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77EB5B9C" w14:textId="77777777" w:rsidR="006C5997" w:rsidRPr="0050054B" w:rsidRDefault="006C5997" w:rsidP="006C5997">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733EF9B4" wp14:editId="51FE671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9D87E6" w14:textId="77777777" w:rsidR="00074F4F" w:rsidRDefault="00074F4F" w:rsidP="006C5997">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B27720" w14:textId="77777777" w:rsidR="00074F4F" w:rsidRPr="00DC2CC1" w:rsidRDefault="00074F4F" w:rsidP="006C599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464CDE2" w14:textId="77777777" w:rsidR="00074F4F" w:rsidRDefault="00074F4F" w:rsidP="006C599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3EF9B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0F9D87E6" w14:textId="77777777" w:rsidR="00074F4F" w:rsidRDefault="00074F4F" w:rsidP="006C5997">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B27720" w14:textId="77777777" w:rsidR="00074F4F" w:rsidRPr="00DC2CC1" w:rsidRDefault="00074F4F" w:rsidP="006C599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464CDE2" w14:textId="77777777" w:rsidR="00074F4F" w:rsidRDefault="00074F4F" w:rsidP="006C599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27C61BE6" wp14:editId="76291D0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B265EF1" w14:textId="77777777" w:rsidR="006C5997" w:rsidRPr="0050054B" w:rsidRDefault="006C5997" w:rsidP="006C5997">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224B3A2F" wp14:editId="3B03F02C">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05AAAFA" w14:textId="77777777" w:rsidR="00074F4F" w:rsidRDefault="00074F4F" w:rsidP="0039405A">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15E02EC" w14:textId="14208151" w:rsidR="00074F4F" w:rsidRPr="0006201E" w:rsidRDefault="00074F4F" w:rsidP="0039405A">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06201E">
                                  <w:rPr>
                                    <w:rFonts w:ascii="Myriad Pro" w:hAnsi="Myriad Pro" w:cs="Times New Roman"/>
                                    <w:b/>
                                    <w:sz w:val="36"/>
                                    <w:szCs w:val="36"/>
                                    <w:shd w:val="clear" w:color="auto" w:fill="C4BC96" w:themeFill="background2" w:themeFillShade="BF"/>
                                  </w:rPr>
                                  <w:t>филиала ПАО «</w:t>
                                </w:r>
                                <w:r>
                                  <w:rPr>
                                    <w:rFonts w:ascii="Myriad Pro" w:hAnsi="Myriad Pro" w:cs="Times New Roman"/>
                                    <w:b/>
                                    <w:sz w:val="36"/>
                                    <w:szCs w:val="36"/>
                                    <w:shd w:val="clear" w:color="auto" w:fill="C4BC96" w:themeFill="background2" w:themeFillShade="BF"/>
                                  </w:rPr>
                                  <w:t>Россети Юг</w:t>
                                </w:r>
                                <w:r w:rsidRPr="0006201E">
                                  <w:rPr>
                                    <w:rFonts w:ascii="Myriad Pro" w:hAnsi="Myriad Pro" w:cs="Times New Roman"/>
                                    <w:b/>
                                    <w:sz w:val="36"/>
                                    <w:szCs w:val="36"/>
                                    <w:shd w:val="clear" w:color="auto" w:fill="C4BC96" w:themeFill="background2" w:themeFillShade="BF"/>
                                  </w:rPr>
                                  <w:t xml:space="preserve">» - «Астраханьэнерго» </w:t>
                                </w:r>
                              </w:p>
                              <w:p w14:paraId="1EA30A3A" w14:textId="64185277" w:rsidR="00074F4F" w:rsidRPr="0006201E" w:rsidRDefault="00074F4F"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6201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6201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6201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6201E">
                                  <w:rPr>
                                    <w:rFonts w:ascii="Myriad Pro" w:hAnsi="Myriad Pro" w:cs="Times New Roman"/>
                                    <w:b/>
                                    <w:sz w:val="28"/>
                                    <w:szCs w:val="28"/>
                                    <w:shd w:val="clear" w:color="auto" w:fill="C4BC96" w:themeFill="background2" w:themeFillShade="BF"/>
                                  </w:rPr>
                                  <w:t>гг.,</w:t>
                                </w:r>
                              </w:p>
                              <w:p w14:paraId="6FCC1B86" w14:textId="77777777" w:rsidR="00074F4F" w:rsidRPr="0006201E" w:rsidRDefault="00074F4F"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 10002001000039 от 28.01.2020 года</w:t>
                                </w:r>
                              </w:p>
                              <w:p w14:paraId="0448D653" w14:textId="670B1479" w:rsidR="00074F4F" w:rsidRPr="00963C82" w:rsidRDefault="00074F4F" w:rsidP="0039405A">
                                <w:pPr>
                                  <w:pStyle w:val="af2"/>
                                  <w:shd w:val="clear" w:color="auto" w:fill="C4BC96" w:themeFill="background2" w:themeFillShade="BF"/>
                                  <w:ind w:left="142"/>
                                  <w:jc w:val="center"/>
                                  <w:rPr>
                                    <w:sz w:val="36"/>
                                    <w:szCs w:val="36"/>
                                  </w:rPr>
                                </w:pPr>
                                <w:r w:rsidRPr="0006201E">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06201E">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B3A2F"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05AAAFA" w14:textId="77777777" w:rsidR="00074F4F" w:rsidRDefault="00074F4F" w:rsidP="0039405A">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15E02EC" w14:textId="14208151" w:rsidR="00074F4F" w:rsidRPr="0006201E" w:rsidRDefault="00074F4F" w:rsidP="0039405A">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06201E">
                            <w:rPr>
                              <w:rFonts w:ascii="Myriad Pro" w:hAnsi="Myriad Pro" w:cs="Times New Roman"/>
                              <w:b/>
                              <w:sz w:val="36"/>
                              <w:szCs w:val="36"/>
                              <w:shd w:val="clear" w:color="auto" w:fill="C4BC96" w:themeFill="background2" w:themeFillShade="BF"/>
                            </w:rPr>
                            <w:t>филиала ПАО «</w:t>
                          </w:r>
                          <w:r>
                            <w:rPr>
                              <w:rFonts w:ascii="Myriad Pro" w:hAnsi="Myriad Pro" w:cs="Times New Roman"/>
                              <w:b/>
                              <w:sz w:val="36"/>
                              <w:szCs w:val="36"/>
                              <w:shd w:val="clear" w:color="auto" w:fill="C4BC96" w:themeFill="background2" w:themeFillShade="BF"/>
                            </w:rPr>
                            <w:t>Россети Юг</w:t>
                          </w:r>
                          <w:r w:rsidRPr="0006201E">
                            <w:rPr>
                              <w:rFonts w:ascii="Myriad Pro" w:hAnsi="Myriad Pro" w:cs="Times New Roman"/>
                              <w:b/>
                              <w:sz w:val="36"/>
                              <w:szCs w:val="36"/>
                              <w:shd w:val="clear" w:color="auto" w:fill="C4BC96" w:themeFill="background2" w:themeFillShade="BF"/>
                            </w:rPr>
                            <w:t xml:space="preserve">» - «Астраханьэнерго» </w:t>
                          </w:r>
                        </w:p>
                        <w:p w14:paraId="1EA30A3A" w14:textId="64185277" w:rsidR="00074F4F" w:rsidRPr="0006201E" w:rsidRDefault="00074F4F"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6201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6201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6201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6201E">
                            <w:rPr>
                              <w:rFonts w:ascii="Myriad Pro" w:hAnsi="Myriad Pro" w:cs="Times New Roman"/>
                              <w:b/>
                              <w:sz w:val="28"/>
                              <w:szCs w:val="28"/>
                              <w:shd w:val="clear" w:color="auto" w:fill="C4BC96" w:themeFill="background2" w:themeFillShade="BF"/>
                            </w:rPr>
                            <w:t>гг.,</w:t>
                          </w:r>
                        </w:p>
                        <w:p w14:paraId="6FCC1B86" w14:textId="77777777" w:rsidR="00074F4F" w:rsidRPr="0006201E" w:rsidRDefault="00074F4F"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 10002001000039 от 28.01.2020 года</w:t>
                          </w:r>
                        </w:p>
                        <w:p w14:paraId="0448D653" w14:textId="670B1479" w:rsidR="00074F4F" w:rsidRPr="00963C82" w:rsidRDefault="00074F4F" w:rsidP="0039405A">
                          <w:pPr>
                            <w:pStyle w:val="af2"/>
                            <w:shd w:val="clear" w:color="auto" w:fill="C4BC96" w:themeFill="background2" w:themeFillShade="BF"/>
                            <w:ind w:left="142"/>
                            <w:jc w:val="center"/>
                            <w:rPr>
                              <w:sz w:val="36"/>
                              <w:szCs w:val="36"/>
                            </w:rPr>
                          </w:pPr>
                          <w:r w:rsidRPr="0006201E">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06201E">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2"/>
          <w:szCs w:val="22"/>
          <w:lang w:eastAsia="en-US"/>
        </w:rPr>
        <w:id w:val="163989845"/>
        <w:docPartObj>
          <w:docPartGallery w:val="Table of Contents"/>
          <w:docPartUnique/>
        </w:docPartObj>
      </w:sdtPr>
      <w:sdtEndPr>
        <w:rPr>
          <w:rFonts w:eastAsia="Times New Roman" w:cs="Times New Roman"/>
          <w:b/>
          <w:lang w:eastAsia="ru-RU"/>
        </w:rPr>
      </w:sdtEndPr>
      <w:sdtContent>
        <w:p w14:paraId="2A15135A" w14:textId="47E14E67" w:rsidR="006C5997" w:rsidRDefault="006C5997" w:rsidP="000354F8">
          <w:pPr>
            <w:pStyle w:val="ad"/>
            <w:spacing w:before="0"/>
            <w:rPr>
              <w:rFonts w:ascii="Myriad Pro" w:hAnsi="Myriad Pro"/>
              <w:b/>
              <w:bCs/>
              <w:i/>
              <w:color w:val="4F6228" w:themeColor="accent3" w:themeShade="80"/>
              <w:sz w:val="24"/>
              <w:szCs w:val="24"/>
            </w:rPr>
          </w:pPr>
          <w:r w:rsidRPr="003A77B2">
            <w:rPr>
              <w:rFonts w:ascii="Myriad Pro" w:hAnsi="Myriad Pro"/>
              <w:b/>
              <w:bCs/>
              <w:i/>
              <w:color w:val="4F6228" w:themeColor="accent3" w:themeShade="80"/>
              <w:sz w:val="24"/>
              <w:szCs w:val="24"/>
            </w:rPr>
            <w:t>Оглавление</w:t>
          </w:r>
        </w:p>
        <w:p w14:paraId="2989A69A" w14:textId="77777777" w:rsidR="003A77B2" w:rsidRPr="003A77B2" w:rsidRDefault="003A77B2" w:rsidP="003A77B2"/>
        <w:p w14:paraId="335FA1FD" w14:textId="59FF2BE8" w:rsidR="00074F4F" w:rsidRPr="00074F4F" w:rsidRDefault="006C5997" w:rsidP="00074F4F">
          <w:pPr>
            <w:pStyle w:val="32"/>
            <w:tabs>
              <w:tab w:val="clear" w:pos="880"/>
              <w:tab w:val="left" w:pos="709"/>
            </w:tabs>
            <w:jc w:val="both"/>
            <w:rPr>
              <w:rFonts w:ascii="Myriad Pro" w:eastAsiaTheme="minorEastAsia" w:hAnsi="Myriad Pro" w:cstheme="minorBidi"/>
              <w:b/>
              <w:noProof/>
              <w:sz w:val="22"/>
              <w:szCs w:val="22"/>
            </w:rPr>
          </w:pPr>
          <w:r w:rsidRPr="00074F4F">
            <w:rPr>
              <w:rStyle w:val="ab"/>
              <w:rFonts w:ascii="Myriad Pro" w:hAnsi="Myriad Pro"/>
              <w:b/>
              <w:noProof/>
              <w:sz w:val="22"/>
              <w:szCs w:val="22"/>
            </w:rPr>
            <w:fldChar w:fldCharType="begin"/>
          </w:r>
          <w:r w:rsidRPr="00074F4F">
            <w:rPr>
              <w:rStyle w:val="ab"/>
              <w:rFonts w:ascii="Myriad Pro" w:hAnsi="Myriad Pro"/>
              <w:b/>
              <w:noProof/>
              <w:sz w:val="22"/>
              <w:szCs w:val="22"/>
            </w:rPr>
            <w:instrText xml:space="preserve"> TOC \o "1-3" \h \z \u </w:instrText>
          </w:r>
          <w:r w:rsidRPr="00074F4F">
            <w:rPr>
              <w:rStyle w:val="ab"/>
              <w:rFonts w:ascii="Myriad Pro" w:hAnsi="Myriad Pro"/>
              <w:b/>
              <w:noProof/>
              <w:sz w:val="22"/>
              <w:szCs w:val="22"/>
            </w:rPr>
            <w:fldChar w:fldCharType="separate"/>
          </w:r>
          <w:hyperlink w:anchor="_Toc64564275" w:history="1">
            <w:r w:rsidR="00074F4F" w:rsidRPr="00074F4F">
              <w:rPr>
                <w:rStyle w:val="ab"/>
                <w:rFonts w:ascii="Myriad Pro" w:hAnsi="Myriad Pro"/>
                <w:b/>
                <w:noProof/>
                <w:sz w:val="22"/>
                <w:szCs w:val="22"/>
              </w:rPr>
              <w:t>1.</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Вводная часть</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_Toc64564275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sidR="00527125">
              <w:rPr>
                <w:rFonts w:ascii="Myriad Pro" w:hAnsi="Myriad Pro"/>
                <w:b/>
                <w:noProof/>
                <w:webHidden/>
                <w:sz w:val="22"/>
                <w:szCs w:val="22"/>
              </w:rPr>
              <w:t>5</w:t>
            </w:r>
            <w:r w:rsidR="00074F4F" w:rsidRPr="00074F4F">
              <w:rPr>
                <w:rFonts w:ascii="Myriad Pro" w:hAnsi="Myriad Pro"/>
                <w:b/>
                <w:noProof/>
                <w:webHidden/>
                <w:sz w:val="22"/>
                <w:szCs w:val="22"/>
              </w:rPr>
              <w:fldChar w:fldCharType="end"/>
            </w:r>
          </w:hyperlink>
        </w:p>
        <w:p w14:paraId="76D63356" w14:textId="5815A8DC"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76" w:history="1">
            <w:r w:rsidR="00074F4F" w:rsidRPr="00074F4F">
              <w:rPr>
                <w:rStyle w:val="ab"/>
                <w:rFonts w:ascii="Myriad Pro" w:hAnsi="Myriad Pro"/>
                <w:b/>
                <w:noProof/>
                <w:sz w:val="22"/>
                <w:szCs w:val="22"/>
              </w:rPr>
              <w:t>1.1.</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Сведения о Заказчике</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_Toc64564276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5</w:t>
            </w:r>
            <w:r w:rsidR="00074F4F" w:rsidRPr="00074F4F">
              <w:rPr>
                <w:rFonts w:ascii="Myriad Pro" w:hAnsi="Myriad Pro"/>
                <w:b/>
                <w:noProof/>
                <w:webHidden/>
                <w:sz w:val="22"/>
                <w:szCs w:val="22"/>
              </w:rPr>
              <w:fldChar w:fldCharType="end"/>
            </w:r>
          </w:hyperlink>
        </w:p>
        <w:p w14:paraId="127C4E93" w14:textId="4972D642"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77" w:history="1">
            <w:r w:rsidR="00074F4F" w:rsidRPr="00074F4F">
              <w:rPr>
                <w:rStyle w:val="ab"/>
                <w:rFonts w:ascii="Myriad Pro" w:hAnsi="Myriad Pro"/>
                <w:b/>
                <w:noProof/>
                <w:sz w:val="22"/>
                <w:szCs w:val="22"/>
              </w:rPr>
              <w:t>1.2.</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Сведения об Исполнителе</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_Toc64564277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5</w:t>
            </w:r>
            <w:r w:rsidR="00074F4F" w:rsidRPr="00074F4F">
              <w:rPr>
                <w:rFonts w:ascii="Myriad Pro" w:hAnsi="Myriad Pro"/>
                <w:b/>
                <w:noProof/>
                <w:webHidden/>
                <w:sz w:val="22"/>
                <w:szCs w:val="22"/>
              </w:rPr>
              <w:fldChar w:fldCharType="end"/>
            </w:r>
          </w:hyperlink>
        </w:p>
        <w:p w14:paraId="45DF1945" w14:textId="6E09C517"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78" w:history="1">
            <w:r w:rsidR="00074F4F" w:rsidRPr="00074F4F">
              <w:rPr>
                <w:rStyle w:val="ab"/>
                <w:rFonts w:ascii="Myriad Pro" w:hAnsi="Myriad Pro"/>
                <w:b/>
                <w:noProof/>
                <w:sz w:val="22"/>
                <w:szCs w:val="22"/>
              </w:rPr>
              <w:t>1.3.</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Основание для оказания услуг</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_Toc64564278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6</w:t>
            </w:r>
            <w:r w:rsidR="00074F4F" w:rsidRPr="00074F4F">
              <w:rPr>
                <w:rFonts w:ascii="Myriad Pro" w:hAnsi="Myriad Pro"/>
                <w:b/>
                <w:noProof/>
                <w:webHidden/>
                <w:sz w:val="22"/>
                <w:szCs w:val="22"/>
              </w:rPr>
              <w:fldChar w:fldCharType="end"/>
            </w:r>
          </w:hyperlink>
        </w:p>
        <w:p w14:paraId="1AD94AEE" w14:textId="746721D5"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79" w:history="1">
            <w:r w:rsidR="00074F4F" w:rsidRPr="00074F4F">
              <w:rPr>
                <w:rStyle w:val="ab"/>
                <w:rFonts w:ascii="Myriad Pro" w:hAnsi="Myriad Pro"/>
                <w:b/>
                <w:noProof/>
                <w:sz w:val="22"/>
                <w:szCs w:val="22"/>
              </w:rPr>
              <w:t>1.4.</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Цель оказания услуг</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_Toc64564279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6</w:t>
            </w:r>
            <w:r w:rsidR="00074F4F" w:rsidRPr="00074F4F">
              <w:rPr>
                <w:rFonts w:ascii="Myriad Pro" w:hAnsi="Myriad Pro"/>
                <w:b/>
                <w:noProof/>
                <w:webHidden/>
                <w:sz w:val="22"/>
                <w:szCs w:val="22"/>
              </w:rPr>
              <w:fldChar w:fldCharType="end"/>
            </w:r>
          </w:hyperlink>
        </w:p>
        <w:p w14:paraId="1D1C3E4A" w14:textId="4D6185CD"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80" w:history="1">
            <w:r w:rsidR="00074F4F" w:rsidRPr="00074F4F">
              <w:rPr>
                <w:rStyle w:val="ab"/>
                <w:rFonts w:ascii="Myriad Pro" w:hAnsi="Myriad Pro"/>
                <w:b/>
                <w:noProof/>
                <w:sz w:val="22"/>
                <w:szCs w:val="22"/>
              </w:rPr>
              <w:t>1.5.</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Нормативно-правовая база</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_Toc64564280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8</w:t>
            </w:r>
            <w:r w:rsidR="00074F4F" w:rsidRPr="00074F4F">
              <w:rPr>
                <w:rFonts w:ascii="Myriad Pro" w:hAnsi="Myriad Pro"/>
                <w:b/>
                <w:noProof/>
                <w:webHidden/>
                <w:sz w:val="22"/>
                <w:szCs w:val="22"/>
              </w:rPr>
              <w:fldChar w:fldCharType="end"/>
            </w:r>
          </w:hyperlink>
        </w:p>
        <w:p w14:paraId="5F8E6EB4" w14:textId="70B6BF10" w:rsidR="00074F4F" w:rsidRPr="00074F4F" w:rsidRDefault="00527125" w:rsidP="00074F4F">
          <w:pPr>
            <w:pStyle w:val="28"/>
            <w:tabs>
              <w:tab w:val="left" w:pos="660"/>
              <w:tab w:val="left" w:pos="709"/>
              <w:tab w:val="right" w:leader="dot" w:pos="9345"/>
            </w:tabs>
            <w:ind w:left="0"/>
            <w:jc w:val="both"/>
            <w:rPr>
              <w:rFonts w:eastAsiaTheme="minorEastAsia" w:cstheme="minorBidi"/>
              <w:b/>
              <w:noProof/>
              <w:sz w:val="22"/>
              <w:szCs w:val="22"/>
            </w:rPr>
          </w:pPr>
          <w:hyperlink w:anchor="_Toc64564281" w:history="1">
            <w:r w:rsidR="00074F4F" w:rsidRPr="00074F4F">
              <w:rPr>
                <w:rStyle w:val="ab"/>
                <w:b/>
                <w:noProof/>
                <w:sz w:val="22"/>
                <w:szCs w:val="22"/>
              </w:rPr>
              <w:t>2.</w:t>
            </w:r>
            <w:r w:rsidR="00074F4F" w:rsidRPr="00074F4F">
              <w:rPr>
                <w:rFonts w:eastAsiaTheme="minorEastAsia" w:cstheme="minorBidi"/>
                <w:b/>
                <w:noProof/>
                <w:sz w:val="22"/>
                <w:szCs w:val="22"/>
              </w:rPr>
              <w:tab/>
            </w:r>
            <w:r w:rsidR="00074F4F" w:rsidRPr="00074F4F">
              <w:rPr>
                <w:rStyle w:val="ab"/>
                <w:b/>
                <w:noProof/>
                <w:sz w:val="22"/>
                <w:szCs w:val="22"/>
              </w:rPr>
              <w:t>Краткая характеристика параметров регулирования филиала ПАО «Россети Юг» - «Астраханьэнерго»</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_Toc64564281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11</w:t>
            </w:r>
            <w:r w:rsidR="00074F4F" w:rsidRPr="00074F4F">
              <w:rPr>
                <w:b/>
                <w:noProof/>
                <w:webHidden/>
                <w:sz w:val="22"/>
                <w:szCs w:val="22"/>
              </w:rPr>
              <w:fldChar w:fldCharType="end"/>
            </w:r>
          </w:hyperlink>
        </w:p>
        <w:p w14:paraId="7639D6B7" w14:textId="2387D8CB" w:rsidR="00074F4F" w:rsidRPr="00074F4F" w:rsidRDefault="00527125" w:rsidP="00074F4F">
          <w:pPr>
            <w:pStyle w:val="28"/>
            <w:tabs>
              <w:tab w:val="left" w:pos="660"/>
              <w:tab w:val="left" w:pos="709"/>
              <w:tab w:val="right" w:leader="dot" w:pos="9345"/>
            </w:tabs>
            <w:ind w:left="0"/>
            <w:jc w:val="both"/>
            <w:rPr>
              <w:rFonts w:eastAsiaTheme="minorEastAsia" w:cstheme="minorBidi"/>
              <w:b/>
              <w:noProof/>
              <w:sz w:val="22"/>
              <w:szCs w:val="22"/>
            </w:rPr>
          </w:pPr>
          <w:hyperlink w:anchor="_Toc64564282" w:history="1">
            <w:r w:rsidR="00074F4F" w:rsidRPr="00074F4F">
              <w:rPr>
                <w:rStyle w:val="ab"/>
                <w:b/>
                <w:noProof/>
                <w:sz w:val="22"/>
                <w:szCs w:val="22"/>
              </w:rPr>
              <w:t>3.</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к формированию пакета обосновывающих документов, предоставляемых филиалом ПАО «Россети Юг» - «Астраханьэнерго» в Службу по тарифам Астраханской области в рамках рассмотрения дел об установлении тарифов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_Toc64564282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20</w:t>
            </w:r>
            <w:r w:rsidR="00074F4F" w:rsidRPr="00074F4F">
              <w:rPr>
                <w:b/>
                <w:noProof/>
                <w:webHidden/>
                <w:sz w:val="22"/>
                <w:szCs w:val="22"/>
              </w:rPr>
              <w:fldChar w:fldCharType="end"/>
            </w:r>
          </w:hyperlink>
        </w:p>
        <w:p w14:paraId="23EF16D4" w14:textId="398B4B18"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83" w:history="1">
            <w:r w:rsidR="00074F4F" w:rsidRPr="00074F4F">
              <w:rPr>
                <w:rStyle w:val="ab"/>
                <w:b/>
                <w:noProof/>
                <w:sz w:val="22"/>
                <w:szCs w:val="22"/>
              </w:rPr>
              <w:t>3.1.</w:t>
            </w:r>
            <w:r w:rsidR="00074F4F" w:rsidRPr="00074F4F">
              <w:rPr>
                <w:rFonts w:eastAsiaTheme="minorEastAsia" w:cstheme="minorBidi"/>
                <w:b/>
                <w:noProof/>
                <w:sz w:val="22"/>
                <w:szCs w:val="22"/>
              </w:rPr>
              <w:tab/>
            </w:r>
            <w:r w:rsidR="00074F4F" w:rsidRPr="00074F4F">
              <w:rPr>
                <w:rStyle w:val="ab"/>
                <w:b/>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_Toc64564283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20</w:t>
            </w:r>
            <w:r w:rsidR="00074F4F" w:rsidRPr="00074F4F">
              <w:rPr>
                <w:b/>
                <w:noProof/>
                <w:webHidden/>
                <w:sz w:val="22"/>
                <w:szCs w:val="22"/>
              </w:rPr>
              <w:fldChar w:fldCharType="end"/>
            </w:r>
          </w:hyperlink>
        </w:p>
        <w:p w14:paraId="264B8FAB" w14:textId="59857AFA"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84" w:history="1">
            <w:r w:rsidR="00074F4F" w:rsidRPr="00074F4F">
              <w:rPr>
                <w:rStyle w:val="ab"/>
                <w:b/>
                <w:noProof/>
                <w:sz w:val="22"/>
                <w:szCs w:val="22"/>
              </w:rPr>
              <w:t>3.2.</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к формированию пакета обосновывающих документов, предоставляемых филиалом ПАО «Россети Юг» - «Астраханьэнерго» в Службу по тарифам Астраханской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_Toc64564284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30</w:t>
            </w:r>
            <w:r w:rsidR="00074F4F" w:rsidRPr="00074F4F">
              <w:rPr>
                <w:b/>
                <w:noProof/>
                <w:webHidden/>
                <w:sz w:val="22"/>
                <w:szCs w:val="22"/>
              </w:rPr>
              <w:fldChar w:fldCharType="end"/>
            </w:r>
          </w:hyperlink>
        </w:p>
        <w:p w14:paraId="3BD365FE" w14:textId="4EAAA4E3" w:rsidR="00074F4F" w:rsidRPr="00074F4F" w:rsidRDefault="00527125" w:rsidP="00074F4F">
          <w:pPr>
            <w:pStyle w:val="28"/>
            <w:tabs>
              <w:tab w:val="left" w:pos="709"/>
              <w:tab w:val="left" w:pos="1100"/>
              <w:tab w:val="right" w:leader="dot" w:pos="9345"/>
            </w:tabs>
            <w:ind w:left="0"/>
            <w:jc w:val="both"/>
            <w:rPr>
              <w:rFonts w:eastAsiaTheme="minorEastAsia" w:cstheme="minorBidi"/>
              <w:b/>
              <w:noProof/>
              <w:sz w:val="22"/>
              <w:szCs w:val="22"/>
            </w:rPr>
          </w:pPr>
          <w:hyperlink w:anchor="_Toc64564285" w:history="1">
            <w:r w:rsidR="00074F4F" w:rsidRPr="00074F4F">
              <w:rPr>
                <w:rStyle w:val="ab"/>
                <w:b/>
                <w:noProof/>
                <w:sz w:val="22"/>
                <w:szCs w:val="22"/>
              </w:rPr>
              <w:t>3.2.1.</w:t>
            </w:r>
            <w:r w:rsidR="00074F4F" w:rsidRPr="00074F4F">
              <w:rPr>
                <w:rFonts w:eastAsiaTheme="minorEastAsia" w:cstheme="minorBidi"/>
                <w:b/>
                <w:noProof/>
                <w:sz w:val="22"/>
                <w:szCs w:val="22"/>
              </w:rPr>
              <w:tab/>
            </w:r>
            <w:r w:rsidR="00074F4F" w:rsidRPr="00074F4F">
              <w:rPr>
                <w:rStyle w:val="ab"/>
                <w:b/>
                <w:noProof/>
                <w:sz w:val="22"/>
                <w:szCs w:val="22"/>
              </w:rPr>
              <w:t xml:space="preserve">В отношении расходов на оплату работ и услуг производственного характера (в том числе услуги сторонних организаций по содержанию сетей и распределительных </w:t>
            </w:r>
            <w:r w:rsidR="00074F4F">
              <w:rPr>
                <w:rStyle w:val="ab"/>
                <w:b/>
                <w:noProof/>
                <w:sz w:val="22"/>
                <w:szCs w:val="22"/>
              </w:rPr>
              <w:br/>
            </w:r>
            <w:r w:rsidR="00074F4F" w:rsidRPr="00074F4F">
              <w:rPr>
                <w:rStyle w:val="ab"/>
                <w:b/>
                <w:noProof/>
                <w:sz w:val="22"/>
                <w:szCs w:val="22"/>
              </w:rPr>
              <w:t>устройств).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_Toc64564285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33</w:t>
            </w:r>
            <w:r w:rsidR="00074F4F" w:rsidRPr="00074F4F">
              <w:rPr>
                <w:b/>
                <w:noProof/>
                <w:webHidden/>
                <w:sz w:val="22"/>
                <w:szCs w:val="22"/>
              </w:rPr>
              <w:fldChar w:fldCharType="end"/>
            </w:r>
          </w:hyperlink>
        </w:p>
        <w:p w14:paraId="37FC9711" w14:textId="0A1F37A7" w:rsidR="00074F4F" w:rsidRPr="00074F4F" w:rsidRDefault="00527125" w:rsidP="00074F4F">
          <w:pPr>
            <w:pStyle w:val="28"/>
            <w:tabs>
              <w:tab w:val="left" w:pos="709"/>
              <w:tab w:val="left" w:pos="1100"/>
              <w:tab w:val="right" w:leader="dot" w:pos="9345"/>
            </w:tabs>
            <w:ind w:left="0"/>
            <w:jc w:val="both"/>
            <w:rPr>
              <w:rFonts w:eastAsiaTheme="minorEastAsia" w:cstheme="minorBidi"/>
              <w:b/>
              <w:noProof/>
              <w:sz w:val="22"/>
              <w:szCs w:val="22"/>
            </w:rPr>
          </w:pPr>
          <w:hyperlink w:anchor="_Toc64564286" w:history="1">
            <w:r w:rsidR="00074F4F" w:rsidRPr="00074F4F">
              <w:rPr>
                <w:rStyle w:val="ab"/>
                <w:b/>
                <w:noProof/>
                <w:sz w:val="22"/>
                <w:szCs w:val="22"/>
              </w:rPr>
              <w:t>3.2.2.</w:t>
            </w:r>
            <w:r w:rsidR="00074F4F" w:rsidRPr="00074F4F">
              <w:rPr>
                <w:rFonts w:eastAsiaTheme="minorEastAsia" w:cstheme="minorBidi"/>
                <w:b/>
                <w:noProof/>
                <w:sz w:val="22"/>
                <w:szCs w:val="22"/>
              </w:rPr>
              <w:tab/>
            </w:r>
            <w:r w:rsidR="00074F4F" w:rsidRPr="00074F4F">
              <w:rPr>
                <w:rStyle w:val="ab"/>
                <w:b/>
                <w:noProof/>
                <w:sz w:val="22"/>
                <w:szCs w:val="22"/>
              </w:rPr>
              <w:t>В отношении расходов на страхование.</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_Toc64564286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33</w:t>
            </w:r>
            <w:r w:rsidR="00074F4F" w:rsidRPr="00074F4F">
              <w:rPr>
                <w:b/>
                <w:noProof/>
                <w:webHidden/>
                <w:sz w:val="22"/>
                <w:szCs w:val="22"/>
              </w:rPr>
              <w:fldChar w:fldCharType="end"/>
            </w:r>
          </w:hyperlink>
        </w:p>
        <w:p w14:paraId="703C4030" w14:textId="168634E1" w:rsidR="00074F4F" w:rsidRPr="00074F4F" w:rsidRDefault="00527125" w:rsidP="00074F4F">
          <w:pPr>
            <w:pStyle w:val="28"/>
            <w:tabs>
              <w:tab w:val="left" w:pos="709"/>
              <w:tab w:val="left" w:pos="1100"/>
              <w:tab w:val="right" w:leader="dot" w:pos="9345"/>
            </w:tabs>
            <w:ind w:left="0"/>
            <w:jc w:val="both"/>
            <w:rPr>
              <w:rFonts w:eastAsiaTheme="minorEastAsia" w:cstheme="minorBidi"/>
              <w:b/>
              <w:noProof/>
              <w:sz w:val="22"/>
              <w:szCs w:val="22"/>
            </w:rPr>
          </w:pPr>
          <w:hyperlink w:anchor="_Toc64564287" w:history="1">
            <w:r w:rsidR="00074F4F" w:rsidRPr="00074F4F">
              <w:rPr>
                <w:rStyle w:val="ab"/>
                <w:b/>
                <w:noProof/>
                <w:sz w:val="22"/>
                <w:szCs w:val="22"/>
              </w:rPr>
              <w:t>3.2.3.</w:t>
            </w:r>
            <w:r w:rsidR="00074F4F" w:rsidRPr="00074F4F">
              <w:rPr>
                <w:rFonts w:eastAsiaTheme="minorEastAsia" w:cstheme="minorBidi"/>
                <w:b/>
                <w:noProof/>
                <w:sz w:val="22"/>
                <w:szCs w:val="22"/>
              </w:rPr>
              <w:tab/>
            </w:r>
            <w:r w:rsidR="00074F4F" w:rsidRPr="00074F4F">
              <w:rPr>
                <w:rStyle w:val="ab"/>
                <w:b/>
                <w:noProof/>
                <w:sz w:val="22"/>
                <w:szCs w:val="22"/>
              </w:rPr>
              <w:t>В отношении расходов на содержание исполнительного аппарата ПАО «Россети Юг»</w:t>
            </w:r>
            <w:r w:rsidR="00074F4F">
              <w:rPr>
                <w:rStyle w:val="ab"/>
                <w:b/>
                <w:noProof/>
                <w:sz w:val="22"/>
                <w:szCs w:val="22"/>
              </w:rPr>
              <w:t>………</w:t>
            </w:r>
            <w:r w:rsidR="00074F4F" w:rsidRPr="00074F4F">
              <w:rPr>
                <w:rStyle w:val="ab"/>
                <w:b/>
                <w:noProof/>
                <w:sz w:val="22"/>
                <w:szCs w:val="22"/>
              </w:rPr>
              <w:t>.</w:t>
            </w:r>
            <w:bookmarkStart w:id="0" w:name="_GoBack"/>
            <w:bookmarkEnd w:id="0"/>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_Toc64564287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35</w:t>
            </w:r>
            <w:r w:rsidR="00074F4F" w:rsidRPr="00074F4F">
              <w:rPr>
                <w:b/>
                <w:noProof/>
                <w:webHidden/>
                <w:sz w:val="22"/>
                <w:szCs w:val="22"/>
              </w:rPr>
              <w:fldChar w:fldCharType="end"/>
            </w:r>
          </w:hyperlink>
        </w:p>
        <w:p w14:paraId="5277698C" w14:textId="6DFB89A2" w:rsidR="00074F4F" w:rsidRPr="00074F4F" w:rsidRDefault="00527125" w:rsidP="00074F4F">
          <w:pPr>
            <w:pStyle w:val="28"/>
            <w:tabs>
              <w:tab w:val="left" w:pos="709"/>
              <w:tab w:val="left" w:pos="1100"/>
              <w:tab w:val="right" w:leader="dot" w:pos="9345"/>
            </w:tabs>
            <w:ind w:left="0"/>
            <w:jc w:val="both"/>
            <w:rPr>
              <w:rFonts w:eastAsiaTheme="minorEastAsia" w:cstheme="minorBidi"/>
              <w:b/>
              <w:noProof/>
              <w:sz w:val="22"/>
              <w:szCs w:val="22"/>
            </w:rPr>
          </w:pPr>
          <w:hyperlink w:anchor="_Toc64564288" w:history="1">
            <w:r w:rsidR="00074F4F" w:rsidRPr="00074F4F">
              <w:rPr>
                <w:rStyle w:val="ab"/>
                <w:b/>
                <w:noProof/>
                <w:sz w:val="22"/>
                <w:szCs w:val="22"/>
              </w:rPr>
              <w:t>3.2.4.</w:t>
            </w:r>
            <w:r w:rsidR="00074F4F" w:rsidRPr="00074F4F">
              <w:rPr>
                <w:rFonts w:eastAsiaTheme="minorEastAsia" w:cstheme="minorBidi"/>
                <w:b/>
                <w:noProof/>
                <w:sz w:val="22"/>
                <w:szCs w:val="22"/>
              </w:rPr>
              <w:tab/>
            </w:r>
            <w:r w:rsidR="00074F4F" w:rsidRPr="00074F4F">
              <w:rPr>
                <w:rStyle w:val="ab"/>
                <w:b/>
                <w:noProof/>
                <w:sz w:val="22"/>
                <w:szCs w:val="22"/>
              </w:rPr>
              <w:t xml:space="preserve">Расходы по организации функционирования и развитию электросетевого </w:t>
            </w:r>
            <w:r w:rsidR="00074F4F">
              <w:rPr>
                <w:rStyle w:val="ab"/>
                <w:b/>
                <w:noProof/>
                <w:sz w:val="22"/>
                <w:szCs w:val="22"/>
              </w:rPr>
              <w:br/>
            </w:r>
            <w:r w:rsidR="00074F4F" w:rsidRPr="00074F4F">
              <w:rPr>
                <w:rStyle w:val="ab"/>
                <w:b/>
                <w:noProof/>
                <w:sz w:val="22"/>
                <w:szCs w:val="22"/>
              </w:rPr>
              <w:t>комплекса</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_Toc64564288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39</w:t>
            </w:r>
            <w:r w:rsidR="00074F4F" w:rsidRPr="00074F4F">
              <w:rPr>
                <w:b/>
                <w:noProof/>
                <w:webHidden/>
                <w:sz w:val="22"/>
                <w:szCs w:val="22"/>
              </w:rPr>
              <w:fldChar w:fldCharType="end"/>
            </w:r>
          </w:hyperlink>
        </w:p>
        <w:p w14:paraId="4A19004B" w14:textId="4490D4CD"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89" w:history="1">
            <w:r w:rsidR="00074F4F" w:rsidRPr="00074F4F">
              <w:rPr>
                <w:rStyle w:val="ab"/>
                <w:b/>
                <w:noProof/>
                <w:sz w:val="22"/>
                <w:szCs w:val="22"/>
              </w:rPr>
              <w:t>3.3.</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к формированию пакета обосновывающих документов, предоставляемых филиалом ПАО «Россети Юг» - «Астраханьэнерго» в Службу по тарифам Астраханской области в рамках рассмотрения дел об установлении тарифов на очередной год периода регулирования по статьям неподконтрольных расходов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_Toc64564289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42</w:t>
            </w:r>
            <w:r w:rsidR="00074F4F" w:rsidRPr="00074F4F">
              <w:rPr>
                <w:b/>
                <w:noProof/>
                <w:webHidden/>
                <w:sz w:val="22"/>
                <w:szCs w:val="22"/>
              </w:rPr>
              <w:fldChar w:fldCharType="end"/>
            </w:r>
          </w:hyperlink>
        </w:p>
        <w:p w14:paraId="3C2D0E52" w14:textId="5E82FBDD"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0" w:history="1">
            <w:r w:rsidR="00074F4F" w:rsidRPr="00074F4F">
              <w:rPr>
                <w:rStyle w:val="ab"/>
                <w:b/>
                <w:noProof/>
                <w:sz w:val="22"/>
                <w:szCs w:val="22"/>
              </w:rPr>
              <w:t>3.3.1. Оплата налога на прибыль</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_Toc64564290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43</w:t>
            </w:r>
            <w:r w:rsidR="00074F4F" w:rsidRPr="00074F4F">
              <w:rPr>
                <w:b/>
                <w:noProof/>
                <w:webHidden/>
                <w:sz w:val="22"/>
                <w:szCs w:val="22"/>
              </w:rPr>
              <w:fldChar w:fldCharType="end"/>
            </w:r>
          </w:hyperlink>
        </w:p>
        <w:p w14:paraId="278B27CC" w14:textId="7DEE1A70"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1" w:history="1">
            <w:r w:rsidR="00074F4F" w:rsidRPr="00074F4F">
              <w:rPr>
                <w:rStyle w:val="ab"/>
                <w:b/>
                <w:noProof/>
                <w:sz w:val="22"/>
                <w:szCs w:val="22"/>
              </w:rPr>
              <w:t>3.3.2. Расходы, связанные с компенсацией выпадающих доходов, предусмотренных пунктом 87 Основ ценообразования</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_Toc64564291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44</w:t>
            </w:r>
            <w:r w:rsidR="00074F4F" w:rsidRPr="00074F4F">
              <w:rPr>
                <w:b/>
                <w:noProof/>
                <w:webHidden/>
                <w:sz w:val="22"/>
                <w:szCs w:val="22"/>
              </w:rPr>
              <w:fldChar w:fldCharType="end"/>
            </w:r>
          </w:hyperlink>
        </w:p>
        <w:p w14:paraId="208285F1" w14:textId="709E4585"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2" w:history="1">
            <w:r w:rsidR="00074F4F" w:rsidRPr="00074F4F">
              <w:rPr>
                <w:rStyle w:val="ab"/>
                <w:b/>
                <w:noProof/>
                <w:sz w:val="22"/>
                <w:szCs w:val="22"/>
              </w:rPr>
              <w:t>3.3.3. Расходы на возврат и обслуживание долгосрочных заемных средств, в том числе направляемых на финансирование капитальных вложений</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_Toc64564292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46</w:t>
            </w:r>
            <w:r w:rsidR="00074F4F" w:rsidRPr="00074F4F">
              <w:rPr>
                <w:b/>
                <w:noProof/>
                <w:webHidden/>
                <w:sz w:val="22"/>
                <w:szCs w:val="22"/>
              </w:rPr>
              <w:fldChar w:fldCharType="end"/>
            </w:r>
          </w:hyperlink>
        </w:p>
        <w:p w14:paraId="4A59374E" w14:textId="179DDA24" w:rsidR="00074F4F" w:rsidRPr="00074F4F" w:rsidRDefault="00527125" w:rsidP="00074F4F">
          <w:pPr>
            <w:pStyle w:val="28"/>
            <w:tabs>
              <w:tab w:val="left" w:pos="660"/>
              <w:tab w:val="left" w:pos="709"/>
              <w:tab w:val="right" w:leader="dot" w:pos="9345"/>
            </w:tabs>
            <w:ind w:left="0"/>
            <w:jc w:val="both"/>
            <w:rPr>
              <w:rFonts w:eastAsiaTheme="minorEastAsia" w:cstheme="minorBidi"/>
              <w:b/>
              <w:noProof/>
              <w:sz w:val="22"/>
              <w:szCs w:val="22"/>
            </w:rPr>
          </w:pPr>
          <w:hyperlink w:anchor="_Toc64564293" w:history="1">
            <w:r w:rsidR="00074F4F" w:rsidRPr="00074F4F">
              <w:rPr>
                <w:rStyle w:val="ab"/>
                <w:b/>
                <w:noProof/>
                <w:sz w:val="22"/>
                <w:szCs w:val="22"/>
              </w:rPr>
              <w:t>4.</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к формированию балансов электрической энергии (мощности), принимаемых Службой по тарифам Астраханской области в расчет тарифов филиала ПАО «Россети Юг»-«Астраханьэнерго»</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_Toc64564293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50</w:t>
            </w:r>
            <w:r w:rsidR="00074F4F" w:rsidRPr="00074F4F">
              <w:rPr>
                <w:b/>
                <w:noProof/>
                <w:webHidden/>
                <w:sz w:val="22"/>
                <w:szCs w:val="22"/>
              </w:rPr>
              <w:fldChar w:fldCharType="end"/>
            </w:r>
          </w:hyperlink>
        </w:p>
        <w:p w14:paraId="5BAB937C" w14:textId="5C6623E7"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4" w:history="1">
            <w:r w:rsidR="00074F4F" w:rsidRPr="00074F4F">
              <w:rPr>
                <w:rStyle w:val="ab"/>
                <w:b/>
                <w:noProof/>
                <w:sz w:val="22"/>
                <w:szCs w:val="22"/>
              </w:rPr>
              <w:t>4.1.</w:t>
            </w:r>
            <w:r w:rsidR="00074F4F" w:rsidRPr="00074F4F">
              <w:rPr>
                <w:rFonts w:eastAsiaTheme="minorEastAsia" w:cstheme="minorBidi"/>
                <w:b/>
                <w:noProof/>
                <w:sz w:val="22"/>
                <w:szCs w:val="22"/>
              </w:rPr>
              <w:tab/>
            </w:r>
            <w:r w:rsidR="00074F4F" w:rsidRPr="00074F4F">
              <w:rPr>
                <w:rStyle w:val="ab"/>
                <w:b/>
                <w:noProof/>
                <w:sz w:val="22"/>
                <w:szCs w:val="22"/>
              </w:rPr>
              <w:t>Нормативное обоснование требований к формированию балансов электрической энергии (мощности)</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_Toc64564294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50</w:t>
            </w:r>
            <w:r w:rsidR="00074F4F" w:rsidRPr="00074F4F">
              <w:rPr>
                <w:b/>
                <w:noProof/>
                <w:webHidden/>
                <w:sz w:val="22"/>
                <w:szCs w:val="22"/>
              </w:rPr>
              <w:fldChar w:fldCharType="end"/>
            </w:r>
          </w:hyperlink>
        </w:p>
        <w:p w14:paraId="6045E851" w14:textId="1CDD6351"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5" w:history="1">
            <w:r w:rsidR="00074F4F" w:rsidRPr="00074F4F">
              <w:rPr>
                <w:rStyle w:val="ab"/>
                <w:b/>
                <w:noProof/>
                <w:sz w:val="22"/>
                <w:szCs w:val="22"/>
              </w:rPr>
              <w:t>4.2.</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к формированию балансов электрической энергии (мощности), принимаемых Службой по тарифам Астраханской области в расчет тарифов филиала ПАО «Россети Юг»-«Астраханьэнерго»</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_Toc64564295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57</w:t>
            </w:r>
            <w:r w:rsidR="00074F4F" w:rsidRPr="00074F4F">
              <w:rPr>
                <w:b/>
                <w:noProof/>
                <w:webHidden/>
                <w:sz w:val="22"/>
                <w:szCs w:val="22"/>
              </w:rPr>
              <w:fldChar w:fldCharType="end"/>
            </w:r>
          </w:hyperlink>
        </w:p>
        <w:p w14:paraId="74EE5752" w14:textId="1E6C8B5D" w:rsidR="00074F4F" w:rsidRPr="00074F4F" w:rsidRDefault="00527125" w:rsidP="00074F4F">
          <w:pPr>
            <w:pStyle w:val="28"/>
            <w:tabs>
              <w:tab w:val="left" w:pos="660"/>
              <w:tab w:val="left" w:pos="709"/>
              <w:tab w:val="right" w:leader="dot" w:pos="9345"/>
            </w:tabs>
            <w:ind w:left="0"/>
            <w:jc w:val="both"/>
            <w:rPr>
              <w:rFonts w:eastAsiaTheme="minorEastAsia" w:cstheme="minorBidi"/>
              <w:b/>
              <w:noProof/>
              <w:sz w:val="22"/>
              <w:szCs w:val="22"/>
            </w:rPr>
          </w:pPr>
          <w:hyperlink w:anchor="_Toc64564296" w:history="1">
            <w:r w:rsidR="00074F4F" w:rsidRPr="00074F4F">
              <w:rPr>
                <w:rStyle w:val="ab"/>
                <w:b/>
                <w:noProof/>
                <w:sz w:val="22"/>
                <w:szCs w:val="22"/>
              </w:rPr>
              <w:t>5.</w:t>
            </w:r>
            <w:r w:rsidR="00074F4F" w:rsidRPr="00074F4F">
              <w:rPr>
                <w:rFonts w:eastAsiaTheme="minorEastAsia" w:cstheme="minorBidi"/>
                <w:b/>
                <w:noProof/>
                <w:sz w:val="22"/>
                <w:szCs w:val="22"/>
              </w:rPr>
              <w:tab/>
            </w:r>
            <w:r w:rsidR="00074F4F" w:rsidRPr="00074F4F">
              <w:rPr>
                <w:rStyle w:val="ab"/>
                <w:b/>
                <w:noProof/>
                <w:sz w:val="22"/>
                <w:szCs w:val="22"/>
              </w:rPr>
              <w:t>Рекомендации и предложения по формированию необходимой валовой выручки, принимаемой Службой по тарифам Астраханской области в расчет тарифов филиала ПАО «Россети Юг»-«Астраханьэнерго»</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_Toc64564296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63</w:t>
            </w:r>
            <w:r w:rsidR="00074F4F" w:rsidRPr="00074F4F">
              <w:rPr>
                <w:b/>
                <w:noProof/>
                <w:webHidden/>
                <w:sz w:val="22"/>
                <w:szCs w:val="22"/>
              </w:rPr>
              <w:fldChar w:fldCharType="end"/>
            </w:r>
          </w:hyperlink>
        </w:p>
        <w:p w14:paraId="7698D434" w14:textId="26E486F0"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297" w:history="1">
            <w:r w:rsidR="00074F4F" w:rsidRPr="00074F4F">
              <w:rPr>
                <w:rStyle w:val="ab"/>
                <w:b/>
                <w:noProof/>
                <w:sz w:val="22"/>
                <w:szCs w:val="22"/>
              </w:rPr>
              <w:t>5.1.</w:t>
            </w:r>
            <w:r w:rsidR="00074F4F" w:rsidRPr="00074F4F">
              <w:rPr>
                <w:rFonts w:eastAsiaTheme="minorEastAsia" w:cstheme="minorBidi"/>
                <w:b/>
                <w:noProof/>
                <w:sz w:val="22"/>
                <w:szCs w:val="22"/>
              </w:rPr>
              <w:tab/>
            </w:r>
            <w:r w:rsidR="00074F4F" w:rsidRPr="00074F4F">
              <w:rPr>
                <w:rStyle w:val="ab"/>
                <w:b/>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_Toc64564297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63</w:t>
            </w:r>
            <w:r w:rsidR="00074F4F" w:rsidRPr="00074F4F">
              <w:rPr>
                <w:b/>
                <w:noProof/>
                <w:webHidden/>
                <w:sz w:val="22"/>
                <w:szCs w:val="22"/>
              </w:rPr>
              <w:fldChar w:fldCharType="end"/>
            </w:r>
          </w:hyperlink>
        </w:p>
        <w:p w14:paraId="6011D2FD" w14:textId="748448B6"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98" w:history="1">
            <w:r w:rsidR="00074F4F" w:rsidRPr="00074F4F">
              <w:rPr>
                <w:rStyle w:val="ab"/>
                <w:rFonts w:ascii="Myriad Pro" w:hAnsi="Myriad Pro"/>
                <w:b/>
                <w:noProof/>
                <w:sz w:val="22"/>
                <w:szCs w:val="22"/>
              </w:rPr>
              <w:t>5.1.1.</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Расходы на страхование</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_Toc64564298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65</w:t>
            </w:r>
            <w:r w:rsidR="00074F4F" w:rsidRPr="00074F4F">
              <w:rPr>
                <w:rFonts w:ascii="Myriad Pro" w:hAnsi="Myriad Pro"/>
                <w:b/>
                <w:noProof/>
                <w:webHidden/>
                <w:sz w:val="22"/>
                <w:szCs w:val="22"/>
              </w:rPr>
              <w:fldChar w:fldCharType="end"/>
            </w:r>
          </w:hyperlink>
        </w:p>
        <w:p w14:paraId="26D816BE" w14:textId="5165030D"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299" w:history="1">
            <w:r w:rsidR="00074F4F" w:rsidRPr="00074F4F">
              <w:rPr>
                <w:rStyle w:val="ab"/>
                <w:rFonts w:ascii="Myriad Pro" w:hAnsi="Myriad Pro"/>
                <w:b/>
                <w:noProof/>
                <w:sz w:val="22"/>
                <w:szCs w:val="22"/>
              </w:rPr>
              <w:t>5.1.2.</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_Toc64564299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69</w:t>
            </w:r>
            <w:r w:rsidR="00074F4F" w:rsidRPr="00074F4F">
              <w:rPr>
                <w:rFonts w:ascii="Myriad Pro" w:hAnsi="Myriad Pro"/>
                <w:b/>
                <w:noProof/>
                <w:webHidden/>
                <w:sz w:val="22"/>
                <w:szCs w:val="22"/>
              </w:rPr>
              <w:fldChar w:fldCharType="end"/>
            </w:r>
          </w:hyperlink>
        </w:p>
        <w:p w14:paraId="4AED40E7" w14:textId="5B1CF3CD"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300" w:history="1">
            <w:r w:rsidR="00074F4F" w:rsidRPr="00074F4F">
              <w:rPr>
                <w:rStyle w:val="ab"/>
                <w:rFonts w:ascii="Myriad Pro" w:hAnsi="Myriad Pro"/>
                <w:b/>
                <w:noProof/>
                <w:sz w:val="22"/>
                <w:szCs w:val="22"/>
              </w:rPr>
              <w:t>5.1.3.</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 xml:space="preserve">Расходы по организации функционирования и развитию электросетевого </w:t>
            </w:r>
            <w:r w:rsidR="00074F4F">
              <w:rPr>
                <w:rStyle w:val="ab"/>
                <w:rFonts w:ascii="Myriad Pro" w:hAnsi="Myriad Pro"/>
                <w:b/>
                <w:noProof/>
                <w:sz w:val="22"/>
                <w:szCs w:val="22"/>
              </w:rPr>
              <w:br/>
            </w:r>
            <w:r w:rsidR="00074F4F" w:rsidRPr="00074F4F">
              <w:rPr>
                <w:rStyle w:val="ab"/>
                <w:rFonts w:ascii="Myriad Pro" w:hAnsi="Myriad Pro"/>
                <w:b/>
                <w:noProof/>
                <w:sz w:val="22"/>
                <w:szCs w:val="22"/>
              </w:rPr>
              <w:t>комплекса</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_Toc64564300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77</w:t>
            </w:r>
            <w:r w:rsidR="00074F4F" w:rsidRPr="00074F4F">
              <w:rPr>
                <w:rFonts w:ascii="Myriad Pro" w:hAnsi="Myriad Pro"/>
                <w:b/>
                <w:noProof/>
                <w:webHidden/>
                <w:sz w:val="22"/>
                <w:szCs w:val="22"/>
              </w:rPr>
              <w:fldChar w:fldCharType="end"/>
            </w:r>
          </w:hyperlink>
        </w:p>
        <w:p w14:paraId="0ADFBB82" w14:textId="29CE6BD0"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301" w:history="1">
            <w:r w:rsidR="00074F4F" w:rsidRPr="00074F4F">
              <w:rPr>
                <w:rStyle w:val="ab"/>
                <w:b/>
                <w:noProof/>
                <w:sz w:val="22"/>
                <w:szCs w:val="22"/>
              </w:rPr>
              <w:t>5.2.</w:t>
            </w:r>
            <w:r w:rsidR="00074F4F" w:rsidRPr="00074F4F">
              <w:rPr>
                <w:rFonts w:eastAsiaTheme="minorEastAsia" w:cstheme="minorBidi"/>
                <w:b/>
                <w:noProof/>
                <w:sz w:val="22"/>
                <w:szCs w:val="22"/>
              </w:rPr>
              <w:tab/>
            </w:r>
            <w:r w:rsidR="00074F4F" w:rsidRPr="00074F4F">
              <w:rPr>
                <w:rStyle w:val="ab"/>
                <w:b/>
                <w:noProof/>
                <w:sz w:val="22"/>
                <w:szCs w:val="22"/>
              </w:rPr>
              <w:t>Определение экономически обоснованного размера неподконтрольных расходов</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_Toc64564301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85</w:t>
            </w:r>
            <w:r w:rsidR="00074F4F" w:rsidRPr="00074F4F">
              <w:rPr>
                <w:b/>
                <w:noProof/>
                <w:webHidden/>
                <w:sz w:val="22"/>
                <w:szCs w:val="22"/>
              </w:rPr>
              <w:fldChar w:fldCharType="end"/>
            </w:r>
          </w:hyperlink>
        </w:p>
        <w:p w14:paraId="442918AF" w14:textId="0AD2FB2E"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302" w:history="1">
            <w:r w:rsidR="00074F4F" w:rsidRPr="00074F4F">
              <w:rPr>
                <w:rStyle w:val="ab"/>
                <w:rFonts w:ascii="Myriad Pro" w:hAnsi="Myriad Pro"/>
                <w:b/>
                <w:noProof/>
                <w:sz w:val="22"/>
                <w:szCs w:val="22"/>
              </w:rPr>
              <w:t>5.2.1.</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Расходы на оплату налога на прибыль</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_Toc64564302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86</w:t>
            </w:r>
            <w:r w:rsidR="00074F4F" w:rsidRPr="00074F4F">
              <w:rPr>
                <w:rFonts w:ascii="Myriad Pro" w:hAnsi="Myriad Pro"/>
                <w:b/>
                <w:noProof/>
                <w:webHidden/>
                <w:sz w:val="22"/>
                <w:szCs w:val="22"/>
              </w:rPr>
              <w:fldChar w:fldCharType="end"/>
            </w:r>
          </w:hyperlink>
        </w:p>
        <w:p w14:paraId="77A4BCB9" w14:textId="61EC0BC8"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303" w:history="1">
            <w:r w:rsidR="00074F4F" w:rsidRPr="00074F4F">
              <w:rPr>
                <w:rStyle w:val="ab"/>
                <w:rFonts w:ascii="Myriad Pro" w:hAnsi="Myriad Pro"/>
                <w:b/>
                <w:noProof/>
                <w:sz w:val="22"/>
                <w:szCs w:val="22"/>
              </w:rPr>
              <w:t>5.2.2.</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Расходы, связанные с компенсацией выпадающих доходов, предусмотренных пунктом 87 Основ ценообразования</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_Toc64564303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88</w:t>
            </w:r>
            <w:r w:rsidR="00074F4F" w:rsidRPr="00074F4F">
              <w:rPr>
                <w:rFonts w:ascii="Myriad Pro" w:hAnsi="Myriad Pro"/>
                <w:b/>
                <w:noProof/>
                <w:webHidden/>
                <w:sz w:val="22"/>
                <w:szCs w:val="22"/>
              </w:rPr>
              <w:fldChar w:fldCharType="end"/>
            </w:r>
          </w:hyperlink>
        </w:p>
        <w:p w14:paraId="05E90C88" w14:textId="309E4330" w:rsidR="00074F4F" w:rsidRPr="00074F4F" w:rsidRDefault="00527125" w:rsidP="00074F4F">
          <w:pPr>
            <w:pStyle w:val="32"/>
            <w:tabs>
              <w:tab w:val="clear" w:pos="880"/>
              <w:tab w:val="left" w:pos="709"/>
            </w:tabs>
            <w:jc w:val="both"/>
            <w:rPr>
              <w:rFonts w:ascii="Myriad Pro" w:eastAsiaTheme="minorEastAsia" w:hAnsi="Myriad Pro" w:cstheme="minorBidi"/>
              <w:b/>
              <w:noProof/>
              <w:sz w:val="22"/>
              <w:szCs w:val="22"/>
            </w:rPr>
          </w:pPr>
          <w:hyperlink w:anchor="_Toc64564304" w:history="1">
            <w:r w:rsidR="00074F4F" w:rsidRPr="00074F4F">
              <w:rPr>
                <w:rStyle w:val="ab"/>
                <w:rFonts w:ascii="Myriad Pro" w:hAnsi="Myriad Pro"/>
                <w:b/>
                <w:noProof/>
                <w:sz w:val="22"/>
                <w:szCs w:val="22"/>
              </w:rPr>
              <w:t>5.2.3.</w:t>
            </w:r>
            <w:r w:rsidR="00074F4F" w:rsidRPr="00074F4F">
              <w:rPr>
                <w:rFonts w:ascii="Myriad Pro" w:eastAsiaTheme="minorEastAsia" w:hAnsi="Myriad Pro" w:cstheme="minorBidi"/>
                <w:b/>
                <w:noProof/>
                <w:sz w:val="22"/>
                <w:szCs w:val="22"/>
              </w:rPr>
              <w:tab/>
            </w:r>
            <w:r w:rsidR="00074F4F" w:rsidRPr="00074F4F">
              <w:rPr>
                <w:rStyle w:val="ab"/>
                <w:rFonts w:ascii="Myriad Pro" w:hAnsi="Myriad Pro"/>
                <w:b/>
                <w:noProof/>
                <w:sz w:val="22"/>
                <w:szCs w:val="22"/>
              </w:rPr>
              <w:t>Расходы на обслуживание долгосрочных заемных средств, в том числе направляемых на финансирование капитальных вложений</w:t>
            </w:r>
            <w:r w:rsidR="00074F4F" w:rsidRPr="00074F4F">
              <w:rPr>
                <w:rFonts w:ascii="Myriad Pro" w:hAnsi="Myriad Pro"/>
                <w:b/>
                <w:noProof/>
                <w:webHidden/>
                <w:sz w:val="22"/>
                <w:szCs w:val="22"/>
              </w:rPr>
              <w:tab/>
            </w:r>
            <w:r w:rsidR="00074F4F" w:rsidRPr="00074F4F">
              <w:rPr>
                <w:rFonts w:ascii="Myriad Pro" w:hAnsi="Myriad Pro"/>
                <w:b/>
                <w:noProof/>
                <w:webHidden/>
                <w:sz w:val="22"/>
                <w:szCs w:val="22"/>
              </w:rPr>
              <w:fldChar w:fldCharType="begin"/>
            </w:r>
            <w:r w:rsidR="00074F4F" w:rsidRPr="00074F4F">
              <w:rPr>
                <w:rFonts w:ascii="Myriad Pro" w:hAnsi="Myriad Pro"/>
                <w:b/>
                <w:noProof/>
                <w:webHidden/>
                <w:sz w:val="22"/>
                <w:szCs w:val="22"/>
              </w:rPr>
              <w:instrText xml:space="preserve"> PAGEREF _Toc64564304 \h </w:instrText>
            </w:r>
            <w:r w:rsidR="00074F4F" w:rsidRPr="00074F4F">
              <w:rPr>
                <w:rFonts w:ascii="Myriad Pro" w:hAnsi="Myriad Pro"/>
                <w:b/>
                <w:noProof/>
                <w:webHidden/>
                <w:sz w:val="22"/>
                <w:szCs w:val="22"/>
              </w:rPr>
            </w:r>
            <w:r w:rsidR="00074F4F" w:rsidRPr="00074F4F">
              <w:rPr>
                <w:rFonts w:ascii="Myriad Pro" w:hAnsi="Myriad Pro"/>
                <w:b/>
                <w:noProof/>
                <w:webHidden/>
                <w:sz w:val="22"/>
                <w:szCs w:val="22"/>
              </w:rPr>
              <w:fldChar w:fldCharType="separate"/>
            </w:r>
            <w:r>
              <w:rPr>
                <w:rFonts w:ascii="Myriad Pro" w:hAnsi="Myriad Pro"/>
                <w:b/>
                <w:noProof/>
                <w:webHidden/>
                <w:sz w:val="22"/>
                <w:szCs w:val="22"/>
              </w:rPr>
              <w:t>92</w:t>
            </w:r>
            <w:r w:rsidR="00074F4F" w:rsidRPr="00074F4F">
              <w:rPr>
                <w:rFonts w:ascii="Myriad Pro" w:hAnsi="Myriad Pro"/>
                <w:b/>
                <w:noProof/>
                <w:webHidden/>
                <w:sz w:val="22"/>
                <w:szCs w:val="22"/>
              </w:rPr>
              <w:fldChar w:fldCharType="end"/>
            </w:r>
          </w:hyperlink>
        </w:p>
        <w:p w14:paraId="589272AE" w14:textId="6B9E50C1"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305" w:history="1">
            <w:r w:rsidR="00074F4F" w:rsidRPr="00074F4F">
              <w:rPr>
                <w:rStyle w:val="ab"/>
                <w:b/>
                <w:noProof/>
                <w:sz w:val="22"/>
                <w:szCs w:val="22"/>
              </w:rPr>
              <w:t>5.3.</w:t>
            </w:r>
            <w:r w:rsidR="00074F4F" w:rsidRPr="00074F4F">
              <w:rPr>
                <w:rFonts w:eastAsiaTheme="minorEastAsia" w:cstheme="minorBidi"/>
                <w:b/>
                <w:noProof/>
                <w:sz w:val="22"/>
                <w:szCs w:val="22"/>
              </w:rPr>
              <w:tab/>
            </w:r>
            <w:r w:rsidR="00074F4F" w:rsidRPr="00074F4F">
              <w:rPr>
                <w:rStyle w:val="ab"/>
                <w:b/>
                <w:noProof/>
                <w:sz w:val="22"/>
                <w:szCs w:val="22"/>
              </w:rPr>
              <w:t>Определение размера расходов на компенсацию потерь в соответствии с законодательством</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_Toc64564305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95</w:t>
            </w:r>
            <w:r w:rsidR="00074F4F" w:rsidRPr="00074F4F">
              <w:rPr>
                <w:b/>
                <w:noProof/>
                <w:webHidden/>
                <w:sz w:val="22"/>
                <w:szCs w:val="22"/>
              </w:rPr>
              <w:fldChar w:fldCharType="end"/>
            </w:r>
          </w:hyperlink>
        </w:p>
        <w:p w14:paraId="05465CAC" w14:textId="43147D09" w:rsidR="00074F4F" w:rsidRPr="00074F4F" w:rsidRDefault="00527125" w:rsidP="00074F4F">
          <w:pPr>
            <w:pStyle w:val="28"/>
            <w:tabs>
              <w:tab w:val="left" w:pos="709"/>
              <w:tab w:val="right" w:leader="dot" w:pos="9345"/>
            </w:tabs>
            <w:ind w:left="0"/>
            <w:jc w:val="both"/>
            <w:rPr>
              <w:rFonts w:eastAsiaTheme="minorEastAsia" w:cstheme="minorBidi"/>
              <w:b/>
              <w:noProof/>
              <w:sz w:val="22"/>
              <w:szCs w:val="22"/>
            </w:rPr>
          </w:pPr>
          <w:hyperlink w:anchor="_Toc64564306" w:history="1">
            <w:r w:rsidR="00074F4F" w:rsidRPr="00074F4F">
              <w:rPr>
                <w:rStyle w:val="ab"/>
                <w:b/>
                <w:noProof/>
                <w:sz w:val="22"/>
                <w:szCs w:val="22"/>
              </w:rPr>
              <w:t>5.4.</w:t>
            </w:r>
            <w:r w:rsidR="00074F4F" w:rsidRPr="00074F4F">
              <w:rPr>
                <w:rFonts w:eastAsiaTheme="minorEastAsia" w:cstheme="minorBidi"/>
                <w:b/>
                <w:noProof/>
                <w:sz w:val="22"/>
                <w:szCs w:val="22"/>
              </w:rPr>
              <w:tab/>
            </w:r>
            <w:r w:rsidR="00074F4F" w:rsidRPr="00074F4F">
              <w:rPr>
                <w:rStyle w:val="ab"/>
                <w:b/>
                <w:noProof/>
                <w:sz w:val="22"/>
                <w:szCs w:val="22"/>
              </w:rPr>
              <w:t>Определение корректировки необходимой валовой выручки в связи с изменением (неисполнением) инвестиционной программы</w:t>
            </w:r>
            <w:r w:rsidR="00074F4F" w:rsidRPr="00074F4F">
              <w:rPr>
                <w:b/>
                <w:noProof/>
                <w:webHidden/>
                <w:sz w:val="22"/>
                <w:szCs w:val="22"/>
              </w:rPr>
              <w:tab/>
            </w:r>
            <w:r w:rsidR="00074F4F" w:rsidRPr="00074F4F">
              <w:rPr>
                <w:b/>
                <w:noProof/>
                <w:webHidden/>
                <w:sz w:val="22"/>
                <w:szCs w:val="22"/>
              </w:rPr>
              <w:fldChar w:fldCharType="begin"/>
            </w:r>
            <w:r w:rsidR="00074F4F" w:rsidRPr="00074F4F">
              <w:rPr>
                <w:b/>
                <w:noProof/>
                <w:webHidden/>
                <w:sz w:val="22"/>
                <w:szCs w:val="22"/>
              </w:rPr>
              <w:instrText xml:space="preserve"> PAGEREF _Toc64564306 \h </w:instrText>
            </w:r>
            <w:r w:rsidR="00074F4F" w:rsidRPr="00074F4F">
              <w:rPr>
                <w:b/>
                <w:noProof/>
                <w:webHidden/>
                <w:sz w:val="22"/>
                <w:szCs w:val="22"/>
              </w:rPr>
            </w:r>
            <w:r w:rsidR="00074F4F" w:rsidRPr="00074F4F">
              <w:rPr>
                <w:b/>
                <w:noProof/>
                <w:webHidden/>
                <w:sz w:val="22"/>
                <w:szCs w:val="22"/>
              </w:rPr>
              <w:fldChar w:fldCharType="separate"/>
            </w:r>
            <w:r>
              <w:rPr>
                <w:b/>
                <w:noProof/>
                <w:webHidden/>
                <w:sz w:val="22"/>
                <w:szCs w:val="22"/>
              </w:rPr>
              <w:t>97</w:t>
            </w:r>
            <w:r w:rsidR="00074F4F" w:rsidRPr="00074F4F">
              <w:rPr>
                <w:b/>
                <w:noProof/>
                <w:webHidden/>
                <w:sz w:val="22"/>
                <w:szCs w:val="22"/>
              </w:rPr>
              <w:fldChar w:fldCharType="end"/>
            </w:r>
          </w:hyperlink>
        </w:p>
        <w:p w14:paraId="2A2D53BE" w14:textId="775DF5B1" w:rsidR="006C5997" w:rsidRPr="00074F4F" w:rsidRDefault="006C5997" w:rsidP="00074F4F">
          <w:pPr>
            <w:pStyle w:val="32"/>
            <w:tabs>
              <w:tab w:val="clear" w:pos="880"/>
              <w:tab w:val="left" w:pos="709"/>
            </w:tabs>
            <w:spacing w:after="100"/>
            <w:jc w:val="both"/>
            <w:rPr>
              <w:rFonts w:ascii="Myriad Pro" w:hAnsi="Myriad Pro"/>
              <w:b/>
              <w:sz w:val="22"/>
              <w:szCs w:val="22"/>
            </w:rPr>
          </w:pPr>
          <w:r w:rsidRPr="00074F4F">
            <w:rPr>
              <w:rStyle w:val="ab"/>
              <w:rFonts w:ascii="Myriad Pro" w:hAnsi="Myriad Pro"/>
              <w:b/>
              <w:noProof/>
              <w:sz w:val="22"/>
              <w:szCs w:val="22"/>
            </w:rPr>
            <w:fldChar w:fldCharType="end"/>
          </w:r>
        </w:p>
      </w:sdtContent>
    </w:sdt>
    <w:p w14:paraId="27F275F8" w14:textId="77777777" w:rsidR="006C5997" w:rsidRDefault="006C5997" w:rsidP="009E5E22">
      <w:pPr>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BA46BAF" w14:textId="2491C527" w:rsidR="006C5997" w:rsidRPr="0006201E" w:rsidRDefault="006C5997" w:rsidP="006C5997">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00461825" w:rsidRPr="0080531F">
        <w:rPr>
          <w:rFonts w:ascii="Myriad Pro" w:hAnsi="Myriad Pro"/>
          <w:sz w:val="26"/>
          <w:szCs w:val="26"/>
        </w:rPr>
        <w:t xml:space="preserve">по результатам </w:t>
      </w:r>
      <w:r w:rsidR="00461825"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461825">
        <w:rPr>
          <w:rFonts w:ascii="Myriad Pro" w:hAnsi="Myriad Pro"/>
          <w:sz w:val="26"/>
          <w:szCs w:val="26"/>
        </w:rPr>
        <w:t xml:space="preserve"> </w:t>
      </w:r>
      <w:r w:rsidR="00461825" w:rsidRPr="0080531F">
        <w:rPr>
          <w:rFonts w:ascii="Myriad Pro" w:hAnsi="Myriad Pro"/>
          <w:sz w:val="26"/>
          <w:szCs w:val="26"/>
        </w:rPr>
        <w:t xml:space="preserve">в отношении </w:t>
      </w:r>
      <w:r w:rsidRPr="0006201E">
        <w:rPr>
          <w:rFonts w:ascii="Myriad Pro" w:hAnsi="Myriad Pro"/>
          <w:sz w:val="26"/>
          <w:szCs w:val="26"/>
        </w:rPr>
        <w:t>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D93821">
        <w:rPr>
          <w:rFonts w:ascii="Myriad Pro" w:hAnsi="Myriad Pro"/>
          <w:sz w:val="26"/>
          <w:szCs w:val="26"/>
        </w:rPr>
        <w:t>Россети Юг</w:t>
      </w:r>
      <w:r w:rsidRPr="0006201E">
        <w:rPr>
          <w:rFonts w:ascii="Myriad Pro" w:hAnsi="Myriad Pro"/>
          <w:sz w:val="26"/>
          <w:szCs w:val="26"/>
        </w:rPr>
        <w:t xml:space="preserve">» - «Астраханьэнерго» (далее – регулируемая организация, филиал «Астраханьэнерго») при установлении тарифов на услуги по передаче </w:t>
      </w:r>
      <w:r w:rsidRPr="00461825">
        <w:rPr>
          <w:rFonts w:ascii="Myriad Pro" w:hAnsi="Myriad Pro"/>
          <w:sz w:val="26"/>
          <w:szCs w:val="26"/>
        </w:rPr>
        <w:t>электрической энергии</w:t>
      </w:r>
      <w:r w:rsidR="00527B80" w:rsidRPr="00461825">
        <w:rPr>
          <w:rFonts w:ascii="Myriad Pro" w:hAnsi="Myriad Pro"/>
          <w:sz w:val="26"/>
          <w:szCs w:val="26"/>
        </w:rPr>
        <w:t xml:space="preserve"> с применением</w:t>
      </w:r>
      <w:r w:rsidRPr="00461825">
        <w:rPr>
          <w:rFonts w:ascii="Myriad Pro" w:hAnsi="Myriad Pro"/>
          <w:sz w:val="26"/>
          <w:szCs w:val="26"/>
        </w:rPr>
        <w:t xml:space="preserve"> </w:t>
      </w:r>
      <w:r w:rsidR="0020472D" w:rsidRPr="00461825">
        <w:rPr>
          <w:rFonts w:ascii="Myriad Pro" w:hAnsi="Myriad Pro"/>
          <w:sz w:val="26"/>
          <w:szCs w:val="26"/>
        </w:rPr>
        <w:t xml:space="preserve">с применением метода доходности инвестированного капитала и метода долгосрочной индексации необходимой валовой выручки </w:t>
      </w:r>
      <w:r w:rsidR="00461825" w:rsidRPr="00461825">
        <w:rPr>
          <w:rFonts w:ascii="Myriad Pro" w:hAnsi="Myriad Pro"/>
          <w:sz w:val="26"/>
          <w:szCs w:val="26"/>
        </w:rPr>
        <w:t>на 2017-2019 годы</w:t>
      </w:r>
      <w:r w:rsidR="00351B30" w:rsidRPr="00461825">
        <w:rPr>
          <w:rFonts w:ascii="Myriad Pro" w:hAnsi="Myriad Pro"/>
          <w:sz w:val="26"/>
          <w:szCs w:val="26"/>
        </w:rPr>
        <w:t xml:space="preserve"> </w:t>
      </w:r>
      <w:r w:rsidRPr="00461825">
        <w:rPr>
          <w:rFonts w:ascii="Myriad Pro" w:hAnsi="Myriad Pro"/>
          <w:sz w:val="26"/>
          <w:szCs w:val="26"/>
        </w:rPr>
        <w:t>на территории Астраханской области, экспертизы обосновывающих материалов, представленных филиалом</w:t>
      </w:r>
      <w:r w:rsidRPr="0006201E">
        <w:rPr>
          <w:rFonts w:ascii="Myriad Pro" w:hAnsi="Myriad Pro"/>
          <w:sz w:val="26"/>
          <w:szCs w:val="26"/>
        </w:rPr>
        <w:t xml:space="preserve"> ПАО «</w:t>
      </w:r>
      <w:r w:rsidR="00D93821">
        <w:rPr>
          <w:rFonts w:ascii="Myriad Pro" w:hAnsi="Myriad Pro"/>
          <w:sz w:val="26"/>
          <w:szCs w:val="26"/>
        </w:rPr>
        <w:t>Россети Юг</w:t>
      </w:r>
      <w:r w:rsidRPr="0006201E">
        <w:rPr>
          <w:rFonts w:ascii="Myriad Pro" w:hAnsi="Myriad Pro"/>
          <w:sz w:val="26"/>
          <w:szCs w:val="26"/>
        </w:rPr>
        <w:t>»-«Астраханьэнерго» в регулирующий орган – Службу по тарифам Астраханской области в рамках рассмотрения дел об установлении тарифов, экспертизы обоснованности решений, принятых Службой по тарифам Астраханской области при определении необходимой валовой выручки (далее – НВВ) филиала ПАО «</w:t>
      </w:r>
      <w:r w:rsidR="00D93821">
        <w:rPr>
          <w:rFonts w:ascii="Myriad Pro" w:hAnsi="Myriad Pro"/>
          <w:sz w:val="26"/>
          <w:szCs w:val="26"/>
        </w:rPr>
        <w:t>Россети Юг</w:t>
      </w:r>
      <w:r w:rsidRPr="0006201E">
        <w:rPr>
          <w:rFonts w:ascii="Myriad Pro" w:hAnsi="Myriad Pro"/>
          <w:sz w:val="26"/>
          <w:szCs w:val="26"/>
        </w:rPr>
        <w:t>»-«Астраханьэнерго» при установлении тарифов на услуги по передаче электрической энергии.</w:t>
      </w:r>
    </w:p>
    <w:p w14:paraId="0DC3E215" w14:textId="77777777" w:rsidR="006C5997" w:rsidRDefault="006C5997" w:rsidP="006C5997">
      <w:pPr>
        <w:shd w:val="clear" w:color="auto" w:fill="FFFFFF"/>
        <w:spacing w:line="360" w:lineRule="auto"/>
        <w:ind w:firstLine="567"/>
        <w:jc w:val="both"/>
        <w:rPr>
          <w:rFonts w:ascii="Myriad Pro" w:hAnsi="Myriad Pro"/>
          <w:sz w:val="26"/>
          <w:szCs w:val="26"/>
        </w:rPr>
      </w:pPr>
      <w:r w:rsidRPr="0006201E">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Астраханской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w:t>
      </w:r>
      <w:r>
        <w:rPr>
          <w:rFonts w:ascii="Myriad Pro" w:hAnsi="Myriad Pro"/>
          <w:sz w:val="26"/>
          <w:szCs w:val="26"/>
        </w:rPr>
        <w:t xml:space="preserve"> информации несет руководитель Заказчика.</w:t>
      </w:r>
    </w:p>
    <w:p w14:paraId="2EC4FA60" w14:textId="77777777" w:rsidR="006C5997" w:rsidRPr="00282B4C" w:rsidRDefault="006C5997" w:rsidP="006C5997">
      <w:pPr>
        <w:shd w:val="clear" w:color="auto" w:fill="FFFFFF"/>
        <w:spacing w:before="100" w:beforeAutospacing="1" w:after="100" w:afterAutospacing="1" w:line="360" w:lineRule="auto"/>
        <w:jc w:val="both"/>
        <w:rPr>
          <w:rFonts w:ascii="Myriad Pro" w:hAnsi="Myriad Pro"/>
          <w:sz w:val="26"/>
          <w:szCs w:val="26"/>
        </w:rPr>
      </w:pPr>
    </w:p>
    <w:p w14:paraId="55C5F7EF" w14:textId="43730E73" w:rsidR="006C5997" w:rsidRPr="00282B4C" w:rsidRDefault="006C5997" w:rsidP="00F950ED">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F950ED">
        <w:rPr>
          <w:rFonts w:ascii="Myriad Pro" w:hAnsi="Myriad Pro"/>
          <w:sz w:val="26"/>
          <w:szCs w:val="26"/>
        </w:rPr>
        <w:t xml:space="preserve">  </w:t>
      </w:r>
      <w:r>
        <w:rPr>
          <w:rFonts w:ascii="Myriad Pro" w:hAnsi="Myriad Pro"/>
          <w:sz w:val="26"/>
          <w:szCs w:val="26"/>
        </w:rPr>
        <w:t>_______________</w:t>
      </w:r>
      <w:r w:rsidR="00F950ED">
        <w:rPr>
          <w:rFonts w:ascii="Myriad Pro" w:hAnsi="Myriad Pro"/>
          <w:sz w:val="26"/>
          <w:szCs w:val="26"/>
        </w:rPr>
        <w:t xml:space="preserve">               </w:t>
      </w:r>
      <w:r w:rsidRPr="00282B4C">
        <w:rPr>
          <w:rFonts w:ascii="Myriad Pro" w:hAnsi="Myriad Pro"/>
          <w:sz w:val="26"/>
          <w:szCs w:val="26"/>
        </w:rPr>
        <w:t>В. Н. Логинов</w:t>
      </w:r>
    </w:p>
    <w:p w14:paraId="26C57B78" w14:textId="77777777" w:rsidR="006C5997" w:rsidRDefault="006C5997" w:rsidP="006C599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11E76CD" w14:textId="77777777" w:rsidR="006C5997" w:rsidRDefault="006C5997" w:rsidP="00527A5D">
      <w:pPr>
        <w:pStyle w:val="3"/>
        <w:numPr>
          <w:ilvl w:val="0"/>
          <w:numId w:val="6"/>
        </w:numPr>
        <w:spacing w:line="360" w:lineRule="auto"/>
        <w:ind w:left="360"/>
        <w:rPr>
          <w:rFonts w:ascii="Myriad Pro" w:hAnsi="Myriad Pro"/>
          <w:b/>
          <w:color w:val="4F6228" w:themeColor="accent3" w:themeShade="80"/>
          <w:sz w:val="28"/>
          <w:szCs w:val="28"/>
        </w:rPr>
      </w:pPr>
      <w:bookmarkStart w:id="1" w:name="_Toc64564275"/>
      <w:r w:rsidRPr="006C2AE2">
        <w:rPr>
          <w:rFonts w:ascii="Myriad Pro" w:hAnsi="Myriad Pro"/>
          <w:b/>
          <w:color w:val="4F6228" w:themeColor="accent3" w:themeShade="80"/>
          <w:sz w:val="28"/>
          <w:szCs w:val="28"/>
        </w:rPr>
        <w:lastRenderedPageBreak/>
        <w:t>Вводная часть</w:t>
      </w:r>
      <w:bookmarkEnd w:id="1"/>
    </w:p>
    <w:p w14:paraId="08C03F89" w14:textId="77777777" w:rsidR="006C5997" w:rsidRPr="0029734F"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64564276"/>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7"/>
        <w:tblW w:w="9242" w:type="dxa"/>
        <w:tblInd w:w="-5" w:type="dxa"/>
        <w:tblLayout w:type="fixed"/>
        <w:tblLook w:val="01E0" w:firstRow="1" w:lastRow="1" w:firstColumn="1" w:lastColumn="1" w:noHBand="0" w:noVBand="0"/>
      </w:tblPr>
      <w:tblGrid>
        <w:gridCol w:w="3402"/>
        <w:gridCol w:w="5840"/>
      </w:tblGrid>
      <w:tr w:rsidR="006C5997" w:rsidRPr="004E59DD" w14:paraId="4A473546" w14:textId="77777777" w:rsidTr="006C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5232ED" w14:textId="77777777" w:rsidR="006C5997" w:rsidRPr="004E59DD" w:rsidRDefault="006C5997" w:rsidP="006C5997">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78905E" w14:textId="77777777" w:rsidR="006C5997" w:rsidRPr="004E59DD" w:rsidRDefault="006C5997" w:rsidP="006C5997">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C5997" w:rsidRPr="0006201E" w14:paraId="3575568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8D39114"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Организационно-правовая форма и полное наименование Заказчика</w:t>
            </w:r>
          </w:p>
        </w:tc>
        <w:tc>
          <w:tcPr>
            <w:tcW w:w="5840" w:type="dxa"/>
          </w:tcPr>
          <w:p w14:paraId="57716D27"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Публичное акционерное общество «Россети Юг»</w:t>
            </w:r>
          </w:p>
        </w:tc>
      </w:tr>
      <w:tr w:rsidR="006C5997" w:rsidRPr="0006201E" w14:paraId="6A9F81F0"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186097B"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Краткое наименование Заказчика</w:t>
            </w:r>
          </w:p>
        </w:tc>
        <w:tc>
          <w:tcPr>
            <w:tcW w:w="5840" w:type="dxa"/>
          </w:tcPr>
          <w:p w14:paraId="3E269E9B"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ПАО «Россети Юг»</w:t>
            </w:r>
          </w:p>
        </w:tc>
      </w:tr>
      <w:tr w:rsidR="006C5997" w:rsidRPr="0006201E" w14:paraId="4F0AE36E"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0448C80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ОГРН</w:t>
            </w:r>
          </w:p>
        </w:tc>
        <w:tc>
          <w:tcPr>
            <w:tcW w:w="5840" w:type="dxa"/>
          </w:tcPr>
          <w:p w14:paraId="772E8756"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6201E">
              <w:rPr>
                <w:rFonts w:ascii="Myriad Pro" w:hAnsi="Myriad Pro"/>
                <w:i w:val="0"/>
                <w:sz w:val="26"/>
                <w:szCs w:val="26"/>
              </w:rPr>
              <w:t>1076164009096</w:t>
            </w:r>
          </w:p>
        </w:tc>
      </w:tr>
      <w:tr w:rsidR="006C5997" w:rsidRPr="0006201E" w14:paraId="66D0E62B"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FC3D01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ИНН/КПП</w:t>
            </w:r>
          </w:p>
        </w:tc>
        <w:tc>
          <w:tcPr>
            <w:tcW w:w="5840" w:type="dxa"/>
          </w:tcPr>
          <w:p w14:paraId="46132074"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6164266561 / 997650001</w:t>
            </w:r>
          </w:p>
        </w:tc>
      </w:tr>
      <w:tr w:rsidR="006C5997" w:rsidRPr="0006201E" w14:paraId="58893B27"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71AEC44"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Юридический адрес Заказчика</w:t>
            </w:r>
          </w:p>
        </w:tc>
        <w:tc>
          <w:tcPr>
            <w:tcW w:w="5840" w:type="dxa"/>
          </w:tcPr>
          <w:p w14:paraId="5EE6D514"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344 002, Ростовская область, г. Ростов-на-Дону, ул. Большая Садовая, 49</w:t>
            </w:r>
          </w:p>
        </w:tc>
      </w:tr>
      <w:tr w:rsidR="006C5997" w:rsidRPr="0006201E" w14:paraId="1CADD8F8"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3AF2DAC"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Место нахождения Заказчика</w:t>
            </w:r>
          </w:p>
        </w:tc>
        <w:tc>
          <w:tcPr>
            <w:tcW w:w="5840" w:type="dxa"/>
          </w:tcPr>
          <w:p w14:paraId="1277E58C"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344 002, Ростовская область, г. Ростов-на-Дону, ул. Большая Садовая, 49</w:t>
            </w:r>
          </w:p>
        </w:tc>
      </w:tr>
      <w:tr w:rsidR="006C5997" w:rsidRPr="0006201E" w14:paraId="60ED7EDE"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546962E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Реквизиты Заказчика</w:t>
            </w:r>
          </w:p>
        </w:tc>
        <w:tc>
          <w:tcPr>
            <w:tcW w:w="5840" w:type="dxa"/>
          </w:tcPr>
          <w:p w14:paraId="6A043CB0"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 xml:space="preserve">Астраханское отделение № 8625 ПАО СБЕРБАНК </w:t>
            </w:r>
          </w:p>
          <w:p w14:paraId="3F99270C"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г. Астрахань</w:t>
            </w:r>
          </w:p>
          <w:p w14:paraId="717BBB8B"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р/с 40702810405000003518</w:t>
            </w:r>
          </w:p>
          <w:p w14:paraId="32D6A893"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БИК 041203602</w:t>
            </w:r>
          </w:p>
          <w:p w14:paraId="700DEA96"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к/с 30101810500000000602</w:t>
            </w:r>
          </w:p>
        </w:tc>
      </w:tr>
      <w:tr w:rsidR="006C5997" w:rsidRPr="0006201E" w14:paraId="4296D0F5"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1228E697"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 xml:space="preserve">Получатель услуги </w:t>
            </w:r>
          </w:p>
        </w:tc>
        <w:tc>
          <w:tcPr>
            <w:tcW w:w="5840" w:type="dxa"/>
          </w:tcPr>
          <w:p w14:paraId="4622DD76"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Филиал ПАО «</w:t>
            </w:r>
            <w:r w:rsidR="00532343">
              <w:rPr>
                <w:rFonts w:ascii="Myriad Pro" w:hAnsi="Myriad Pro"/>
                <w:sz w:val="26"/>
                <w:szCs w:val="26"/>
              </w:rPr>
              <w:t>Россети Юг</w:t>
            </w:r>
            <w:r w:rsidRPr="0006201E">
              <w:rPr>
                <w:rFonts w:ascii="Myriad Pro" w:hAnsi="Myriad Pro"/>
                <w:sz w:val="26"/>
                <w:szCs w:val="26"/>
              </w:rPr>
              <w:t>» - «Астраханьэнерго»</w:t>
            </w:r>
          </w:p>
        </w:tc>
      </w:tr>
      <w:tr w:rsidR="006C5997" w:rsidRPr="0006201E" w14:paraId="2A289A1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EDB1FB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Юридический и почтовый адрес</w:t>
            </w:r>
          </w:p>
        </w:tc>
        <w:tc>
          <w:tcPr>
            <w:tcW w:w="5840" w:type="dxa"/>
          </w:tcPr>
          <w:p w14:paraId="275CB215"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414 000, г. Астрахань, ул. Красная Набережная, 32.</w:t>
            </w:r>
          </w:p>
        </w:tc>
      </w:tr>
    </w:tbl>
    <w:p w14:paraId="72ACECC6" w14:textId="77777777" w:rsidR="006C5997" w:rsidRPr="0029734F"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6456427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6C5997" w:rsidRPr="004E59DD" w14:paraId="43E97B19" w14:textId="77777777" w:rsidTr="006C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046881" w14:textId="77777777" w:rsidR="006C5997" w:rsidRPr="004E59DD" w:rsidRDefault="006C5997" w:rsidP="006C5997">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72A1161" w14:textId="77777777" w:rsidR="006C5997" w:rsidRPr="004E59DD" w:rsidRDefault="006C5997" w:rsidP="006C5997">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C5997" w:rsidRPr="004E59DD" w14:paraId="3750F34B"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F244525"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D7D9F31"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6C5997" w:rsidRPr="004E59DD" w14:paraId="41B07F27" w14:textId="77777777" w:rsidTr="006C599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7924B94"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26A439D"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6C5997" w:rsidRPr="004E59DD" w14:paraId="7EB121C6"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B0ADFF3"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B3E4385"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6C5997" w:rsidRPr="004E59DD" w14:paraId="3163EE6D"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C69AEAD"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D5F0588"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6C5997" w:rsidRPr="004E59DD" w14:paraId="61FB0021"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1BE9207"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6F50CDA" w14:textId="77777777" w:rsidR="006C5997" w:rsidRPr="00783EA6"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6C5997" w:rsidRPr="004E59DD" w14:paraId="7F03ACE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540D245"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2CF8A91"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6C5997" w:rsidRPr="004E59DD" w14:paraId="4F6C912A"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4B0DC82E"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AC55CA8"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08091F7"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309C955" w14:textId="77777777" w:rsidR="006C5997" w:rsidRDefault="006C5997" w:rsidP="000E3860">
      <w:pPr>
        <w:pStyle w:val="3"/>
        <w:tabs>
          <w:tab w:val="left" w:pos="567"/>
        </w:tabs>
        <w:spacing w:line="360" w:lineRule="auto"/>
        <w:ind w:left="1134"/>
        <w:rPr>
          <w:rFonts w:ascii="Myriad Pro" w:hAnsi="Myriad Pro"/>
          <w:b/>
          <w:color w:val="4F6228" w:themeColor="accent3" w:themeShade="80"/>
          <w:sz w:val="28"/>
          <w:szCs w:val="28"/>
        </w:rPr>
        <w:sectPr w:rsidR="006C5997" w:rsidSect="006C5997">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0D113D41" w14:textId="77777777" w:rsidR="00351B30" w:rsidRDefault="00351B30" w:rsidP="00351B30">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100017"/>
      <w:bookmarkStart w:id="15" w:name="100018"/>
      <w:bookmarkStart w:id="16" w:name="100019"/>
      <w:bookmarkStart w:id="17" w:name="100020"/>
      <w:bookmarkStart w:id="18" w:name="100021"/>
      <w:bookmarkStart w:id="19" w:name="100022"/>
      <w:bookmarkStart w:id="20" w:name="100023"/>
      <w:bookmarkStart w:id="21" w:name="100024"/>
      <w:bookmarkStart w:id="22" w:name="100025"/>
      <w:bookmarkStart w:id="23" w:name="100026"/>
      <w:bookmarkStart w:id="24" w:name="100027"/>
      <w:bookmarkStart w:id="25" w:name="100028"/>
      <w:bookmarkStart w:id="26" w:name="_Toc64564278"/>
      <w:bookmarkEnd w:id="13"/>
      <w:bookmarkEnd w:id="14"/>
      <w:bookmarkEnd w:id="15"/>
      <w:bookmarkEnd w:id="16"/>
      <w:bookmarkEnd w:id="17"/>
      <w:bookmarkEnd w:id="18"/>
      <w:bookmarkEnd w:id="19"/>
      <w:bookmarkEnd w:id="20"/>
      <w:bookmarkEnd w:id="21"/>
      <w:bookmarkEnd w:id="22"/>
      <w:bookmarkEnd w:id="23"/>
      <w:bookmarkEnd w:id="24"/>
      <w:bookmarkEnd w:id="25"/>
      <w:r w:rsidRPr="001335E3">
        <w:rPr>
          <w:rFonts w:ascii="Myriad Pro" w:hAnsi="Myriad Pro"/>
          <w:b/>
          <w:color w:val="4F6228" w:themeColor="accent3" w:themeShade="80"/>
          <w:sz w:val="28"/>
          <w:szCs w:val="28"/>
        </w:rPr>
        <w:lastRenderedPageBreak/>
        <w:t xml:space="preserve">Основание для </w:t>
      </w:r>
      <w:r>
        <w:rPr>
          <w:rFonts w:ascii="Myriad Pro" w:hAnsi="Myriad Pro"/>
          <w:b/>
          <w:color w:val="4F6228" w:themeColor="accent3" w:themeShade="80"/>
          <w:sz w:val="28"/>
          <w:szCs w:val="28"/>
        </w:rPr>
        <w:t>оказания услуг</w:t>
      </w:r>
      <w:bookmarkEnd w:id="26"/>
    </w:p>
    <w:p w14:paraId="6967ABFF" w14:textId="77777777" w:rsidR="00351B30" w:rsidRDefault="00351B30" w:rsidP="00351B30">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06201E">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лице Генерального директора Логинова Виктора Никитовича, и Публичным акционерным обществом «Россети Юг» (ПАО «Россети Юг»), в лице Генерального директора </w:t>
      </w:r>
      <w:proofErr w:type="spellStart"/>
      <w:r w:rsidRPr="0006201E">
        <w:rPr>
          <w:rFonts w:ascii="Myriad Pro" w:eastAsiaTheme="minorHAnsi" w:hAnsi="Myriad Pro"/>
          <w:b w:val="0"/>
          <w:i w:val="0"/>
          <w:color w:val="000000" w:themeColor="text1"/>
          <w:sz w:val="26"/>
          <w:szCs w:val="26"/>
          <w:lang w:eastAsia="en-US"/>
        </w:rPr>
        <w:t>Эбзеева</w:t>
      </w:r>
      <w:proofErr w:type="spellEnd"/>
      <w:r w:rsidRPr="0006201E">
        <w:rPr>
          <w:rFonts w:ascii="Myriad Pro" w:eastAsiaTheme="minorHAnsi" w:hAnsi="Myriad Pro"/>
          <w:b w:val="0"/>
          <w:i w:val="0"/>
          <w:color w:val="000000" w:themeColor="text1"/>
          <w:sz w:val="26"/>
          <w:szCs w:val="26"/>
          <w:lang w:eastAsia="en-US"/>
        </w:rPr>
        <w:t xml:space="preserve"> Бориса Борисовича.</w:t>
      </w:r>
    </w:p>
    <w:p w14:paraId="493E371E" w14:textId="77777777" w:rsidR="00351B30" w:rsidRDefault="00351B30" w:rsidP="00351B30">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72D55FCC" w14:textId="77777777" w:rsidR="00351B30" w:rsidRDefault="00351B30" w:rsidP="00351B30">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7" w:name="_Toc64564279"/>
      <w:r>
        <w:rPr>
          <w:rFonts w:ascii="Myriad Pro" w:hAnsi="Myriad Pro"/>
          <w:b/>
          <w:color w:val="4F6228" w:themeColor="accent3" w:themeShade="80"/>
          <w:sz w:val="28"/>
          <w:szCs w:val="28"/>
        </w:rPr>
        <w:t>Цель оказания услуг</w:t>
      </w:r>
      <w:bookmarkEnd w:id="27"/>
    </w:p>
    <w:p w14:paraId="7EC91682" w14:textId="77777777" w:rsidR="00351B30" w:rsidRPr="0006201E" w:rsidRDefault="00351B30" w:rsidP="00351B30">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тарифно-балансовых решений, принятых Службой по тарифам Астраханской области в отношении филиала ПАО «</w:t>
      </w:r>
      <w:r>
        <w:rPr>
          <w:rFonts w:ascii="Myriad Pro" w:hAnsi="Myriad Pro"/>
          <w:sz w:val="26"/>
          <w:szCs w:val="26"/>
        </w:rPr>
        <w:t>Россети Юг</w:t>
      </w:r>
      <w:r w:rsidRPr="0006201E">
        <w:rPr>
          <w:rFonts w:ascii="Myriad Pro" w:hAnsi="Myriad Pro"/>
          <w:sz w:val="26"/>
          <w:szCs w:val="26"/>
        </w:rPr>
        <w:t>» - «Астраханьэнерго» при установлении регулируемых тарифов</w:t>
      </w:r>
      <w:r>
        <w:rPr>
          <w:rFonts w:ascii="Myriad Pro" w:hAnsi="Myriad Pro"/>
          <w:sz w:val="26"/>
          <w:szCs w:val="26"/>
        </w:rPr>
        <w:t>.</w:t>
      </w:r>
    </w:p>
    <w:p w14:paraId="03716DBE" w14:textId="77777777" w:rsidR="00351B30" w:rsidRPr="0006201E" w:rsidRDefault="00351B30" w:rsidP="00351B30">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обосновывающих материалов, предоставляемых филиалом ПАО «</w:t>
      </w:r>
      <w:r>
        <w:rPr>
          <w:rFonts w:ascii="Myriad Pro" w:hAnsi="Myriad Pro"/>
          <w:sz w:val="26"/>
          <w:szCs w:val="26"/>
        </w:rPr>
        <w:t>Россети Юг</w:t>
      </w:r>
      <w:r w:rsidRPr="0006201E">
        <w:rPr>
          <w:rFonts w:ascii="Myriad Pro" w:hAnsi="Myriad Pro"/>
          <w:sz w:val="26"/>
          <w:szCs w:val="26"/>
        </w:rPr>
        <w:t>» - «Астраханьэнерго» в Службу по тарифам Астраханской области в рамках рассмотрения дел об установлении тарифов</w:t>
      </w:r>
      <w:r>
        <w:rPr>
          <w:rFonts w:ascii="Myriad Pro" w:hAnsi="Myriad Pro"/>
          <w:sz w:val="26"/>
          <w:szCs w:val="26"/>
        </w:rPr>
        <w:t>.</w:t>
      </w:r>
    </w:p>
    <w:p w14:paraId="318BD6E2" w14:textId="77777777" w:rsidR="00351B30" w:rsidRPr="0006201E" w:rsidRDefault="00351B30" w:rsidP="00351B30">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обоснованности решений, принятых Службой по тарифам Астраханской области при определении необходимой валовой выручки филиала ПАО «</w:t>
      </w:r>
      <w:r>
        <w:rPr>
          <w:rFonts w:ascii="Myriad Pro" w:hAnsi="Myriad Pro"/>
          <w:sz w:val="26"/>
          <w:szCs w:val="26"/>
        </w:rPr>
        <w:t>Россети Юг</w:t>
      </w:r>
      <w:r w:rsidRPr="0006201E">
        <w:rPr>
          <w:rFonts w:ascii="Myriad Pro" w:hAnsi="Myriad Pro"/>
          <w:sz w:val="26"/>
          <w:szCs w:val="26"/>
        </w:rPr>
        <w:t>» - «Астраханьэнерго» при установлении тарифов</w:t>
      </w:r>
      <w:r>
        <w:rPr>
          <w:rFonts w:ascii="Myriad Pro" w:hAnsi="Myriad Pro"/>
          <w:sz w:val="26"/>
          <w:szCs w:val="26"/>
        </w:rPr>
        <w:t>.</w:t>
      </w:r>
    </w:p>
    <w:p w14:paraId="5CBF732B" w14:textId="77777777" w:rsidR="00351B30" w:rsidRDefault="00351B30" w:rsidP="00351B30">
      <w:pPr>
        <w:spacing w:line="360" w:lineRule="auto"/>
        <w:ind w:firstLine="567"/>
        <w:contextualSpacing/>
        <w:jc w:val="both"/>
        <w:rPr>
          <w:rFonts w:ascii="Myriad Pro" w:hAnsi="Myriad Pro"/>
          <w:sz w:val="26"/>
          <w:szCs w:val="26"/>
        </w:rPr>
      </w:pPr>
      <w:r w:rsidRPr="0006201E">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Астраханской области.</w:t>
      </w:r>
    </w:p>
    <w:p w14:paraId="37B21502" w14:textId="77777777" w:rsidR="00351B30" w:rsidRPr="0060599C" w:rsidRDefault="00351B30" w:rsidP="00351B30">
      <w:pPr>
        <w:spacing w:line="360" w:lineRule="auto"/>
        <w:ind w:firstLine="567"/>
        <w:contextualSpacing/>
        <w:jc w:val="both"/>
        <w:rPr>
          <w:rFonts w:ascii="Myriad Pro" w:eastAsia="Calibri" w:hAnsi="Myriad Pro"/>
          <w:sz w:val="26"/>
          <w:szCs w:val="26"/>
        </w:rPr>
      </w:pPr>
    </w:p>
    <w:p w14:paraId="45DCC624" w14:textId="4CF4BAF8" w:rsidR="00351B30" w:rsidRPr="00CC4DE2" w:rsidRDefault="00351B30" w:rsidP="00351B30">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 xml:space="preserve">Этап № </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1</w:t>
      </w:r>
      <w:r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6F9A0565" w14:textId="10DED056" w:rsidR="00461825" w:rsidRPr="00BB5819" w:rsidRDefault="00461825" w:rsidP="00461825">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 xml:space="preserve">филиалом </w:t>
      </w:r>
      <w:r w:rsidRPr="00BB5819">
        <w:rPr>
          <w:rFonts w:ascii="Myriad Pro" w:hAnsi="Myriad Pro"/>
          <w:sz w:val="26"/>
          <w:szCs w:val="26"/>
        </w:rPr>
        <w:t>ПАО «</w:t>
      </w:r>
      <w:r>
        <w:rPr>
          <w:rFonts w:ascii="Myriad Pro" w:hAnsi="Myriad Pro"/>
          <w:sz w:val="26"/>
          <w:szCs w:val="26"/>
        </w:rPr>
        <w:t>Россети Юг</w:t>
      </w:r>
      <w:r w:rsidRPr="00BB5819">
        <w:rPr>
          <w:rFonts w:ascii="Myriad Pro" w:hAnsi="Myriad Pro"/>
          <w:sz w:val="26"/>
          <w:szCs w:val="26"/>
        </w:rPr>
        <w:t>»</w:t>
      </w:r>
      <w:r>
        <w:rPr>
          <w:rFonts w:ascii="Myriad Pro" w:hAnsi="Myriad Pro"/>
          <w:sz w:val="26"/>
          <w:szCs w:val="26"/>
        </w:rPr>
        <w:t xml:space="preserve"> «Астраханьэнерго»</w:t>
      </w:r>
      <w:r w:rsidRPr="00BB5819">
        <w:rPr>
          <w:rFonts w:ascii="Myriad Pro" w:hAnsi="Myriad Pro"/>
          <w:sz w:val="26"/>
          <w:szCs w:val="26"/>
        </w:rPr>
        <w:t xml:space="preserve"> в </w:t>
      </w:r>
      <w:r w:rsidRPr="0006201E">
        <w:rPr>
          <w:rFonts w:ascii="Myriad Pro" w:hAnsi="Myriad Pro"/>
          <w:sz w:val="26"/>
          <w:szCs w:val="26"/>
        </w:rPr>
        <w:t>Служб</w:t>
      </w:r>
      <w:r>
        <w:rPr>
          <w:rFonts w:ascii="Myriad Pro" w:hAnsi="Myriad Pro"/>
          <w:sz w:val="26"/>
          <w:szCs w:val="26"/>
        </w:rPr>
        <w:t>у</w:t>
      </w:r>
      <w:r w:rsidRPr="0006201E">
        <w:rPr>
          <w:rFonts w:ascii="Myriad Pro" w:hAnsi="Myriad Pro"/>
          <w:sz w:val="26"/>
          <w:szCs w:val="26"/>
        </w:rPr>
        <w:t xml:space="preserve"> по тарифам Астраханской области</w:t>
      </w:r>
      <w:r w:rsidRPr="00BB5819">
        <w:rPr>
          <w:rFonts w:ascii="Myriad Pro" w:hAnsi="Myriad Pro"/>
          <w:sz w:val="26"/>
          <w:szCs w:val="26"/>
        </w:rPr>
        <w:t xml:space="preserve"> в рамках рассмотрения дел об установлении тарифов.</w:t>
      </w:r>
    </w:p>
    <w:p w14:paraId="02CDE776" w14:textId="0DB0B95B" w:rsidR="00461825" w:rsidRPr="00BB5819" w:rsidRDefault="00461825" w:rsidP="00461825">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Pr="0006201E">
        <w:rPr>
          <w:rFonts w:ascii="Myriad Pro" w:hAnsi="Myriad Pro"/>
          <w:sz w:val="26"/>
          <w:szCs w:val="26"/>
        </w:rPr>
        <w:t xml:space="preserve">Службой по тарифам </w:t>
      </w:r>
      <w:r w:rsidRPr="0006201E">
        <w:rPr>
          <w:rFonts w:ascii="Myriad Pro" w:hAnsi="Myriad Pro"/>
          <w:sz w:val="26"/>
          <w:szCs w:val="26"/>
        </w:rPr>
        <w:lastRenderedPageBreak/>
        <w:t>Астраханской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филиала </w:t>
      </w:r>
      <w:r w:rsidRPr="00BB5819">
        <w:rPr>
          <w:rFonts w:ascii="Myriad Pro" w:hAnsi="Myriad Pro"/>
          <w:sz w:val="26"/>
          <w:szCs w:val="26"/>
        </w:rPr>
        <w:t>ПАО</w:t>
      </w:r>
      <w:r>
        <w:rPr>
          <w:rFonts w:ascii="Myriad Pro" w:hAnsi="Myriad Pro"/>
          <w:sz w:val="26"/>
          <w:szCs w:val="26"/>
        </w:rPr>
        <w:t> </w:t>
      </w:r>
      <w:r w:rsidRPr="00BB5819">
        <w:rPr>
          <w:rFonts w:ascii="Myriad Pro" w:hAnsi="Myriad Pro"/>
          <w:sz w:val="26"/>
          <w:szCs w:val="26"/>
        </w:rPr>
        <w:t>«</w:t>
      </w:r>
      <w:r>
        <w:rPr>
          <w:rFonts w:ascii="Myriad Pro" w:hAnsi="Myriad Pro"/>
          <w:sz w:val="26"/>
          <w:szCs w:val="26"/>
        </w:rPr>
        <w:t>Россети Юг</w:t>
      </w:r>
      <w:r w:rsidRPr="00BB5819">
        <w:rPr>
          <w:rFonts w:ascii="Myriad Pro" w:hAnsi="Myriad Pro"/>
          <w:sz w:val="26"/>
          <w:szCs w:val="26"/>
        </w:rPr>
        <w:t>»</w:t>
      </w:r>
      <w:r>
        <w:rPr>
          <w:rFonts w:ascii="Myriad Pro" w:hAnsi="Myriad Pro"/>
          <w:sz w:val="26"/>
          <w:szCs w:val="26"/>
        </w:rPr>
        <w:t xml:space="preserve"> «Астраханьэнерго»</w:t>
      </w:r>
      <w:r w:rsidRPr="00BB5819">
        <w:rPr>
          <w:rFonts w:ascii="Myriad Pro" w:hAnsi="Myriad Pro"/>
          <w:sz w:val="26"/>
          <w:szCs w:val="26"/>
        </w:rPr>
        <w:t>.</w:t>
      </w:r>
    </w:p>
    <w:p w14:paraId="30353F68" w14:textId="3420F2DC" w:rsidR="00461825" w:rsidRDefault="00461825" w:rsidP="00461825">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06201E">
        <w:rPr>
          <w:rFonts w:ascii="Myriad Pro" w:hAnsi="Myriad Pro"/>
          <w:sz w:val="26"/>
          <w:szCs w:val="26"/>
        </w:rPr>
        <w:t>Службой по тарифам Астраханской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филиала </w:t>
      </w:r>
      <w:r w:rsidRPr="00BB5819">
        <w:rPr>
          <w:rFonts w:ascii="Myriad Pro" w:hAnsi="Myriad Pro"/>
          <w:sz w:val="26"/>
          <w:szCs w:val="26"/>
        </w:rPr>
        <w:t>ПАО</w:t>
      </w:r>
      <w:r>
        <w:rPr>
          <w:rFonts w:ascii="Myriad Pro" w:hAnsi="Myriad Pro"/>
          <w:sz w:val="26"/>
          <w:szCs w:val="26"/>
        </w:rPr>
        <w:t> </w:t>
      </w:r>
      <w:r w:rsidRPr="00BB5819">
        <w:rPr>
          <w:rFonts w:ascii="Myriad Pro" w:hAnsi="Myriad Pro"/>
          <w:sz w:val="26"/>
          <w:szCs w:val="26"/>
        </w:rPr>
        <w:t>«</w:t>
      </w:r>
      <w:r>
        <w:rPr>
          <w:rFonts w:ascii="Myriad Pro" w:hAnsi="Myriad Pro"/>
          <w:sz w:val="26"/>
          <w:szCs w:val="26"/>
        </w:rPr>
        <w:t>Россети Юг</w:t>
      </w:r>
      <w:r w:rsidRPr="00BB5819">
        <w:rPr>
          <w:rFonts w:ascii="Myriad Pro" w:hAnsi="Myriad Pro"/>
          <w:sz w:val="26"/>
          <w:szCs w:val="26"/>
        </w:rPr>
        <w:t>»</w:t>
      </w:r>
      <w:r>
        <w:rPr>
          <w:rFonts w:ascii="Myriad Pro" w:hAnsi="Myriad Pro"/>
          <w:sz w:val="26"/>
          <w:szCs w:val="26"/>
        </w:rPr>
        <w:t xml:space="preserve"> «Астраханьэнерго»</w:t>
      </w:r>
      <w:r w:rsidRPr="00BB5819">
        <w:rPr>
          <w:rFonts w:ascii="Myriad Pro" w:hAnsi="Myriad Pro"/>
          <w:sz w:val="26"/>
          <w:szCs w:val="26"/>
        </w:rPr>
        <w:t>.</w:t>
      </w:r>
    </w:p>
    <w:p w14:paraId="528E9711" w14:textId="77777777" w:rsidR="00351B30" w:rsidRPr="00351B30" w:rsidRDefault="00351B30" w:rsidP="00351B30">
      <w:pPr>
        <w:tabs>
          <w:tab w:val="left" w:pos="993"/>
        </w:tabs>
        <w:spacing w:line="360" w:lineRule="auto"/>
        <w:jc w:val="both"/>
        <w:rPr>
          <w:rFonts w:ascii="Myriad Pro" w:eastAsia="Calibri" w:hAnsi="Myriad Pro"/>
          <w:sz w:val="26"/>
          <w:szCs w:val="26"/>
        </w:rPr>
      </w:pPr>
    </w:p>
    <w:p w14:paraId="43463B05" w14:textId="77777777" w:rsidR="00351B30" w:rsidRDefault="00351B30" w:rsidP="00351B30">
      <w:pPr>
        <w:rPr>
          <w:rFonts w:ascii="Myriad Pro" w:eastAsia="Calibri" w:hAnsi="Myriad Pro"/>
          <w:sz w:val="26"/>
          <w:szCs w:val="26"/>
        </w:rPr>
      </w:pPr>
      <w:r>
        <w:rPr>
          <w:rFonts w:ascii="Myriad Pro" w:eastAsia="Calibri" w:hAnsi="Myriad Pro"/>
          <w:sz w:val="26"/>
          <w:szCs w:val="26"/>
        </w:rPr>
        <w:br w:type="page"/>
      </w:r>
    </w:p>
    <w:p w14:paraId="78531278" w14:textId="77777777" w:rsidR="00351B30" w:rsidRDefault="00351B30" w:rsidP="00351B30">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8" w:name="_Toc64564280"/>
      <w:r>
        <w:rPr>
          <w:rFonts w:ascii="Myriad Pro" w:hAnsi="Myriad Pro"/>
          <w:b/>
          <w:color w:val="4F6228" w:themeColor="accent3" w:themeShade="80"/>
          <w:sz w:val="28"/>
          <w:szCs w:val="28"/>
        </w:rPr>
        <w:lastRenderedPageBreak/>
        <w:t>Нормативно-правовая база</w:t>
      </w:r>
      <w:bookmarkEnd w:id="28"/>
    </w:p>
    <w:p w14:paraId="25F875C3" w14:textId="77777777" w:rsidR="00351B30" w:rsidRPr="00700007" w:rsidRDefault="00351B30" w:rsidP="00351B30">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47CA9088" w14:textId="77777777" w:rsidR="00351B30" w:rsidRPr="00700007" w:rsidRDefault="00351B30" w:rsidP="00351B30">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1179151" w14:textId="77777777" w:rsidR="00351B30" w:rsidRPr="00700007" w:rsidRDefault="00351B30" w:rsidP="00351B30">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02E9715" w14:textId="77777777" w:rsidR="00351B30" w:rsidRDefault="00351B30" w:rsidP="00351B30">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666E57B" w14:textId="77777777" w:rsidR="00351B30" w:rsidRPr="00883917" w:rsidRDefault="00351B30" w:rsidP="00351B30">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47E8C41" w14:textId="77777777" w:rsidR="00351B30" w:rsidRPr="00883917" w:rsidRDefault="00351B30" w:rsidP="00351B30">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5D77B05" w14:textId="77777777" w:rsidR="00351B30" w:rsidRDefault="00351B30" w:rsidP="00351B30">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6974DBF" w14:textId="77777777" w:rsidR="00351B30" w:rsidRDefault="00351B30" w:rsidP="00351B30">
      <w:pPr>
        <w:pStyle w:val="a4"/>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258E9DE9" w14:textId="77777777" w:rsidR="00351B30" w:rsidRDefault="00351B30" w:rsidP="00351B30">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B4CC17E" w14:textId="77777777" w:rsidR="00351B30" w:rsidRDefault="00351B30" w:rsidP="00351B30">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AA7F468" w14:textId="77777777" w:rsidR="00351B30" w:rsidRPr="008829FA" w:rsidRDefault="00351B30" w:rsidP="00351B30">
      <w:pPr>
        <w:pStyle w:val="a4"/>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185840E1" w14:textId="77777777" w:rsidR="00351B30" w:rsidRDefault="00351B30" w:rsidP="00351B30">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CBDBE66" w14:textId="77777777" w:rsidR="00351B30" w:rsidRDefault="00351B30" w:rsidP="00351B30">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663E0D8B" w14:textId="77777777" w:rsidR="00351B30" w:rsidRDefault="00351B30" w:rsidP="00351B30">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759A7A10" w14:textId="77777777" w:rsidR="00351B30" w:rsidRPr="0019046A" w:rsidRDefault="00351B30" w:rsidP="00351B30">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249BF95" w14:textId="77777777" w:rsidR="00351B30" w:rsidRPr="00700007" w:rsidRDefault="00351B30" w:rsidP="00351B30">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2479611" w14:textId="77777777" w:rsidR="00351B30" w:rsidRPr="00700007" w:rsidRDefault="00351B30" w:rsidP="00351B30">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2F54C2F9" w14:textId="77777777" w:rsidR="00351B30" w:rsidRPr="00D65E1A" w:rsidRDefault="00351B30" w:rsidP="00351B30">
      <w:pPr>
        <w:spacing w:line="360" w:lineRule="auto"/>
        <w:jc w:val="both"/>
        <w:rPr>
          <w:rFonts w:ascii="Myriad Pro" w:hAnsi="Myriad Pro"/>
          <w:sz w:val="26"/>
          <w:szCs w:val="26"/>
        </w:rPr>
      </w:pPr>
    </w:p>
    <w:p w14:paraId="61C89828" w14:textId="77777777" w:rsidR="00351B30" w:rsidRPr="004A1463" w:rsidRDefault="00351B30" w:rsidP="00351B30">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43B5CAD2" w14:textId="30DB48FE" w:rsidR="008A09D0" w:rsidRPr="00DF3FCF" w:rsidRDefault="008A09D0" w:rsidP="00DF3FCF">
      <w:pPr>
        <w:pStyle w:val="21"/>
        <w:numPr>
          <w:ilvl w:val="0"/>
          <w:numId w:val="2"/>
        </w:numPr>
        <w:spacing w:before="0" w:line="360" w:lineRule="auto"/>
        <w:jc w:val="both"/>
        <w:rPr>
          <w:rFonts w:ascii="Myriad Pro" w:hAnsi="Myriad Pro"/>
          <w:b/>
          <w:color w:val="4F6228" w:themeColor="accent3" w:themeShade="80"/>
          <w:sz w:val="28"/>
          <w:szCs w:val="28"/>
        </w:rPr>
      </w:pPr>
      <w:bookmarkStart w:id="29" w:name="_Toc53581382"/>
      <w:bookmarkStart w:id="30" w:name="_Toc64564281"/>
      <w:bookmarkStart w:id="31" w:name="_Toc53158451"/>
      <w:bookmarkStart w:id="32" w:name="_Toc53333651"/>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r w:rsidR="00632FF5">
        <w:rPr>
          <w:rFonts w:ascii="Myriad Pro" w:hAnsi="Myriad Pro"/>
          <w:b/>
          <w:color w:val="4F6228" w:themeColor="accent3" w:themeShade="80"/>
          <w:sz w:val="28"/>
          <w:szCs w:val="28"/>
        </w:rPr>
        <w:t xml:space="preserve">филиала </w:t>
      </w:r>
      <w:r w:rsidRPr="00155EEC">
        <w:rPr>
          <w:rFonts w:ascii="Myriad Pro" w:hAnsi="Myriad Pro"/>
          <w:b/>
          <w:color w:val="4F6228" w:themeColor="accent3" w:themeShade="80"/>
          <w:sz w:val="28"/>
          <w:szCs w:val="28"/>
        </w:rPr>
        <w:t xml:space="preserve">ПАО «Россети </w:t>
      </w:r>
      <w:r w:rsidR="00DF3FCF">
        <w:rPr>
          <w:rFonts w:ascii="Myriad Pro" w:hAnsi="Myriad Pro"/>
          <w:b/>
          <w:color w:val="4F6228" w:themeColor="accent3" w:themeShade="80"/>
          <w:sz w:val="28"/>
          <w:szCs w:val="28"/>
        </w:rPr>
        <w:t>Юг</w:t>
      </w:r>
      <w:r w:rsidRPr="00155EEC">
        <w:rPr>
          <w:rFonts w:ascii="Myriad Pro" w:hAnsi="Myriad Pro"/>
          <w:b/>
          <w:color w:val="4F6228" w:themeColor="accent3" w:themeShade="80"/>
          <w:sz w:val="28"/>
          <w:szCs w:val="28"/>
        </w:rPr>
        <w:t xml:space="preserve">» </w:t>
      </w:r>
      <w:r w:rsidR="00DF3FCF">
        <w:rPr>
          <w:rFonts w:ascii="Myriad Pro" w:hAnsi="Myriad Pro"/>
          <w:b/>
          <w:color w:val="4F6228" w:themeColor="accent3" w:themeShade="80"/>
          <w:sz w:val="28"/>
          <w:szCs w:val="28"/>
        </w:rPr>
        <w:t>-</w:t>
      </w:r>
      <w:r w:rsidR="00632FF5">
        <w:rPr>
          <w:rFonts w:ascii="Myriad Pro" w:hAnsi="Myriad Pro"/>
          <w:b/>
          <w:color w:val="4F6228" w:themeColor="accent3" w:themeShade="80"/>
          <w:sz w:val="28"/>
          <w:szCs w:val="28"/>
        </w:rPr>
        <w:t xml:space="preserve"> </w:t>
      </w:r>
      <w:r w:rsidR="00DF3FCF">
        <w:rPr>
          <w:rFonts w:ascii="Myriad Pro" w:hAnsi="Myriad Pro"/>
          <w:b/>
          <w:color w:val="4F6228" w:themeColor="accent3" w:themeShade="80"/>
          <w:sz w:val="28"/>
          <w:szCs w:val="28"/>
        </w:rPr>
        <w:t>«Астраханьэнерго</w:t>
      </w:r>
      <w:r w:rsidRPr="00155EEC">
        <w:rPr>
          <w:rFonts w:ascii="Myriad Pro" w:hAnsi="Myriad Pro"/>
          <w:b/>
          <w:color w:val="4F6228" w:themeColor="accent3" w:themeShade="80"/>
          <w:sz w:val="28"/>
          <w:szCs w:val="28"/>
        </w:rPr>
        <w:t>»</w:t>
      </w:r>
      <w:bookmarkEnd w:id="29"/>
      <w:bookmarkEnd w:id="30"/>
      <w:r>
        <w:rPr>
          <w:rFonts w:ascii="Myriad Pro" w:hAnsi="Myriad Pro"/>
          <w:b/>
          <w:color w:val="4F6228" w:themeColor="accent3" w:themeShade="80"/>
          <w:sz w:val="28"/>
          <w:szCs w:val="28"/>
        </w:rPr>
        <w:t xml:space="preserve"> </w:t>
      </w:r>
      <w:r w:rsidRPr="00DF3FCF">
        <w:rPr>
          <w:rFonts w:ascii="Myriad Pro" w:hAnsi="Myriad Pro"/>
          <w:b/>
          <w:color w:val="4F6228" w:themeColor="accent3" w:themeShade="80"/>
          <w:sz w:val="28"/>
          <w:szCs w:val="28"/>
        </w:rPr>
        <w:t xml:space="preserve"> </w:t>
      </w:r>
    </w:p>
    <w:p w14:paraId="5209A94E" w14:textId="223C951B"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t>В период с 2009 года по 2017 год регулирование филиала ПАО «</w:t>
      </w:r>
      <w:r w:rsidR="0038463E">
        <w:rPr>
          <w:rFonts w:ascii="Myriad Pro" w:hAnsi="Myriad Pro"/>
          <w:sz w:val="26"/>
          <w:szCs w:val="26"/>
        </w:rPr>
        <w:t>Россети Юг</w:t>
      </w:r>
      <w:r>
        <w:rPr>
          <w:rFonts w:ascii="Myriad Pro" w:hAnsi="Myriad Pro"/>
          <w:sz w:val="26"/>
          <w:szCs w:val="26"/>
        </w:rPr>
        <w:t>» - «Астраханьэнерго» осуществлялось с применением метода доходности инвестированного капитала. Долгосрочные параметры регулирования на период 2009-2017 гг. были согласованы с ФСТ России приказом от 21.05.2012 №115-э/3, согласно пункту 3 постановления Правительства Российской Федерации от 29.12.2011 № 1178 (в первоначальной редакции).</w:t>
      </w:r>
    </w:p>
    <w:p w14:paraId="57B1013B" w14:textId="77777777" w:rsidR="00DF3FCF" w:rsidRDefault="00DF3FCF" w:rsidP="00DF3FCF">
      <w:pPr>
        <w:pStyle w:val="aff8"/>
        <w:spacing w:line="360" w:lineRule="auto"/>
        <w:ind w:firstLine="709"/>
        <w:jc w:val="both"/>
        <w:rPr>
          <w:rFonts w:ascii="Myriad Pro" w:hAnsi="Myriad Pro"/>
          <w:sz w:val="26"/>
          <w:szCs w:val="26"/>
        </w:rPr>
      </w:pPr>
      <w:r>
        <w:rPr>
          <w:rFonts w:ascii="Myriad Pro" w:hAnsi="Myriad Pro"/>
          <w:sz w:val="26"/>
          <w:szCs w:val="26"/>
        </w:rPr>
        <w:t>Долгосрочные параметры регулирования установлены Службой по тарифам Астраханской области приложением к постановлению Службы по тарифам Астраханской области от 05.09.2012 № 98 в следующих размерах:</w:t>
      </w:r>
    </w:p>
    <w:p w14:paraId="3C8923DA" w14:textId="77777777" w:rsidR="00DF3FCF" w:rsidRDefault="00DF3FCF" w:rsidP="00CA0A95">
      <w:pPr>
        <w:pStyle w:val="ConsPlusNormal"/>
        <w:numPr>
          <w:ilvl w:val="0"/>
          <w:numId w:val="23"/>
        </w:numPr>
        <w:spacing w:line="360" w:lineRule="auto"/>
        <w:ind w:left="0" w:firstLine="709"/>
        <w:jc w:val="both"/>
      </w:pPr>
      <w:r>
        <w:t>базовый уровень операционных расходов – 745,05 млн. рублей;</w:t>
      </w:r>
    </w:p>
    <w:p w14:paraId="74313FDA" w14:textId="77777777" w:rsidR="00DF3FCF" w:rsidRDefault="00DF3FCF" w:rsidP="00CA0A95">
      <w:pPr>
        <w:pStyle w:val="ConsPlusNormal"/>
        <w:numPr>
          <w:ilvl w:val="0"/>
          <w:numId w:val="23"/>
        </w:numPr>
        <w:spacing w:line="360" w:lineRule="auto"/>
        <w:ind w:left="0" w:firstLine="709"/>
        <w:jc w:val="both"/>
      </w:pPr>
      <w:r>
        <w:t>индекс эффективности операционных расходов – 3%;</w:t>
      </w:r>
    </w:p>
    <w:p w14:paraId="206B9059" w14:textId="77777777" w:rsidR="00DF3FCF" w:rsidRDefault="00DF3FCF" w:rsidP="00CA0A95">
      <w:pPr>
        <w:pStyle w:val="ConsPlusNormal"/>
        <w:numPr>
          <w:ilvl w:val="0"/>
          <w:numId w:val="23"/>
        </w:numPr>
        <w:spacing w:line="360" w:lineRule="auto"/>
        <w:ind w:left="0" w:firstLine="709"/>
        <w:jc w:val="both"/>
      </w:pPr>
      <w:r>
        <w:t>коэффициент эластичности операционных расходов - 75%;</w:t>
      </w:r>
    </w:p>
    <w:p w14:paraId="598D6D70" w14:textId="77777777" w:rsidR="00DF3FCF" w:rsidRDefault="00DF3FCF" w:rsidP="00CA0A95">
      <w:pPr>
        <w:pStyle w:val="ConsPlusNormal"/>
        <w:numPr>
          <w:ilvl w:val="0"/>
          <w:numId w:val="23"/>
        </w:numPr>
        <w:spacing w:line="360" w:lineRule="auto"/>
        <w:ind w:left="0" w:firstLine="709"/>
        <w:jc w:val="both"/>
      </w:pPr>
      <w:r>
        <w:t>база инвестированного капитала – 5 794,0 млн. руб.;</w:t>
      </w:r>
    </w:p>
    <w:p w14:paraId="21AC49FD" w14:textId="77777777" w:rsidR="00DF3FCF" w:rsidRDefault="00DF3FCF" w:rsidP="00CA0A95">
      <w:pPr>
        <w:pStyle w:val="ConsPlusNormal"/>
        <w:numPr>
          <w:ilvl w:val="0"/>
          <w:numId w:val="23"/>
        </w:numPr>
        <w:spacing w:line="360" w:lineRule="auto"/>
        <w:ind w:left="0" w:firstLine="709"/>
        <w:jc w:val="both"/>
      </w:pPr>
      <w:r>
        <w:t>срок возврата инвестированного капитала – 35 лет;</w:t>
      </w:r>
    </w:p>
    <w:p w14:paraId="699F42C1" w14:textId="77777777" w:rsidR="00DF3FCF" w:rsidRDefault="00DF3FCF" w:rsidP="00CA0A95">
      <w:pPr>
        <w:pStyle w:val="ConsPlusNormal"/>
        <w:numPr>
          <w:ilvl w:val="0"/>
          <w:numId w:val="23"/>
        </w:numPr>
        <w:spacing w:line="360" w:lineRule="auto"/>
        <w:ind w:left="0" w:firstLine="709"/>
        <w:jc w:val="both"/>
      </w:pPr>
      <w:r>
        <w:t>норма доходности на «старый капитал» -11%, норма доходности на новый капитал на 2012 год -12%, на последующие периоды -11%;</w:t>
      </w:r>
    </w:p>
    <w:p w14:paraId="1DD0C9C5" w14:textId="77777777" w:rsidR="00DF3FCF" w:rsidRDefault="00DF3FCF" w:rsidP="00CA0A95">
      <w:pPr>
        <w:pStyle w:val="ConsPlusNormal"/>
        <w:numPr>
          <w:ilvl w:val="0"/>
          <w:numId w:val="23"/>
        </w:numPr>
        <w:spacing w:line="360" w:lineRule="auto"/>
        <w:ind w:left="0" w:firstLine="709"/>
        <w:jc w:val="both"/>
      </w:pPr>
      <w:r>
        <w:t xml:space="preserve">чистый оборотный капитал: 2012 год- 53,96 млн. руб., 2013 год- 56,76 млн. руб., 2014 год – 60,70 млн. руб., 2015 год – 69,15 млн. руб., 2016 год – 77,76 млн. руб., 2017 год – 86,95 млн. руб.; </w:t>
      </w:r>
    </w:p>
    <w:p w14:paraId="6DD9545E" w14:textId="77777777" w:rsidR="00DF3FCF" w:rsidRDefault="00DF3FCF" w:rsidP="00CA0A95">
      <w:pPr>
        <w:pStyle w:val="ConsPlusNormal"/>
        <w:numPr>
          <w:ilvl w:val="0"/>
          <w:numId w:val="23"/>
        </w:numPr>
        <w:spacing w:line="360" w:lineRule="auto"/>
        <w:ind w:left="0" w:firstLine="709"/>
        <w:jc w:val="both"/>
      </w:pPr>
      <w:r>
        <w:t>уровень потерь электрической энергии при ее передаче по электрическим сетям: 2012 год- 14,96%; 2013 год- 14,95%, 2014 год – 14,94%, 2015 год – 14,93%, 2016 год – 14,92%, 2017 год – 14,91%;</w:t>
      </w:r>
    </w:p>
    <w:p w14:paraId="45869721" w14:textId="77777777" w:rsidR="00DF3FCF" w:rsidRDefault="00DF3FCF" w:rsidP="00DF3FCF">
      <w:pPr>
        <w:pStyle w:val="aff8"/>
        <w:spacing w:line="360" w:lineRule="auto"/>
        <w:ind w:firstLine="709"/>
        <w:jc w:val="both"/>
        <w:rPr>
          <w:rFonts w:ascii="Myriad Pro" w:hAnsi="Myriad Pro"/>
          <w:sz w:val="26"/>
          <w:szCs w:val="26"/>
        </w:rPr>
      </w:pPr>
      <w:r>
        <w:rPr>
          <w:rFonts w:ascii="Myriad Pro" w:hAnsi="Myriad Pro"/>
          <w:sz w:val="26"/>
          <w:szCs w:val="26"/>
        </w:rPr>
        <w:t>Показатели надежности и качества на 2012-2017 годы:</w:t>
      </w:r>
    </w:p>
    <w:tbl>
      <w:tblPr>
        <w:tblW w:w="9351" w:type="dxa"/>
        <w:tblLook w:val="04A0" w:firstRow="1" w:lastRow="0" w:firstColumn="1" w:lastColumn="0" w:noHBand="0" w:noVBand="1"/>
      </w:tblPr>
      <w:tblGrid>
        <w:gridCol w:w="2830"/>
        <w:gridCol w:w="2552"/>
        <w:gridCol w:w="3969"/>
      </w:tblGrid>
      <w:tr w:rsidR="00DF3FCF" w14:paraId="568E5B4E" w14:textId="77777777" w:rsidTr="00DF3FCF">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0A5ED" w14:textId="77777777" w:rsidR="00DF3FCF" w:rsidRDefault="00DF3FCF" w:rsidP="00DF3FCF">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Год</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A663E" w14:textId="77777777" w:rsidR="00DF3FCF" w:rsidRDefault="00DF3FCF" w:rsidP="00DF3FCF">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надежности реализуемых товаров (услуг)</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116A4" w14:textId="77777777" w:rsidR="00DF3FCF" w:rsidRDefault="00DF3FCF" w:rsidP="00DF3FCF">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качества реализуемых товаров (услуг)</w:t>
            </w:r>
          </w:p>
        </w:tc>
      </w:tr>
      <w:tr w:rsidR="00DF3FCF" w14:paraId="319D2DB8" w14:textId="77777777" w:rsidTr="00DF3FCF">
        <w:trPr>
          <w:trHeight w:val="300"/>
        </w:trPr>
        <w:tc>
          <w:tcPr>
            <w:tcW w:w="2830" w:type="dxa"/>
            <w:tcBorders>
              <w:top w:val="single" w:sz="4" w:space="0" w:color="FFFFFF" w:themeColor="background1"/>
              <w:left w:val="single" w:sz="4" w:space="0" w:color="auto"/>
              <w:bottom w:val="single" w:sz="4" w:space="0" w:color="auto"/>
              <w:right w:val="single" w:sz="4" w:space="0" w:color="auto"/>
            </w:tcBorders>
            <w:vAlign w:val="center"/>
            <w:hideMark/>
          </w:tcPr>
          <w:p w14:paraId="2E51B559"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2012</w:t>
            </w:r>
          </w:p>
        </w:tc>
        <w:tc>
          <w:tcPr>
            <w:tcW w:w="2552" w:type="dxa"/>
            <w:tcBorders>
              <w:top w:val="single" w:sz="4" w:space="0" w:color="FFFFFF" w:themeColor="background1"/>
              <w:left w:val="nil"/>
              <w:bottom w:val="single" w:sz="4" w:space="0" w:color="auto"/>
              <w:right w:val="single" w:sz="4" w:space="0" w:color="auto"/>
            </w:tcBorders>
            <w:vAlign w:val="center"/>
            <w:hideMark/>
          </w:tcPr>
          <w:p w14:paraId="0FA6F465"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0,1530</w:t>
            </w:r>
          </w:p>
        </w:tc>
        <w:tc>
          <w:tcPr>
            <w:tcW w:w="3969" w:type="dxa"/>
            <w:tcBorders>
              <w:top w:val="single" w:sz="4" w:space="0" w:color="FFFFFF" w:themeColor="background1"/>
              <w:left w:val="nil"/>
              <w:bottom w:val="single" w:sz="4" w:space="0" w:color="auto"/>
              <w:right w:val="single" w:sz="4" w:space="0" w:color="auto"/>
            </w:tcBorders>
            <w:vAlign w:val="center"/>
            <w:hideMark/>
          </w:tcPr>
          <w:p w14:paraId="12FA9119"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r w:rsidR="00DF3FCF" w14:paraId="5F725BED" w14:textId="77777777" w:rsidTr="00DF3FCF">
        <w:trPr>
          <w:trHeight w:val="300"/>
        </w:trPr>
        <w:tc>
          <w:tcPr>
            <w:tcW w:w="2830" w:type="dxa"/>
            <w:tcBorders>
              <w:top w:val="nil"/>
              <w:left w:val="single" w:sz="4" w:space="0" w:color="auto"/>
              <w:bottom w:val="single" w:sz="4" w:space="0" w:color="auto"/>
              <w:right w:val="single" w:sz="4" w:space="0" w:color="auto"/>
            </w:tcBorders>
            <w:vAlign w:val="center"/>
            <w:hideMark/>
          </w:tcPr>
          <w:p w14:paraId="75EFCA2D"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2013</w:t>
            </w:r>
          </w:p>
        </w:tc>
        <w:tc>
          <w:tcPr>
            <w:tcW w:w="2552" w:type="dxa"/>
            <w:tcBorders>
              <w:top w:val="nil"/>
              <w:left w:val="nil"/>
              <w:bottom w:val="single" w:sz="4" w:space="0" w:color="auto"/>
              <w:right w:val="single" w:sz="4" w:space="0" w:color="auto"/>
            </w:tcBorders>
            <w:vAlign w:val="center"/>
            <w:hideMark/>
          </w:tcPr>
          <w:p w14:paraId="0B2C147D"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0,1570</w:t>
            </w:r>
          </w:p>
        </w:tc>
        <w:tc>
          <w:tcPr>
            <w:tcW w:w="3969" w:type="dxa"/>
            <w:tcBorders>
              <w:top w:val="nil"/>
              <w:left w:val="nil"/>
              <w:bottom w:val="single" w:sz="4" w:space="0" w:color="auto"/>
              <w:right w:val="single" w:sz="4" w:space="0" w:color="auto"/>
            </w:tcBorders>
            <w:vAlign w:val="center"/>
            <w:hideMark/>
          </w:tcPr>
          <w:p w14:paraId="351AC7DE"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r w:rsidR="00DF3FCF" w14:paraId="0B95730A" w14:textId="77777777" w:rsidTr="00DF3FCF">
        <w:trPr>
          <w:trHeight w:val="300"/>
        </w:trPr>
        <w:tc>
          <w:tcPr>
            <w:tcW w:w="2830" w:type="dxa"/>
            <w:tcBorders>
              <w:top w:val="nil"/>
              <w:left w:val="single" w:sz="4" w:space="0" w:color="auto"/>
              <w:bottom w:val="single" w:sz="4" w:space="0" w:color="auto"/>
              <w:right w:val="single" w:sz="4" w:space="0" w:color="auto"/>
            </w:tcBorders>
            <w:vAlign w:val="center"/>
            <w:hideMark/>
          </w:tcPr>
          <w:p w14:paraId="413D697D"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2014</w:t>
            </w:r>
          </w:p>
        </w:tc>
        <w:tc>
          <w:tcPr>
            <w:tcW w:w="2552" w:type="dxa"/>
            <w:tcBorders>
              <w:top w:val="nil"/>
              <w:left w:val="nil"/>
              <w:bottom w:val="single" w:sz="4" w:space="0" w:color="auto"/>
              <w:right w:val="single" w:sz="4" w:space="0" w:color="auto"/>
            </w:tcBorders>
            <w:vAlign w:val="center"/>
            <w:hideMark/>
          </w:tcPr>
          <w:p w14:paraId="6C04CACE"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0,1546</w:t>
            </w:r>
          </w:p>
        </w:tc>
        <w:tc>
          <w:tcPr>
            <w:tcW w:w="3969" w:type="dxa"/>
            <w:tcBorders>
              <w:top w:val="nil"/>
              <w:left w:val="nil"/>
              <w:bottom w:val="single" w:sz="4" w:space="0" w:color="auto"/>
              <w:right w:val="single" w:sz="4" w:space="0" w:color="auto"/>
            </w:tcBorders>
            <w:vAlign w:val="center"/>
            <w:hideMark/>
          </w:tcPr>
          <w:p w14:paraId="0EE53E58"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r w:rsidR="00DF3FCF" w14:paraId="1A6AD1DF" w14:textId="77777777" w:rsidTr="00DF3FCF">
        <w:trPr>
          <w:trHeight w:val="300"/>
        </w:trPr>
        <w:tc>
          <w:tcPr>
            <w:tcW w:w="2830" w:type="dxa"/>
            <w:tcBorders>
              <w:top w:val="nil"/>
              <w:left w:val="single" w:sz="4" w:space="0" w:color="auto"/>
              <w:bottom w:val="single" w:sz="4" w:space="0" w:color="auto"/>
              <w:right w:val="single" w:sz="4" w:space="0" w:color="auto"/>
            </w:tcBorders>
            <w:vAlign w:val="center"/>
            <w:hideMark/>
          </w:tcPr>
          <w:p w14:paraId="7F6AFB87"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2015</w:t>
            </w:r>
          </w:p>
        </w:tc>
        <w:tc>
          <w:tcPr>
            <w:tcW w:w="2552" w:type="dxa"/>
            <w:tcBorders>
              <w:top w:val="nil"/>
              <w:left w:val="nil"/>
              <w:bottom w:val="single" w:sz="4" w:space="0" w:color="auto"/>
              <w:right w:val="single" w:sz="4" w:space="0" w:color="auto"/>
            </w:tcBorders>
            <w:vAlign w:val="center"/>
            <w:hideMark/>
          </w:tcPr>
          <w:p w14:paraId="46407363"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0,1523</w:t>
            </w:r>
          </w:p>
        </w:tc>
        <w:tc>
          <w:tcPr>
            <w:tcW w:w="3969" w:type="dxa"/>
            <w:tcBorders>
              <w:top w:val="nil"/>
              <w:left w:val="nil"/>
              <w:bottom w:val="single" w:sz="4" w:space="0" w:color="auto"/>
              <w:right w:val="single" w:sz="4" w:space="0" w:color="auto"/>
            </w:tcBorders>
            <w:vAlign w:val="center"/>
            <w:hideMark/>
          </w:tcPr>
          <w:p w14:paraId="319774DB"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r w:rsidR="00DF3FCF" w14:paraId="35756E26" w14:textId="77777777" w:rsidTr="00DF3FCF">
        <w:trPr>
          <w:trHeight w:val="300"/>
        </w:trPr>
        <w:tc>
          <w:tcPr>
            <w:tcW w:w="2830" w:type="dxa"/>
            <w:tcBorders>
              <w:top w:val="nil"/>
              <w:left w:val="single" w:sz="4" w:space="0" w:color="auto"/>
              <w:bottom w:val="single" w:sz="4" w:space="0" w:color="auto"/>
              <w:right w:val="single" w:sz="4" w:space="0" w:color="auto"/>
            </w:tcBorders>
            <w:vAlign w:val="center"/>
            <w:hideMark/>
          </w:tcPr>
          <w:p w14:paraId="0F022976"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2016</w:t>
            </w:r>
          </w:p>
        </w:tc>
        <w:tc>
          <w:tcPr>
            <w:tcW w:w="2552" w:type="dxa"/>
            <w:tcBorders>
              <w:top w:val="nil"/>
              <w:left w:val="nil"/>
              <w:bottom w:val="single" w:sz="4" w:space="0" w:color="auto"/>
              <w:right w:val="single" w:sz="4" w:space="0" w:color="auto"/>
            </w:tcBorders>
            <w:vAlign w:val="center"/>
            <w:hideMark/>
          </w:tcPr>
          <w:p w14:paraId="60FD585A"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0,1500</w:t>
            </w:r>
          </w:p>
        </w:tc>
        <w:tc>
          <w:tcPr>
            <w:tcW w:w="3969" w:type="dxa"/>
            <w:tcBorders>
              <w:top w:val="nil"/>
              <w:left w:val="nil"/>
              <w:bottom w:val="single" w:sz="4" w:space="0" w:color="auto"/>
              <w:right w:val="single" w:sz="4" w:space="0" w:color="auto"/>
            </w:tcBorders>
            <w:vAlign w:val="center"/>
            <w:hideMark/>
          </w:tcPr>
          <w:p w14:paraId="72334F48"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r w:rsidR="00DF3FCF" w14:paraId="42AAA2B8" w14:textId="77777777" w:rsidTr="00DF3FCF">
        <w:trPr>
          <w:trHeight w:val="300"/>
        </w:trPr>
        <w:tc>
          <w:tcPr>
            <w:tcW w:w="2830" w:type="dxa"/>
            <w:tcBorders>
              <w:top w:val="nil"/>
              <w:left w:val="single" w:sz="4" w:space="0" w:color="auto"/>
              <w:bottom w:val="single" w:sz="4" w:space="0" w:color="auto"/>
              <w:right w:val="single" w:sz="4" w:space="0" w:color="auto"/>
            </w:tcBorders>
            <w:vAlign w:val="center"/>
            <w:hideMark/>
          </w:tcPr>
          <w:p w14:paraId="750F7E58"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2017</w:t>
            </w:r>
          </w:p>
        </w:tc>
        <w:tc>
          <w:tcPr>
            <w:tcW w:w="2552" w:type="dxa"/>
            <w:tcBorders>
              <w:top w:val="nil"/>
              <w:left w:val="nil"/>
              <w:bottom w:val="single" w:sz="4" w:space="0" w:color="auto"/>
              <w:right w:val="single" w:sz="4" w:space="0" w:color="auto"/>
            </w:tcBorders>
            <w:vAlign w:val="center"/>
            <w:hideMark/>
          </w:tcPr>
          <w:p w14:paraId="6E6EEE4D"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0,1478</w:t>
            </w:r>
          </w:p>
        </w:tc>
        <w:tc>
          <w:tcPr>
            <w:tcW w:w="3969" w:type="dxa"/>
            <w:tcBorders>
              <w:top w:val="nil"/>
              <w:left w:val="nil"/>
              <w:bottom w:val="single" w:sz="4" w:space="0" w:color="auto"/>
              <w:right w:val="single" w:sz="4" w:space="0" w:color="auto"/>
            </w:tcBorders>
            <w:vAlign w:val="center"/>
            <w:hideMark/>
          </w:tcPr>
          <w:p w14:paraId="30B8F563" w14:textId="77777777" w:rsidR="00DF3FCF" w:rsidRDefault="00DF3FCF" w:rsidP="00DF3FCF">
            <w:pPr>
              <w:jc w:val="center"/>
              <w:rPr>
                <w:rFonts w:ascii="Myriad Pro" w:hAnsi="Myriad Pro" w:cs="Calibri"/>
                <w:color w:val="000000"/>
                <w:sz w:val="18"/>
                <w:szCs w:val="18"/>
              </w:rPr>
            </w:pPr>
            <w:r>
              <w:rPr>
                <w:rFonts w:ascii="Myriad Pro" w:hAnsi="Myriad Pro" w:cs="Calibri"/>
                <w:color w:val="000000"/>
                <w:sz w:val="18"/>
                <w:szCs w:val="18"/>
              </w:rPr>
              <w:t>1,0102</w:t>
            </w:r>
          </w:p>
        </w:tc>
      </w:tr>
    </w:tbl>
    <w:p w14:paraId="265DB12C" w14:textId="77777777"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lastRenderedPageBreak/>
        <w:t xml:space="preserve">Для филиала ПАО «Россети Юг» - «Астраханьэнерго» с 2018 года наступил очередной (второй) долгосрочный период регулирования. В отношении филиала ПАО «Россети Юг» – «Астраханьэнерго» в период 2018-2022 гг. осуществляется регулирование с применением метода долгосрочной индексации необходимой валовой выручки. </w:t>
      </w:r>
    </w:p>
    <w:p w14:paraId="7362B980" w14:textId="77777777"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t xml:space="preserve">Долгосрочные параметры регулирования установлены на период регулирования 2018-2022 годы. Долгосрочные параметры регулирования утверждены Службой по тарифам Астраханской области приложением № 6 к постановлению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 </w:t>
      </w:r>
    </w:p>
    <w:p w14:paraId="2D735F82" w14:textId="77777777"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t xml:space="preserve">На 2018 год единые (котловые) тарифы на услуги по передаче электрической энергии по сетям Астраханской области утверждены постановлением Службы по тарифам Астраханской области постановлением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 </w:t>
      </w:r>
    </w:p>
    <w:p w14:paraId="3E23C961" w14:textId="385A65AB"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филиала </w:t>
      </w:r>
      <w:r>
        <w:rPr>
          <w:rFonts w:ascii="Myriad Pro" w:hAnsi="Myriad Pro"/>
          <w:sz w:val="26"/>
          <w:szCs w:val="26"/>
        </w:rPr>
        <w:br/>
        <w:t>ПАО «</w:t>
      </w:r>
      <w:r w:rsidR="0038463E">
        <w:rPr>
          <w:rFonts w:ascii="Myriad Pro" w:hAnsi="Myriad Pro"/>
          <w:sz w:val="26"/>
          <w:szCs w:val="26"/>
        </w:rPr>
        <w:t>Россети Юг</w:t>
      </w:r>
      <w:r>
        <w:rPr>
          <w:rFonts w:ascii="Myriad Pro" w:hAnsi="Myriad Pro"/>
          <w:sz w:val="26"/>
          <w:szCs w:val="26"/>
        </w:rPr>
        <w:t xml:space="preserve">» - «Астраханьэнерго» Заказчиком в адрес Исполнителя не представлены. В публичных источниках информация о судебных и досудебных разбирательствах филиала ПАО  «МРСК – Юга» - «Астраханьэнерго» в отношении тарифно-балансовых решений Службы по тарифам Астраханской области за 2018 год отсутствует. </w:t>
      </w:r>
    </w:p>
    <w:p w14:paraId="7DF16F31" w14:textId="77777777" w:rsidR="00DF3FCF" w:rsidRDefault="00DF3FCF" w:rsidP="00DF3FCF">
      <w:pPr>
        <w:spacing w:line="360" w:lineRule="auto"/>
        <w:ind w:firstLine="709"/>
        <w:jc w:val="both"/>
        <w:rPr>
          <w:rFonts w:ascii="Myriad Pro" w:hAnsi="Myriad Pro"/>
          <w:sz w:val="26"/>
          <w:szCs w:val="26"/>
        </w:rPr>
      </w:pPr>
      <w:r>
        <w:rPr>
          <w:rFonts w:ascii="Myriad Pro" w:hAnsi="Myriad Pro"/>
          <w:sz w:val="26"/>
          <w:szCs w:val="26"/>
        </w:rPr>
        <w:t>На второй долгосрочный период регулирования с 2018 по 2022 годы утверждены следующие долгосрочные параметры регулирования:</w:t>
      </w:r>
    </w:p>
    <w:p w14:paraId="3243ACA7" w14:textId="77777777" w:rsidR="00DF3FCF" w:rsidRDefault="00DF3FCF" w:rsidP="00CA0A95">
      <w:pPr>
        <w:pStyle w:val="ConsPlusNormal"/>
        <w:numPr>
          <w:ilvl w:val="0"/>
          <w:numId w:val="23"/>
        </w:numPr>
        <w:spacing w:line="360" w:lineRule="auto"/>
        <w:ind w:left="0" w:firstLine="709"/>
        <w:jc w:val="both"/>
      </w:pPr>
      <w:r>
        <w:t>базовый уровень подконтрольных расходов – 1 474,44 млн. рублей;</w:t>
      </w:r>
    </w:p>
    <w:p w14:paraId="69435443" w14:textId="77777777" w:rsidR="00DF3FCF" w:rsidRDefault="00DF3FCF" w:rsidP="00CA0A95">
      <w:pPr>
        <w:pStyle w:val="ConsPlusNormal"/>
        <w:numPr>
          <w:ilvl w:val="0"/>
          <w:numId w:val="23"/>
        </w:numPr>
        <w:spacing w:line="360" w:lineRule="auto"/>
        <w:ind w:left="0" w:firstLine="709"/>
        <w:jc w:val="both"/>
      </w:pPr>
      <w: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w:t>
      </w:r>
      <w:r>
        <w:lastRenderedPageBreak/>
        <w:t>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57048720" w14:textId="77777777" w:rsidR="00DF3FCF" w:rsidRDefault="00DF3FCF" w:rsidP="00CA0A95">
      <w:pPr>
        <w:pStyle w:val="ConsPlusNormal"/>
        <w:numPr>
          <w:ilvl w:val="0"/>
          <w:numId w:val="23"/>
        </w:numPr>
        <w:spacing w:line="360" w:lineRule="auto"/>
        <w:ind w:left="0" w:firstLine="709"/>
        <w:jc w:val="both"/>
      </w:pPr>
      <w: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63C0A8F8" w14:textId="77777777" w:rsidR="00DF3FCF" w:rsidRDefault="00DF3FCF" w:rsidP="00CA0A95">
      <w:pPr>
        <w:pStyle w:val="ConsPlusNormal"/>
        <w:numPr>
          <w:ilvl w:val="0"/>
          <w:numId w:val="23"/>
        </w:numPr>
        <w:spacing w:line="360" w:lineRule="auto"/>
        <w:jc w:val="both"/>
      </w:pPr>
      <w:r>
        <w:t>уровень потерь электрической энергии при ее передаче по электрическим сетям: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6"/>
        <w:gridCol w:w="2336"/>
      </w:tblGrid>
      <w:tr w:rsidR="00DF3FCF" w14:paraId="068CFE6C" w14:textId="77777777" w:rsidTr="00DF3FCF">
        <w:trPr>
          <w:jc w:val="center"/>
        </w:trPr>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711F23D5" w14:textId="77777777" w:rsidR="00DF3FCF" w:rsidRDefault="00DF3FCF" w:rsidP="00DF3FCF">
            <w:pPr>
              <w:adjustRightInd w:val="0"/>
              <w:ind w:firstLine="709"/>
              <w:jc w:val="center"/>
              <w:rPr>
                <w:rFonts w:ascii="Myriad Pro" w:hAnsi="Myriad Pro"/>
                <w:b/>
                <w:bCs/>
                <w:color w:val="FFFFFF"/>
              </w:rPr>
            </w:pPr>
            <w:r>
              <w:rPr>
                <w:rFonts w:ascii="Myriad Pro" w:hAnsi="Myriad Pro"/>
                <w:b/>
                <w:bCs/>
                <w:color w:val="FFFFFF"/>
              </w:rPr>
              <w:t>ВН</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52AE983E" w14:textId="77777777" w:rsidR="00DF3FCF" w:rsidRDefault="00DF3FCF" w:rsidP="00DF3FCF">
            <w:pPr>
              <w:adjustRightInd w:val="0"/>
              <w:ind w:firstLine="709"/>
              <w:jc w:val="center"/>
              <w:rPr>
                <w:rFonts w:ascii="Myriad Pro" w:hAnsi="Myriad Pro"/>
                <w:b/>
                <w:bCs/>
                <w:color w:val="FFFFFF"/>
              </w:rPr>
            </w:pPr>
            <w:r>
              <w:rPr>
                <w:rFonts w:ascii="Myriad Pro" w:hAnsi="Myriad Pro"/>
                <w:b/>
                <w:bCs/>
                <w:color w:val="FFFFFF"/>
              </w:rPr>
              <w:t>СН1</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0F1351BA" w14:textId="77777777" w:rsidR="00DF3FCF" w:rsidRDefault="00DF3FCF" w:rsidP="00DF3FCF">
            <w:pPr>
              <w:adjustRightInd w:val="0"/>
              <w:ind w:firstLine="709"/>
              <w:jc w:val="center"/>
              <w:rPr>
                <w:rFonts w:ascii="Myriad Pro" w:hAnsi="Myriad Pro"/>
                <w:b/>
                <w:bCs/>
                <w:color w:val="FFFFFF"/>
              </w:rPr>
            </w:pPr>
            <w:r>
              <w:rPr>
                <w:rFonts w:ascii="Myriad Pro" w:hAnsi="Myriad Pro"/>
                <w:b/>
                <w:bCs/>
                <w:color w:val="FFFFFF"/>
              </w:rPr>
              <w:t>СН2</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7332FFD2" w14:textId="77777777" w:rsidR="00DF3FCF" w:rsidRDefault="00DF3FCF" w:rsidP="00DF3FCF">
            <w:pPr>
              <w:adjustRightInd w:val="0"/>
              <w:ind w:firstLine="709"/>
              <w:jc w:val="center"/>
              <w:rPr>
                <w:rFonts w:ascii="Myriad Pro" w:hAnsi="Myriad Pro"/>
                <w:b/>
                <w:bCs/>
                <w:color w:val="FFFFFF"/>
              </w:rPr>
            </w:pPr>
            <w:r>
              <w:rPr>
                <w:rFonts w:ascii="Myriad Pro" w:hAnsi="Myriad Pro"/>
                <w:b/>
                <w:bCs/>
                <w:color w:val="FFFFFF"/>
              </w:rPr>
              <w:t>НН</w:t>
            </w:r>
          </w:p>
        </w:tc>
      </w:tr>
      <w:tr w:rsidR="00DF3FCF" w14:paraId="07794033" w14:textId="77777777" w:rsidTr="00DF3FCF">
        <w:trPr>
          <w:jc w:val="center"/>
        </w:trPr>
        <w:tc>
          <w:tcPr>
            <w:tcW w:w="1250" w:type="pct"/>
            <w:tcBorders>
              <w:top w:val="single" w:sz="4" w:space="0" w:color="FFFFFF"/>
              <w:left w:val="single" w:sz="4" w:space="0" w:color="auto"/>
              <w:bottom w:val="single" w:sz="4" w:space="0" w:color="auto"/>
              <w:right w:val="single" w:sz="4" w:space="0" w:color="auto"/>
            </w:tcBorders>
            <w:hideMark/>
          </w:tcPr>
          <w:p w14:paraId="6A0934B2" w14:textId="77777777" w:rsidR="00DF3FCF" w:rsidRDefault="00DF3FCF" w:rsidP="00DF3FCF">
            <w:pPr>
              <w:adjustRightInd w:val="0"/>
              <w:ind w:firstLine="709"/>
              <w:jc w:val="center"/>
              <w:rPr>
                <w:rFonts w:ascii="Myriad Pro" w:hAnsi="Myriad Pro"/>
                <w:b/>
                <w:bCs/>
                <w:color w:val="FFFFFF"/>
              </w:rPr>
            </w:pPr>
            <w:r>
              <w:rPr>
                <w:rFonts w:ascii="Myriad Pro" w:hAnsi="Myriad Pro"/>
              </w:rPr>
              <w:t>6,07%</w:t>
            </w:r>
          </w:p>
        </w:tc>
        <w:tc>
          <w:tcPr>
            <w:tcW w:w="1250" w:type="pct"/>
            <w:tcBorders>
              <w:top w:val="single" w:sz="4" w:space="0" w:color="FFFFFF"/>
              <w:left w:val="single" w:sz="4" w:space="0" w:color="auto"/>
              <w:bottom w:val="single" w:sz="4" w:space="0" w:color="auto"/>
              <w:right w:val="single" w:sz="4" w:space="0" w:color="auto"/>
            </w:tcBorders>
            <w:hideMark/>
          </w:tcPr>
          <w:p w14:paraId="7E378B18" w14:textId="77777777" w:rsidR="00DF3FCF" w:rsidRDefault="00DF3FCF" w:rsidP="00DF3FCF">
            <w:pPr>
              <w:adjustRightInd w:val="0"/>
              <w:ind w:firstLine="709"/>
              <w:jc w:val="center"/>
              <w:rPr>
                <w:rFonts w:ascii="Myriad Pro" w:hAnsi="Myriad Pro"/>
                <w:b/>
                <w:bCs/>
                <w:color w:val="FFFFFF"/>
              </w:rPr>
            </w:pPr>
            <w:r>
              <w:rPr>
                <w:rFonts w:ascii="Myriad Pro" w:hAnsi="Myriad Pro"/>
              </w:rPr>
              <w:t>3,19%</w:t>
            </w:r>
          </w:p>
        </w:tc>
        <w:tc>
          <w:tcPr>
            <w:tcW w:w="1250" w:type="pct"/>
            <w:tcBorders>
              <w:top w:val="single" w:sz="4" w:space="0" w:color="FFFFFF"/>
              <w:left w:val="single" w:sz="4" w:space="0" w:color="auto"/>
              <w:bottom w:val="single" w:sz="4" w:space="0" w:color="auto"/>
              <w:right w:val="single" w:sz="4" w:space="0" w:color="auto"/>
            </w:tcBorders>
            <w:hideMark/>
          </w:tcPr>
          <w:p w14:paraId="33E01048" w14:textId="77777777" w:rsidR="00DF3FCF" w:rsidRDefault="00DF3FCF" w:rsidP="00DF3FCF">
            <w:pPr>
              <w:adjustRightInd w:val="0"/>
              <w:ind w:firstLine="709"/>
              <w:jc w:val="center"/>
              <w:rPr>
                <w:rFonts w:ascii="Myriad Pro" w:hAnsi="Myriad Pro"/>
                <w:b/>
                <w:bCs/>
                <w:color w:val="FFFFFF"/>
              </w:rPr>
            </w:pPr>
            <w:r>
              <w:rPr>
                <w:rFonts w:ascii="Myriad Pro" w:hAnsi="Myriad Pro"/>
              </w:rPr>
              <w:t>7,7%</w:t>
            </w:r>
          </w:p>
        </w:tc>
        <w:tc>
          <w:tcPr>
            <w:tcW w:w="1250" w:type="pct"/>
            <w:tcBorders>
              <w:top w:val="single" w:sz="4" w:space="0" w:color="FFFFFF"/>
              <w:left w:val="single" w:sz="4" w:space="0" w:color="auto"/>
              <w:bottom w:val="single" w:sz="4" w:space="0" w:color="auto"/>
              <w:right w:val="single" w:sz="4" w:space="0" w:color="auto"/>
            </w:tcBorders>
            <w:hideMark/>
          </w:tcPr>
          <w:p w14:paraId="35DD57AC" w14:textId="77777777" w:rsidR="00DF3FCF" w:rsidRDefault="00DF3FCF" w:rsidP="00DF3FCF">
            <w:pPr>
              <w:adjustRightInd w:val="0"/>
              <w:ind w:firstLine="709"/>
              <w:jc w:val="center"/>
              <w:rPr>
                <w:rFonts w:ascii="Myriad Pro" w:hAnsi="Myriad Pro"/>
                <w:b/>
                <w:bCs/>
                <w:color w:val="FFFFFF"/>
              </w:rPr>
            </w:pPr>
            <w:r>
              <w:rPr>
                <w:rFonts w:ascii="Myriad Pro" w:hAnsi="Myriad Pro"/>
              </w:rPr>
              <w:t>12,76%</w:t>
            </w:r>
          </w:p>
        </w:tc>
      </w:tr>
    </w:tbl>
    <w:p w14:paraId="51A0886B" w14:textId="77777777" w:rsidR="00DF3FCF" w:rsidRDefault="00DF3FCF" w:rsidP="00DF3FCF">
      <w:pPr>
        <w:pStyle w:val="ConsPlusNormal"/>
        <w:spacing w:line="360" w:lineRule="auto"/>
        <w:ind w:firstLine="709"/>
        <w:jc w:val="both"/>
        <w:rPr>
          <w:rFonts w:eastAsia="Times New Roman"/>
        </w:rPr>
      </w:pPr>
    </w:p>
    <w:p w14:paraId="169E4AF0" w14:textId="77777777" w:rsidR="00DF3FCF" w:rsidRDefault="00DF3FCF" w:rsidP="00CA0A95">
      <w:pPr>
        <w:pStyle w:val="ConsPlusNormal"/>
        <w:numPr>
          <w:ilvl w:val="0"/>
          <w:numId w:val="24"/>
        </w:numPr>
        <w:spacing w:after="160" w:line="360" w:lineRule="auto"/>
        <w:jc w:val="both"/>
      </w:pPr>
      <w: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DF3FCF" w14:paraId="1789D1C4" w14:textId="77777777" w:rsidTr="00DF3FCF">
        <w:trPr>
          <w:trHeight w:val="20"/>
          <w:tblHeader/>
        </w:trPr>
        <w:tc>
          <w:tcPr>
            <w:tcW w:w="2232" w:type="pct"/>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1AD9966" w14:textId="77777777" w:rsidR="00DF3FCF" w:rsidRDefault="00DF3FCF" w:rsidP="00DF3FCF">
            <w:pPr>
              <w:jc w:val="center"/>
              <w:rPr>
                <w:rFonts w:ascii="Myriad Pro" w:hAnsi="Myriad Pro"/>
                <w:color w:val="FFFFFF"/>
              </w:rPr>
            </w:pPr>
            <w:r>
              <w:rPr>
                <w:rFonts w:ascii="Myriad Pro" w:hAnsi="Myriad Pro"/>
                <w:color w:val="FFFFFF"/>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hideMark/>
          </w:tcPr>
          <w:p w14:paraId="0BE2D173" w14:textId="77777777" w:rsidR="00DF3FCF" w:rsidRDefault="00DF3FCF" w:rsidP="00DF3FCF">
            <w:pPr>
              <w:jc w:val="center"/>
              <w:rPr>
                <w:rFonts w:ascii="Myriad Pro" w:hAnsi="Myriad Pro"/>
                <w:color w:val="FFFFFF"/>
              </w:rPr>
            </w:pPr>
            <w:r>
              <w:rPr>
                <w:rFonts w:ascii="Myriad Pro" w:hAnsi="Myriad Pro"/>
                <w:color w:val="FFFFFF"/>
              </w:rPr>
              <w:t>Значение показателя</w:t>
            </w:r>
          </w:p>
        </w:tc>
      </w:tr>
      <w:tr w:rsidR="00DF3FCF" w14:paraId="502A7C3F" w14:textId="77777777" w:rsidTr="00DF3FCF">
        <w:trPr>
          <w:trHeight w:val="20"/>
          <w:tblHeader/>
        </w:trPr>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1D410D65" w14:textId="77777777" w:rsidR="00DF3FCF" w:rsidRDefault="00DF3FCF" w:rsidP="00DF3FCF">
            <w:pPr>
              <w:rPr>
                <w:rFonts w:ascii="Myriad Pro" w:hAnsi="Myriad Pro"/>
                <w:color w:val="FFFFFF"/>
              </w:rPr>
            </w:pPr>
          </w:p>
        </w:tc>
        <w:tc>
          <w:tcPr>
            <w:tcW w:w="552"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63AB9037" w14:textId="77777777" w:rsidR="00DF3FCF" w:rsidRDefault="00DF3FCF" w:rsidP="00DF3FCF">
            <w:pPr>
              <w:pStyle w:val="27"/>
              <w:shd w:val="clear" w:color="auto" w:fill="auto"/>
              <w:spacing w:line="240" w:lineRule="auto"/>
              <w:jc w:val="center"/>
              <w:rPr>
                <w:rFonts w:ascii="Myriad Pro" w:hAnsi="Myriad Pro"/>
                <w:color w:val="FFFFFF"/>
              </w:rPr>
            </w:pPr>
            <w:r>
              <w:rPr>
                <w:rFonts w:ascii="Myriad Pro" w:hAnsi="Myriad Pro"/>
                <w:color w:val="FFFFFF"/>
              </w:rPr>
              <w:t>2018</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47C8747B" w14:textId="77777777" w:rsidR="00DF3FCF" w:rsidRDefault="00DF3FCF" w:rsidP="00DF3FCF">
            <w:pPr>
              <w:pStyle w:val="27"/>
              <w:shd w:val="clear" w:color="auto" w:fill="auto"/>
              <w:spacing w:line="240" w:lineRule="auto"/>
              <w:jc w:val="center"/>
              <w:rPr>
                <w:rFonts w:ascii="Myriad Pro" w:hAnsi="Myriad Pro"/>
                <w:color w:val="FFFFFF"/>
              </w:rPr>
            </w:pPr>
            <w:r>
              <w:rPr>
                <w:rFonts w:ascii="Myriad Pro" w:hAnsi="Myriad Pro"/>
                <w:color w:val="FFFFFF"/>
              </w:rPr>
              <w:t>2019</w:t>
            </w:r>
          </w:p>
        </w:tc>
        <w:tc>
          <w:tcPr>
            <w:tcW w:w="55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70297F1A" w14:textId="77777777" w:rsidR="00DF3FCF" w:rsidRDefault="00DF3FCF" w:rsidP="00DF3FCF">
            <w:pPr>
              <w:pStyle w:val="27"/>
              <w:shd w:val="clear" w:color="auto" w:fill="auto"/>
              <w:spacing w:line="240" w:lineRule="auto"/>
              <w:jc w:val="center"/>
              <w:rPr>
                <w:rFonts w:ascii="Myriad Pro" w:hAnsi="Myriad Pro"/>
                <w:color w:val="FFFFFF"/>
              </w:rPr>
            </w:pPr>
            <w:r>
              <w:rPr>
                <w:rFonts w:ascii="Myriad Pro" w:hAnsi="Myriad Pro"/>
                <w:color w:val="FFFFFF"/>
              </w:rPr>
              <w:t>2020</w:t>
            </w:r>
          </w:p>
        </w:tc>
        <w:tc>
          <w:tcPr>
            <w:tcW w:w="55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02FE0248" w14:textId="77777777" w:rsidR="00DF3FCF" w:rsidRDefault="00DF3FCF" w:rsidP="00DF3FCF">
            <w:pPr>
              <w:pStyle w:val="27"/>
              <w:shd w:val="clear" w:color="auto" w:fill="auto"/>
              <w:spacing w:line="240" w:lineRule="auto"/>
              <w:jc w:val="center"/>
              <w:rPr>
                <w:rFonts w:ascii="Myriad Pro" w:hAnsi="Myriad Pro"/>
                <w:color w:val="FFFFFF"/>
              </w:rPr>
            </w:pPr>
            <w:r>
              <w:rPr>
                <w:rFonts w:ascii="Myriad Pro" w:hAnsi="Myriad Pro"/>
                <w:color w:val="FFFFFF"/>
              </w:rPr>
              <w:t>2021</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65AA451E" w14:textId="77777777" w:rsidR="00DF3FCF" w:rsidRDefault="00DF3FCF" w:rsidP="00DF3FCF">
            <w:pPr>
              <w:pStyle w:val="27"/>
              <w:shd w:val="clear" w:color="auto" w:fill="auto"/>
              <w:spacing w:line="240" w:lineRule="auto"/>
              <w:jc w:val="center"/>
              <w:rPr>
                <w:rFonts w:ascii="Myriad Pro" w:hAnsi="Myriad Pro"/>
                <w:color w:val="FFFFFF"/>
              </w:rPr>
            </w:pPr>
            <w:r>
              <w:rPr>
                <w:rFonts w:ascii="Myriad Pro" w:hAnsi="Myriad Pro"/>
                <w:color w:val="FFFFFF"/>
              </w:rPr>
              <w:t>2022</w:t>
            </w:r>
          </w:p>
        </w:tc>
      </w:tr>
      <w:tr w:rsidR="00DF3FCF" w14:paraId="1BD4DE3A" w14:textId="77777777" w:rsidTr="00DF3FCF">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ED6065"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97BE90"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97652CE"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53A764"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3497939"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BC6E01" w14:textId="77777777" w:rsidR="00DF3FCF" w:rsidRDefault="00DF3FCF" w:rsidP="00DF3FCF">
            <w:pPr>
              <w:jc w:val="center"/>
              <w:rPr>
                <w:rFonts w:ascii="Myriad Pro" w:hAnsi="Myriad Pro"/>
                <w:color w:val="FFFFFF" w:themeColor="background1"/>
              </w:rPr>
            </w:pPr>
            <w:r>
              <w:rPr>
                <w:rFonts w:ascii="Myriad Pro" w:hAnsi="Myriad Pro"/>
                <w:color w:val="FFFFFF" w:themeColor="background1"/>
              </w:rPr>
              <w:t>6</w:t>
            </w:r>
          </w:p>
        </w:tc>
      </w:tr>
      <w:tr w:rsidR="00DF3FCF" w14:paraId="63138E0A" w14:textId="77777777" w:rsidTr="00DF3FCF">
        <w:trPr>
          <w:trHeight w:val="20"/>
          <w:tblHeader/>
        </w:trPr>
        <w:tc>
          <w:tcPr>
            <w:tcW w:w="2232" w:type="pct"/>
            <w:tcBorders>
              <w:top w:val="single" w:sz="4" w:space="0" w:color="FFFFFF" w:themeColor="background1"/>
              <w:left w:val="single" w:sz="4" w:space="0" w:color="auto"/>
              <w:bottom w:val="single" w:sz="4" w:space="0" w:color="auto"/>
              <w:right w:val="single" w:sz="4" w:space="0" w:color="auto"/>
            </w:tcBorders>
            <w:vAlign w:val="center"/>
            <w:hideMark/>
          </w:tcPr>
          <w:p w14:paraId="505E23F2" w14:textId="77777777" w:rsidR="00DF3FCF" w:rsidRDefault="00DF3FCF" w:rsidP="00DF3FCF">
            <w:pPr>
              <w:rPr>
                <w:rFonts w:ascii="Myriad Pro" w:hAnsi="Myriad Pro"/>
              </w:rPr>
            </w:pPr>
            <w:r>
              <w:rPr>
                <w:rStyle w:val="28pt"/>
                <w:rFonts w:ascii="Myriad Pro" w:eastAsiaTheme="minorHAnsi" w:hAnsi="Myriad Pro" w:cstheme="minorBidi"/>
                <w:sz w:val="20"/>
                <w:szCs w:val="20"/>
              </w:rPr>
              <w:t>Показатель средней продолжительности прекращений передачи электрической энергии на точку поставки (П</w:t>
            </w:r>
            <w:r>
              <w:rPr>
                <w:rStyle w:val="28pt"/>
                <w:rFonts w:ascii="Myriad Pro" w:eastAsiaTheme="minorHAnsi" w:hAnsi="Myriad Pro" w:cstheme="minorBidi"/>
                <w:sz w:val="20"/>
                <w:szCs w:val="20"/>
                <w:vertAlign w:val="subscript"/>
              </w:rPr>
              <w:t>5ак</w:t>
            </w:r>
            <w:r>
              <w:rPr>
                <w:rStyle w:val="28pt"/>
                <w:rFonts w:ascii="Myriad Pro" w:eastAsiaTheme="minorHAnsi" w:hAnsi="Myriad Pro" w:cstheme="minorBidi"/>
                <w:sz w:val="20"/>
                <w:szCs w:val="20"/>
              </w:rPr>
              <w:t>ц), час</w:t>
            </w:r>
          </w:p>
        </w:tc>
        <w:tc>
          <w:tcPr>
            <w:tcW w:w="552" w:type="pct"/>
            <w:tcBorders>
              <w:top w:val="single" w:sz="4" w:space="0" w:color="FFFFFF" w:themeColor="background1"/>
              <w:left w:val="single" w:sz="4" w:space="0" w:color="auto"/>
              <w:bottom w:val="single" w:sz="4" w:space="0" w:color="auto"/>
              <w:right w:val="single" w:sz="4" w:space="0" w:color="auto"/>
            </w:tcBorders>
            <w:vAlign w:val="bottom"/>
            <w:hideMark/>
          </w:tcPr>
          <w:p w14:paraId="4695E2B1" w14:textId="77777777" w:rsidR="00DF3FCF" w:rsidRDefault="00DF3FCF" w:rsidP="00DF3FCF">
            <w:pPr>
              <w:jc w:val="center"/>
              <w:rPr>
                <w:rFonts w:ascii="Myriad Pro" w:hAnsi="Myriad Pro"/>
              </w:rPr>
            </w:pPr>
            <w:r>
              <w:rPr>
                <w:rFonts w:ascii="Myriad Pro" w:hAnsi="Myriad Pro"/>
              </w:rPr>
              <w:t>7,9029</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7F2669BA" w14:textId="77777777" w:rsidR="00DF3FCF" w:rsidRDefault="00DF3FCF" w:rsidP="00DF3FCF">
            <w:pPr>
              <w:jc w:val="center"/>
              <w:rPr>
                <w:rFonts w:ascii="Myriad Pro" w:hAnsi="Myriad Pro"/>
              </w:rPr>
            </w:pPr>
            <w:r>
              <w:rPr>
                <w:rFonts w:ascii="Myriad Pro" w:hAnsi="Myriad Pro"/>
              </w:rPr>
              <w:t>7,7844</w:t>
            </w:r>
          </w:p>
        </w:tc>
        <w:tc>
          <w:tcPr>
            <w:tcW w:w="550" w:type="pct"/>
            <w:tcBorders>
              <w:top w:val="single" w:sz="4" w:space="0" w:color="FFFFFF" w:themeColor="background1"/>
              <w:left w:val="single" w:sz="4" w:space="0" w:color="auto"/>
              <w:bottom w:val="single" w:sz="4" w:space="0" w:color="auto"/>
              <w:right w:val="single" w:sz="4" w:space="0" w:color="auto"/>
            </w:tcBorders>
            <w:vAlign w:val="bottom"/>
            <w:hideMark/>
          </w:tcPr>
          <w:p w14:paraId="7FB30512" w14:textId="77777777" w:rsidR="00DF3FCF" w:rsidRDefault="00DF3FCF" w:rsidP="00DF3FCF">
            <w:pPr>
              <w:jc w:val="center"/>
              <w:rPr>
                <w:rFonts w:ascii="Myriad Pro" w:hAnsi="Myriad Pro"/>
              </w:rPr>
            </w:pPr>
            <w:r>
              <w:rPr>
                <w:rFonts w:ascii="Myriad Pro" w:hAnsi="Myriad Pro"/>
              </w:rPr>
              <w:t>7,6676</w:t>
            </w:r>
          </w:p>
        </w:tc>
        <w:tc>
          <w:tcPr>
            <w:tcW w:w="554" w:type="pct"/>
            <w:tcBorders>
              <w:top w:val="single" w:sz="4" w:space="0" w:color="FFFFFF" w:themeColor="background1"/>
              <w:left w:val="single" w:sz="4" w:space="0" w:color="auto"/>
              <w:bottom w:val="single" w:sz="4" w:space="0" w:color="auto"/>
              <w:right w:val="single" w:sz="4" w:space="0" w:color="auto"/>
            </w:tcBorders>
            <w:vAlign w:val="bottom"/>
            <w:hideMark/>
          </w:tcPr>
          <w:p w14:paraId="11D6712A" w14:textId="77777777" w:rsidR="00DF3FCF" w:rsidRDefault="00DF3FCF" w:rsidP="00DF3FCF">
            <w:pPr>
              <w:jc w:val="center"/>
              <w:rPr>
                <w:rFonts w:ascii="Myriad Pro" w:hAnsi="Myriad Pro"/>
              </w:rPr>
            </w:pPr>
            <w:r>
              <w:rPr>
                <w:rFonts w:ascii="Myriad Pro" w:hAnsi="Myriad Pro"/>
              </w:rPr>
              <w:t>7,5526</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6AC001D7" w14:textId="77777777" w:rsidR="00DF3FCF" w:rsidRDefault="00DF3FCF" w:rsidP="00DF3FCF">
            <w:pPr>
              <w:jc w:val="center"/>
              <w:rPr>
                <w:rFonts w:ascii="Myriad Pro" w:hAnsi="Myriad Pro"/>
              </w:rPr>
            </w:pPr>
            <w:r>
              <w:rPr>
                <w:rFonts w:ascii="Myriad Pro" w:hAnsi="Myriad Pro"/>
              </w:rPr>
              <w:t>7,4393</w:t>
            </w:r>
          </w:p>
        </w:tc>
      </w:tr>
      <w:tr w:rsidR="00DF3FCF" w14:paraId="5C6A6F46" w14:textId="77777777" w:rsidTr="00DF3FCF">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003CF5EB" w14:textId="77777777" w:rsidR="00DF3FCF" w:rsidRDefault="00DF3FCF" w:rsidP="00DF3FCF">
            <w:pPr>
              <w:rPr>
                <w:rStyle w:val="28pt"/>
                <w:rFonts w:ascii="Myriad Pro" w:eastAsiaTheme="minorHAnsi" w:hAnsi="Myriad Pro" w:cstheme="minorBidi"/>
                <w:sz w:val="20"/>
                <w:szCs w:val="20"/>
              </w:rPr>
            </w:pPr>
            <w:r>
              <w:rPr>
                <w:rStyle w:val="28pt"/>
                <w:rFonts w:ascii="Myriad Pro" w:eastAsiaTheme="minorHAnsi" w:hAnsi="Myriad Pro" w:cstheme="minorBidi"/>
                <w:sz w:val="20"/>
                <w:szCs w:val="20"/>
              </w:rPr>
              <w:t>Показатель средней частоты прекращений передачи электрической энергии на точку поставки (П</w:t>
            </w:r>
            <w:r>
              <w:rPr>
                <w:rStyle w:val="28pt"/>
                <w:rFonts w:ascii="Myriad Pro" w:eastAsiaTheme="minorHAnsi" w:hAnsi="Myriad Pro" w:cstheme="minorBidi"/>
                <w:sz w:val="20"/>
                <w:szCs w:val="20"/>
                <w:vertAlign w:val="subscript"/>
              </w:rPr>
              <w:t>5аШ</w:t>
            </w:r>
            <w:r>
              <w:rPr>
                <w:rStyle w:val="28pt"/>
                <w:rFonts w:ascii="Myriad Pro" w:eastAsiaTheme="minorHAnsi" w:hAnsi="Myriad Pro" w:cstheme="minorBidi"/>
                <w:sz w:val="20"/>
                <w:szCs w:val="20"/>
              </w:rPr>
              <w:t>), шт.</w:t>
            </w:r>
          </w:p>
        </w:tc>
        <w:tc>
          <w:tcPr>
            <w:tcW w:w="552" w:type="pct"/>
            <w:tcBorders>
              <w:top w:val="single" w:sz="4" w:space="0" w:color="auto"/>
              <w:left w:val="single" w:sz="4" w:space="0" w:color="auto"/>
              <w:bottom w:val="single" w:sz="4" w:space="0" w:color="auto"/>
              <w:right w:val="single" w:sz="4" w:space="0" w:color="auto"/>
            </w:tcBorders>
            <w:vAlign w:val="bottom"/>
            <w:hideMark/>
          </w:tcPr>
          <w:p w14:paraId="3DB2FB82" w14:textId="77777777" w:rsidR="00DF3FCF" w:rsidRDefault="00DF3FCF" w:rsidP="00DF3FCF">
            <w:pPr>
              <w:jc w:val="center"/>
            </w:pPr>
            <w:r>
              <w:rPr>
                <w:rFonts w:ascii="Myriad Pro" w:hAnsi="Myriad Pro"/>
              </w:rPr>
              <w:t>2,7490</w:t>
            </w:r>
          </w:p>
        </w:tc>
        <w:tc>
          <w:tcPr>
            <w:tcW w:w="556" w:type="pct"/>
            <w:tcBorders>
              <w:top w:val="single" w:sz="4" w:space="0" w:color="auto"/>
              <w:left w:val="single" w:sz="4" w:space="0" w:color="auto"/>
              <w:bottom w:val="single" w:sz="4" w:space="0" w:color="auto"/>
              <w:right w:val="single" w:sz="4" w:space="0" w:color="auto"/>
            </w:tcBorders>
            <w:vAlign w:val="bottom"/>
            <w:hideMark/>
          </w:tcPr>
          <w:p w14:paraId="16677A7B" w14:textId="77777777" w:rsidR="00DF3FCF" w:rsidRDefault="00DF3FCF" w:rsidP="00DF3FCF">
            <w:pPr>
              <w:jc w:val="center"/>
              <w:rPr>
                <w:rFonts w:ascii="Myriad Pro" w:hAnsi="Myriad Pro"/>
              </w:rPr>
            </w:pPr>
            <w:r>
              <w:rPr>
                <w:rFonts w:ascii="Myriad Pro" w:hAnsi="Myriad Pro"/>
              </w:rPr>
              <w:t>2,5318</w:t>
            </w:r>
          </w:p>
        </w:tc>
        <w:tc>
          <w:tcPr>
            <w:tcW w:w="550" w:type="pct"/>
            <w:tcBorders>
              <w:top w:val="single" w:sz="4" w:space="0" w:color="auto"/>
              <w:left w:val="single" w:sz="4" w:space="0" w:color="auto"/>
              <w:bottom w:val="single" w:sz="4" w:space="0" w:color="auto"/>
              <w:right w:val="single" w:sz="4" w:space="0" w:color="auto"/>
            </w:tcBorders>
            <w:vAlign w:val="bottom"/>
            <w:hideMark/>
          </w:tcPr>
          <w:p w14:paraId="1AD270CA" w14:textId="77777777" w:rsidR="00DF3FCF" w:rsidRDefault="00DF3FCF" w:rsidP="00DF3FCF">
            <w:pPr>
              <w:jc w:val="center"/>
              <w:rPr>
                <w:rFonts w:ascii="Myriad Pro" w:hAnsi="Myriad Pro"/>
              </w:rPr>
            </w:pPr>
            <w:r>
              <w:rPr>
                <w:rFonts w:ascii="Myriad Pro" w:hAnsi="Myriad Pro"/>
              </w:rPr>
              <w:t>2,3318</w:t>
            </w:r>
          </w:p>
        </w:tc>
        <w:tc>
          <w:tcPr>
            <w:tcW w:w="554" w:type="pct"/>
            <w:tcBorders>
              <w:top w:val="single" w:sz="4" w:space="0" w:color="auto"/>
              <w:left w:val="single" w:sz="4" w:space="0" w:color="auto"/>
              <w:bottom w:val="single" w:sz="4" w:space="0" w:color="auto"/>
              <w:right w:val="single" w:sz="4" w:space="0" w:color="auto"/>
            </w:tcBorders>
            <w:vAlign w:val="bottom"/>
            <w:hideMark/>
          </w:tcPr>
          <w:p w14:paraId="163DC064" w14:textId="77777777" w:rsidR="00DF3FCF" w:rsidRDefault="00DF3FCF" w:rsidP="00DF3FCF">
            <w:pPr>
              <w:jc w:val="center"/>
              <w:rPr>
                <w:rFonts w:ascii="Myriad Pro" w:hAnsi="Myriad Pro"/>
              </w:rPr>
            </w:pPr>
            <w:r>
              <w:rPr>
                <w:rFonts w:ascii="Myriad Pro" w:hAnsi="Myriad Pro"/>
              </w:rPr>
              <w:t>2,1476</w:t>
            </w:r>
          </w:p>
        </w:tc>
        <w:tc>
          <w:tcPr>
            <w:tcW w:w="556" w:type="pct"/>
            <w:tcBorders>
              <w:top w:val="single" w:sz="4" w:space="0" w:color="auto"/>
              <w:left w:val="single" w:sz="4" w:space="0" w:color="auto"/>
              <w:bottom w:val="single" w:sz="4" w:space="0" w:color="auto"/>
              <w:right w:val="single" w:sz="4" w:space="0" w:color="auto"/>
            </w:tcBorders>
            <w:vAlign w:val="bottom"/>
            <w:hideMark/>
          </w:tcPr>
          <w:p w14:paraId="5A0A68FC" w14:textId="77777777" w:rsidR="00DF3FCF" w:rsidRDefault="00DF3FCF" w:rsidP="00DF3FCF">
            <w:pPr>
              <w:jc w:val="center"/>
              <w:rPr>
                <w:rFonts w:ascii="Myriad Pro" w:hAnsi="Myriad Pro"/>
              </w:rPr>
            </w:pPr>
            <w:r>
              <w:rPr>
                <w:rFonts w:ascii="Myriad Pro" w:hAnsi="Myriad Pro"/>
              </w:rPr>
              <w:t>1,9779</w:t>
            </w:r>
          </w:p>
        </w:tc>
      </w:tr>
      <w:tr w:rsidR="00DF3FCF" w14:paraId="0B2CEC9F" w14:textId="77777777" w:rsidTr="00DF3FCF">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7A3BC790" w14:textId="77777777" w:rsidR="00DF3FCF" w:rsidRDefault="00DF3FCF" w:rsidP="00DF3FCF">
            <w:pPr>
              <w:rPr>
                <w:rStyle w:val="28pt"/>
                <w:rFonts w:ascii="Myriad Pro" w:eastAsiaTheme="minorHAnsi" w:hAnsi="Myriad Pro" w:cstheme="minorBidi"/>
                <w:sz w:val="20"/>
                <w:szCs w:val="20"/>
              </w:rPr>
            </w:pPr>
            <w:r>
              <w:rPr>
                <w:rStyle w:val="28pt"/>
                <w:rFonts w:ascii="Myriad Pro" w:eastAsiaTheme="minorHAnsi" w:hAnsi="Myriad Pro" w:cstheme="minorBidi"/>
                <w:sz w:val="20"/>
                <w:szCs w:val="20"/>
              </w:rPr>
              <w:t>Показатель уровня качества осуществляемого технологического присоединения (</w:t>
            </w:r>
            <w:proofErr w:type="spellStart"/>
            <w:r>
              <w:rPr>
                <w:rStyle w:val="28pt"/>
                <w:rFonts w:ascii="Myriad Pro" w:eastAsiaTheme="minorHAnsi" w:hAnsi="Myriad Pro" w:cstheme="minorBidi"/>
                <w:sz w:val="20"/>
                <w:szCs w:val="20"/>
              </w:rPr>
              <w:t>П</w:t>
            </w:r>
            <w:r>
              <w:rPr>
                <w:rStyle w:val="28pt"/>
                <w:rFonts w:ascii="Myriad Pro" w:eastAsiaTheme="minorHAnsi" w:hAnsi="Myriad Pro" w:cstheme="minorBidi"/>
                <w:sz w:val="20"/>
                <w:szCs w:val="20"/>
                <w:vertAlign w:val="subscript"/>
              </w:rPr>
              <w:t>тпр</w:t>
            </w:r>
            <w:proofErr w:type="spellEnd"/>
            <w:r>
              <w:rPr>
                <w:rStyle w:val="28pt"/>
                <w:rFonts w:ascii="Myriad Pro" w:eastAsiaTheme="minorHAnsi" w:hAnsi="Myriad Pro" w:cstheme="minorBidi"/>
                <w:sz w:val="20"/>
                <w:szCs w:val="20"/>
              </w:rPr>
              <w:t>)</w:t>
            </w:r>
          </w:p>
        </w:tc>
        <w:tc>
          <w:tcPr>
            <w:tcW w:w="552" w:type="pct"/>
            <w:tcBorders>
              <w:top w:val="single" w:sz="4" w:space="0" w:color="auto"/>
              <w:left w:val="single" w:sz="4" w:space="0" w:color="auto"/>
              <w:bottom w:val="single" w:sz="4" w:space="0" w:color="auto"/>
              <w:right w:val="single" w:sz="4" w:space="0" w:color="auto"/>
            </w:tcBorders>
            <w:vAlign w:val="bottom"/>
            <w:hideMark/>
          </w:tcPr>
          <w:p w14:paraId="6263D82C" w14:textId="77777777" w:rsidR="00DF3FCF" w:rsidRDefault="00DF3FCF" w:rsidP="00DF3FCF">
            <w:pPr>
              <w:jc w:val="center"/>
            </w:pPr>
            <w:r>
              <w:rPr>
                <w:rFonts w:ascii="Myriad Pro" w:hAnsi="Myriad Pro"/>
              </w:rPr>
              <w:t>1,0302</w:t>
            </w:r>
          </w:p>
        </w:tc>
        <w:tc>
          <w:tcPr>
            <w:tcW w:w="556" w:type="pct"/>
            <w:tcBorders>
              <w:top w:val="single" w:sz="4" w:space="0" w:color="auto"/>
              <w:left w:val="single" w:sz="4" w:space="0" w:color="auto"/>
              <w:bottom w:val="single" w:sz="4" w:space="0" w:color="auto"/>
              <w:right w:val="single" w:sz="4" w:space="0" w:color="auto"/>
            </w:tcBorders>
            <w:vAlign w:val="bottom"/>
            <w:hideMark/>
          </w:tcPr>
          <w:p w14:paraId="2B68E960" w14:textId="77777777" w:rsidR="00DF3FCF" w:rsidRDefault="00DF3FCF" w:rsidP="00DF3FCF">
            <w:pPr>
              <w:jc w:val="center"/>
              <w:rPr>
                <w:rFonts w:ascii="Myriad Pro" w:hAnsi="Myriad Pro"/>
              </w:rPr>
            </w:pPr>
            <w:r>
              <w:rPr>
                <w:rFonts w:ascii="Myriad Pro" w:hAnsi="Myriad Pro"/>
              </w:rPr>
              <w:t>1,0147</w:t>
            </w:r>
          </w:p>
        </w:tc>
        <w:tc>
          <w:tcPr>
            <w:tcW w:w="550" w:type="pct"/>
            <w:tcBorders>
              <w:top w:val="single" w:sz="4" w:space="0" w:color="auto"/>
              <w:left w:val="single" w:sz="4" w:space="0" w:color="auto"/>
              <w:bottom w:val="single" w:sz="4" w:space="0" w:color="auto"/>
              <w:right w:val="single" w:sz="4" w:space="0" w:color="auto"/>
            </w:tcBorders>
            <w:vAlign w:val="bottom"/>
            <w:hideMark/>
          </w:tcPr>
          <w:p w14:paraId="72CDD619" w14:textId="77777777" w:rsidR="00DF3FCF" w:rsidRDefault="00DF3FCF" w:rsidP="00DF3FCF">
            <w:pPr>
              <w:jc w:val="center"/>
              <w:rPr>
                <w:rFonts w:ascii="Myriad Pro" w:hAnsi="Myriad Pro"/>
              </w:rPr>
            </w:pPr>
            <w:r>
              <w:rPr>
                <w:rFonts w:ascii="Myriad Pro" w:hAnsi="Myriad Pro"/>
              </w:rPr>
              <w:t>1</w:t>
            </w:r>
          </w:p>
        </w:tc>
        <w:tc>
          <w:tcPr>
            <w:tcW w:w="554" w:type="pct"/>
            <w:tcBorders>
              <w:top w:val="single" w:sz="4" w:space="0" w:color="auto"/>
              <w:left w:val="single" w:sz="4" w:space="0" w:color="auto"/>
              <w:bottom w:val="single" w:sz="4" w:space="0" w:color="auto"/>
              <w:right w:val="single" w:sz="4" w:space="0" w:color="auto"/>
            </w:tcBorders>
            <w:vAlign w:val="bottom"/>
            <w:hideMark/>
          </w:tcPr>
          <w:p w14:paraId="5D9B6F32" w14:textId="77777777" w:rsidR="00DF3FCF" w:rsidRDefault="00DF3FCF" w:rsidP="00DF3FCF">
            <w:pPr>
              <w:jc w:val="center"/>
              <w:rPr>
                <w:rFonts w:ascii="Myriad Pro" w:hAnsi="Myriad Pro"/>
              </w:rPr>
            </w:pPr>
            <w:r>
              <w:rPr>
                <w:rFonts w:ascii="Myriad Pro" w:hAnsi="Myriad Pro"/>
              </w:rPr>
              <w:t>1</w:t>
            </w:r>
          </w:p>
        </w:tc>
        <w:tc>
          <w:tcPr>
            <w:tcW w:w="556" w:type="pct"/>
            <w:tcBorders>
              <w:top w:val="single" w:sz="4" w:space="0" w:color="auto"/>
              <w:left w:val="single" w:sz="4" w:space="0" w:color="auto"/>
              <w:bottom w:val="single" w:sz="4" w:space="0" w:color="auto"/>
              <w:right w:val="single" w:sz="4" w:space="0" w:color="auto"/>
            </w:tcBorders>
            <w:vAlign w:val="bottom"/>
            <w:hideMark/>
          </w:tcPr>
          <w:p w14:paraId="2F05C395" w14:textId="77777777" w:rsidR="00DF3FCF" w:rsidRDefault="00DF3FCF" w:rsidP="00DF3FCF">
            <w:pPr>
              <w:jc w:val="center"/>
              <w:rPr>
                <w:rFonts w:ascii="Myriad Pro" w:hAnsi="Myriad Pro"/>
              </w:rPr>
            </w:pPr>
            <w:r>
              <w:rPr>
                <w:rFonts w:ascii="Myriad Pro" w:hAnsi="Myriad Pro"/>
              </w:rPr>
              <w:t>1</w:t>
            </w:r>
          </w:p>
        </w:tc>
      </w:tr>
    </w:tbl>
    <w:p w14:paraId="557E39CC" w14:textId="77777777" w:rsidR="00DF3FCF" w:rsidRDefault="00DF3FCF" w:rsidP="00DF3FCF">
      <w:pPr>
        <w:spacing w:line="360" w:lineRule="auto"/>
        <w:ind w:firstLine="567"/>
        <w:jc w:val="both"/>
        <w:rPr>
          <w:rFonts w:ascii="Myriad Pro" w:hAnsi="Myriad Pro"/>
          <w:sz w:val="26"/>
          <w:szCs w:val="26"/>
        </w:rPr>
      </w:pPr>
    </w:p>
    <w:p w14:paraId="667C1D20" w14:textId="77777777" w:rsidR="00DF3FCF" w:rsidRDefault="00DF3FCF" w:rsidP="00DF3FCF">
      <w:pPr>
        <w:spacing w:line="360" w:lineRule="auto"/>
        <w:ind w:firstLine="567"/>
        <w:jc w:val="both"/>
        <w:rPr>
          <w:rFonts w:ascii="Myriad Pro" w:hAnsi="Myriad Pro"/>
          <w:sz w:val="26"/>
          <w:szCs w:val="26"/>
        </w:rPr>
      </w:pPr>
      <w:r>
        <w:rPr>
          <w:rFonts w:ascii="Myriad Pro" w:hAnsi="Myriad Pro"/>
          <w:sz w:val="26"/>
          <w:szCs w:val="26"/>
        </w:rPr>
        <w:t xml:space="preserve">Инвестиционная программа на период с 2009 по 2015 год согласована </w:t>
      </w:r>
      <w:proofErr w:type="spellStart"/>
      <w:r>
        <w:rPr>
          <w:rFonts w:ascii="Myriad Pro" w:hAnsi="Myriad Pro"/>
          <w:sz w:val="26"/>
          <w:szCs w:val="26"/>
        </w:rPr>
        <w:t>и.о</w:t>
      </w:r>
      <w:proofErr w:type="spellEnd"/>
      <w:r>
        <w:rPr>
          <w:rFonts w:ascii="Myriad Pro" w:hAnsi="Myriad Pro"/>
          <w:sz w:val="26"/>
          <w:szCs w:val="26"/>
        </w:rPr>
        <w:t xml:space="preserve">. Губернатора Астраханской области К. А. Маркеловым, в последующем инвестиционная программа утверждалась (корректировалась) на период до 2016 года распоряжением Министерства промышленности, транспорта и природных ресурсов Астраханской области (уполномоченный орган субъекта Российской Федерации). Последняя редакция программы на 2016 год была утверждена </w:t>
      </w:r>
      <w:r>
        <w:rPr>
          <w:rFonts w:ascii="Myriad Pro" w:hAnsi="Myriad Pro"/>
          <w:sz w:val="26"/>
          <w:szCs w:val="26"/>
        </w:rPr>
        <w:lastRenderedPageBreak/>
        <w:t xml:space="preserve">распоряжением Министерства промышленности, транспорта и природных ресурсов Астраханской области от 12.05.2015 № 108-р. </w:t>
      </w:r>
    </w:p>
    <w:p w14:paraId="4276428C" w14:textId="030843ED" w:rsidR="00DF3FCF" w:rsidRDefault="00DF3FCF" w:rsidP="00DF3FCF">
      <w:pPr>
        <w:spacing w:line="360" w:lineRule="auto"/>
        <w:ind w:firstLine="567"/>
        <w:jc w:val="both"/>
        <w:rPr>
          <w:rFonts w:ascii="Myriad Pro" w:hAnsi="Myriad Pro"/>
          <w:sz w:val="26"/>
          <w:szCs w:val="26"/>
        </w:rPr>
      </w:pPr>
      <w:r>
        <w:rPr>
          <w:rFonts w:ascii="Myriad Pro" w:hAnsi="Myriad Pro"/>
          <w:sz w:val="26"/>
          <w:szCs w:val="26"/>
        </w:rPr>
        <w:t>На 2016 год и последующие периоды регулирования Инвестиционная программа ПАО «</w:t>
      </w:r>
      <w:r w:rsidR="0038463E">
        <w:rPr>
          <w:rFonts w:ascii="Myriad Pro" w:hAnsi="Myriad Pro"/>
          <w:sz w:val="26"/>
          <w:szCs w:val="26"/>
        </w:rPr>
        <w:t>Россети Юг</w:t>
      </w:r>
      <w:r>
        <w:rPr>
          <w:rFonts w:ascii="Myriad Pro" w:hAnsi="Myriad Pro"/>
          <w:sz w:val="26"/>
          <w:szCs w:val="26"/>
        </w:rPr>
        <w:t>» утверждается федеральным уполномоченным органом – Министерством энергетики Российской Федерации.</w:t>
      </w:r>
    </w:p>
    <w:p w14:paraId="4DE3BA3E" w14:textId="19E184CE" w:rsidR="00DF3FCF" w:rsidRDefault="00DF3FCF" w:rsidP="00DF3FCF">
      <w:pPr>
        <w:spacing w:line="360" w:lineRule="auto"/>
        <w:ind w:firstLine="567"/>
        <w:jc w:val="both"/>
        <w:rPr>
          <w:rFonts w:ascii="Myriad Pro" w:hAnsi="Myriad Pro"/>
          <w:sz w:val="26"/>
          <w:szCs w:val="26"/>
        </w:rPr>
      </w:pPr>
      <w:r>
        <w:rPr>
          <w:rFonts w:ascii="Myriad Pro" w:hAnsi="Myriad Pro"/>
          <w:sz w:val="26"/>
          <w:szCs w:val="26"/>
        </w:rPr>
        <w:t>Инвестиционная программа ПАО «</w:t>
      </w:r>
      <w:r w:rsidR="0038463E">
        <w:rPr>
          <w:rFonts w:ascii="Myriad Pro" w:hAnsi="Myriad Pro"/>
          <w:sz w:val="26"/>
          <w:szCs w:val="26"/>
        </w:rPr>
        <w:t>Россети Юг</w:t>
      </w:r>
      <w:r>
        <w:rPr>
          <w:rFonts w:ascii="Myriad Pro" w:hAnsi="Myriad Pro"/>
          <w:sz w:val="26"/>
          <w:szCs w:val="26"/>
        </w:rPr>
        <w:t>» утверждена приказами Минэнерго России:</w:t>
      </w:r>
    </w:p>
    <w:p w14:paraId="346CBE02" w14:textId="77777777" w:rsidR="00DF3FCF" w:rsidRPr="00767916" w:rsidRDefault="00DF3FCF" w:rsidP="00CA0A95">
      <w:pPr>
        <w:pStyle w:val="a4"/>
        <w:numPr>
          <w:ilvl w:val="0"/>
          <w:numId w:val="25"/>
        </w:numPr>
        <w:spacing w:line="360" w:lineRule="auto"/>
        <w:jc w:val="both"/>
        <w:rPr>
          <w:rFonts w:ascii="Myriad Pro" w:hAnsi="Myriad Pro"/>
          <w:sz w:val="26"/>
          <w:szCs w:val="26"/>
        </w:rPr>
      </w:pPr>
      <w:r w:rsidRPr="00767916">
        <w:rPr>
          <w:rFonts w:ascii="Myriad Pro" w:hAnsi="Myriad Pro"/>
          <w:sz w:val="26"/>
          <w:szCs w:val="26"/>
        </w:rPr>
        <w:t xml:space="preserve"> на период с 2016 по 2022 год первоначальная версия инвестиционной программы утверждена приказом от 30.11.2015 № 898,</w:t>
      </w:r>
    </w:p>
    <w:p w14:paraId="4AC21244" w14:textId="77777777" w:rsidR="00DF3FCF" w:rsidRPr="00767916" w:rsidRDefault="00DF3FCF" w:rsidP="00CA0A95">
      <w:pPr>
        <w:pStyle w:val="a4"/>
        <w:numPr>
          <w:ilvl w:val="0"/>
          <w:numId w:val="25"/>
        </w:numPr>
        <w:spacing w:line="360" w:lineRule="auto"/>
        <w:jc w:val="both"/>
        <w:rPr>
          <w:rFonts w:ascii="Myriad Pro" w:hAnsi="Myriad Pro"/>
          <w:sz w:val="26"/>
          <w:szCs w:val="26"/>
        </w:rPr>
      </w:pPr>
      <w:r w:rsidRPr="00767916">
        <w:rPr>
          <w:rFonts w:ascii="Myriad Pro" w:hAnsi="Myriad Pro"/>
          <w:sz w:val="26"/>
          <w:szCs w:val="26"/>
        </w:rPr>
        <w:t xml:space="preserve"> на период 2017 года внесены изменения в инвестиционную программу приказом Минэнерго России от 22.12.2016 № 1387;</w:t>
      </w:r>
    </w:p>
    <w:p w14:paraId="124395BE" w14:textId="77777777" w:rsidR="00DF3FCF" w:rsidRPr="00767916" w:rsidRDefault="00DF3FCF" w:rsidP="00CA0A95">
      <w:pPr>
        <w:pStyle w:val="a4"/>
        <w:numPr>
          <w:ilvl w:val="0"/>
          <w:numId w:val="25"/>
        </w:numPr>
        <w:spacing w:line="360" w:lineRule="auto"/>
        <w:jc w:val="both"/>
        <w:rPr>
          <w:rFonts w:ascii="Myriad Pro" w:hAnsi="Myriad Pro"/>
          <w:sz w:val="26"/>
          <w:szCs w:val="26"/>
        </w:rPr>
      </w:pPr>
      <w:r w:rsidRPr="00767916">
        <w:rPr>
          <w:rFonts w:ascii="Myriad Pro" w:hAnsi="Myriad Pro"/>
          <w:sz w:val="26"/>
          <w:szCs w:val="26"/>
        </w:rPr>
        <w:t xml:space="preserve"> в течение 2017 года в инвестиционную программу внесены корректировки приказом Минэнерго России от 18.12.2017 № 25@. </w:t>
      </w:r>
    </w:p>
    <w:p w14:paraId="516CBECE" w14:textId="33063295" w:rsidR="00DF3FCF" w:rsidRDefault="00DF3FCF" w:rsidP="008A09D0">
      <w:pPr>
        <w:sectPr w:rsidR="00DF3FCF" w:rsidSect="008A09D0">
          <w:pgSz w:w="11906" w:h="16838"/>
          <w:pgMar w:top="1134" w:right="850" w:bottom="1134" w:left="1701" w:header="708" w:footer="708" w:gutter="0"/>
          <w:cols w:space="708"/>
          <w:docGrid w:linePitch="360"/>
        </w:sectPr>
      </w:pPr>
    </w:p>
    <w:p w14:paraId="3032A1B2" w14:textId="575A01DC" w:rsidR="008A09D0" w:rsidRPr="008A09D0" w:rsidRDefault="008A09D0" w:rsidP="008A09D0">
      <w:pPr>
        <w:jc w:val="center"/>
        <w:rPr>
          <w:rFonts w:ascii="Myriad Pro" w:hAnsi="Myriad Pro"/>
          <w:b/>
          <w:sz w:val="26"/>
          <w:szCs w:val="26"/>
        </w:rPr>
      </w:pPr>
      <w:r w:rsidRPr="008A09D0">
        <w:rPr>
          <w:rFonts w:ascii="Myriad Pro" w:hAnsi="Myriad Pro"/>
          <w:b/>
          <w:sz w:val="26"/>
          <w:szCs w:val="26"/>
        </w:rPr>
        <w:lastRenderedPageBreak/>
        <w:t>Сводные результаты анализа принятых Службой по тарифам Астраханской области тарифно-балансовых решений за 2017-2019 год в отношении ДЗО ПАО «Россети Юг» -«Астраханьэнерго»</w:t>
      </w:r>
    </w:p>
    <w:p w14:paraId="3AD3AD8C" w14:textId="77777777" w:rsidR="007F03FA" w:rsidRPr="007F03FA" w:rsidRDefault="007F03FA" w:rsidP="007F03FA"/>
    <w:p w14:paraId="2556E20F" w14:textId="14A98DCA" w:rsidR="007F03FA" w:rsidRPr="00A220BD" w:rsidRDefault="007F03FA" w:rsidP="007F03FA">
      <w:pPr>
        <w:spacing w:line="360" w:lineRule="auto"/>
        <w:ind w:firstLine="709"/>
        <w:jc w:val="both"/>
        <w:rPr>
          <w:rFonts w:ascii="Myriad Pro" w:hAnsi="Myriad Pro"/>
          <w:sz w:val="26"/>
          <w:szCs w:val="26"/>
        </w:rPr>
      </w:pPr>
      <w:r w:rsidRPr="00BF05FF">
        <w:rPr>
          <w:rFonts w:ascii="Myriad Pro" w:hAnsi="Myriad Pro"/>
          <w:sz w:val="26"/>
          <w:szCs w:val="26"/>
        </w:rPr>
        <w:t xml:space="preserve">Исполнителем проведен анализ </w:t>
      </w:r>
      <w:r>
        <w:rPr>
          <w:rFonts w:ascii="Myriad Pro" w:hAnsi="Myriad Pro"/>
          <w:sz w:val="26"/>
          <w:szCs w:val="26"/>
        </w:rPr>
        <w:t>заявленной, утвержденной и фактической необходимой валовой выручки филиала ПАО</w:t>
      </w:r>
      <w:r w:rsidR="00632FF5">
        <w:rPr>
          <w:rFonts w:ascii="Myriad Pro" w:hAnsi="Myriad Pro"/>
          <w:sz w:val="26"/>
          <w:szCs w:val="26"/>
        </w:rPr>
        <w:t> </w:t>
      </w:r>
      <w:r>
        <w:rPr>
          <w:rFonts w:ascii="Myriad Pro" w:hAnsi="Myriad Pro"/>
          <w:sz w:val="26"/>
          <w:szCs w:val="26"/>
        </w:rPr>
        <w:t>«Россети Юг» -</w:t>
      </w:r>
      <w:r w:rsidR="00632FF5">
        <w:rPr>
          <w:rFonts w:ascii="Myriad Pro" w:hAnsi="Myriad Pro"/>
          <w:sz w:val="26"/>
          <w:szCs w:val="26"/>
        </w:rPr>
        <w:t xml:space="preserve"> </w:t>
      </w:r>
      <w:r>
        <w:rPr>
          <w:rFonts w:ascii="Myriad Pro" w:hAnsi="Myriad Pro"/>
          <w:sz w:val="26"/>
          <w:szCs w:val="26"/>
        </w:rPr>
        <w:t xml:space="preserve">«Астраханьэнерго» на основе данных, отраженных в заявлениях филиала на соответствующие периоды регулирования, Экспертных заключениях Службы по тарифам Астраханской области и фактическим данным размещенным на официальном сайте филиала. </w:t>
      </w:r>
    </w:p>
    <w:p w14:paraId="04B02805" w14:textId="77777777" w:rsidR="00A220BD" w:rsidRPr="00A220BD" w:rsidRDefault="00A220BD" w:rsidP="00A220BD">
      <w:pPr>
        <w:spacing w:line="360" w:lineRule="auto"/>
        <w:jc w:val="both"/>
        <w:rPr>
          <w:rFonts w:ascii="Myriad Pro" w:hAnsi="Myriad Pro"/>
          <w:sz w:val="26"/>
          <w:szCs w:val="26"/>
        </w:rPr>
      </w:pPr>
    </w:p>
    <w:tbl>
      <w:tblPr>
        <w:tblW w:w="5000" w:type="pct"/>
        <w:tblLook w:val="04A0" w:firstRow="1" w:lastRow="0" w:firstColumn="1" w:lastColumn="0" w:noHBand="0" w:noVBand="1"/>
      </w:tblPr>
      <w:tblGrid>
        <w:gridCol w:w="667"/>
        <w:gridCol w:w="3232"/>
        <w:gridCol w:w="917"/>
        <w:gridCol w:w="3655"/>
        <w:gridCol w:w="2132"/>
        <w:gridCol w:w="1773"/>
        <w:gridCol w:w="1092"/>
        <w:gridCol w:w="1092"/>
      </w:tblGrid>
      <w:tr w:rsidR="00632FF5" w:rsidRPr="00284EC8" w14:paraId="5870AFEF" w14:textId="77777777" w:rsidTr="00632FF5">
        <w:trPr>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B16E5" w14:textId="77777777"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 п/п</w:t>
            </w:r>
          </w:p>
        </w:tc>
        <w:tc>
          <w:tcPr>
            <w:tcW w:w="1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A0092" w14:textId="77777777"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показатель</w:t>
            </w:r>
          </w:p>
        </w:tc>
        <w:tc>
          <w:tcPr>
            <w:tcW w:w="3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4AF6A" w14:textId="77777777" w:rsidR="00632FF5" w:rsidRPr="00284EC8" w:rsidRDefault="00632FF5" w:rsidP="00974F6B">
            <w:pPr>
              <w:jc w:val="center"/>
              <w:rPr>
                <w:rFonts w:ascii="Myriad Pro" w:hAnsi="Myriad Pro"/>
                <w:color w:val="FFFFFF"/>
                <w:sz w:val="16"/>
                <w:szCs w:val="16"/>
              </w:rPr>
            </w:pPr>
            <w:r w:rsidRPr="00284EC8">
              <w:rPr>
                <w:rFonts w:ascii="Myriad Pro" w:hAnsi="Myriad Pro"/>
                <w:color w:val="FFFFFF"/>
                <w:sz w:val="16"/>
                <w:szCs w:val="16"/>
              </w:rPr>
              <w:t>Ед. изм.</w:t>
            </w:r>
          </w:p>
        </w:tc>
        <w:tc>
          <w:tcPr>
            <w:tcW w:w="12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A4F32" w14:textId="77777777"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Респондент</w:t>
            </w:r>
          </w:p>
        </w:tc>
        <w:tc>
          <w:tcPr>
            <w:tcW w:w="13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D1B43" w14:textId="3D26632E"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Период регулирования</w:t>
            </w:r>
          </w:p>
        </w:tc>
        <w:tc>
          <w:tcPr>
            <w:tcW w:w="7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BBAF8" w14:textId="77777777" w:rsidR="00632FF5" w:rsidRPr="00284EC8" w:rsidRDefault="00632FF5" w:rsidP="00974F6B">
            <w:pPr>
              <w:jc w:val="center"/>
              <w:rPr>
                <w:rFonts w:ascii="Myriad Pro" w:hAnsi="Myriad Pro"/>
                <w:color w:val="FFFFFF"/>
                <w:sz w:val="18"/>
                <w:szCs w:val="18"/>
              </w:rPr>
            </w:pPr>
            <w:r w:rsidRPr="00284EC8">
              <w:rPr>
                <w:rFonts w:ascii="Myriad Pro" w:hAnsi="Myriad Pro"/>
                <w:color w:val="FFFFFF"/>
                <w:sz w:val="18"/>
                <w:szCs w:val="18"/>
              </w:rPr>
              <w:t>динамика</w:t>
            </w:r>
          </w:p>
        </w:tc>
      </w:tr>
      <w:tr w:rsidR="00632FF5" w:rsidRPr="00F63A09" w14:paraId="607B3ECA" w14:textId="77777777" w:rsidTr="00632FF5">
        <w:trPr>
          <w:tblHead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A36C4" w14:textId="77777777" w:rsidR="00632FF5" w:rsidRPr="00284EC8" w:rsidRDefault="00632FF5" w:rsidP="00974F6B">
            <w:pPr>
              <w:rPr>
                <w:rFonts w:ascii="Myriad Pro" w:hAnsi="Myriad Pro"/>
                <w:color w:val="FFFFFF"/>
                <w:sz w:val="20"/>
                <w:szCs w:val="20"/>
              </w:rPr>
            </w:pPr>
          </w:p>
        </w:tc>
        <w:tc>
          <w:tcPr>
            <w:tcW w:w="1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40053" w14:textId="77777777" w:rsidR="00632FF5" w:rsidRPr="00284EC8" w:rsidRDefault="00632FF5" w:rsidP="00974F6B">
            <w:pPr>
              <w:rPr>
                <w:rFonts w:ascii="Myriad Pro" w:hAnsi="Myriad Pro"/>
                <w:color w:val="FFFFFF"/>
                <w:sz w:val="20"/>
                <w:szCs w:val="20"/>
              </w:rPr>
            </w:pPr>
          </w:p>
        </w:tc>
        <w:tc>
          <w:tcPr>
            <w:tcW w:w="3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D6B90" w14:textId="77777777" w:rsidR="00632FF5" w:rsidRPr="00284EC8" w:rsidRDefault="00632FF5" w:rsidP="00974F6B">
            <w:pPr>
              <w:rPr>
                <w:rFonts w:ascii="Myriad Pro" w:hAnsi="Myriad Pro"/>
                <w:color w:val="FFFFFF"/>
                <w:sz w:val="16"/>
                <w:szCs w:val="16"/>
              </w:rPr>
            </w:pPr>
          </w:p>
        </w:tc>
        <w:tc>
          <w:tcPr>
            <w:tcW w:w="12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42D02" w14:textId="77777777" w:rsidR="00632FF5" w:rsidRPr="00284EC8" w:rsidRDefault="00632FF5" w:rsidP="00974F6B">
            <w:pPr>
              <w:rPr>
                <w:rFonts w:ascii="Myriad Pro" w:hAnsi="Myriad Pro"/>
                <w:color w:val="FFFFFF"/>
                <w:sz w:val="20"/>
                <w:szCs w:val="20"/>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47867" w14:textId="77777777"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2018 год</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BCE60" w14:textId="77777777" w:rsidR="00632FF5" w:rsidRPr="00284EC8" w:rsidRDefault="00632FF5" w:rsidP="00974F6B">
            <w:pPr>
              <w:jc w:val="center"/>
              <w:rPr>
                <w:rFonts w:ascii="Myriad Pro" w:hAnsi="Myriad Pro"/>
                <w:color w:val="FFFFFF"/>
                <w:sz w:val="20"/>
                <w:szCs w:val="20"/>
              </w:rPr>
            </w:pPr>
            <w:r w:rsidRPr="00284EC8">
              <w:rPr>
                <w:rFonts w:ascii="Myriad Pro" w:hAnsi="Myriad Pro"/>
                <w:color w:val="FFFFFF"/>
                <w:sz w:val="20"/>
                <w:szCs w:val="20"/>
              </w:rPr>
              <w:t>2019 год</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9133D" w14:textId="77777777" w:rsidR="00632FF5" w:rsidRPr="00284EC8" w:rsidRDefault="00632FF5" w:rsidP="00974F6B">
            <w:pPr>
              <w:jc w:val="center"/>
              <w:rPr>
                <w:rFonts w:ascii="Myriad Pro" w:hAnsi="Myriad Pro"/>
                <w:color w:val="FFFFFF"/>
                <w:sz w:val="18"/>
                <w:szCs w:val="18"/>
              </w:rPr>
            </w:pPr>
            <w:r w:rsidRPr="00284EC8">
              <w:rPr>
                <w:rFonts w:ascii="Myriad Pro" w:hAnsi="Myriad Pro"/>
                <w:color w:val="FFFFFF"/>
                <w:sz w:val="18"/>
                <w:szCs w:val="18"/>
              </w:rPr>
              <w:t>2018/</w:t>
            </w:r>
            <w:r w:rsidRPr="00284EC8">
              <w:rPr>
                <w:rFonts w:ascii="Myriad Pro" w:hAnsi="Myriad Pro"/>
                <w:color w:val="FFFFFF"/>
                <w:sz w:val="18"/>
                <w:szCs w:val="18"/>
              </w:rPr>
              <w:br/>
              <w:t>2017</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3E740" w14:textId="77777777" w:rsidR="00632FF5" w:rsidRPr="00A561E1" w:rsidRDefault="00632FF5" w:rsidP="00974F6B">
            <w:pPr>
              <w:jc w:val="center"/>
              <w:rPr>
                <w:rFonts w:ascii="Myriad Pro" w:hAnsi="Myriad Pro"/>
                <w:color w:val="FFFFFF"/>
                <w:sz w:val="18"/>
                <w:szCs w:val="18"/>
              </w:rPr>
            </w:pPr>
            <w:r w:rsidRPr="00284EC8">
              <w:rPr>
                <w:rFonts w:ascii="Myriad Pro" w:hAnsi="Myriad Pro"/>
                <w:color w:val="FFFFFF"/>
                <w:sz w:val="18"/>
                <w:szCs w:val="18"/>
              </w:rPr>
              <w:t>2019/</w:t>
            </w:r>
            <w:r w:rsidRPr="00284EC8">
              <w:rPr>
                <w:rFonts w:ascii="Myriad Pro" w:hAnsi="Myriad Pro"/>
                <w:color w:val="FFFFFF"/>
                <w:sz w:val="18"/>
                <w:szCs w:val="18"/>
              </w:rPr>
              <w:br/>
              <w:t>2018</w:t>
            </w:r>
          </w:p>
        </w:tc>
      </w:tr>
      <w:tr w:rsidR="00632FF5" w:rsidRPr="00F63A09" w14:paraId="5D060D74" w14:textId="77777777" w:rsidTr="00632FF5">
        <w:tc>
          <w:tcPr>
            <w:tcW w:w="229" w:type="pct"/>
            <w:vMerge w:val="restart"/>
            <w:tcBorders>
              <w:top w:val="single" w:sz="4" w:space="0" w:color="FFFFFF" w:themeColor="background1"/>
              <w:left w:val="single" w:sz="8" w:space="0" w:color="auto"/>
              <w:bottom w:val="single" w:sz="8" w:space="0" w:color="auto"/>
              <w:right w:val="single" w:sz="8" w:space="0" w:color="auto"/>
            </w:tcBorders>
            <w:shd w:val="clear" w:color="000000" w:fill="EBF1DE"/>
            <w:noWrap/>
            <w:vAlign w:val="center"/>
            <w:hideMark/>
          </w:tcPr>
          <w:p w14:paraId="7324C297" w14:textId="77777777" w:rsidR="00632FF5" w:rsidRPr="00F63A09" w:rsidRDefault="00632FF5" w:rsidP="00974F6B">
            <w:pPr>
              <w:jc w:val="center"/>
              <w:rPr>
                <w:rFonts w:ascii="Myriad Pro" w:hAnsi="Myriad Pro"/>
                <w:b/>
                <w:bCs/>
                <w:i/>
                <w:iCs/>
                <w:color w:val="000000"/>
                <w:sz w:val="20"/>
                <w:szCs w:val="20"/>
              </w:rPr>
            </w:pPr>
            <w:r w:rsidRPr="00F63A09">
              <w:rPr>
                <w:rFonts w:ascii="Myriad Pro" w:hAnsi="Myriad Pro"/>
                <w:b/>
                <w:bCs/>
                <w:i/>
                <w:iCs/>
                <w:color w:val="000000"/>
                <w:sz w:val="20"/>
                <w:szCs w:val="20"/>
              </w:rPr>
              <w:t xml:space="preserve">I </w:t>
            </w:r>
          </w:p>
        </w:tc>
        <w:tc>
          <w:tcPr>
            <w:tcW w:w="1110" w:type="pct"/>
            <w:vMerge w:val="restar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644A1AAE" w14:textId="77777777" w:rsidR="00632FF5" w:rsidRPr="00F63A09" w:rsidRDefault="00632FF5" w:rsidP="00974F6B">
            <w:pPr>
              <w:jc w:val="center"/>
              <w:rPr>
                <w:rFonts w:ascii="Myriad Pro" w:hAnsi="Myriad Pro"/>
                <w:b/>
                <w:bCs/>
                <w:i/>
                <w:iCs/>
                <w:color w:val="000000"/>
                <w:sz w:val="20"/>
                <w:szCs w:val="20"/>
              </w:rPr>
            </w:pPr>
            <w:r w:rsidRPr="00F63A09">
              <w:rPr>
                <w:rFonts w:ascii="Myriad Pro" w:hAnsi="Myriad Pro"/>
                <w:b/>
                <w:bCs/>
                <w:i/>
                <w:iCs/>
                <w:color w:val="000000"/>
                <w:sz w:val="20"/>
                <w:szCs w:val="20"/>
              </w:rPr>
              <w:t xml:space="preserve">Необходимая валовая выручка </w:t>
            </w:r>
          </w:p>
        </w:tc>
        <w:tc>
          <w:tcPr>
            <w:tcW w:w="315" w:type="pct"/>
            <w:vMerge w:val="restar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09EE80EC" w14:textId="77777777" w:rsidR="00632FF5" w:rsidRPr="00F63A09" w:rsidRDefault="00632FF5" w:rsidP="00974F6B">
            <w:pPr>
              <w:jc w:val="center"/>
              <w:rPr>
                <w:rFonts w:ascii="Myriad Pro" w:hAnsi="Myriad Pro"/>
                <w:b/>
                <w:bCs/>
                <w:i/>
                <w:iCs/>
                <w:color w:val="000000"/>
                <w:sz w:val="16"/>
                <w:szCs w:val="16"/>
              </w:rPr>
            </w:pPr>
            <w:r w:rsidRPr="00F63A09">
              <w:rPr>
                <w:rFonts w:ascii="Myriad Pro" w:hAnsi="Myriad Pro"/>
                <w:b/>
                <w:bCs/>
                <w:i/>
                <w:iCs/>
                <w:color w:val="000000"/>
                <w:sz w:val="16"/>
                <w:szCs w:val="16"/>
              </w:rPr>
              <w:t>тыс. руб.</w:t>
            </w:r>
          </w:p>
        </w:tc>
        <w:tc>
          <w:tcPr>
            <w:tcW w:w="1255" w:type="pc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1DD48CF1" w14:textId="77777777" w:rsidR="00632FF5" w:rsidRPr="00F63A09" w:rsidRDefault="00632FF5" w:rsidP="00974F6B">
            <w:pPr>
              <w:jc w:val="center"/>
              <w:rPr>
                <w:rFonts w:ascii="Myriad Pro" w:hAnsi="Myriad Pro"/>
                <w:color w:val="000000"/>
                <w:sz w:val="20"/>
                <w:szCs w:val="20"/>
              </w:rPr>
            </w:pPr>
            <w:r w:rsidRPr="00F63A09">
              <w:rPr>
                <w:rFonts w:ascii="Myriad Pro" w:hAnsi="Myriad Pro"/>
                <w:color w:val="000000"/>
                <w:sz w:val="20"/>
                <w:szCs w:val="20"/>
              </w:rPr>
              <w:t>Заявлено филиалом</w:t>
            </w:r>
          </w:p>
        </w:tc>
        <w:tc>
          <w:tcPr>
            <w:tcW w:w="732" w:type="pc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088BDA82"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5 273 095,90</w:t>
            </w:r>
          </w:p>
        </w:tc>
        <w:tc>
          <w:tcPr>
            <w:tcW w:w="609" w:type="pc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784A6618"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5 111 313,17</w:t>
            </w:r>
          </w:p>
        </w:tc>
        <w:tc>
          <w:tcPr>
            <w:tcW w:w="375" w:type="pc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593BA1C0"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-27,07</w:t>
            </w:r>
          </w:p>
        </w:tc>
        <w:tc>
          <w:tcPr>
            <w:tcW w:w="376" w:type="pc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5FB9267A"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-3,07</w:t>
            </w:r>
          </w:p>
        </w:tc>
      </w:tr>
      <w:tr w:rsidR="00632FF5" w:rsidRPr="00F63A09" w14:paraId="71412059"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C3F1400" w14:textId="77777777" w:rsidR="00632FF5" w:rsidRPr="00F63A09" w:rsidRDefault="00632FF5" w:rsidP="00974F6B">
            <w:pPr>
              <w:rPr>
                <w:rFonts w:ascii="Myriad Pro" w:hAnsi="Myriad Pro"/>
                <w:b/>
                <w:bCs/>
                <w:i/>
                <w:iCs/>
                <w:color w:val="000000"/>
                <w:sz w:val="20"/>
                <w:szCs w:val="20"/>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AEF1D51" w14:textId="77777777" w:rsidR="00632FF5" w:rsidRPr="00F63A09" w:rsidRDefault="00632FF5" w:rsidP="00974F6B">
            <w:pPr>
              <w:rPr>
                <w:rFonts w:ascii="Myriad Pro" w:hAnsi="Myriad Pro"/>
                <w:b/>
                <w:bCs/>
                <w:i/>
                <w:iCs/>
                <w:color w:val="000000"/>
                <w:sz w:val="20"/>
                <w:szCs w:val="20"/>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324473AF" w14:textId="77777777" w:rsidR="00632FF5" w:rsidRPr="00F63A09" w:rsidRDefault="00632FF5" w:rsidP="00974F6B">
            <w:pPr>
              <w:rPr>
                <w:rFonts w:ascii="Myriad Pro" w:hAnsi="Myriad Pro"/>
                <w:b/>
                <w:bCs/>
                <w:i/>
                <w:iCs/>
                <w:color w:val="000000"/>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0716D074" w14:textId="77777777" w:rsidR="00632FF5" w:rsidRPr="00F63A09" w:rsidRDefault="00632FF5" w:rsidP="00974F6B">
            <w:pPr>
              <w:jc w:val="center"/>
              <w:rPr>
                <w:rFonts w:ascii="Myriad Pro" w:hAnsi="Myriad Pro"/>
                <w:color w:val="000000"/>
                <w:sz w:val="20"/>
                <w:szCs w:val="20"/>
              </w:rPr>
            </w:pPr>
            <w:r w:rsidRPr="00F63A09">
              <w:rPr>
                <w:rFonts w:ascii="Myriad Pro" w:hAnsi="Myriad Pro"/>
                <w:color w:val="000000"/>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028748A5"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3 783 230,93</w:t>
            </w:r>
          </w:p>
        </w:tc>
        <w:tc>
          <w:tcPr>
            <w:tcW w:w="609"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1AFAA4B5"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4 080 524,02</w:t>
            </w:r>
          </w:p>
        </w:tc>
        <w:tc>
          <w:tcPr>
            <w:tcW w:w="375"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1C8D612A"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-4,23</w:t>
            </w:r>
          </w:p>
        </w:tc>
        <w:tc>
          <w:tcPr>
            <w:tcW w:w="376"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76D55595"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7,86</w:t>
            </w:r>
          </w:p>
        </w:tc>
      </w:tr>
      <w:tr w:rsidR="00632FF5" w:rsidRPr="00F63A09" w14:paraId="7F893240"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6A82F3D6" w14:textId="77777777" w:rsidR="00632FF5" w:rsidRPr="00F63A09" w:rsidRDefault="00632FF5" w:rsidP="00974F6B">
            <w:pPr>
              <w:rPr>
                <w:rFonts w:ascii="Myriad Pro" w:hAnsi="Myriad Pro"/>
                <w:b/>
                <w:bCs/>
                <w:i/>
                <w:iCs/>
                <w:color w:val="000000"/>
                <w:sz w:val="20"/>
                <w:szCs w:val="20"/>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CD13C2C" w14:textId="77777777" w:rsidR="00632FF5" w:rsidRPr="00F63A09" w:rsidRDefault="00632FF5" w:rsidP="00974F6B">
            <w:pPr>
              <w:rPr>
                <w:rFonts w:ascii="Myriad Pro" w:hAnsi="Myriad Pro"/>
                <w:b/>
                <w:bCs/>
                <w:i/>
                <w:iCs/>
                <w:color w:val="000000"/>
                <w:sz w:val="20"/>
                <w:szCs w:val="20"/>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41FE3F3F" w14:textId="77777777" w:rsidR="00632FF5" w:rsidRPr="00F63A09" w:rsidRDefault="00632FF5" w:rsidP="00974F6B">
            <w:pPr>
              <w:rPr>
                <w:rFonts w:ascii="Myriad Pro" w:hAnsi="Myriad Pro"/>
                <w:b/>
                <w:bCs/>
                <w:i/>
                <w:iCs/>
                <w:color w:val="000000"/>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51CD36DE" w14:textId="77777777" w:rsidR="00632FF5" w:rsidRPr="00F63A09" w:rsidRDefault="00632FF5" w:rsidP="00974F6B">
            <w:pPr>
              <w:jc w:val="center"/>
              <w:rPr>
                <w:rFonts w:ascii="Myriad Pro" w:hAnsi="Myriad Pro"/>
                <w:color w:val="000000"/>
                <w:sz w:val="20"/>
                <w:szCs w:val="20"/>
              </w:rPr>
            </w:pPr>
            <w:r w:rsidRPr="00F63A09">
              <w:rPr>
                <w:rFonts w:ascii="Myriad Pro" w:hAnsi="Myriad Pro"/>
                <w:color w:val="000000"/>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58043C93"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5 136 184,43</w:t>
            </w:r>
          </w:p>
        </w:tc>
        <w:tc>
          <w:tcPr>
            <w:tcW w:w="609"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3594A8F9" w14:textId="77777777" w:rsidR="00632FF5" w:rsidRPr="00F63A09" w:rsidRDefault="00632FF5" w:rsidP="00974F6B">
            <w:pPr>
              <w:jc w:val="right"/>
              <w:rPr>
                <w:rFonts w:ascii="Myriad Pro" w:hAnsi="Myriad Pro"/>
                <w:color w:val="000000"/>
                <w:sz w:val="20"/>
                <w:szCs w:val="20"/>
              </w:rPr>
            </w:pPr>
            <w:r w:rsidRPr="00F63A09">
              <w:rPr>
                <w:rFonts w:ascii="Myriad Pro" w:hAnsi="Myriad Pro"/>
                <w:color w:val="000000"/>
                <w:sz w:val="20"/>
                <w:szCs w:val="20"/>
              </w:rPr>
              <w:t>5 311 047,63</w:t>
            </w:r>
          </w:p>
        </w:tc>
        <w:tc>
          <w:tcPr>
            <w:tcW w:w="375"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23231C92"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29,67</w:t>
            </w:r>
          </w:p>
        </w:tc>
        <w:tc>
          <w:tcPr>
            <w:tcW w:w="376" w:type="pct"/>
            <w:tcBorders>
              <w:top w:val="single" w:sz="8" w:space="0" w:color="auto"/>
              <w:left w:val="single" w:sz="8" w:space="0" w:color="auto"/>
              <w:bottom w:val="single" w:sz="8" w:space="0" w:color="auto"/>
              <w:right w:val="single" w:sz="8" w:space="0" w:color="auto"/>
            </w:tcBorders>
            <w:shd w:val="clear" w:color="000000" w:fill="EBF1DE"/>
            <w:vAlign w:val="center"/>
            <w:hideMark/>
          </w:tcPr>
          <w:p w14:paraId="150BC4CA" w14:textId="77777777" w:rsidR="00632FF5" w:rsidRPr="00F63A09" w:rsidRDefault="00632FF5" w:rsidP="00974F6B">
            <w:pPr>
              <w:jc w:val="right"/>
              <w:rPr>
                <w:rFonts w:ascii="Myriad Pro" w:hAnsi="Myriad Pro"/>
                <w:color w:val="000000"/>
                <w:sz w:val="18"/>
                <w:szCs w:val="18"/>
              </w:rPr>
            </w:pPr>
            <w:r w:rsidRPr="00F63A09">
              <w:rPr>
                <w:rFonts w:ascii="Myriad Pro" w:hAnsi="Myriad Pro"/>
                <w:color w:val="000000"/>
                <w:sz w:val="18"/>
                <w:szCs w:val="18"/>
              </w:rPr>
              <w:t>3,40</w:t>
            </w:r>
          </w:p>
        </w:tc>
      </w:tr>
      <w:tr w:rsidR="00632FF5" w:rsidRPr="00F63A09" w14:paraId="7F49390D"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000000" w:fill="D8E4BC"/>
            <w:noWrap/>
            <w:vAlign w:val="center"/>
            <w:hideMark/>
          </w:tcPr>
          <w:p w14:paraId="4D59BC48" w14:textId="77777777" w:rsidR="00632FF5" w:rsidRPr="00F63A09" w:rsidRDefault="00632FF5" w:rsidP="00974F6B">
            <w:pPr>
              <w:jc w:val="center"/>
              <w:rPr>
                <w:rFonts w:ascii="Myriad Pro" w:hAnsi="Myriad Pro"/>
                <w:b/>
                <w:bCs/>
                <w:i/>
                <w:iCs/>
                <w:sz w:val="18"/>
                <w:szCs w:val="18"/>
              </w:rPr>
            </w:pPr>
            <w:r w:rsidRPr="00F63A09">
              <w:rPr>
                <w:rFonts w:ascii="Myriad Pro" w:hAnsi="Myriad Pro"/>
                <w:b/>
                <w:bCs/>
                <w:i/>
                <w:iCs/>
                <w:sz w:val="18"/>
                <w:szCs w:val="18"/>
              </w:rPr>
              <w:t>II</w:t>
            </w:r>
          </w:p>
        </w:tc>
        <w:tc>
          <w:tcPr>
            <w:tcW w:w="1110" w:type="pct"/>
            <w:vMerge w:val="restart"/>
            <w:tcBorders>
              <w:top w:val="single" w:sz="8" w:space="0" w:color="auto"/>
              <w:left w:val="single" w:sz="8" w:space="0" w:color="auto"/>
              <w:bottom w:val="single" w:sz="8" w:space="0" w:color="auto"/>
              <w:right w:val="single" w:sz="8" w:space="0" w:color="auto"/>
            </w:tcBorders>
            <w:shd w:val="clear" w:color="000000" w:fill="D8E4BC"/>
            <w:vAlign w:val="center"/>
            <w:hideMark/>
          </w:tcPr>
          <w:p w14:paraId="0698F9E4" w14:textId="77777777" w:rsidR="00632FF5" w:rsidRPr="00F63A09" w:rsidRDefault="00632FF5" w:rsidP="00974F6B">
            <w:pPr>
              <w:jc w:val="center"/>
              <w:rPr>
                <w:rFonts w:ascii="Myriad Pro" w:hAnsi="Myriad Pro"/>
                <w:b/>
                <w:bCs/>
                <w:i/>
                <w:iCs/>
                <w:sz w:val="18"/>
                <w:szCs w:val="18"/>
              </w:rPr>
            </w:pPr>
            <w:r w:rsidRPr="00F63A09">
              <w:rPr>
                <w:rFonts w:ascii="Myriad Pro" w:hAnsi="Myriad Pro"/>
                <w:b/>
                <w:bCs/>
                <w:i/>
                <w:iCs/>
                <w:sz w:val="18"/>
                <w:szCs w:val="18"/>
              </w:rPr>
              <w:t>Необходимая валовая выручка на содержание электрических сетей</w:t>
            </w:r>
          </w:p>
        </w:tc>
        <w:tc>
          <w:tcPr>
            <w:tcW w:w="315" w:type="pct"/>
            <w:vMerge w:val="restart"/>
            <w:tcBorders>
              <w:top w:val="single" w:sz="8" w:space="0" w:color="auto"/>
              <w:left w:val="single" w:sz="8" w:space="0" w:color="auto"/>
              <w:bottom w:val="single" w:sz="8" w:space="0" w:color="auto"/>
              <w:right w:val="single" w:sz="8" w:space="0" w:color="auto"/>
            </w:tcBorders>
            <w:shd w:val="clear" w:color="000000" w:fill="D8E4BC"/>
            <w:vAlign w:val="center"/>
            <w:hideMark/>
          </w:tcPr>
          <w:p w14:paraId="35B74A3D" w14:textId="77777777" w:rsidR="00632FF5" w:rsidRPr="00F63A09" w:rsidRDefault="00632FF5" w:rsidP="00974F6B">
            <w:pPr>
              <w:jc w:val="center"/>
              <w:rPr>
                <w:rFonts w:ascii="Myriad Pro" w:hAnsi="Myriad Pro"/>
                <w:b/>
                <w:bCs/>
                <w:i/>
                <w:iCs/>
                <w:sz w:val="16"/>
                <w:szCs w:val="16"/>
              </w:rPr>
            </w:pPr>
            <w:r w:rsidRPr="00F63A09">
              <w:rPr>
                <w:rFonts w:ascii="Myriad Pro" w:hAnsi="Myriad Pro"/>
                <w:b/>
                <w:bCs/>
                <w:i/>
                <w:i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3A7D8A8"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E0EE396"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3 636 385,96</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7C3DE7BA"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3 462 937,10</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6DEFBC89"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-36,10</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2120B84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-4,77</w:t>
            </w:r>
          </w:p>
        </w:tc>
      </w:tr>
      <w:tr w:rsidR="00632FF5" w:rsidRPr="00F63A09" w14:paraId="33CEB2F5"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371EA4B4" w14:textId="77777777" w:rsidR="00632FF5" w:rsidRPr="00F63A09" w:rsidRDefault="00632FF5" w:rsidP="00974F6B">
            <w:pPr>
              <w:rPr>
                <w:rFonts w:ascii="Myriad Pro" w:hAnsi="Myriad Pro"/>
                <w:b/>
                <w:bCs/>
                <w:i/>
                <w:i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DA16655" w14:textId="77777777" w:rsidR="00632FF5" w:rsidRPr="00F63A09" w:rsidRDefault="00632FF5" w:rsidP="00974F6B">
            <w:pPr>
              <w:rPr>
                <w:rFonts w:ascii="Myriad Pro" w:hAnsi="Myriad Pro"/>
                <w:b/>
                <w:bCs/>
                <w:i/>
                <w:i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23DF95A9" w14:textId="77777777" w:rsidR="00632FF5" w:rsidRPr="00F63A09" w:rsidRDefault="00632FF5" w:rsidP="00974F6B">
            <w:pPr>
              <w:rPr>
                <w:rFonts w:ascii="Myriad Pro" w:hAnsi="Myriad Pro"/>
                <w:b/>
                <w:bCs/>
                <w:i/>
                <w:i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37D3282"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0EF83A71"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2 233 756,22</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63E6B7BF"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2 323 887,45</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25240B28"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-12,01</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72CCBF2A"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4,03</w:t>
            </w:r>
          </w:p>
        </w:tc>
      </w:tr>
      <w:tr w:rsidR="00632FF5" w:rsidRPr="00F63A09" w14:paraId="7E3DEDF7"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1BB42EDB" w14:textId="77777777" w:rsidR="00632FF5" w:rsidRPr="00F63A09" w:rsidRDefault="00632FF5" w:rsidP="00974F6B">
            <w:pPr>
              <w:rPr>
                <w:rFonts w:ascii="Myriad Pro" w:hAnsi="Myriad Pro"/>
                <w:b/>
                <w:bCs/>
                <w:i/>
                <w:i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A7656D5" w14:textId="77777777" w:rsidR="00632FF5" w:rsidRPr="00F63A09" w:rsidRDefault="00632FF5" w:rsidP="00974F6B">
            <w:pPr>
              <w:rPr>
                <w:rFonts w:ascii="Myriad Pro" w:hAnsi="Myriad Pro"/>
                <w:b/>
                <w:bCs/>
                <w:i/>
                <w:i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8EE09F6" w14:textId="77777777" w:rsidR="00632FF5" w:rsidRPr="00F63A09" w:rsidRDefault="00632FF5" w:rsidP="00974F6B">
            <w:pPr>
              <w:rPr>
                <w:rFonts w:ascii="Myriad Pro" w:hAnsi="Myriad Pro"/>
                <w:b/>
                <w:bCs/>
                <w:i/>
                <w:i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3F010160"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75533DF1"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3 706 061,41</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157C2EA1"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3 821 034,02</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815958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40,87</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4F15467C"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3,10</w:t>
            </w:r>
          </w:p>
        </w:tc>
      </w:tr>
      <w:tr w:rsidR="00632FF5" w:rsidRPr="00F63A09" w14:paraId="6637BE37"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DF24A7"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1.1</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38DE154"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Подконтрольные расходы, всего</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50A1201"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619CF0"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01DC5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1 995 861,36</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36FE16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1 554 656,78</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626414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92,59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4A2D7A6"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-22,11</w:t>
            </w:r>
          </w:p>
        </w:tc>
      </w:tr>
      <w:tr w:rsidR="00632FF5" w:rsidRPr="00F63A09" w14:paraId="36D9B50A"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38925B1"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F77A562"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C106F46"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D89C5FE"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DE31978"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1 474 436,90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C54CBDD"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1 552 987,95</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C1DAAC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43,77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92CCDA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5,33</w:t>
            </w:r>
          </w:p>
        </w:tc>
      </w:tr>
      <w:tr w:rsidR="00632FF5" w:rsidRPr="00F63A09" w14:paraId="15143EAE"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59031DC4"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799DFF0"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1530DE12"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EC410E3"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7DD2E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1 350 681,03</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10F4D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1 653 403,57</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08E68F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6,74</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5D01A1"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22,41</w:t>
            </w:r>
          </w:p>
        </w:tc>
      </w:tr>
      <w:tr w:rsidR="00632FF5" w:rsidRPr="00F63A09" w14:paraId="61653470"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B54DBC"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1.2</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A740BCC"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Неподконтрольные расходы, включенные в НВВ, всего</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0F57D88"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4DD9DF3"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10346A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2 189 862,88</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5BB179E"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2 582 029,69</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585C7C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95,62</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84E5D7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17,91</w:t>
            </w:r>
          </w:p>
        </w:tc>
      </w:tr>
      <w:tr w:rsidR="00632FF5" w:rsidRPr="00F63A09" w14:paraId="5A832B5F"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2999717"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945FE22"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D3341B5"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26CA80D"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9C362BD"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1 675 749,88</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7AFEBF6"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1 746 902,49</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FC2D96"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113,60</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F6D989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4,25</w:t>
            </w:r>
          </w:p>
        </w:tc>
      </w:tr>
      <w:tr w:rsidR="00632FF5" w:rsidRPr="00F63A09" w14:paraId="69A92F61"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7523D1F8"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7A3B1DF6"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48F964C5"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29BC3E4"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CA3317A"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2 487 114,45</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ADE93E"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6 732 294,03</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9D9B3C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112,37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FD2EBB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170,69</w:t>
            </w:r>
          </w:p>
        </w:tc>
      </w:tr>
      <w:tr w:rsidR="00632FF5" w:rsidRPr="00F63A09" w14:paraId="7249301C"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8B9806"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1.2.1</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853D45A"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Оплата услуг ПАО "ФСК ЕЭС"</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306670C"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7AC15FE"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A482DE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316 754,09</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16769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312 322,56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CFB5F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-59,41</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840F3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-1,40</w:t>
            </w:r>
          </w:p>
        </w:tc>
      </w:tr>
      <w:tr w:rsidR="00632FF5" w:rsidRPr="00F63A09" w14:paraId="7D338C1E"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7CC78EBD"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0EBBF082"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B066AD7"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03D9C1D"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BF075F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294 923,47</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EA559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300 667,30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2E1E83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-41,39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F96F4A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1,95</w:t>
            </w:r>
          </w:p>
        </w:tc>
      </w:tr>
      <w:tr w:rsidR="00632FF5" w:rsidRPr="00F63A09" w14:paraId="26986099"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3D934D9D"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7155D78"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9AFB1D6"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4465881"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A14304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293 287,61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38D34E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300 212,52</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32D68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-35,10</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85D191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2,36</w:t>
            </w:r>
          </w:p>
        </w:tc>
      </w:tr>
      <w:tr w:rsidR="00632FF5" w:rsidRPr="00F63A09" w14:paraId="3356A2C6"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BE8DF2"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1.2.2.</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F5857E1"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Плата за аренду имущества</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B3019D8"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F5C5BC5"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66767C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6 369,28</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805ED4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10 625,83</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6C936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57,19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5FFC1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66,83</w:t>
            </w:r>
          </w:p>
        </w:tc>
      </w:tr>
      <w:tr w:rsidR="00632FF5" w:rsidRPr="00F63A09" w14:paraId="482687F7"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1DAF440C"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7D24A16"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9712402"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47F176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C25970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5 275,00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91EB955"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9 054,92</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AB8E60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30,18</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25D1620"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71,66</w:t>
            </w:r>
          </w:p>
        </w:tc>
      </w:tr>
      <w:tr w:rsidR="00632FF5" w:rsidRPr="00F63A09" w14:paraId="46194653"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93AED5F"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4B10970"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6C3E2CF"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3E0DFDD"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D5F7C7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4 913,46</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336A4A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10 627,90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257F9E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5,56</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41A0AB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116,30</w:t>
            </w:r>
          </w:p>
        </w:tc>
      </w:tr>
      <w:tr w:rsidR="00632FF5" w:rsidRPr="00F63A09" w14:paraId="7C39FE18"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ABBB10"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1.2.3.</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13437A5"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отчисления на социальные нужды</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B477ED2"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0D91BE0"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7B6A3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385 576,94</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7A5904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351 942,22</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59CA94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86,09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617703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-8,72</w:t>
            </w:r>
          </w:p>
        </w:tc>
      </w:tr>
      <w:tr w:rsidR="00632FF5" w:rsidRPr="00F63A09" w14:paraId="1D1F807C"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57D5DD6C"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429C5811"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2EB6A3B"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C571C0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D1C59B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333 782,10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3AB456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351 564,43</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C9284E5"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62,79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C00FE1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5,33</w:t>
            </w:r>
          </w:p>
        </w:tc>
      </w:tr>
      <w:tr w:rsidR="00632FF5" w:rsidRPr="00F63A09" w14:paraId="6C607B47"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5C90D243"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ADF3D8A"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2148B1E0"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CDC9093"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7A9FAF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265 287,08</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F0DF14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284 732,09</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EE344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10,77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158F29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7,33</w:t>
            </w:r>
          </w:p>
        </w:tc>
      </w:tr>
      <w:tr w:rsidR="00632FF5" w:rsidRPr="00F63A09" w14:paraId="77C158D4"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663180"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1.2.4.</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785EC1F" w14:textId="77777777" w:rsidR="00632FF5" w:rsidRDefault="00632FF5" w:rsidP="00974F6B">
            <w:pPr>
              <w:jc w:val="center"/>
              <w:rPr>
                <w:rFonts w:ascii="Myriad Pro" w:hAnsi="Myriad Pro"/>
                <w:sz w:val="18"/>
                <w:szCs w:val="18"/>
              </w:rPr>
            </w:pPr>
            <w:r w:rsidRPr="00F63A09">
              <w:rPr>
                <w:rFonts w:ascii="Myriad Pro" w:hAnsi="Myriad Pro"/>
                <w:sz w:val="18"/>
                <w:szCs w:val="18"/>
              </w:rPr>
              <w:t>Амортизация</w:t>
            </w:r>
            <w:r>
              <w:rPr>
                <w:rFonts w:ascii="Myriad Pro" w:hAnsi="Myriad Pro"/>
                <w:sz w:val="18"/>
                <w:szCs w:val="18"/>
              </w:rPr>
              <w:t xml:space="preserve"> </w:t>
            </w:r>
          </w:p>
          <w:p w14:paraId="37C014F7" w14:textId="77777777" w:rsidR="00632FF5" w:rsidRPr="00F63A09" w:rsidRDefault="00632FF5" w:rsidP="00974F6B">
            <w:pPr>
              <w:jc w:val="center"/>
              <w:rPr>
                <w:rFonts w:ascii="Myriad Pro" w:hAnsi="Myriad Pro"/>
                <w:i/>
                <w:iCs/>
                <w:sz w:val="18"/>
                <w:szCs w:val="18"/>
              </w:rPr>
            </w:pPr>
            <w:r w:rsidRPr="00104239">
              <w:rPr>
                <w:rFonts w:ascii="Myriad Pro" w:hAnsi="Myriad Pro"/>
                <w:i/>
                <w:iCs/>
                <w:sz w:val="18"/>
                <w:szCs w:val="18"/>
              </w:rPr>
              <w:t xml:space="preserve">(при методе </w:t>
            </w:r>
            <w:r w:rsidRPr="00104239">
              <w:rPr>
                <w:rFonts w:ascii="Myriad Pro" w:hAnsi="Myriad Pro"/>
                <w:i/>
                <w:iCs/>
                <w:sz w:val="18"/>
                <w:szCs w:val="18"/>
                <w:lang w:val="en-US"/>
              </w:rPr>
              <w:t>RAB</w:t>
            </w:r>
            <w:r w:rsidRPr="00104239">
              <w:rPr>
                <w:rFonts w:ascii="Myriad Pro" w:hAnsi="Myriad Pro"/>
                <w:i/>
                <w:iCs/>
                <w:sz w:val="18"/>
                <w:szCs w:val="18"/>
              </w:rPr>
              <w:t xml:space="preserve"> не определяется и не учитывается в НВВ)</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EF107F1"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FCA9BF0"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7FCE1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448 403,97</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812BCD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455 440,58</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1E39EE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4540E9D"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1,57</w:t>
            </w:r>
          </w:p>
        </w:tc>
      </w:tr>
      <w:tr w:rsidR="00632FF5" w:rsidRPr="00F63A09" w14:paraId="6CFB7733"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F79ABE9"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09C4DCE5"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05AE919"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AAD4ED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7CEE27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448 403,97</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6D29F0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454 842,58</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92BF1C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E6A95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1,44</w:t>
            </w:r>
          </w:p>
        </w:tc>
      </w:tr>
      <w:tr w:rsidR="00632FF5" w:rsidRPr="00F63A09" w14:paraId="4E80C789"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618BE64"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7E4CB44D"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FADF418"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F7A1BF4"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2D69E4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450 827,21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E82F31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453 076,17</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0B3B4E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92F168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0,50</w:t>
            </w:r>
          </w:p>
        </w:tc>
      </w:tr>
      <w:tr w:rsidR="00632FF5" w:rsidRPr="00F63A09" w14:paraId="235E1C27"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73A1F8"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1.2.5.</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81980B6" w14:textId="77777777" w:rsidR="00632FF5" w:rsidRDefault="00632FF5" w:rsidP="00974F6B">
            <w:pPr>
              <w:jc w:val="center"/>
              <w:rPr>
                <w:rFonts w:ascii="Myriad Pro" w:hAnsi="Myriad Pro"/>
                <w:sz w:val="18"/>
                <w:szCs w:val="18"/>
              </w:rPr>
            </w:pPr>
            <w:r w:rsidRPr="00F63A09">
              <w:rPr>
                <w:rFonts w:ascii="Myriad Pro" w:hAnsi="Myriad Pro"/>
                <w:sz w:val="18"/>
                <w:szCs w:val="18"/>
              </w:rPr>
              <w:t>прибыль на капитальные вложения</w:t>
            </w:r>
          </w:p>
          <w:p w14:paraId="256B82E3" w14:textId="77777777" w:rsidR="00632FF5" w:rsidRPr="00F63A09" w:rsidRDefault="00632FF5" w:rsidP="00974F6B">
            <w:pPr>
              <w:jc w:val="center"/>
              <w:rPr>
                <w:rFonts w:ascii="Myriad Pro" w:hAnsi="Myriad Pro"/>
                <w:sz w:val="18"/>
                <w:szCs w:val="18"/>
              </w:rPr>
            </w:pPr>
            <w:r>
              <w:rPr>
                <w:rFonts w:ascii="Myriad Pro" w:hAnsi="Myriad Pro"/>
                <w:sz w:val="18"/>
                <w:szCs w:val="18"/>
              </w:rPr>
              <w:t xml:space="preserve"> </w:t>
            </w:r>
            <w:r w:rsidRPr="00104239">
              <w:rPr>
                <w:rFonts w:ascii="Myriad Pro" w:hAnsi="Myriad Pro"/>
                <w:i/>
                <w:iCs/>
                <w:sz w:val="18"/>
                <w:szCs w:val="18"/>
              </w:rPr>
              <w:t xml:space="preserve">(при методе </w:t>
            </w:r>
            <w:r w:rsidRPr="00104239">
              <w:rPr>
                <w:rFonts w:ascii="Myriad Pro" w:hAnsi="Myriad Pro"/>
                <w:i/>
                <w:iCs/>
                <w:sz w:val="18"/>
                <w:szCs w:val="18"/>
                <w:lang w:val="en-US"/>
              </w:rPr>
              <w:t>RAB</w:t>
            </w:r>
            <w:r w:rsidRPr="00104239">
              <w:rPr>
                <w:rFonts w:ascii="Myriad Pro" w:hAnsi="Myriad Pro"/>
                <w:i/>
                <w:iCs/>
                <w:sz w:val="18"/>
                <w:szCs w:val="18"/>
              </w:rPr>
              <w:t xml:space="preserve"> не определяется и не учитывается в НВВ)</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888FDDB"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A7F87A9"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FE70D8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DFF8F3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0255B1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4253B3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r>
      <w:tr w:rsidR="00632FF5" w:rsidRPr="00F63A09" w14:paraId="1488340F"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6C6AD636"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9A8D1D9"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3C8751F7"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604C4B"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BE66F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81F51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EA54762"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5B0390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r>
      <w:tr w:rsidR="00632FF5" w:rsidRPr="00F63A09" w14:paraId="7DEE43B6"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841E29D"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29F7F99"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BEECCE6"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33775D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C8CBFE4"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EAA8D5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FFDBBE5"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41DFFE2"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r>
      <w:tr w:rsidR="00632FF5" w:rsidRPr="00F63A09" w14:paraId="11A392C9"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A88950"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1.2.6.</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4A8A6FE"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налог на прибыль</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51B2B73"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E5EB810"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21209E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9129C0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373 900,00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9F808A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B7138F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r>
      <w:tr w:rsidR="00632FF5" w:rsidRPr="00F63A09" w14:paraId="2EA25D83"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B42D2D4"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D9EF67D"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366313B2"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1F757ED"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5F9A3A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07ECB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62 255,38</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C1151B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F79CC5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r>
      <w:tr w:rsidR="00632FF5" w:rsidRPr="00F63A09" w14:paraId="05C96FC4"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25EA2DF4"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3F1A86F"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8D7660C"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A7284EB"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A6BAEE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20 926,00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021E8A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0,00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FE71780"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-94,40</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F7D5240"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-100,00</w:t>
            </w:r>
          </w:p>
        </w:tc>
      </w:tr>
      <w:tr w:rsidR="00632FF5" w:rsidRPr="00F63A09" w14:paraId="33A4608A"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D17843"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1.2.7.</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DFF75CF"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прочие налоги</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C576D60"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10BDA49"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237AFE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72 795,81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D637C8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35 508,61</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CADBB9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0,77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00324B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-51,22</w:t>
            </w:r>
          </w:p>
        </w:tc>
      </w:tr>
      <w:tr w:rsidR="00632FF5" w:rsidRPr="00F63A09" w14:paraId="7C35A800"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41862BA"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7690562E"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1A471009"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33EDD59"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ADD30F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72 795,81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2AC44F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34 449,85</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5DE1A95"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0,79</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4AEAD2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-52,68</w:t>
            </w:r>
          </w:p>
        </w:tc>
      </w:tr>
      <w:tr w:rsidR="00632FF5" w:rsidRPr="00F63A09" w14:paraId="73B8A7D4"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317B0B5A"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86F3F34"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3ED8A0FB"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7A49707"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088E9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79 021,89</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452DEB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87 122,39</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A37049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33,37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B82D8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10,25</w:t>
            </w:r>
          </w:p>
        </w:tc>
      </w:tr>
      <w:tr w:rsidR="00632FF5" w:rsidRPr="00F63A09" w14:paraId="56C7AA44"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0B6AE7"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1.2.8.</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710CF32"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AE9A29C"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00FEE4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0F6A7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145 356,18</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07532C0"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159 300,83</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28B475"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161,58</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39FDBF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9,59</w:t>
            </w:r>
          </w:p>
        </w:tc>
      </w:tr>
      <w:tr w:rsidR="00632FF5" w:rsidRPr="00F63A09" w14:paraId="7CF16987"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4DBCA72"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EF245CA"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F6C3012"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47D0CA4"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D59144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31 962,20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D6CEDA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41 946,90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E5AFC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495412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31,24</w:t>
            </w:r>
          </w:p>
        </w:tc>
      </w:tr>
      <w:tr w:rsidR="00632FF5" w:rsidRPr="00F63A09" w14:paraId="35CCACD6"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546A639E"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107C7CBE"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12CA3E6C"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3C96DF4"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651161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112 951,87</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FCA655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155 261,24</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29EE91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169,28</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561D8F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37,46</w:t>
            </w:r>
          </w:p>
        </w:tc>
      </w:tr>
      <w:tr w:rsidR="00632FF5" w:rsidRPr="00F63A09" w14:paraId="378C90C2"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F4DF6"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1.2.9.</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E2E7D08" w14:textId="77777777" w:rsidR="00632FF5" w:rsidRDefault="00632FF5" w:rsidP="00974F6B">
            <w:pPr>
              <w:jc w:val="center"/>
              <w:rPr>
                <w:rFonts w:ascii="Myriad Pro" w:hAnsi="Myriad Pro"/>
                <w:sz w:val="18"/>
                <w:szCs w:val="18"/>
              </w:rPr>
            </w:pPr>
            <w:r w:rsidRPr="00F63A09">
              <w:rPr>
                <w:rFonts w:ascii="Myriad Pro" w:hAnsi="Myriad Pro"/>
                <w:sz w:val="18"/>
                <w:szCs w:val="18"/>
              </w:rPr>
              <w:t>прочие неподконтрольные расходы</w:t>
            </w:r>
          </w:p>
          <w:p w14:paraId="687F6B41" w14:textId="77777777" w:rsidR="00632FF5" w:rsidRPr="00F63A09" w:rsidRDefault="00632FF5" w:rsidP="00974F6B">
            <w:pPr>
              <w:jc w:val="center"/>
              <w:rPr>
                <w:rFonts w:ascii="Myriad Pro" w:hAnsi="Myriad Pro"/>
                <w:sz w:val="18"/>
                <w:szCs w:val="18"/>
              </w:rPr>
            </w:pPr>
            <w:r w:rsidRPr="00104239">
              <w:rPr>
                <w:rFonts w:ascii="Myriad Pro" w:hAnsi="Myriad Pro"/>
                <w:i/>
                <w:iCs/>
                <w:sz w:val="18"/>
                <w:szCs w:val="18"/>
              </w:rPr>
              <w:t xml:space="preserve">(при методе </w:t>
            </w:r>
            <w:r w:rsidRPr="00104239">
              <w:rPr>
                <w:rFonts w:ascii="Myriad Pro" w:hAnsi="Myriad Pro"/>
                <w:i/>
                <w:iCs/>
                <w:sz w:val="18"/>
                <w:szCs w:val="18"/>
                <w:lang w:val="en-US"/>
              </w:rPr>
              <w:t>RAB</w:t>
            </w:r>
            <w:r w:rsidRPr="00104239">
              <w:rPr>
                <w:rFonts w:ascii="Myriad Pro" w:hAnsi="Myriad Pro"/>
                <w:i/>
                <w:iCs/>
                <w:sz w:val="18"/>
                <w:szCs w:val="18"/>
              </w:rPr>
              <w:t xml:space="preserve"> не определяется и не учитывается в НВВ)</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B428429"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1D51A25"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83060D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814 606,61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3000DD2"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882 989,06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41EF27B"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2490D3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8,39</w:t>
            </w:r>
          </w:p>
        </w:tc>
      </w:tr>
      <w:tr w:rsidR="00632FF5" w:rsidRPr="00F63A09" w14:paraId="50731EDE"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269A2889"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0311E33E"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0478256"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25FFBA8"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87CC0FD"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488 607,33</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5048FC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492 121,13</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0DF99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22D571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0,72</w:t>
            </w:r>
          </w:p>
        </w:tc>
      </w:tr>
      <w:tr w:rsidR="00632FF5" w:rsidRPr="00F63A09" w14:paraId="07A920FE"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6B73FAE5"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B6D11A2"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24A6A2B"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BD79FD3"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87D2C1D"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1 259 899,33</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5121BB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5 441 261,71</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2BE2AC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47AD77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331,88</w:t>
            </w:r>
          </w:p>
        </w:tc>
      </w:tr>
      <w:tr w:rsidR="00632FF5" w:rsidRPr="00F63A09" w14:paraId="31B1B700"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636731"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1.3.</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67AC879"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возврат инвестированного капитала</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F69A597"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30297AD"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B861331"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19B20E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7494F1A"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26C597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2293D168"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9C64362"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1613CBEA"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10828429"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A14DC8D"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C557EF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F5DCF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12BECE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D2BC0E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598E6104"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1BD54FCF"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163878C"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4253ED69"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8C7B009"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8AAC73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AA8E95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D0D559A"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399ACFE"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7DF3524B"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2CC100"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1.4.</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DF50214"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доход на инвестированный капитал</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B5D9460"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0122248"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43667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5BDFBE7"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475BA9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384EFE0"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30A8AA90"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7AA8F2FD"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E7EDBE8"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23C720D6"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9436525"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BFAF3F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56DA57D"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A72A20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ABF86F1"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27040A47" w14:textId="77777777" w:rsidTr="00632FF5">
        <w:trPr>
          <w:trHeight w:val="279"/>
        </w:trPr>
        <w:tc>
          <w:tcPr>
            <w:tcW w:w="229" w:type="pct"/>
            <w:vMerge/>
            <w:tcBorders>
              <w:top w:val="single" w:sz="8" w:space="0" w:color="auto"/>
              <w:left w:val="single" w:sz="8" w:space="0" w:color="auto"/>
              <w:bottom w:val="single" w:sz="8" w:space="0" w:color="auto"/>
              <w:right w:val="single" w:sz="8" w:space="0" w:color="auto"/>
            </w:tcBorders>
            <w:vAlign w:val="center"/>
            <w:hideMark/>
          </w:tcPr>
          <w:p w14:paraId="51A41613"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1EEFC6D9"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FAC348B"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C689DCD"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C3839AB"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409364D"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075185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734934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135A31F3"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0B1D32"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1.5.</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26BEFBB"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"сглаживание" НВВ</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1D88B97"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B6FCB3D"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CFD9CA"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AE2DA12"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BD4CD8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DDD06CA"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499E0680"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63B0475"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126B36E"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4BE3BE8"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0D0EEA"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77EAABD"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168F9D0"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34482CB"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65A849B"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7ABD5144"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E6C2E52"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739E71E"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73642FE1"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58DBD9A"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2D9106E"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C58201B"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BD484F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2FE2424"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3A473866"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E395E3"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lastRenderedPageBreak/>
              <w:t>1.6.</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4FA0CCA" w14:textId="77777777" w:rsidR="00632FF5" w:rsidRPr="00F63A09" w:rsidRDefault="00632FF5" w:rsidP="00974F6B">
            <w:pPr>
              <w:jc w:val="center"/>
              <w:rPr>
                <w:rFonts w:ascii="Myriad Pro" w:hAnsi="Myriad Pro"/>
                <w:b/>
                <w:bCs/>
                <w:sz w:val="18"/>
                <w:szCs w:val="18"/>
              </w:rPr>
            </w:pPr>
            <w:r w:rsidRPr="00F63A09">
              <w:rPr>
                <w:rFonts w:ascii="Myriad Pro" w:hAnsi="Myriad Pro"/>
                <w:b/>
                <w:bCs/>
                <w:sz w:val="18"/>
                <w:szCs w:val="18"/>
              </w:rPr>
              <w:t>Корректировки НВВ за предыдущие периоды</w:t>
            </w:r>
            <w:r w:rsidRPr="00F63A09">
              <w:rPr>
                <w:rFonts w:ascii="Myriad Pro" w:hAnsi="Myriad Pro"/>
                <w:b/>
                <w:bCs/>
                <w:sz w:val="18"/>
                <w:szCs w:val="18"/>
              </w:rPr>
              <w:br/>
              <w:t xml:space="preserve">недополученный по независящим причинам доход (+)/избыток средств, полученный в предыдущем периоде регулирования (-) </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7C98DBB" w14:textId="77777777" w:rsidR="00632FF5" w:rsidRPr="00F63A09" w:rsidRDefault="00632FF5" w:rsidP="00974F6B">
            <w:pPr>
              <w:jc w:val="center"/>
              <w:rPr>
                <w:rFonts w:ascii="Myriad Pro" w:hAnsi="Myriad Pro"/>
                <w:b/>
                <w:bCs/>
                <w:sz w:val="16"/>
                <w:szCs w:val="16"/>
              </w:rPr>
            </w:pPr>
            <w:r w:rsidRPr="00F63A09">
              <w:rPr>
                <w:rFonts w:ascii="Myriad Pro" w:hAnsi="Myriad Pro"/>
                <w:b/>
                <w:b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A4F0B96"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C8A6195"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1 640 524,60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3CE43C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1 908 280,32</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B0B2168"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211,72</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0D4CC7"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16,32</w:t>
            </w:r>
          </w:p>
        </w:tc>
      </w:tr>
      <w:tr w:rsidR="00632FF5" w:rsidRPr="00F63A09" w14:paraId="5D89DAF2"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594B6D2E"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3DA86C88"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015869B0"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DB34F8"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2091E98"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759 319,32</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E7888F"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770 899,50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76E9989"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702,42</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904F077"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1,53</w:t>
            </w:r>
          </w:p>
        </w:tc>
      </w:tr>
      <w:tr w:rsidR="00632FF5" w:rsidRPr="00F63A09" w14:paraId="7D95BFE1"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CA16E54" w14:textId="77777777" w:rsidR="00632FF5" w:rsidRPr="00F63A09" w:rsidRDefault="00632FF5" w:rsidP="00974F6B">
            <w:pPr>
              <w:rPr>
                <w:rFonts w:ascii="Myriad Pro" w:hAnsi="Myriad Pro"/>
                <w:b/>
                <w:b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8123C06" w14:textId="77777777" w:rsidR="00632FF5" w:rsidRPr="00F63A09" w:rsidRDefault="00632FF5" w:rsidP="00974F6B">
            <w:pPr>
              <w:rPr>
                <w:rFonts w:ascii="Myriad Pro" w:hAnsi="Myriad Pro"/>
                <w:b/>
                <w:b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E956BCC" w14:textId="77777777" w:rsidR="00632FF5" w:rsidRPr="00F63A09" w:rsidRDefault="00632FF5" w:rsidP="00974F6B">
            <w:pPr>
              <w:rPr>
                <w:rFonts w:ascii="Myriad Pro" w:hAnsi="Myriad Pro"/>
                <w:b/>
                <w:b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555651A"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E6D2883"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-131 733,94</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CB7E11C"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-4 564 663,58</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43DFDE"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7F00251" w14:textId="77777777" w:rsidR="00632FF5" w:rsidRPr="00F63A09" w:rsidRDefault="00632FF5" w:rsidP="00974F6B">
            <w:pPr>
              <w:jc w:val="right"/>
              <w:rPr>
                <w:rFonts w:ascii="Myriad Pro" w:hAnsi="Myriad Pro"/>
                <w:b/>
                <w:bCs/>
                <w:sz w:val="18"/>
                <w:szCs w:val="18"/>
              </w:rPr>
            </w:pPr>
            <w:r w:rsidRPr="00F63A09">
              <w:rPr>
                <w:rFonts w:ascii="Myriad Pro" w:hAnsi="Myriad Pro"/>
                <w:b/>
                <w:bCs/>
                <w:sz w:val="18"/>
                <w:szCs w:val="18"/>
              </w:rPr>
              <w:t>-</w:t>
            </w:r>
          </w:p>
        </w:tc>
      </w:tr>
      <w:tr w:rsidR="00632FF5" w:rsidRPr="00F63A09" w14:paraId="67DE9027"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000000" w:fill="D8E4BC"/>
            <w:noWrap/>
            <w:vAlign w:val="center"/>
            <w:hideMark/>
          </w:tcPr>
          <w:p w14:paraId="74EF0E80" w14:textId="77777777" w:rsidR="00632FF5" w:rsidRPr="00F63A09" w:rsidRDefault="00632FF5" w:rsidP="00974F6B">
            <w:pPr>
              <w:jc w:val="center"/>
              <w:rPr>
                <w:rFonts w:ascii="Myriad Pro" w:hAnsi="Myriad Pro"/>
                <w:b/>
                <w:bCs/>
                <w:i/>
                <w:iCs/>
                <w:sz w:val="18"/>
                <w:szCs w:val="18"/>
              </w:rPr>
            </w:pPr>
            <w:r w:rsidRPr="00F63A09">
              <w:rPr>
                <w:rFonts w:ascii="Myriad Pro" w:hAnsi="Myriad Pro"/>
                <w:b/>
                <w:bCs/>
                <w:i/>
                <w:iCs/>
                <w:sz w:val="18"/>
                <w:szCs w:val="18"/>
              </w:rPr>
              <w:t>III</w:t>
            </w:r>
          </w:p>
        </w:tc>
        <w:tc>
          <w:tcPr>
            <w:tcW w:w="1110" w:type="pct"/>
            <w:vMerge w:val="restart"/>
            <w:tcBorders>
              <w:top w:val="single" w:sz="8" w:space="0" w:color="auto"/>
              <w:left w:val="single" w:sz="8" w:space="0" w:color="auto"/>
              <w:bottom w:val="single" w:sz="8" w:space="0" w:color="auto"/>
              <w:right w:val="single" w:sz="8" w:space="0" w:color="auto"/>
            </w:tcBorders>
            <w:shd w:val="clear" w:color="000000" w:fill="D8E4BC"/>
            <w:vAlign w:val="center"/>
            <w:hideMark/>
          </w:tcPr>
          <w:p w14:paraId="120C36C5" w14:textId="77777777" w:rsidR="00632FF5" w:rsidRPr="00F63A09" w:rsidRDefault="00632FF5" w:rsidP="00974F6B">
            <w:pPr>
              <w:jc w:val="center"/>
              <w:rPr>
                <w:rFonts w:ascii="Myriad Pro" w:hAnsi="Myriad Pro"/>
                <w:b/>
                <w:bCs/>
                <w:i/>
                <w:iCs/>
                <w:sz w:val="18"/>
                <w:szCs w:val="18"/>
              </w:rPr>
            </w:pPr>
            <w:r w:rsidRPr="00F63A09">
              <w:rPr>
                <w:rFonts w:ascii="Myriad Pro" w:hAnsi="Myriad Pro"/>
                <w:b/>
                <w:bCs/>
                <w:i/>
                <w:iCs/>
                <w:sz w:val="18"/>
                <w:szCs w:val="18"/>
              </w:rPr>
              <w:t>Необходимая валовая выручка на оплату технологического расхода (потерь) электроэнергии</w:t>
            </w:r>
          </w:p>
        </w:tc>
        <w:tc>
          <w:tcPr>
            <w:tcW w:w="315" w:type="pct"/>
            <w:vMerge w:val="restart"/>
            <w:tcBorders>
              <w:top w:val="single" w:sz="8" w:space="0" w:color="auto"/>
              <w:left w:val="single" w:sz="8" w:space="0" w:color="auto"/>
              <w:bottom w:val="single" w:sz="8" w:space="0" w:color="auto"/>
              <w:right w:val="single" w:sz="8" w:space="0" w:color="auto"/>
            </w:tcBorders>
            <w:shd w:val="clear" w:color="000000" w:fill="D8E4BC"/>
            <w:vAlign w:val="center"/>
            <w:hideMark/>
          </w:tcPr>
          <w:p w14:paraId="799DD730" w14:textId="77777777" w:rsidR="00632FF5" w:rsidRPr="00F63A09" w:rsidRDefault="00632FF5" w:rsidP="00974F6B">
            <w:pPr>
              <w:jc w:val="center"/>
              <w:rPr>
                <w:rFonts w:ascii="Myriad Pro" w:hAnsi="Myriad Pro"/>
                <w:b/>
                <w:bCs/>
                <w:i/>
                <w:iCs/>
                <w:sz w:val="16"/>
                <w:szCs w:val="16"/>
              </w:rPr>
            </w:pPr>
            <w:r w:rsidRPr="00F63A09">
              <w:rPr>
                <w:rFonts w:ascii="Myriad Pro" w:hAnsi="Myriad Pro"/>
                <w:b/>
                <w:bCs/>
                <w:i/>
                <w:iCs/>
                <w:sz w:val="16"/>
                <w:szCs w:val="16"/>
              </w:rPr>
              <w:t>тыс. руб.</w:t>
            </w: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37555269"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4EECA738"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1 636 709,94</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67D7FA6A"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1 648 376,07</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63AEA40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6,29</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3DD678A1"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0,71</w:t>
            </w:r>
          </w:p>
        </w:tc>
      </w:tr>
      <w:tr w:rsidR="00632FF5" w:rsidRPr="00F63A09" w14:paraId="49AE7BED"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604D15F0" w14:textId="77777777" w:rsidR="00632FF5" w:rsidRPr="00F63A09" w:rsidRDefault="00632FF5" w:rsidP="00974F6B">
            <w:pPr>
              <w:rPr>
                <w:rFonts w:ascii="Myriad Pro" w:hAnsi="Myriad Pro"/>
                <w:b/>
                <w:bCs/>
                <w:i/>
                <w:i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084F7600" w14:textId="77777777" w:rsidR="00632FF5" w:rsidRPr="00F63A09" w:rsidRDefault="00632FF5" w:rsidP="00974F6B">
            <w:pPr>
              <w:rPr>
                <w:rFonts w:ascii="Myriad Pro" w:hAnsi="Myriad Pro"/>
                <w:b/>
                <w:bCs/>
                <w:i/>
                <w:i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B6EA15C" w14:textId="77777777" w:rsidR="00632FF5" w:rsidRPr="00F63A09" w:rsidRDefault="00632FF5" w:rsidP="00974F6B">
            <w:pPr>
              <w:rPr>
                <w:rFonts w:ascii="Myriad Pro" w:hAnsi="Myriad Pro"/>
                <w:b/>
                <w:bCs/>
                <w:i/>
                <w:i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0E312B94"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2BC38DB6"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1 549 474,71</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0820575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1 756 636,57</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BC24385"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9,74</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46A52CA4"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13,37</w:t>
            </w:r>
          </w:p>
        </w:tc>
      </w:tr>
      <w:tr w:rsidR="00632FF5" w:rsidRPr="00F63A09" w14:paraId="0A55B8FC"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45D4FF99" w14:textId="77777777" w:rsidR="00632FF5" w:rsidRPr="00F63A09" w:rsidRDefault="00632FF5" w:rsidP="00974F6B">
            <w:pPr>
              <w:rPr>
                <w:rFonts w:ascii="Myriad Pro" w:hAnsi="Myriad Pro"/>
                <w:b/>
                <w:bCs/>
                <w:i/>
                <w:iCs/>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175E7BE2" w14:textId="77777777" w:rsidR="00632FF5" w:rsidRPr="00F63A09" w:rsidRDefault="00632FF5" w:rsidP="00974F6B">
            <w:pPr>
              <w:rPr>
                <w:rFonts w:ascii="Myriad Pro" w:hAnsi="Myriad Pro"/>
                <w:b/>
                <w:bCs/>
                <w:i/>
                <w:iCs/>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1EC344C7" w14:textId="77777777" w:rsidR="00632FF5" w:rsidRPr="00F63A09" w:rsidRDefault="00632FF5" w:rsidP="00974F6B">
            <w:pPr>
              <w:rPr>
                <w:rFonts w:ascii="Myriad Pro" w:hAnsi="Myriad Pro"/>
                <w:b/>
                <w:bCs/>
                <w:i/>
                <w:iCs/>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44323832" w14:textId="77777777" w:rsidR="00632FF5" w:rsidRPr="00F63A09" w:rsidRDefault="00632FF5" w:rsidP="00974F6B">
            <w:pPr>
              <w:jc w:val="center"/>
              <w:rPr>
                <w:rFonts w:ascii="Myriad Pro" w:hAnsi="Myriad Pro"/>
                <w:b/>
                <w:bCs/>
                <w:sz w:val="20"/>
                <w:szCs w:val="20"/>
              </w:rPr>
            </w:pPr>
            <w:r w:rsidRPr="00F63A09">
              <w:rPr>
                <w:rFonts w:ascii="Myriad Pro" w:hAnsi="Myriad Pro"/>
                <w:b/>
                <w:bCs/>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5D1EA9D8"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1 430 123,02</w:t>
            </w:r>
          </w:p>
        </w:tc>
        <w:tc>
          <w:tcPr>
            <w:tcW w:w="609"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7C66B03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1 490 013,61</w:t>
            </w:r>
          </w:p>
        </w:tc>
        <w:tc>
          <w:tcPr>
            <w:tcW w:w="375"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0A8210C9"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7,53</w:t>
            </w:r>
          </w:p>
        </w:tc>
        <w:tc>
          <w:tcPr>
            <w:tcW w:w="376" w:type="pct"/>
            <w:tcBorders>
              <w:top w:val="single" w:sz="8" w:space="0" w:color="auto"/>
              <w:left w:val="single" w:sz="8" w:space="0" w:color="auto"/>
              <w:bottom w:val="single" w:sz="8" w:space="0" w:color="auto"/>
              <w:right w:val="single" w:sz="8" w:space="0" w:color="auto"/>
            </w:tcBorders>
            <w:shd w:val="clear" w:color="000000" w:fill="D8E4BC"/>
            <w:vAlign w:val="center"/>
            <w:hideMark/>
          </w:tcPr>
          <w:p w14:paraId="3ACA9F80" w14:textId="77777777" w:rsidR="00632FF5" w:rsidRPr="00F63A09" w:rsidRDefault="00632FF5" w:rsidP="00974F6B">
            <w:pPr>
              <w:jc w:val="right"/>
              <w:rPr>
                <w:rFonts w:ascii="Myriad Pro" w:hAnsi="Myriad Pro"/>
                <w:b/>
                <w:bCs/>
                <w:i/>
                <w:iCs/>
                <w:sz w:val="18"/>
                <w:szCs w:val="18"/>
              </w:rPr>
            </w:pPr>
            <w:r w:rsidRPr="00F63A09">
              <w:rPr>
                <w:rFonts w:ascii="Myriad Pro" w:hAnsi="Myriad Pro"/>
                <w:b/>
                <w:bCs/>
                <w:i/>
                <w:iCs/>
                <w:sz w:val="18"/>
                <w:szCs w:val="18"/>
              </w:rPr>
              <w:t>4,19</w:t>
            </w:r>
          </w:p>
        </w:tc>
      </w:tr>
      <w:tr w:rsidR="00632FF5" w:rsidRPr="00F63A09" w14:paraId="7C483F95"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A659F7"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1.1</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9D617F9"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Справочно:</w:t>
            </w:r>
            <w:r w:rsidRPr="00F63A09">
              <w:rPr>
                <w:rFonts w:ascii="Myriad Pro" w:hAnsi="Myriad Pro"/>
                <w:sz w:val="18"/>
                <w:szCs w:val="18"/>
              </w:rPr>
              <w:br/>
              <w:t>Объем технологических потерь</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5626AA0"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тыс. кВт*ч</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BA13451"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0C1ADF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690 550,00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3C1653"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623 730,00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9316B6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3,57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7F34FC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-9,68</w:t>
            </w:r>
          </w:p>
        </w:tc>
      </w:tr>
      <w:tr w:rsidR="00632FF5" w:rsidRPr="00F63A09" w14:paraId="3ECAC8EB"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7ABC4377"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37534AD"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6272A1D8"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2B7C2DE"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1A7191D"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637 209,44</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7B32D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604 724,30</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B5A62FC"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2,40</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594213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-5,10</w:t>
            </w:r>
          </w:p>
        </w:tc>
      </w:tr>
      <w:tr w:rsidR="00632FF5" w:rsidRPr="00F63A09" w14:paraId="2D7961A4"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48AB0F9"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57B3EC84"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2C85564D"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4C935B"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E90544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607 680,00</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1FE6D8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533 078,06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8BCBB5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0,01</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6CF17F"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-12,28</w:t>
            </w:r>
          </w:p>
        </w:tc>
      </w:tr>
      <w:tr w:rsidR="00632FF5" w:rsidRPr="00F63A09" w14:paraId="68EB7D30"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A39584"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1.2</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2ABA0A0"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Справочно:</w:t>
            </w:r>
            <w:r w:rsidRPr="00F63A09">
              <w:rPr>
                <w:rFonts w:ascii="Myriad Pro" w:hAnsi="Myriad Pro"/>
                <w:sz w:val="18"/>
                <w:szCs w:val="18"/>
              </w:rPr>
              <w:br/>
              <w:t>Цена покупки электрической энергии сетевой организацией в целях компенсации технологического расхода электрической энергии</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D3DF263"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руб./тыс. кВт*ч</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C88BF1E"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251430A"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2 370,15</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2859B7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2 642,77</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AAB07D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2,63</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E589F7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11,50</w:t>
            </w:r>
          </w:p>
        </w:tc>
      </w:tr>
      <w:tr w:rsidR="00632FF5" w:rsidRPr="00F63A09" w14:paraId="5A791F5C"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2D2E812A"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C1E0338"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66E68D0"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B7DBF0"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0FF1C8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2 431,66</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5F67E0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2 904,86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C4D865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7,17</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526BEF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19,46</w:t>
            </w:r>
          </w:p>
        </w:tc>
      </w:tr>
      <w:tr w:rsidR="00632FF5" w:rsidRPr="00F63A09" w14:paraId="613D4779"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73B50282"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022E1943"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3D8BBF56"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380F3A"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ECFA542"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2 353,41</w:t>
            </w:r>
          </w:p>
        </w:tc>
        <w:tc>
          <w:tcPr>
            <w:tcW w:w="60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F03C2D1"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2 795,11</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E55D73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7,52</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E2E4C98"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18,77</w:t>
            </w:r>
          </w:p>
        </w:tc>
      </w:tr>
      <w:tr w:rsidR="00632FF5" w:rsidRPr="00F63A09" w14:paraId="3F85F2F4" w14:textId="77777777" w:rsidTr="00632FF5">
        <w:tc>
          <w:tcPr>
            <w:tcW w:w="229"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EBC826"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а</w:t>
            </w:r>
          </w:p>
        </w:tc>
        <w:tc>
          <w:tcPr>
            <w:tcW w:w="1110"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E6A0F75"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 xml:space="preserve">норматив технологического расхода (потерь) электрической энергии, установленный Минэнерго России </w:t>
            </w:r>
          </w:p>
        </w:tc>
        <w:tc>
          <w:tcPr>
            <w:tcW w:w="315"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5DFB113" w14:textId="77777777" w:rsidR="00632FF5" w:rsidRPr="00F63A09" w:rsidRDefault="00632FF5" w:rsidP="00974F6B">
            <w:pPr>
              <w:jc w:val="center"/>
              <w:rPr>
                <w:rFonts w:ascii="Myriad Pro" w:hAnsi="Myriad Pro"/>
                <w:sz w:val="16"/>
                <w:szCs w:val="16"/>
              </w:rPr>
            </w:pPr>
            <w:r w:rsidRPr="00F63A09">
              <w:rPr>
                <w:rFonts w:ascii="Myriad Pro" w:hAnsi="Myriad Pro"/>
                <w:sz w:val="16"/>
                <w:szCs w:val="16"/>
              </w:rPr>
              <w:t>%</w:t>
            </w: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199213C"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Заявлено филиалом</w:t>
            </w:r>
          </w:p>
        </w:tc>
        <w:tc>
          <w:tcPr>
            <w:tcW w:w="1341"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D79842D"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ВН-6,07%;    СН1-3,19%;</w:t>
            </w:r>
            <w:r w:rsidRPr="00F63A09">
              <w:rPr>
                <w:rFonts w:ascii="Myriad Pro" w:hAnsi="Myriad Pro"/>
                <w:sz w:val="18"/>
                <w:szCs w:val="18"/>
              </w:rPr>
              <w:br/>
              <w:t>СН2-7,70%;  НН-12,76%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9D0B4F2"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6BA98D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r>
      <w:tr w:rsidR="00632FF5" w:rsidRPr="00F63A09" w14:paraId="53ABCBE3"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10C650BD"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23140AD3"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2F001EA"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C864FDD"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Принято регулирующим органом</w:t>
            </w:r>
          </w:p>
        </w:tc>
        <w:tc>
          <w:tcPr>
            <w:tcW w:w="1341"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0DA36D8F" w14:textId="77777777" w:rsidR="00632FF5" w:rsidRPr="00F63A09" w:rsidRDefault="00632FF5" w:rsidP="00974F6B">
            <w:pPr>
              <w:jc w:val="center"/>
              <w:rPr>
                <w:rFonts w:ascii="Myriad Pro" w:hAnsi="Myriad Pro"/>
                <w:sz w:val="18"/>
                <w:szCs w:val="18"/>
              </w:rPr>
            </w:pPr>
            <w:r w:rsidRPr="00F63A09">
              <w:rPr>
                <w:rFonts w:ascii="Myriad Pro" w:hAnsi="Myriad Pro"/>
                <w:sz w:val="18"/>
                <w:szCs w:val="18"/>
              </w:rPr>
              <w:t>ВН-6,07%;    СН1-3,19%;</w:t>
            </w:r>
            <w:r w:rsidRPr="00F63A09">
              <w:rPr>
                <w:rFonts w:ascii="Myriad Pro" w:hAnsi="Myriad Pro"/>
                <w:sz w:val="18"/>
                <w:szCs w:val="18"/>
              </w:rPr>
              <w:br/>
              <w:t>СН2-7,70%;  НН-12,76%</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1AEB089"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B74A57"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 </w:t>
            </w:r>
          </w:p>
        </w:tc>
      </w:tr>
      <w:tr w:rsidR="00632FF5" w:rsidRPr="00F63A09" w14:paraId="2D3A4B1D" w14:textId="77777777" w:rsidTr="00632FF5">
        <w:tc>
          <w:tcPr>
            <w:tcW w:w="229" w:type="pct"/>
            <w:vMerge/>
            <w:tcBorders>
              <w:top w:val="single" w:sz="8" w:space="0" w:color="auto"/>
              <w:left w:val="single" w:sz="8" w:space="0" w:color="auto"/>
              <w:bottom w:val="single" w:sz="8" w:space="0" w:color="auto"/>
              <w:right w:val="single" w:sz="8" w:space="0" w:color="auto"/>
            </w:tcBorders>
            <w:vAlign w:val="center"/>
            <w:hideMark/>
          </w:tcPr>
          <w:p w14:paraId="00B9ACF8" w14:textId="77777777" w:rsidR="00632FF5" w:rsidRPr="00F63A09" w:rsidRDefault="00632FF5" w:rsidP="00974F6B">
            <w:pPr>
              <w:rPr>
                <w:rFonts w:ascii="Myriad Pro" w:hAnsi="Myriad Pro"/>
                <w:sz w:val="18"/>
                <w:szCs w:val="18"/>
              </w:rPr>
            </w:pPr>
          </w:p>
        </w:tc>
        <w:tc>
          <w:tcPr>
            <w:tcW w:w="1110" w:type="pct"/>
            <w:vMerge/>
            <w:tcBorders>
              <w:top w:val="single" w:sz="8" w:space="0" w:color="auto"/>
              <w:left w:val="single" w:sz="8" w:space="0" w:color="auto"/>
              <w:bottom w:val="single" w:sz="8" w:space="0" w:color="auto"/>
              <w:right w:val="single" w:sz="8" w:space="0" w:color="auto"/>
            </w:tcBorders>
            <w:vAlign w:val="center"/>
            <w:hideMark/>
          </w:tcPr>
          <w:p w14:paraId="6E2D4FFA" w14:textId="77777777" w:rsidR="00632FF5" w:rsidRPr="00F63A09" w:rsidRDefault="00632FF5" w:rsidP="00974F6B">
            <w:pPr>
              <w:rPr>
                <w:rFonts w:ascii="Myriad Pro" w:hAnsi="Myriad Pro"/>
                <w:sz w:val="18"/>
                <w:szCs w:val="18"/>
              </w:rPr>
            </w:pPr>
          </w:p>
        </w:tc>
        <w:tc>
          <w:tcPr>
            <w:tcW w:w="315" w:type="pct"/>
            <w:vMerge/>
            <w:tcBorders>
              <w:top w:val="single" w:sz="8" w:space="0" w:color="auto"/>
              <w:left w:val="single" w:sz="8" w:space="0" w:color="auto"/>
              <w:bottom w:val="single" w:sz="8" w:space="0" w:color="auto"/>
              <w:right w:val="single" w:sz="8" w:space="0" w:color="auto"/>
            </w:tcBorders>
            <w:vAlign w:val="center"/>
            <w:hideMark/>
          </w:tcPr>
          <w:p w14:paraId="5B621844" w14:textId="77777777" w:rsidR="00632FF5" w:rsidRPr="00F63A09" w:rsidRDefault="00632FF5" w:rsidP="00974F6B">
            <w:pPr>
              <w:rPr>
                <w:rFonts w:ascii="Myriad Pro" w:hAnsi="Myriad Pro"/>
                <w:sz w:val="16"/>
                <w:szCs w:val="16"/>
              </w:rPr>
            </w:pPr>
          </w:p>
        </w:tc>
        <w:tc>
          <w:tcPr>
            <w:tcW w:w="125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D49C40A" w14:textId="77777777" w:rsidR="00632FF5" w:rsidRPr="00F63A09" w:rsidRDefault="00632FF5" w:rsidP="00974F6B">
            <w:pPr>
              <w:jc w:val="center"/>
              <w:rPr>
                <w:rFonts w:ascii="Myriad Pro" w:hAnsi="Myriad Pro"/>
                <w:sz w:val="20"/>
                <w:szCs w:val="20"/>
              </w:rPr>
            </w:pPr>
            <w:r w:rsidRPr="00F63A09">
              <w:rPr>
                <w:rFonts w:ascii="Myriad Pro" w:hAnsi="Myriad Pro"/>
                <w:sz w:val="20"/>
                <w:szCs w:val="20"/>
              </w:rPr>
              <w:t>Фактические данные по СРИ</w:t>
            </w:r>
          </w:p>
        </w:tc>
        <w:tc>
          <w:tcPr>
            <w:tcW w:w="732"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039430D4" w14:textId="77777777" w:rsidR="00632FF5" w:rsidRPr="00F63A09" w:rsidRDefault="00632FF5" w:rsidP="00974F6B">
            <w:pPr>
              <w:jc w:val="center"/>
              <w:rPr>
                <w:rFonts w:ascii="Myriad Pro" w:hAnsi="Myriad Pro"/>
                <w:b/>
                <w:bCs/>
                <w:color w:val="000000"/>
                <w:sz w:val="18"/>
                <w:szCs w:val="18"/>
              </w:rPr>
            </w:pPr>
            <w:r w:rsidRPr="00F63A09">
              <w:rPr>
                <w:rFonts w:ascii="Myriad Pro" w:hAnsi="Myriad Pro"/>
                <w:b/>
                <w:bCs/>
                <w:color w:val="000000"/>
                <w:sz w:val="18"/>
                <w:szCs w:val="18"/>
              </w:rPr>
              <w:t>17,56</w:t>
            </w:r>
          </w:p>
        </w:tc>
        <w:tc>
          <w:tcPr>
            <w:tcW w:w="60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6721E471" w14:textId="77777777" w:rsidR="00632FF5" w:rsidRPr="00F63A09" w:rsidRDefault="00632FF5" w:rsidP="00974F6B">
            <w:pPr>
              <w:jc w:val="center"/>
              <w:rPr>
                <w:rFonts w:ascii="Myriad Pro" w:hAnsi="Myriad Pro"/>
                <w:b/>
                <w:bCs/>
                <w:color w:val="000000"/>
                <w:sz w:val="18"/>
                <w:szCs w:val="18"/>
              </w:rPr>
            </w:pPr>
            <w:r w:rsidRPr="00F63A09">
              <w:rPr>
                <w:rFonts w:ascii="Myriad Pro" w:hAnsi="Myriad Pro"/>
                <w:b/>
                <w:bCs/>
                <w:color w:val="000000"/>
                <w:sz w:val="18"/>
                <w:szCs w:val="18"/>
              </w:rPr>
              <w:t>15,95</w:t>
            </w:r>
          </w:p>
        </w:tc>
        <w:tc>
          <w:tcPr>
            <w:tcW w:w="3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A45C26E"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-0,34</w:t>
            </w:r>
          </w:p>
        </w:tc>
        <w:tc>
          <w:tcPr>
            <w:tcW w:w="37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140C7B6" w14:textId="77777777" w:rsidR="00632FF5" w:rsidRPr="00F63A09" w:rsidRDefault="00632FF5" w:rsidP="00974F6B">
            <w:pPr>
              <w:jc w:val="right"/>
              <w:rPr>
                <w:rFonts w:ascii="Myriad Pro" w:hAnsi="Myriad Pro"/>
                <w:sz w:val="18"/>
                <w:szCs w:val="18"/>
              </w:rPr>
            </w:pPr>
            <w:r w:rsidRPr="00F63A09">
              <w:rPr>
                <w:rFonts w:ascii="Myriad Pro" w:hAnsi="Myriad Pro"/>
                <w:sz w:val="18"/>
                <w:szCs w:val="18"/>
              </w:rPr>
              <w:t>-9,18</w:t>
            </w:r>
          </w:p>
        </w:tc>
      </w:tr>
      <w:tr w:rsidR="00632FF5" w:rsidRPr="00F63A09" w14:paraId="41ABDEEA" w14:textId="77777777" w:rsidTr="00632FF5">
        <w:tc>
          <w:tcPr>
            <w:tcW w:w="229" w:type="pct"/>
            <w:tcBorders>
              <w:top w:val="single" w:sz="8" w:space="0" w:color="auto"/>
              <w:left w:val="nil"/>
              <w:bottom w:val="nil"/>
              <w:right w:val="nil"/>
            </w:tcBorders>
            <w:shd w:val="clear" w:color="auto" w:fill="auto"/>
            <w:noWrap/>
            <w:vAlign w:val="center"/>
            <w:hideMark/>
          </w:tcPr>
          <w:p w14:paraId="306061A4" w14:textId="77777777" w:rsidR="00632FF5" w:rsidRPr="00F63A09" w:rsidRDefault="00632FF5" w:rsidP="00974F6B">
            <w:pPr>
              <w:jc w:val="right"/>
              <w:rPr>
                <w:rFonts w:ascii="Myriad Pro" w:hAnsi="Myriad Pro"/>
                <w:sz w:val="18"/>
                <w:szCs w:val="18"/>
              </w:rPr>
            </w:pPr>
          </w:p>
        </w:tc>
        <w:tc>
          <w:tcPr>
            <w:tcW w:w="1110" w:type="pct"/>
            <w:tcBorders>
              <w:top w:val="single" w:sz="8" w:space="0" w:color="auto"/>
              <w:left w:val="nil"/>
              <w:bottom w:val="nil"/>
              <w:right w:val="nil"/>
            </w:tcBorders>
            <w:shd w:val="clear" w:color="auto" w:fill="auto"/>
            <w:vAlign w:val="center"/>
            <w:hideMark/>
          </w:tcPr>
          <w:p w14:paraId="7C8EA834" w14:textId="77777777" w:rsidR="00632FF5" w:rsidRPr="00F63A09" w:rsidRDefault="00632FF5" w:rsidP="00974F6B">
            <w:pPr>
              <w:rPr>
                <w:rFonts w:ascii="Myriad Pro" w:hAnsi="Myriad Pro"/>
                <w:sz w:val="18"/>
                <w:szCs w:val="18"/>
              </w:rPr>
            </w:pPr>
            <w:r w:rsidRPr="00F63A09">
              <w:rPr>
                <w:rFonts w:ascii="Myriad Pro" w:hAnsi="Myriad Pro"/>
                <w:sz w:val="18"/>
                <w:szCs w:val="18"/>
              </w:rPr>
              <w:t>*) справочно</w:t>
            </w:r>
          </w:p>
        </w:tc>
        <w:tc>
          <w:tcPr>
            <w:tcW w:w="315" w:type="pct"/>
            <w:tcBorders>
              <w:top w:val="single" w:sz="8" w:space="0" w:color="auto"/>
              <w:left w:val="nil"/>
              <w:bottom w:val="nil"/>
              <w:right w:val="nil"/>
            </w:tcBorders>
            <w:shd w:val="clear" w:color="auto" w:fill="auto"/>
            <w:vAlign w:val="center"/>
            <w:hideMark/>
          </w:tcPr>
          <w:p w14:paraId="07D7D05D" w14:textId="77777777" w:rsidR="00632FF5" w:rsidRPr="00F63A09" w:rsidRDefault="00632FF5" w:rsidP="00974F6B">
            <w:pPr>
              <w:rPr>
                <w:rFonts w:ascii="Myriad Pro" w:hAnsi="Myriad Pro"/>
                <w:sz w:val="18"/>
                <w:szCs w:val="18"/>
              </w:rPr>
            </w:pPr>
          </w:p>
        </w:tc>
        <w:tc>
          <w:tcPr>
            <w:tcW w:w="1255" w:type="pct"/>
            <w:tcBorders>
              <w:top w:val="single" w:sz="8" w:space="0" w:color="auto"/>
              <w:left w:val="nil"/>
              <w:bottom w:val="nil"/>
              <w:right w:val="nil"/>
            </w:tcBorders>
            <w:shd w:val="clear" w:color="auto" w:fill="auto"/>
            <w:vAlign w:val="center"/>
            <w:hideMark/>
          </w:tcPr>
          <w:p w14:paraId="7D612638" w14:textId="77777777" w:rsidR="00632FF5" w:rsidRPr="00F63A09" w:rsidRDefault="00632FF5" w:rsidP="00974F6B">
            <w:pPr>
              <w:jc w:val="center"/>
              <w:rPr>
                <w:sz w:val="20"/>
                <w:szCs w:val="20"/>
              </w:rPr>
            </w:pPr>
          </w:p>
        </w:tc>
        <w:tc>
          <w:tcPr>
            <w:tcW w:w="732" w:type="pct"/>
            <w:tcBorders>
              <w:top w:val="single" w:sz="8" w:space="0" w:color="auto"/>
              <w:left w:val="nil"/>
              <w:bottom w:val="nil"/>
              <w:right w:val="nil"/>
            </w:tcBorders>
            <w:shd w:val="clear" w:color="000000" w:fill="FFFFFF"/>
            <w:vAlign w:val="center"/>
            <w:hideMark/>
          </w:tcPr>
          <w:p w14:paraId="241F4A82" w14:textId="77777777" w:rsidR="00632FF5" w:rsidRPr="00F63A09" w:rsidRDefault="00632FF5" w:rsidP="00974F6B">
            <w:pPr>
              <w:jc w:val="center"/>
              <w:rPr>
                <w:rFonts w:ascii="Myriad Pro" w:hAnsi="Myriad Pro"/>
                <w:b/>
                <w:bCs/>
                <w:color w:val="000000"/>
                <w:sz w:val="18"/>
                <w:szCs w:val="18"/>
              </w:rPr>
            </w:pPr>
            <w:r w:rsidRPr="00F63A09">
              <w:rPr>
                <w:rFonts w:ascii="Myriad Pro" w:hAnsi="Myriad Pro"/>
                <w:b/>
                <w:bCs/>
                <w:color w:val="000000"/>
                <w:sz w:val="18"/>
                <w:szCs w:val="18"/>
              </w:rPr>
              <w:t> </w:t>
            </w:r>
          </w:p>
        </w:tc>
        <w:tc>
          <w:tcPr>
            <w:tcW w:w="609" w:type="pct"/>
            <w:tcBorders>
              <w:top w:val="single" w:sz="8" w:space="0" w:color="auto"/>
              <w:left w:val="nil"/>
              <w:bottom w:val="nil"/>
              <w:right w:val="nil"/>
            </w:tcBorders>
            <w:shd w:val="clear" w:color="000000" w:fill="FFFFFF"/>
            <w:vAlign w:val="center"/>
            <w:hideMark/>
          </w:tcPr>
          <w:p w14:paraId="5F7A10A0" w14:textId="77777777" w:rsidR="00632FF5" w:rsidRPr="00F63A09" w:rsidRDefault="00632FF5" w:rsidP="00974F6B">
            <w:pPr>
              <w:jc w:val="center"/>
              <w:rPr>
                <w:rFonts w:ascii="Myriad Pro" w:hAnsi="Myriad Pro"/>
                <w:b/>
                <w:bCs/>
                <w:color w:val="000000"/>
                <w:sz w:val="18"/>
                <w:szCs w:val="18"/>
              </w:rPr>
            </w:pPr>
            <w:r w:rsidRPr="00F63A09">
              <w:rPr>
                <w:rFonts w:ascii="Myriad Pro" w:hAnsi="Myriad Pro"/>
                <w:b/>
                <w:bCs/>
                <w:color w:val="000000"/>
                <w:sz w:val="18"/>
                <w:szCs w:val="18"/>
              </w:rPr>
              <w:t> </w:t>
            </w:r>
          </w:p>
        </w:tc>
        <w:tc>
          <w:tcPr>
            <w:tcW w:w="375" w:type="pct"/>
            <w:tcBorders>
              <w:top w:val="single" w:sz="8" w:space="0" w:color="auto"/>
              <w:left w:val="nil"/>
              <w:bottom w:val="nil"/>
              <w:right w:val="nil"/>
            </w:tcBorders>
            <w:shd w:val="clear" w:color="auto" w:fill="auto"/>
            <w:vAlign w:val="center"/>
            <w:hideMark/>
          </w:tcPr>
          <w:p w14:paraId="68DCBB31" w14:textId="77777777" w:rsidR="00632FF5" w:rsidRPr="00F63A09" w:rsidRDefault="00632FF5" w:rsidP="00974F6B">
            <w:pPr>
              <w:jc w:val="center"/>
              <w:rPr>
                <w:rFonts w:ascii="Myriad Pro" w:hAnsi="Myriad Pro"/>
                <w:b/>
                <w:bCs/>
                <w:color w:val="000000"/>
                <w:sz w:val="18"/>
                <w:szCs w:val="18"/>
              </w:rPr>
            </w:pPr>
          </w:p>
        </w:tc>
        <w:tc>
          <w:tcPr>
            <w:tcW w:w="376" w:type="pct"/>
            <w:tcBorders>
              <w:top w:val="single" w:sz="8" w:space="0" w:color="auto"/>
              <w:left w:val="nil"/>
              <w:bottom w:val="nil"/>
              <w:right w:val="nil"/>
            </w:tcBorders>
            <w:shd w:val="clear" w:color="auto" w:fill="auto"/>
            <w:vAlign w:val="center"/>
            <w:hideMark/>
          </w:tcPr>
          <w:p w14:paraId="7706244F" w14:textId="77777777" w:rsidR="00632FF5" w:rsidRPr="00F63A09" w:rsidRDefault="00632FF5" w:rsidP="00974F6B">
            <w:pPr>
              <w:jc w:val="right"/>
              <w:rPr>
                <w:sz w:val="20"/>
                <w:szCs w:val="20"/>
              </w:rPr>
            </w:pPr>
          </w:p>
        </w:tc>
      </w:tr>
      <w:tr w:rsidR="00632FF5" w:rsidRPr="00F63A09" w14:paraId="3D0693B6" w14:textId="77777777" w:rsidTr="00632FF5">
        <w:trPr>
          <w:gridAfter w:val="7"/>
          <w:wAfter w:w="4771" w:type="pct"/>
        </w:trPr>
        <w:tc>
          <w:tcPr>
            <w:tcW w:w="229" w:type="pct"/>
            <w:tcBorders>
              <w:top w:val="nil"/>
              <w:left w:val="nil"/>
              <w:bottom w:val="nil"/>
              <w:right w:val="nil"/>
            </w:tcBorders>
            <w:shd w:val="clear" w:color="auto" w:fill="auto"/>
            <w:noWrap/>
            <w:vAlign w:val="center"/>
            <w:hideMark/>
          </w:tcPr>
          <w:p w14:paraId="7993865B" w14:textId="77777777" w:rsidR="00632FF5" w:rsidRPr="00F63A09" w:rsidRDefault="00632FF5" w:rsidP="00974F6B">
            <w:pPr>
              <w:jc w:val="right"/>
              <w:rPr>
                <w:sz w:val="20"/>
                <w:szCs w:val="20"/>
              </w:rPr>
            </w:pPr>
          </w:p>
        </w:tc>
      </w:tr>
    </w:tbl>
    <w:p w14:paraId="405D7B31" w14:textId="77777777" w:rsidR="007F03FA" w:rsidRDefault="007F03FA" w:rsidP="007F03FA">
      <w:pPr>
        <w:sectPr w:rsidR="007F03FA" w:rsidSect="00074F4F">
          <w:pgSz w:w="16838" w:h="11906" w:orient="landscape"/>
          <w:pgMar w:top="1985" w:right="1134" w:bottom="850" w:left="1134" w:header="1247" w:footer="708" w:gutter="0"/>
          <w:cols w:space="708"/>
          <w:docGrid w:linePitch="360"/>
        </w:sectPr>
      </w:pPr>
    </w:p>
    <w:p w14:paraId="5D4BEAFA" w14:textId="41C69293" w:rsidR="007F03FA" w:rsidRDefault="007F03FA" w:rsidP="007F03FA">
      <w:pPr>
        <w:spacing w:line="360" w:lineRule="auto"/>
        <w:ind w:firstLine="709"/>
        <w:jc w:val="both"/>
        <w:rPr>
          <w:rFonts w:ascii="Myriad Pro" w:hAnsi="Myriad Pro"/>
          <w:sz w:val="26"/>
          <w:szCs w:val="26"/>
        </w:rPr>
      </w:pPr>
      <w:r>
        <w:rPr>
          <w:rFonts w:ascii="Myriad Pro" w:hAnsi="Myriad Pro"/>
          <w:sz w:val="26"/>
          <w:szCs w:val="26"/>
        </w:rPr>
        <w:lastRenderedPageBreak/>
        <w:t>2017 год являлся последним (девятым) годом регулирования филиала ПАО</w:t>
      </w:r>
      <w:r w:rsidR="0038463E">
        <w:rPr>
          <w:rFonts w:ascii="Myriad Pro" w:hAnsi="Myriad Pro"/>
          <w:sz w:val="26"/>
          <w:szCs w:val="26"/>
        </w:rPr>
        <w:t> </w:t>
      </w:r>
      <w:r>
        <w:rPr>
          <w:rFonts w:ascii="Myriad Pro" w:hAnsi="Myriad Pro"/>
          <w:sz w:val="26"/>
          <w:szCs w:val="26"/>
        </w:rPr>
        <w:t>«</w:t>
      </w:r>
      <w:r w:rsidR="0038463E">
        <w:rPr>
          <w:rFonts w:ascii="Myriad Pro" w:hAnsi="Myriad Pro"/>
          <w:sz w:val="26"/>
          <w:szCs w:val="26"/>
        </w:rPr>
        <w:t>Россети Юг</w:t>
      </w:r>
      <w:r>
        <w:rPr>
          <w:rFonts w:ascii="Myriad Pro" w:hAnsi="Myriad Pro"/>
          <w:sz w:val="26"/>
          <w:szCs w:val="26"/>
        </w:rPr>
        <w:t xml:space="preserve">» - «Астраханьэнерго» методом доходности инвестированного капитала (далее- метод </w:t>
      </w:r>
      <w:r>
        <w:rPr>
          <w:rFonts w:ascii="Myriad Pro" w:hAnsi="Myriad Pro"/>
          <w:sz w:val="26"/>
          <w:szCs w:val="26"/>
          <w:lang w:val="en-US"/>
        </w:rPr>
        <w:t>RAB</w:t>
      </w:r>
      <w:r w:rsidRPr="00D75279">
        <w:rPr>
          <w:rFonts w:ascii="Myriad Pro" w:hAnsi="Myriad Pro"/>
          <w:sz w:val="26"/>
          <w:szCs w:val="26"/>
        </w:rPr>
        <w:t>)</w:t>
      </w:r>
      <w:r>
        <w:rPr>
          <w:rFonts w:ascii="Myriad Pro" w:hAnsi="Myriad Pro"/>
          <w:sz w:val="26"/>
          <w:szCs w:val="26"/>
        </w:rPr>
        <w:t>. Исполнителем проведен анализ формирования операционных (подконтрольных) расходов на 2009-2017 годы и отмечалось в Отчетах следующее:</w:t>
      </w:r>
    </w:p>
    <w:p w14:paraId="44827367" w14:textId="77777777" w:rsidR="007F03FA" w:rsidRDefault="007F03FA" w:rsidP="007F03FA">
      <w:pPr>
        <w:spacing w:line="360" w:lineRule="auto"/>
        <w:ind w:firstLine="709"/>
        <w:jc w:val="both"/>
        <w:rPr>
          <w:rFonts w:ascii="Myriad Pro" w:hAnsi="Myriad Pro"/>
          <w:sz w:val="26"/>
          <w:szCs w:val="26"/>
        </w:rPr>
      </w:pPr>
      <w:r>
        <w:rPr>
          <w:rFonts w:ascii="Myriad Pro" w:hAnsi="Myriad Pro"/>
          <w:sz w:val="26"/>
          <w:szCs w:val="26"/>
        </w:rPr>
        <w:t xml:space="preserve">- базовый уровень операционных (подконтрольных) расходов сформированы в условиях действующего законодательства на момент принятия тарифного решения Методом </w:t>
      </w:r>
      <w:r>
        <w:rPr>
          <w:rFonts w:ascii="Myriad Pro" w:hAnsi="Myriad Pro"/>
          <w:sz w:val="26"/>
          <w:szCs w:val="26"/>
          <w:lang w:val="en-US"/>
        </w:rPr>
        <w:t>RAB</w:t>
      </w:r>
      <w:r>
        <w:rPr>
          <w:rFonts w:ascii="Myriad Pro" w:hAnsi="Myriad Pro"/>
          <w:sz w:val="26"/>
          <w:szCs w:val="26"/>
        </w:rPr>
        <w:t xml:space="preserve">, которые в частности не могли учитывать результаты реформирования сферы электроэнергетики, в части создания структуры ОАО «Холдинг МРСК» (теперь ПАО «Россети»),  и иные требования законодательства в сфере электроэнергетики. </w:t>
      </w:r>
    </w:p>
    <w:p w14:paraId="5B92168D" w14:textId="50AC7D44" w:rsidR="007F03FA" w:rsidRPr="00D75279" w:rsidRDefault="007F03FA" w:rsidP="007F03FA">
      <w:pPr>
        <w:spacing w:line="360" w:lineRule="auto"/>
        <w:ind w:firstLine="709"/>
        <w:jc w:val="both"/>
        <w:rPr>
          <w:rFonts w:ascii="Myriad Pro" w:hAnsi="Myriad Pro"/>
          <w:sz w:val="26"/>
          <w:szCs w:val="26"/>
        </w:rPr>
      </w:pPr>
      <w:r>
        <w:rPr>
          <w:rFonts w:ascii="Myriad Pro" w:hAnsi="Myriad Pro"/>
          <w:sz w:val="26"/>
          <w:szCs w:val="26"/>
        </w:rPr>
        <w:t xml:space="preserve">При этом регулирование методом </w:t>
      </w:r>
      <w:r>
        <w:rPr>
          <w:rFonts w:ascii="Myriad Pro" w:hAnsi="Myriad Pro"/>
          <w:sz w:val="26"/>
          <w:szCs w:val="26"/>
          <w:lang w:val="en-US"/>
        </w:rPr>
        <w:t>RAB</w:t>
      </w:r>
      <w:r w:rsidRPr="00D75279">
        <w:rPr>
          <w:rFonts w:ascii="Myriad Pro" w:hAnsi="Myriad Pro"/>
          <w:sz w:val="26"/>
          <w:szCs w:val="26"/>
        </w:rPr>
        <w:t xml:space="preserve"> </w:t>
      </w:r>
      <w:r>
        <w:rPr>
          <w:rFonts w:ascii="Myriad Pro" w:hAnsi="Myriad Pro"/>
          <w:sz w:val="26"/>
          <w:szCs w:val="26"/>
        </w:rPr>
        <w:t>осуществляется по Методическим указаниям № 228-э, в которых список неподконтрольных расходов строго ограничен. Иные расходы, понесенные регулируемой организацией в течение периода регулирования могли возмещаться за счет средств «дохода на инвестированный капитал». В случае с филиалом ПАО «</w:t>
      </w:r>
      <w:r w:rsidR="0038463E">
        <w:rPr>
          <w:rFonts w:ascii="Myriad Pro" w:hAnsi="Myriad Pro"/>
          <w:sz w:val="26"/>
          <w:szCs w:val="26"/>
        </w:rPr>
        <w:t>Россети Юг</w:t>
      </w:r>
      <w:r>
        <w:rPr>
          <w:rFonts w:ascii="Myriad Pro" w:hAnsi="Myriad Pro"/>
          <w:sz w:val="26"/>
          <w:szCs w:val="26"/>
        </w:rPr>
        <w:t xml:space="preserve">» - «Астраханьэнерго» регулирование методом </w:t>
      </w:r>
      <w:r>
        <w:rPr>
          <w:rFonts w:ascii="Myriad Pro" w:hAnsi="Myriad Pro"/>
          <w:sz w:val="26"/>
          <w:szCs w:val="26"/>
          <w:lang w:val="en-US"/>
        </w:rPr>
        <w:t>RAB</w:t>
      </w:r>
      <w:r w:rsidRPr="00D75279">
        <w:rPr>
          <w:rFonts w:ascii="Myriad Pro" w:hAnsi="Myriad Pro"/>
          <w:sz w:val="26"/>
          <w:szCs w:val="26"/>
        </w:rPr>
        <w:t xml:space="preserve"> </w:t>
      </w:r>
      <w:r>
        <w:rPr>
          <w:rFonts w:ascii="Myriad Pro" w:hAnsi="Myriad Pro"/>
          <w:sz w:val="26"/>
          <w:szCs w:val="26"/>
        </w:rPr>
        <w:t xml:space="preserve">на протяжение 9 лет, при ограничениях, определенных в действующем законодательстве (в части прироста тарифов на услуги по передаче электрической энергии, не выше предельных уровней тарифов, ограничение платы граждан за коммунальные услуги и т.п.), сформировало невозврат в полном объеме средств на осуществление регулируемой деятельности («сглаживание») в размере 3,0 млрд. руб., что сопоставимо с НВВ на содержание электрических сетей филиала ПАО «Россети Юг» -«Астраханьэнерго». </w:t>
      </w:r>
    </w:p>
    <w:p w14:paraId="0E77FACA" w14:textId="74378DE9" w:rsidR="007F03FA" w:rsidRDefault="007F03FA" w:rsidP="007F03FA">
      <w:pPr>
        <w:spacing w:line="360" w:lineRule="auto"/>
        <w:ind w:firstLine="709"/>
        <w:jc w:val="both"/>
        <w:rPr>
          <w:rFonts w:ascii="Myriad Pro" w:hAnsi="Myriad Pro"/>
          <w:sz w:val="26"/>
          <w:szCs w:val="26"/>
        </w:rPr>
      </w:pPr>
      <w:r>
        <w:rPr>
          <w:rFonts w:ascii="Myriad Pro" w:hAnsi="Myriad Pro"/>
          <w:sz w:val="26"/>
          <w:szCs w:val="26"/>
        </w:rPr>
        <w:t xml:space="preserve">В отношении нового (второго) долгосрочного периода регулирования Исполнитель отмечает, что величина подконтрольных расходов выросла по сравнению с плановыми операционными расходами 2017 года на 43,7%, что исходя из фактических данных филиала ПАО «Россети Юг» -«Астраханьэнерго» за 2017-2018-2019 годы соответствует фактическому размеру расходов на осуществление регулируемого вида деятельности. Исполнитель отмечает, что в составе подконтрольных расходов Службой по тарифам Астраханской области не </w:t>
      </w:r>
      <w:r>
        <w:rPr>
          <w:rFonts w:ascii="Myriad Pro" w:hAnsi="Myriad Pro"/>
          <w:sz w:val="26"/>
          <w:szCs w:val="26"/>
        </w:rPr>
        <w:lastRenderedPageBreak/>
        <w:t>в полной мере отражен анализ расходов исполнительного аппарата ПАО «Россети Юг».</w:t>
      </w:r>
    </w:p>
    <w:p w14:paraId="2BDCC983" w14:textId="77777777" w:rsidR="007F03FA" w:rsidRDefault="007F03FA" w:rsidP="007F03FA">
      <w:pPr>
        <w:spacing w:line="360" w:lineRule="auto"/>
        <w:ind w:firstLine="709"/>
        <w:jc w:val="both"/>
        <w:rPr>
          <w:rFonts w:ascii="Myriad Pro" w:hAnsi="Myriad Pro"/>
          <w:sz w:val="26"/>
          <w:szCs w:val="26"/>
        </w:rPr>
      </w:pPr>
      <w:r>
        <w:rPr>
          <w:rFonts w:ascii="Myriad Pro" w:hAnsi="Myriad Pro"/>
          <w:sz w:val="26"/>
          <w:szCs w:val="26"/>
        </w:rPr>
        <w:t xml:space="preserve">В части неподконтрольных расходов филиалом ПАО «Россети Юг» и Службой по тарифам Астраханской области формирование производится по статьям затрат оценочно на уровне фактических расходов, за исключением расходов на оплату налога на прибыль, плановых выпадающих расходов на осуществление технологического присоединения льготных категорий потребителей (мощностью до 15 кВт и до 150 кВт), формирование процентов на пополнение оборотных средств для осуществления регулируемого вида деятельности. Кроме того, Исполнитель отмечает, что регулирующим органом к неподконтрольным расходам отнесены расходы на оплату услуг ПАО «Россети», которые относятся к подконтрольным расходам. </w:t>
      </w:r>
    </w:p>
    <w:p w14:paraId="502B6DEC" w14:textId="30CAAB0A" w:rsidR="007F03FA" w:rsidRPr="00247BBF" w:rsidRDefault="007F03FA" w:rsidP="007F03FA">
      <w:pPr>
        <w:spacing w:line="360" w:lineRule="auto"/>
        <w:ind w:firstLine="709"/>
        <w:jc w:val="both"/>
        <w:rPr>
          <w:rFonts w:ascii="Myriad Pro" w:hAnsi="Myriad Pro"/>
          <w:sz w:val="26"/>
          <w:szCs w:val="26"/>
        </w:rPr>
      </w:pPr>
      <w:r>
        <w:rPr>
          <w:rFonts w:ascii="Myriad Pro" w:hAnsi="Myriad Pro"/>
          <w:sz w:val="26"/>
          <w:szCs w:val="26"/>
        </w:rPr>
        <w:t>Регулирующим органом производятся корректировки НВВ филиала ПАО</w:t>
      </w:r>
      <w:r w:rsidR="0038463E">
        <w:rPr>
          <w:rFonts w:ascii="Myriad Pro" w:hAnsi="Myriad Pro"/>
          <w:sz w:val="26"/>
          <w:szCs w:val="26"/>
        </w:rPr>
        <w:t> </w:t>
      </w:r>
      <w:r>
        <w:rPr>
          <w:rFonts w:ascii="Myriad Pro" w:hAnsi="Myriad Pro"/>
          <w:sz w:val="26"/>
          <w:szCs w:val="26"/>
        </w:rPr>
        <w:t xml:space="preserve">«Россети Юг» в соответствии с методическими указаниями, утвержденными ФСТ России (с корректировками внесенными приказами ФАС России). </w:t>
      </w:r>
      <w:r w:rsidR="00247BBF">
        <w:rPr>
          <w:rFonts w:ascii="Myriad Pro" w:hAnsi="Myriad Pro"/>
          <w:sz w:val="26"/>
          <w:szCs w:val="26"/>
        </w:rPr>
        <w:t>Кроме того, регулирующим органом, учитываются отдельно заявленные филиалом ПАО</w:t>
      </w:r>
      <w:r w:rsidR="0038463E">
        <w:rPr>
          <w:rFonts w:ascii="Myriad Pro" w:hAnsi="Myriad Pro"/>
          <w:sz w:val="26"/>
          <w:szCs w:val="26"/>
        </w:rPr>
        <w:t> </w:t>
      </w:r>
      <w:r w:rsidR="00247BBF">
        <w:rPr>
          <w:rFonts w:ascii="Myriad Pro" w:hAnsi="Myriad Pro"/>
          <w:sz w:val="26"/>
          <w:szCs w:val="26"/>
        </w:rPr>
        <w:t>«</w:t>
      </w:r>
      <w:r w:rsidR="0038463E">
        <w:rPr>
          <w:rFonts w:ascii="Myriad Pro" w:hAnsi="Myriad Pro"/>
          <w:sz w:val="26"/>
          <w:szCs w:val="26"/>
        </w:rPr>
        <w:t>Россети Юг</w:t>
      </w:r>
      <w:r w:rsidR="00247BBF">
        <w:rPr>
          <w:rFonts w:ascii="Myriad Pro" w:hAnsi="Myriad Pro"/>
          <w:sz w:val="26"/>
          <w:szCs w:val="26"/>
        </w:rPr>
        <w:t>» -</w:t>
      </w:r>
      <w:r w:rsidR="009F0952">
        <w:rPr>
          <w:rFonts w:ascii="Myriad Pro" w:hAnsi="Myriad Pro"/>
          <w:sz w:val="26"/>
          <w:szCs w:val="26"/>
        </w:rPr>
        <w:t xml:space="preserve"> </w:t>
      </w:r>
      <w:r w:rsidR="00247BBF">
        <w:rPr>
          <w:rFonts w:ascii="Myriad Pro" w:hAnsi="Myriad Pro"/>
          <w:sz w:val="26"/>
          <w:szCs w:val="26"/>
        </w:rPr>
        <w:t xml:space="preserve">«Астраханьэнерго» экономически обоснованные </w:t>
      </w:r>
      <w:r w:rsidR="00247BBF" w:rsidRPr="00247BBF">
        <w:rPr>
          <w:rFonts w:ascii="Myriad Pro" w:hAnsi="Myriad Pro"/>
          <w:sz w:val="26"/>
          <w:szCs w:val="26"/>
        </w:rPr>
        <w:t>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r w:rsidR="00247BBF">
        <w:rPr>
          <w:rFonts w:ascii="Myriad Pro" w:hAnsi="Myriad Pro"/>
          <w:sz w:val="26"/>
          <w:szCs w:val="26"/>
        </w:rPr>
        <w:t xml:space="preserve">. </w:t>
      </w:r>
      <w:r w:rsidR="00152881">
        <w:rPr>
          <w:rFonts w:ascii="Myriad Pro" w:hAnsi="Myriad Pro"/>
          <w:sz w:val="26"/>
          <w:szCs w:val="26"/>
        </w:rPr>
        <w:t xml:space="preserve">Данные расходы учитываются на основании решений судебных органов, а также подтверждающих бухгалтерских документов и справок. </w:t>
      </w:r>
    </w:p>
    <w:p w14:paraId="58944356" w14:textId="76CF3431" w:rsidR="00461825" w:rsidRPr="00C1091A" w:rsidRDefault="00461825" w:rsidP="0038463E">
      <w:pPr>
        <w:pStyle w:val="21"/>
        <w:pageBreakBefore/>
        <w:numPr>
          <w:ilvl w:val="0"/>
          <w:numId w:val="2"/>
        </w:numPr>
        <w:spacing w:before="0" w:line="360" w:lineRule="auto"/>
        <w:jc w:val="both"/>
        <w:rPr>
          <w:rFonts w:ascii="Myriad Pro" w:hAnsi="Myriad Pro"/>
          <w:b/>
          <w:color w:val="4F6228" w:themeColor="accent3" w:themeShade="80"/>
          <w:sz w:val="28"/>
          <w:szCs w:val="28"/>
        </w:rPr>
      </w:pPr>
      <w:bookmarkStart w:id="33" w:name="_Toc64564282"/>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1A4093" w:rsidRPr="0007049C">
        <w:rPr>
          <w:rFonts w:ascii="Myriad Pro" w:hAnsi="Myriad Pro"/>
          <w:b/>
          <w:color w:val="4F6228" w:themeColor="accent3" w:themeShade="80"/>
          <w:sz w:val="28"/>
          <w:szCs w:val="28"/>
        </w:rPr>
        <w:t>филиалом ПАО «Россети Юг»</w:t>
      </w:r>
      <w:r w:rsidR="00632FF5">
        <w:rPr>
          <w:rFonts w:ascii="Myriad Pro" w:hAnsi="Myriad Pro"/>
          <w:b/>
          <w:color w:val="4F6228" w:themeColor="accent3" w:themeShade="80"/>
          <w:sz w:val="28"/>
          <w:szCs w:val="28"/>
        </w:rPr>
        <w:t xml:space="preserve"> </w:t>
      </w:r>
      <w:r w:rsidR="001A4093" w:rsidRPr="0007049C">
        <w:rPr>
          <w:rFonts w:ascii="Myriad Pro" w:hAnsi="Myriad Pro"/>
          <w:b/>
          <w:color w:val="4F6228" w:themeColor="accent3" w:themeShade="80"/>
          <w:sz w:val="28"/>
          <w:szCs w:val="28"/>
        </w:rPr>
        <w:t>-</w:t>
      </w:r>
      <w:r w:rsidR="00632FF5">
        <w:rPr>
          <w:rFonts w:ascii="Myriad Pro" w:hAnsi="Myriad Pro"/>
          <w:b/>
          <w:color w:val="4F6228" w:themeColor="accent3" w:themeShade="80"/>
          <w:sz w:val="28"/>
          <w:szCs w:val="28"/>
        </w:rPr>
        <w:t xml:space="preserve"> </w:t>
      </w:r>
      <w:r w:rsidR="001A4093" w:rsidRPr="0007049C">
        <w:rPr>
          <w:rFonts w:ascii="Myriad Pro" w:hAnsi="Myriad Pro"/>
          <w:b/>
          <w:color w:val="4F6228" w:themeColor="accent3" w:themeShade="80"/>
          <w:sz w:val="28"/>
          <w:szCs w:val="28"/>
        </w:rPr>
        <w:t>«Астраханьэнерго»</w:t>
      </w:r>
      <w:r w:rsidRPr="0007049C">
        <w:rPr>
          <w:rFonts w:ascii="Myriad Pro" w:hAnsi="Myriad Pro"/>
          <w:b/>
          <w:color w:val="4F6228" w:themeColor="accent3" w:themeShade="80"/>
          <w:sz w:val="28"/>
          <w:szCs w:val="28"/>
        </w:rPr>
        <w:t xml:space="preserve"> в </w:t>
      </w:r>
      <w:r w:rsidR="001A4093" w:rsidRPr="0007049C">
        <w:rPr>
          <w:rFonts w:ascii="Myriad Pro" w:hAnsi="Myriad Pro"/>
          <w:b/>
          <w:color w:val="4F6228" w:themeColor="accent3" w:themeShade="80"/>
          <w:sz w:val="28"/>
          <w:szCs w:val="28"/>
        </w:rPr>
        <w:t>Службу по тарифам Астраханской области</w:t>
      </w:r>
      <w:r w:rsidRPr="000953BF">
        <w:rPr>
          <w:rFonts w:ascii="Myriad Pro" w:hAnsi="Myriad Pro"/>
          <w:b/>
          <w:color w:val="4F6228" w:themeColor="accent3" w:themeShade="80"/>
          <w:sz w:val="28"/>
          <w:szCs w:val="28"/>
        </w:rPr>
        <w:t xml:space="preserve"> в рамках рассмотрения</w:t>
      </w:r>
      <w:r w:rsidRPr="00C1091A">
        <w:rPr>
          <w:rFonts w:ascii="Myriad Pro" w:hAnsi="Myriad Pro"/>
          <w:b/>
          <w:color w:val="4F6228" w:themeColor="accent3" w:themeShade="80"/>
          <w:sz w:val="28"/>
          <w:szCs w:val="28"/>
        </w:rPr>
        <w:t xml:space="preserve"> дел об установлении тарифов</w:t>
      </w:r>
      <w:bookmarkEnd w:id="31"/>
      <w:bookmarkEnd w:id="32"/>
      <w:bookmarkEnd w:id="33"/>
    </w:p>
    <w:p w14:paraId="005B4A8B" w14:textId="77777777" w:rsidR="00AD7DB8" w:rsidRPr="00C1091A" w:rsidRDefault="00AD7DB8" w:rsidP="00AD7DB8">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34" w:name="_Toc52882351"/>
      <w:bookmarkStart w:id="35" w:name="_Toc53158452"/>
      <w:bookmarkStart w:id="36" w:name="_Toc53333652"/>
      <w:bookmarkStart w:id="37" w:name="_Toc64564283"/>
      <w:bookmarkStart w:id="38" w:name="_Toc53158453"/>
      <w:bookmarkStart w:id="39" w:name="_Toc53333653"/>
      <w:bookmarkEnd w:id="34"/>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5"/>
      <w:bookmarkEnd w:id="36"/>
      <w:bookmarkEnd w:id="37"/>
    </w:p>
    <w:p w14:paraId="52941452" w14:textId="77777777" w:rsidR="00AD7DB8" w:rsidRPr="00D43CBB" w:rsidRDefault="00AD7DB8" w:rsidP="00AD7DB8">
      <w:pPr>
        <w:spacing w:line="360" w:lineRule="auto"/>
        <w:ind w:firstLine="567"/>
        <w:contextualSpacing/>
        <w:jc w:val="both"/>
        <w:rPr>
          <w:rFonts w:ascii="Myriad Pro" w:hAnsi="Myriad Pro"/>
          <w:sz w:val="26"/>
          <w:szCs w:val="26"/>
        </w:rPr>
      </w:pPr>
      <w:bookmarkStart w:id="40"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15DC73EB" w14:textId="77777777" w:rsidR="00AD7DB8" w:rsidRPr="00D43CBB" w:rsidRDefault="00AD7DB8" w:rsidP="00AD7DB8">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557C7F3"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539E9D5A"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07076B01"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42A0A8A8"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2872FDB7"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5E7C104C"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588A2400"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693FF86"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36BE8442"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5E4A3E1"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6F6FC8A6"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2E71874F" w14:textId="77777777" w:rsidR="00AD7DB8" w:rsidRDefault="00AD7DB8" w:rsidP="00AD7DB8">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5460B70B" w14:textId="77777777" w:rsidR="00AD7DB8" w:rsidRPr="00D43CBB" w:rsidRDefault="00AD7DB8" w:rsidP="00AD7DB8">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1D5AF691"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45B1DCC9"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536FE921"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074F763A"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0E773D61"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0F7A6F75" w14:textId="77777777" w:rsidR="00AD7DB8" w:rsidRPr="00D43CBB" w:rsidRDefault="00AD7DB8" w:rsidP="00AD7DB8">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67129E56"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50514A58"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599DEA88"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1A3B5812"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71AE7D42"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4E083B32" w14:textId="77777777" w:rsidR="00AD7DB8" w:rsidRPr="00D43CBB" w:rsidRDefault="00AD7DB8" w:rsidP="00AD7DB8">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40"/>
    <w:p w14:paraId="2CD3CE7F" w14:textId="77777777" w:rsidR="00AD7DB8"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4A5B61A" w14:textId="77777777" w:rsidR="00AD7DB8" w:rsidRDefault="00AD7DB8" w:rsidP="00AD7DB8">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7447E6B9"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056B3AE6"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DBF4E69"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2F300F93" w14:textId="77777777" w:rsidR="00AD7DB8" w:rsidRPr="00AC3A3D" w:rsidRDefault="00AD7DB8" w:rsidP="00AD7DB8">
      <w:pPr>
        <w:spacing w:line="360" w:lineRule="auto"/>
        <w:ind w:firstLine="567"/>
        <w:contextualSpacing/>
        <w:jc w:val="both"/>
        <w:rPr>
          <w:rFonts w:ascii="Myriad Pro" w:hAnsi="Myriad Pro"/>
          <w:sz w:val="26"/>
          <w:szCs w:val="26"/>
        </w:rPr>
      </w:pPr>
      <w:bookmarkStart w:id="41" w:name="Par2598"/>
      <w:bookmarkEnd w:id="41"/>
      <w:r w:rsidRPr="00AC3A3D">
        <w:rPr>
          <w:rFonts w:ascii="Myriad Pro" w:hAnsi="Myriad Pro"/>
          <w:sz w:val="26"/>
          <w:szCs w:val="26"/>
        </w:rPr>
        <w:t>5) бухгалтерская и статистическая отчетность за предшествующий период регулирования;</w:t>
      </w:r>
    </w:p>
    <w:p w14:paraId="61D256F0"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5D5E1B8A"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E535B9D"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5EEE981C"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024E509A"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176E30A"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8F0A7DE" w14:textId="77777777" w:rsidR="00AD7DB8" w:rsidRPr="00AC3A3D" w:rsidRDefault="00AD7DB8" w:rsidP="00AD7DB8">
      <w:pPr>
        <w:spacing w:line="360" w:lineRule="auto"/>
        <w:ind w:firstLine="567"/>
        <w:contextualSpacing/>
        <w:jc w:val="both"/>
        <w:rPr>
          <w:rFonts w:ascii="Myriad Pro" w:hAnsi="Myriad Pro"/>
          <w:sz w:val="26"/>
          <w:szCs w:val="26"/>
        </w:rPr>
      </w:pPr>
      <w:bookmarkStart w:id="42" w:name="Par2608"/>
      <w:bookmarkEnd w:id="42"/>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364A0BA" w14:textId="77777777" w:rsidR="00AD7DB8" w:rsidRPr="00AC3A3D" w:rsidRDefault="00AD7DB8" w:rsidP="00AD7DB8">
      <w:pPr>
        <w:spacing w:line="360" w:lineRule="auto"/>
        <w:ind w:firstLine="567"/>
        <w:contextualSpacing/>
        <w:jc w:val="both"/>
        <w:rPr>
          <w:rFonts w:ascii="Myriad Pro" w:hAnsi="Myriad Pro"/>
          <w:sz w:val="26"/>
          <w:szCs w:val="26"/>
        </w:rPr>
      </w:pPr>
      <w:bookmarkStart w:id="43" w:name="Par2610"/>
      <w:bookmarkEnd w:id="43"/>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676D870" w14:textId="77777777" w:rsidR="00AD7DB8" w:rsidRPr="00AC3A3D" w:rsidRDefault="00AD7DB8" w:rsidP="00AD7DB8">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385A0480" w14:textId="77777777" w:rsidR="00AD7DB8" w:rsidRPr="00AC3A3D" w:rsidRDefault="00AD7DB8" w:rsidP="00AD7DB8">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06B64BC"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3047003"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3C4A1CB3"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23BD14D"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4BD93B62" w14:textId="77777777" w:rsidR="00AD7DB8" w:rsidRPr="00AC3A3D" w:rsidRDefault="00AD7DB8" w:rsidP="00AD7DB8">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7C7F239" w14:textId="77777777" w:rsidR="00AD7DB8" w:rsidRPr="00BF3947" w:rsidRDefault="00AD7DB8" w:rsidP="00AD7DB8">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CA45A75" w14:textId="77777777" w:rsidR="00AD7DB8" w:rsidRPr="00E33537" w:rsidRDefault="00AD7DB8" w:rsidP="00AD7DB8">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482F2DF8" w14:textId="77777777" w:rsidR="00AD7DB8" w:rsidRPr="00E33537"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503597C"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C8CD471"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41BEF08E" w14:textId="77777777" w:rsidR="00AD7DB8" w:rsidRPr="00E33537"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551F5B04"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EF383B8"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4F10E676"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66614AF"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253452EB"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35DD6F0"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220B9FAA"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2F8F481" w14:textId="77777777" w:rsidR="00AD7DB8" w:rsidRPr="00E33537" w:rsidRDefault="00AD7DB8" w:rsidP="00AD7DB8">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3C8D81A" w14:textId="77777777" w:rsidR="00AD7DB8" w:rsidRDefault="00AD7DB8" w:rsidP="00AD7DB8">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1B170BC1" w14:textId="77777777" w:rsidR="00AD7DB8"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5E2AA854" w14:textId="77777777" w:rsidR="00AD7DB8" w:rsidRPr="001227CF" w:rsidRDefault="00AD7DB8" w:rsidP="00AD7DB8">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258887B8" w14:textId="77777777" w:rsidR="00AD7DB8" w:rsidRPr="00A115E5"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01CB5239" w14:textId="77777777" w:rsidR="00AD7DB8" w:rsidRPr="00A115E5" w:rsidRDefault="00AD7DB8" w:rsidP="00AD7DB8">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01E06E8" w14:textId="77777777" w:rsidR="00AD7DB8" w:rsidRPr="00A115E5" w:rsidRDefault="00AD7DB8" w:rsidP="00AD7DB8">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4AFBE6F2" w14:textId="77777777" w:rsidR="00AD7DB8" w:rsidRPr="00A115E5" w:rsidRDefault="00AD7DB8" w:rsidP="00AD7DB8">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CD7BBA3" w14:textId="77777777" w:rsidR="00AD7DB8" w:rsidRPr="00A115E5" w:rsidRDefault="00AD7DB8" w:rsidP="00AD7DB8">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B46415E" w14:textId="77777777" w:rsidR="00AD7DB8" w:rsidRPr="00A115E5" w:rsidRDefault="00AD7DB8" w:rsidP="00AD7DB8">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1146953C" w14:textId="77777777" w:rsidR="00AD7DB8" w:rsidRDefault="00AD7DB8" w:rsidP="00AD7DB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5BD7C95B" w14:textId="77777777" w:rsidR="00AD7DB8" w:rsidRPr="00D14BA3" w:rsidRDefault="00AD7DB8" w:rsidP="00AD7DB8">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0054887F" w14:textId="77777777" w:rsidR="00AD7DB8" w:rsidRDefault="00AD7DB8" w:rsidP="00AD7DB8">
      <w:pPr>
        <w:spacing w:line="360" w:lineRule="auto"/>
        <w:ind w:left="414"/>
        <w:contextualSpacing/>
        <w:jc w:val="both"/>
        <w:rPr>
          <w:rFonts w:ascii="Myriad Pro" w:hAnsi="Myriad Pro"/>
          <w:sz w:val="26"/>
          <w:szCs w:val="26"/>
        </w:rPr>
      </w:pPr>
    </w:p>
    <w:p w14:paraId="46051AD9" w14:textId="77777777" w:rsidR="00AD7DB8" w:rsidRDefault="00AD7DB8" w:rsidP="00AD7DB8">
      <w:pPr>
        <w:spacing w:line="360" w:lineRule="auto"/>
        <w:ind w:left="414"/>
        <w:contextualSpacing/>
        <w:jc w:val="both"/>
        <w:rPr>
          <w:rFonts w:ascii="Myriad Pro" w:hAnsi="Myriad Pro"/>
          <w:sz w:val="26"/>
          <w:szCs w:val="26"/>
        </w:rPr>
      </w:pPr>
    </w:p>
    <w:p w14:paraId="4CE3BED7" w14:textId="77777777" w:rsidR="00AD7DB8" w:rsidRDefault="00AD7DB8" w:rsidP="00AD7DB8">
      <w:pPr>
        <w:spacing w:line="360" w:lineRule="auto"/>
        <w:contextualSpacing/>
        <w:jc w:val="both"/>
        <w:rPr>
          <w:rFonts w:ascii="Myriad Pro" w:hAnsi="Myriad Pro"/>
          <w:sz w:val="26"/>
          <w:szCs w:val="26"/>
        </w:rPr>
      </w:pPr>
      <w:r>
        <w:rPr>
          <w:rFonts w:ascii="Myriad Pro" w:hAnsi="Myriad Pro"/>
          <w:sz w:val="26"/>
          <w:szCs w:val="26"/>
        </w:rPr>
        <w:br w:type="page"/>
      </w:r>
    </w:p>
    <w:p w14:paraId="6125104C" w14:textId="01366AE9" w:rsidR="00461825" w:rsidRPr="00C1091A" w:rsidRDefault="00461825" w:rsidP="00074F4F">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44" w:name="_Toc64564284"/>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w:t>
      </w:r>
      <w:r w:rsidRPr="00104239">
        <w:rPr>
          <w:rFonts w:ascii="Myriad Pro" w:hAnsi="Myriad Pro"/>
          <w:b/>
          <w:color w:val="4F6228" w:themeColor="accent3" w:themeShade="80"/>
          <w:sz w:val="28"/>
          <w:szCs w:val="28"/>
        </w:rPr>
        <w:t xml:space="preserve">обосновывающих документов, предоставляемых </w:t>
      </w:r>
      <w:r w:rsidR="001A4093" w:rsidRPr="00104239">
        <w:rPr>
          <w:rFonts w:ascii="Myriad Pro" w:hAnsi="Myriad Pro"/>
          <w:b/>
          <w:color w:val="4F6228" w:themeColor="accent3" w:themeShade="80"/>
          <w:sz w:val="28"/>
          <w:szCs w:val="28"/>
        </w:rPr>
        <w:t>филиалом ПАО «Россети Юг»</w:t>
      </w:r>
      <w:r w:rsidR="00632FF5">
        <w:rPr>
          <w:rFonts w:ascii="Myriad Pro" w:hAnsi="Myriad Pro"/>
          <w:b/>
          <w:color w:val="4F6228" w:themeColor="accent3" w:themeShade="80"/>
          <w:sz w:val="28"/>
          <w:szCs w:val="28"/>
        </w:rPr>
        <w:t xml:space="preserve"> </w:t>
      </w:r>
      <w:r w:rsidR="001A4093" w:rsidRPr="00104239">
        <w:rPr>
          <w:rFonts w:ascii="Myriad Pro" w:hAnsi="Myriad Pro"/>
          <w:b/>
          <w:color w:val="4F6228" w:themeColor="accent3" w:themeShade="80"/>
          <w:sz w:val="28"/>
          <w:szCs w:val="28"/>
        </w:rPr>
        <w:t>-</w:t>
      </w:r>
      <w:r w:rsidR="00632FF5">
        <w:rPr>
          <w:rFonts w:ascii="Myriad Pro" w:hAnsi="Myriad Pro"/>
          <w:b/>
          <w:color w:val="4F6228" w:themeColor="accent3" w:themeShade="80"/>
          <w:sz w:val="28"/>
          <w:szCs w:val="28"/>
        </w:rPr>
        <w:t xml:space="preserve"> </w:t>
      </w:r>
      <w:r w:rsidR="001A4093" w:rsidRPr="00104239">
        <w:rPr>
          <w:rFonts w:ascii="Myriad Pro" w:hAnsi="Myriad Pro"/>
          <w:b/>
          <w:color w:val="4F6228" w:themeColor="accent3" w:themeShade="80"/>
          <w:sz w:val="28"/>
          <w:szCs w:val="28"/>
        </w:rPr>
        <w:t>«Астраханьэнерго» в Службу по тарифам Астраханской области</w:t>
      </w:r>
      <w:r w:rsidRPr="00104239">
        <w:rPr>
          <w:rFonts w:ascii="Myriad Pro" w:hAnsi="Myriad Pro"/>
          <w:b/>
          <w:color w:val="4F6228" w:themeColor="accent3" w:themeShade="80"/>
          <w:sz w:val="28"/>
          <w:szCs w:val="28"/>
        </w:rPr>
        <w:t xml:space="preserve">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38"/>
      <w:bookmarkEnd w:id="39"/>
      <w:bookmarkEnd w:id="44"/>
    </w:p>
    <w:p w14:paraId="65EF2B1E" w14:textId="77777777" w:rsidR="00461825" w:rsidRDefault="00461825" w:rsidP="00461825">
      <w:pPr>
        <w:spacing w:line="360" w:lineRule="auto"/>
        <w:ind w:firstLine="567"/>
        <w:contextualSpacing/>
        <w:jc w:val="both"/>
        <w:rPr>
          <w:rFonts w:ascii="Myriad Pro" w:hAnsi="Myriad Pro"/>
          <w:sz w:val="26"/>
          <w:szCs w:val="26"/>
        </w:rPr>
      </w:pPr>
    </w:p>
    <w:p w14:paraId="2356133D" w14:textId="77777777" w:rsidR="00461825" w:rsidRDefault="00461825" w:rsidP="00461825">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382CCFDF"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2A2F6725"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7794B4B4"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1EE55B6C"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5FF105CA"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3C780221"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62F68D78" w14:textId="77777777" w:rsidR="00461825"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279E1A7F" w14:textId="77777777" w:rsidR="00461825" w:rsidRPr="00253493" w:rsidRDefault="00461825" w:rsidP="004F6608">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776B552C"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6BAF6D6C"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4405AC90"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28B9F28C" w14:textId="77777777" w:rsidR="00461825" w:rsidRPr="00253493" w:rsidRDefault="00461825" w:rsidP="00461825">
      <w:pPr>
        <w:spacing w:line="360" w:lineRule="auto"/>
        <w:ind w:firstLine="567"/>
        <w:contextualSpacing/>
        <w:jc w:val="both"/>
        <w:rPr>
          <w:rFonts w:ascii="Myriad Pro" w:hAnsi="Myriad Pro"/>
          <w:sz w:val="26"/>
          <w:szCs w:val="26"/>
        </w:rPr>
      </w:pPr>
      <w:bookmarkStart w:id="45" w:name="Par409"/>
      <w:bookmarkEnd w:id="45"/>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009A9D5C"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46938440"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4455D13"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14106E55"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556570D8"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2FA6F0A0"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26A0204"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27DC2FC4"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452143A6"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282D2227" w14:textId="77777777" w:rsidR="00461825" w:rsidRPr="00253493" w:rsidRDefault="00461825" w:rsidP="00461825">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6840CC1" w14:textId="77777777" w:rsidR="00461825" w:rsidRDefault="00461825" w:rsidP="00461825">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72EA391A" w14:textId="77777777" w:rsidR="00461825" w:rsidRPr="00D91785" w:rsidRDefault="00461825" w:rsidP="00461825">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1E9D975A" w14:textId="77777777" w:rsidR="00461825" w:rsidRDefault="00461825" w:rsidP="00461825">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1EC429BF"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668233E4"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2C0D91D0"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1F9FA631"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4AB7602B"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77F13E90"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7CFA1E8F"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227344B8"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3B20088E" w14:textId="77777777" w:rsidR="00461825" w:rsidRDefault="00461825" w:rsidP="004F6608">
      <w:pPr>
        <w:pStyle w:val="a4"/>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6EC7D51C" w14:textId="1AFB762D" w:rsidR="00AD7DB8" w:rsidRDefault="00461825" w:rsidP="00461825">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3BF153DF" w14:textId="77777777" w:rsidR="00074F4F" w:rsidRDefault="00074F4F" w:rsidP="00461825">
      <w:pPr>
        <w:spacing w:line="360" w:lineRule="auto"/>
        <w:ind w:firstLine="567"/>
        <w:jc w:val="both"/>
        <w:rPr>
          <w:rFonts w:ascii="Myriad Pro" w:hAnsi="Myriad Pro"/>
          <w:b/>
          <w:i/>
          <w:iCs/>
          <w:sz w:val="26"/>
          <w:szCs w:val="26"/>
        </w:rPr>
      </w:pPr>
    </w:p>
    <w:p w14:paraId="1A2F0A4D" w14:textId="1F7DBDB9" w:rsidR="008B0EF7" w:rsidRPr="00074F4F" w:rsidRDefault="008B0EF7" w:rsidP="00074F4F">
      <w:pPr>
        <w:pStyle w:val="21"/>
        <w:numPr>
          <w:ilvl w:val="2"/>
          <w:numId w:val="2"/>
        </w:numPr>
        <w:tabs>
          <w:tab w:val="left" w:pos="993"/>
        </w:tabs>
        <w:spacing w:before="0" w:line="360" w:lineRule="auto"/>
        <w:ind w:left="0" w:firstLine="0"/>
        <w:jc w:val="both"/>
        <w:rPr>
          <w:rFonts w:ascii="Myriad Pro" w:hAnsi="Myriad Pro"/>
          <w:b/>
          <w:color w:val="4F6228" w:themeColor="accent3" w:themeShade="80"/>
          <w:sz w:val="28"/>
          <w:szCs w:val="28"/>
        </w:rPr>
      </w:pPr>
      <w:bookmarkStart w:id="46" w:name="_Toc64564285"/>
      <w:r w:rsidRPr="00074F4F">
        <w:rPr>
          <w:rFonts w:ascii="Myriad Pro" w:hAnsi="Myriad Pro"/>
          <w:b/>
          <w:color w:val="4F6228" w:themeColor="accent3" w:themeShade="80"/>
          <w:sz w:val="28"/>
          <w:szCs w:val="28"/>
        </w:rPr>
        <w:lastRenderedPageBreak/>
        <w:t>В отношении расходов на оплату работ и услуг производственного характера (в том числе услуги сторонних организаций по содержанию сетей и распределительных устройств).</w:t>
      </w:r>
      <w:bookmarkEnd w:id="46"/>
    </w:p>
    <w:p w14:paraId="19AAF8ED" w14:textId="77777777" w:rsidR="008B0EF7" w:rsidRDefault="008B0EF7" w:rsidP="008B0EF7">
      <w:pPr>
        <w:spacing w:line="360" w:lineRule="auto"/>
        <w:ind w:firstLine="709"/>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4F1C647A" w14:textId="77777777" w:rsidR="008B0EF7" w:rsidRDefault="008B0EF7" w:rsidP="008B0EF7">
      <w:pPr>
        <w:spacing w:line="360" w:lineRule="auto"/>
        <w:contextualSpacing/>
        <w:jc w:val="both"/>
        <w:rPr>
          <w:rFonts w:ascii="Myriad Pro" w:hAnsi="Myriad Pro"/>
          <w:b/>
          <w:bCs/>
          <w:sz w:val="26"/>
          <w:szCs w:val="26"/>
        </w:rPr>
      </w:pPr>
    </w:p>
    <w:p w14:paraId="0F4787FF" w14:textId="77777777" w:rsidR="008B0EF7" w:rsidRPr="00F05856" w:rsidRDefault="008B0EF7" w:rsidP="008B0EF7">
      <w:pPr>
        <w:spacing w:line="360" w:lineRule="auto"/>
        <w:contextualSpacing/>
        <w:jc w:val="both"/>
        <w:rPr>
          <w:rFonts w:ascii="Myriad Pro" w:hAnsi="Myriad Pro"/>
          <w:b/>
          <w:bCs/>
          <w:sz w:val="26"/>
          <w:szCs w:val="26"/>
        </w:rPr>
      </w:pPr>
      <w:r w:rsidRPr="00F05856">
        <w:rPr>
          <w:rFonts w:ascii="Myriad Pro" w:hAnsi="Myriad Pro"/>
          <w:b/>
          <w:bCs/>
          <w:sz w:val="26"/>
          <w:szCs w:val="26"/>
        </w:rPr>
        <w:t xml:space="preserve">РЕКОМЕНДАЦИИ И ПРЕДЛОЖЕНИЯ ИСПОЛНИТЕЛЯ </w:t>
      </w:r>
    </w:p>
    <w:p w14:paraId="4638F5C9" w14:textId="77777777" w:rsidR="008B0EF7" w:rsidRPr="00F05856" w:rsidRDefault="008B0EF7" w:rsidP="008B0EF7">
      <w:pPr>
        <w:spacing w:line="360" w:lineRule="auto"/>
        <w:ind w:firstLine="709"/>
        <w:jc w:val="both"/>
        <w:rPr>
          <w:rFonts w:ascii="Myriad Pro" w:hAnsi="Myriad Pro"/>
          <w:sz w:val="26"/>
          <w:szCs w:val="26"/>
        </w:rPr>
      </w:pPr>
      <w:r w:rsidRPr="006F526C">
        <w:rPr>
          <w:rFonts w:ascii="Myriad Pro" w:hAnsi="Myriad Pro"/>
          <w:sz w:val="26"/>
          <w:szCs w:val="26"/>
        </w:rPr>
        <w:t xml:space="preserve">Исполнитель считает необходимым рекомендовать филиалу </w:t>
      </w:r>
      <w:r w:rsidRPr="006F526C">
        <w:rPr>
          <w:rFonts w:ascii="Myriad Pro" w:hAnsi="Myriad Pro"/>
          <w:sz w:val="26"/>
          <w:szCs w:val="26"/>
        </w:rPr>
        <w:br/>
        <w:t>ПАО «Россети Юг» с целью обоснования заявляемых к принятию расходов, в случае значительного увеличения плановых расходов, дополнительно предоставлять в регулирующий орган на первый год очередного долгосрочного периода</w:t>
      </w:r>
      <w:r w:rsidRPr="00F05856">
        <w:rPr>
          <w:rFonts w:ascii="Myriad Pro" w:hAnsi="Myriad Pro"/>
          <w:sz w:val="26"/>
          <w:szCs w:val="26"/>
        </w:rPr>
        <w:t xml:space="preserve"> регулирования:</w:t>
      </w:r>
    </w:p>
    <w:p w14:paraId="123A0A0C" w14:textId="77777777" w:rsidR="008B0EF7" w:rsidRPr="00F05856" w:rsidRDefault="008B0EF7" w:rsidP="00CA0A95">
      <w:pPr>
        <w:pStyle w:val="3a"/>
        <w:numPr>
          <w:ilvl w:val="0"/>
          <w:numId w:val="19"/>
        </w:numPr>
        <w:ind w:left="0" w:firstLine="709"/>
      </w:pPr>
      <w:r w:rsidRPr="00F05856">
        <w:t xml:space="preserve">реестр актов выполненных работ и акты за </w:t>
      </w:r>
      <w:r>
        <w:t xml:space="preserve">последний </w:t>
      </w:r>
      <w:r w:rsidRPr="00F05856">
        <w:t>истекший год, предшествующий первому (базовому) году долгосрочного периода регулирования;</w:t>
      </w:r>
    </w:p>
    <w:p w14:paraId="57A022A9" w14:textId="77777777" w:rsidR="008B0EF7" w:rsidRPr="00F05856" w:rsidRDefault="008B0EF7" w:rsidP="00CA0A95">
      <w:pPr>
        <w:pStyle w:val="3a"/>
        <w:numPr>
          <w:ilvl w:val="0"/>
          <w:numId w:val="19"/>
        </w:numPr>
        <w:ind w:left="0" w:firstLine="709"/>
      </w:pPr>
      <w:r w:rsidRPr="00F05856">
        <w:t>дополнительные пояснения</w:t>
      </w:r>
      <w:r>
        <w:t>, расчеты и иные подтверждающие документы в обоснование</w:t>
      </w:r>
      <w:r w:rsidRPr="00F05856">
        <w:t xml:space="preserve"> значительного превышения плановых затрат над фактическими расходами</w:t>
      </w:r>
      <w:r>
        <w:t xml:space="preserve"> последнего истекшего периода</w:t>
      </w:r>
      <w:r w:rsidRPr="00F05856">
        <w:t>;</w:t>
      </w:r>
    </w:p>
    <w:p w14:paraId="355E7EFE" w14:textId="77777777" w:rsidR="008B0EF7" w:rsidRPr="00F05856" w:rsidRDefault="008B0EF7" w:rsidP="00CA0A95">
      <w:pPr>
        <w:pStyle w:val="3a"/>
        <w:numPr>
          <w:ilvl w:val="0"/>
          <w:numId w:val="19"/>
        </w:numPr>
        <w:ind w:left="0" w:firstLine="709"/>
      </w:pPr>
      <w:r w:rsidRPr="00F05856">
        <w:t>утвержденные планы-графики ремонта оборудования, зданий и сооружений за истекший год и на плановый период;</w:t>
      </w:r>
    </w:p>
    <w:p w14:paraId="053AA8B3" w14:textId="77777777" w:rsidR="008B0EF7" w:rsidRDefault="008B0EF7" w:rsidP="00CA0A95">
      <w:pPr>
        <w:pStyle w:val="a4"/>
        <w:numPr>
          <w:ilvl w:val="0"/>
          <w:numId w:val="20"/>
        </w:numPr>
        <w:spacing w:line="360" w:lineRule="auto"/>
        <w:ind w:left="0" w:firstLine="709"/>
        <w:jc w:val="both"/>
        <w:rPr>
          <w:rFonts w:ascii="Myriad Pro" w:hAnsi="Myriad Pro"/>
          <w:sz w:val="26"/>
          <w:szCs w:val="26"/>
          <w:lang w:eastAsia="en-US"/>
        </w:rPr>
      </w:pPr>
      <w:r w:rsidRPr="006F526C">
        <w:rPr>
          <w:rFonts w:ascii="Myriad Pro" w:hAnsi="Myriad Pro"/>
          <w:sz w:val="26"/>
          <w:szCs w:val="26"/>
          <w:lang w:eastAsia="en-US"/>
        </w:rPr>
        <w:t>копии договоров на выполнение работ (услуг) с приложением сметной документации за истекший период в полном объеме.</w:t>
      </w:r>
    </w:p>
    <w:p w14:paraId="36668703" w14:textId="77777777" w:rsidR="008B0EF7" w:rsidRDefault="008B0EF7" w:rsidP="008B0EF7">
      <w:pPr>
        <w:pStyle w:val="a4"/>
        <w:spacing w:line="360" w:lineRule="auto"/>
        <w:ind w:left="709"/>
        <w:jc w:val="both"/>
        <w:rPr>
          <w:rFonts w:ascii="Myriad Pro" w:hAnsi="Myriad Pro"/>
          <w:sz w:val="26"/>
          <w:szCs w:val="26"/>
          <w:lang w:eastAsia="en-US"/>
        </w:rPr>
      </w:pPr>
    </w:p>
    <w:p w14:paraId="16564978" w14:textId="54F1BD26" w:rsidR="008B0EF7" w:rsidRPr="00074F4F" w:rsidRDefault="008B0EF7" w:rsidP="00074F4F">
      <w:pPr>
        <w:pStyle w:val="21"/>
        <w:numPr>
          <w:ilvl w:val="2"/>
          <w:numId w:val="2"/>
        </w:numPr>
        <w:tabs>
          <w:tab w:val="left" w:pos="993"/>
        </w:tabs>
        <w:spacing w:before="0" w:line="360" w:lineRule="auto"/>
        <w:ind w:left="0" w:firstLine="0"/>
        <w:jc w:val="both"/>
        <w:rPr>
          <w:rFonts w:ascii="Myriad Pro" w:hAnsi="Myriad Pro"/>
          <w:b/>
          <w:color w:val="4F6228" w:themeColor="accent3" w:themeShade="80"/>
          <w:sz w:val="28"/>
          <w:szCs w:val="28"/>
        </w:rPr>
      </w:pPr>
      <w:bookmarkStart w:id="47" w:name="_Toc64564286"/>
      <w:r w:rsidRPr="00074F4F">
        <w:rPr>
          <w:rFonts w:ascii="Myriad Pro" w:hAnsi="Myriad Pro"/>
          <w:b/>
          <w:color w:val="4F6228" w:themeColor="accent3" w:themeShade="80"/>
          <w:sz w:val="28"/>
          <w:szCs w:val="28"/>
        </w:rPr>
        <w:t>В отношении расходов на страхование.</w:t>
      </w:r>
      <w:bookmarkEnd w:id="47"/>
    </w:p>
    <w:p w14:paraId="074D5019" w14:textId="77777777" w:rsidR="008B0EF7" w:rsidRDefault="008B0EF7" w:rsidP="008B0EF7">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3C0677D8" w14:textId="77777777" w:rsidR="008B0EF7" w:rsidRDefault="008B0EF7" w:rsidP="008B0EF7">
      <w:pPr>
        <w:spacing w:line="360" w:lineRule="auto"/>
        <w:ind w:firstLine="567"/>
        <w:contextualSpacing/>
        <w:jc w:val="both"/>
        <w:rPr>
          <w:rFonts w:ascii="Myriad Pro" w:hAnsi="Myriad Pro"/>
          <w:sz w:val="26"/>
          <w:szCs w:val="26"/>
        </w:rPr>
      </w:pPr>
    </w:p>
    <w:p w14:paraId="5F306C1D" w14:textId="77777777" w:rsidR="008B0EF7" w:rsidRPr="00DC6E37" w:rsidRDefault="008B0EF7" w:rsidP="008B0EF7">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5FB07BC9" w14:textId="77777777" w:rsidR="008B0EF7" w:rsidRPr="00340589" w:rsidRDefault="008B0EF7" w:rsidP="008B0EF7">
      <w:pPr>
        <w:spacing w:line="360" w:lineRule="auto"/>
        <w:ind w:firstLine="567"/>
        <w:jc w:val="both"/>
        <w:rPr>
          <w:rFonts w:ascii="Myriad Pro" w:eastAsia="Calibri" w:hAnsi="Myriad Pro"/>
          <w:sz w:val="26"/>
          <w:szCs w:val="26"/>
        </w:rPr>
      </w:pPr>
      <w:r w:rsidRPr="0085494F">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ПАО «Россети Юг» дополнительно представлять </w:t>
      </w:r>
      <w:r w:rsidRPr="0085494F">
        <w:rPr>
          <w:rFonts w:ascii="Myriad Pro" w:hAnsi="Myriad Pro"/>
          <w:sz w:val="26"/>
          <w:szCs w:val="26"/>
        </w:rPr>
        <w:t>в регулирующий орган на первый год очередного долгосрочного периода регулирования</w:t>
      </w:r>
      <w:r w:rsidRPr="0085494F">
        <w:rPr>
          <w:rFonts w:ascii="Myriad Pro" w:eastAsia="Calibri" w:hAnsi="Myriad Pro"/>
          <w:sz w:val="26"/>
          <w:szCs w:val="26"/>
        </w:rPr>
        <w:t>:</w:t>
      </w:r>
    </w:p>
    <w:p w14:paraId="1089B367" w14:textId="77777777" w:rsidR="008B0EF7" w:rsidRDefault="008B0EF7" w:rsidP="00CA0A95">
      <w:pPr>
        <w:pStyle w:val="3a"/>
        <w:numPr>
          <w:ilvl w:val="0"/>
          <w:numId w:val="19"/>
        </w:numPr>
        <w:ind w:left="1287"/>
      </w:pPr>
      <w:r>
        <w:t>локальные нормативные акты, регламентирующие осуществление страхования по видам страхования;</w:t>
      </w:r>
    </w:p>
    <w:p w14:paraId="0DB420AE" w14:textId="77777777" w:rsidR="008B0EF7" w:rsidRDefault="008B0EF7" w:rsidP="00CA0A95">
      <w:pPr>
        <w:pStyle w:val="3a"/>
        <w:numPr>
          <w:ilvl w:val="0"/>
          <w:numId w:val="19"/>
        </w:numPr>
        <w:ind w:left="1287"/>
      </w:pPr>
      <w:r>
        <w:t>коллективный договор, предусматривающий обязанность осуществления страхования работников;</w:t>
      </w:r>
    </w:p>
    <w:p w14:paraId="525677C5" w14:textId="77777777" w:rsidR="008B0EF7" w:rsidRPr="00340589" w:rsidRDefault="008B0EF7" w:rsidP="00CA0A95">
      <w:pPr>
        <w:pStyle w:val="3a"/>
        <w:numPr>
          <w:ilvl w:val="0"/>
          <w:numId w:val="19"/>
        </w:numPr>
        <w:ind w:left="128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A3DA21F" w14:textId="77777777" w:rsidR="008B0EF7" w:rsidRPr="00340589" w:rsidRDefault="008B0EF7" w:rsidP="00CA0A95">
      <w:pPr>
        <w:pStyle w:val="3a"/>
        <w:numPr>
          <w:ilvl w:val="0"/>
          <w:numId w:val="19"/>
        </w:numPr>
        <w:ind w:left="128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9816C23" w14:textId="77777777" w:rsidR="008B0EF7" w:rsidRPr="00340589" w:rsidRDefault="008B0EF7" w:rsidP="00CA0A95">
      <w:pPr>
        <w:pStyle w:val="3a"/>
        <w:numPr>
          <w:ilvl w:val="0"/>
          <w:numId w:val="19"/>
        </w:numPr>
        <w:ind w:left="1287"/>
      </w:pPr>
      <w:r w:rsidRPr="00340589">
        <w:t>расчет расходов на страхование транспортных средств (в разрезе каждого транспортного средства</w:t>
      </w:r>
      <w:r>
        <w:t>, в том числе согласно приказу о прикреплении автотранспортных средств</w:t>
      </w:r>
      <w:r w:rsidRPr="00340589">
        <w:t>)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451E2B45" w14:textId="77777777" w:rsidR="008B0EF7" w:rsidRDefault="008B0EF7" w:rsidP="00CA0A95">
      <w:pPr>
        <w:pStyle w:val="3a"/>
        <w:numPr>
          <w:ilvl w:val="0"/>
          <w:numId w:val="19"/>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316EC484" w14:textId="77777777" w:rsidR="008B0EF7" w:rsidRDefault="008B0EF7" w:rsidP="00CA0A95">
      <w:pPr>
        <w:pStyle w:val="3a"/>
        <w:numPr>
          <w:ilvl w:val="0"/>
          <w:numId w:val="19"/>
        </w:numPr>
        <w:ind w:left="1287"/>
      </w:pPr>
      <w:r>
        <w:t>документы, подтверждающие фактические расходы за последний истекший период, в том числе договоры (с подтверждением проведения торгов).</w:t>
      </w:r>
    </w:p>
    <w:p w14:paraId="0175DC9D" w14:textId="77777777" w:rsidR="008B0EF7" w:rsidRDefault="008B0EF7" w:rsidP="00CA0A95">
      <w:pPr>
        <w:pStyle w:val="a4"/>
        <w:numPr>
          <w:ilvl w:val="0"/>
          <w:numId w:val="19"/>
        </w:numPr>
        <w:spacing w:line="360" w:lineRule="auto"/>
        <w:jc w:val="both"/>
        <w:rPr>
          <w:rFonts w:ascii="Myriad Pro" w:hAnsi="Myriad Pro"/>
          <w:bCs/>
          <w:color w:val="000000" w:themeColor="text1"/>
          <w:sz w:val="26"/>
          <w:szCs w:val="26"/>
        </w:rPr>
      </w:pPr>
      <w:r w:rsidRPr="00F53CC4">
        <w:rPr>
          <w:rFonts w:ascii="Myriad Pro" w:hAnsi="Myriad Pro"/>
          <w:bCs/>
          <w:color w:val="000000" w:themeColor="text1"/>
          <w:sz w:val="26"/>
          <w:szCs w:val="26"/>
        </w:rPr>
        <w:t>информацию о наступивших страховых случаях, стоимость возмещения ущерба, а также стоимость восстановления имущества</w:t>
      </w:r>
      <w:r>
        <w:rPr>
          <w:rFonts w:ascii="Myriad Pro" w:hAnsi="Myriad Pro"/>
          <w:bCs/>
          <w:color w:val="000000" w:themeColor="text1"/>
          <w:sz w:val="26"/>
          <w:szCs w:val="26"/>
        </w:rPr>
        <w:t>;</w:t>
      </w:r>
    </w:p>
    <w:p w14:paraId="219D32A7" w14:textId="77777777" w:rsidR="008B0EF7" w:rsidRPr="00F53CC4" w:rsidRDefault="008B0EF7" w:rsidP="00CA0A95">
      <w:pPr>
        <w:pStyle w:val="a4"/>
        <w:numPr>
          <w:ilvl w:val="0"/>
          <w:numId w:val="19"/>
        </w:numPr>
        <w:spacing w:line="360" w:lineRule="auto"/>
        <w:jc w:val="both"/>
        <w:rPr>
          <w:rFonts w:ascii="Myriad Pro" w:hAnsi="Myriad Pro"/>
          <w:bCs/>
          <w:color w:val="000000" w:themeColor="text1"/>
          <w:sz w:val="26"/>
          <w:szCs w:val="26"/>
        </w:rPr>
      </w:pPr>
      <w:r w:rsidRPr="00F53CC4">
        <w:rPr>
          <w:rFonts w:ascii="Myriad Pro" w:hAnsi="Myriad Pro"/>
          <w:bCs/>
          <w:color w:val="000000" w:themeColor="text1"/>
          <w:sz w:val="26"/>
          <w:szCs w:val="26"/>
        </w:rPr>
        <w:t>информацию о предлагаемых страховых премиях, запрошенных в нескольких страховых компаниях</w:t>
      </w:r>
      <w:r>
        <w:rPr>
          <w:rFonts w:ascii="Myriad Pro" w:hAnsi="Myriad Pro"/>
          <w:bCs/>
          <w:color w:val="000000" w:themeColor="text1"/>
          <w:sz w:val="26"/>
          <w:szCs w:val="26"/>
        </w:rPr>
        <w:t xml:space="preserve"> для проведения сравнительного </w:t>
      </w:r>
      <w:r>
        <w:rPr>
          <w:rFonts w:ascii="Myriad Pro" w:hAnsi="Myriad Pro"/>
          <w:bCs/>
          <w:color w:val="000000" w:themeColor="text1"/>
          <w:sz w:val="26"/>
          <w:szCs w:val="26"/>
        </w:rPr>
        <w:lastRenderedPageBreak/>
        <w:t>анализа</w:t>
      </w:r>
      <w:r w:rsidRPr="00F53CC4">
        <w:rPr>
          <w:rFonts w:ascii="Myriad Pro" w:hAnsi="Myriad Pro"/>
          <w:bCs/>
          <w:color w:val="000000" w:themeColor="text1"/>
          <w:sz w:val="26"/>
          <w:szCs w:val="26"/>
        </w:rPr>
        <w:t xml:space="preserve">. Данная информация послужит обоснованием включения расходов в последующие периоды. </w:t>
      </w:r>
    </w:p>
    <w:p w14:paraId="26ACEC50" w14:textId="77777777" w:rsidR="008B0EF7" w:rsidRPr="00340589" w:rsidRDefault="008B0EF7" w:rsidP="008B0EF7">
      <w:pPr>
        <w:pStyle w:val="3a"/>
        <w:ind w:firstLine="0"/>
      </w:pPr>
    </w:p>
    <w:p w14:paraId="52F28E84" w14:textId="3612EC74" w:rsidR="008B0EF7" w:rsidRPr="00074F4F" w:rsidRDefault="008B0EF7" w:rsidP="00074F4F">
      <w:pPr>
        <w:pStyle w:val="21"/>
        <w:numPr>
          <w:ilvl w:val="2"/>
          <w:numId w:val="2"/>
        </w:numPr>
        <w:tabs>
          <w:tab w:val="left" w:pos="993"/>
        </w:tabs>
        <w:spacing w:before="0" w:line="360" w:lineRule="auto"/>
        <w:ind w:left="0" w:firstLine="0"/>
        <w:jc w:val="both"/>
        <w:rPr>
          <w:rFonts w:ascii="Myriad Pro" w:hAnsi="Myriad Pro"/>
          <w:b/>
          <w:color w:val="4F6228" w:themeColor="accent3" w:themeShade="80"/>
          <w:sz w:val="28"/>
          <w:szCs w:val="28"/>
        </w:rPr>
      </w:pPr>
      <w:bookmarkStart w:id="48" w:name="_Toc64564287"/>
      <w:r w:rsidRPr="00074F4F">
        <w:rPr>
          <w:rFonts w:ascii="Myriad Pro" w:hAnsi="Myriad Pro"/>
          <w:b/>
          <w:color w:val="4F6228" w:themeColor="accent3" w:themeShade="80"/>
          <w:sz w:val="28"/>
          <w:szCs w:val="28"/>
        </w:rPr>
        <w:t>В отношении расходов на содержание исполнительного аппарата ПАО «Россети Юг».</w:t>
      </w:r>
      <w:bookmarkEnd w:id="48"/>
    </w:p>
    <w:p w14:paraId="3E525128" w14:textId="77777777" w:rsidR="008B0EF7" w:rsidRPr="0052355B" w:rsidRDefault="008B0EF7" w:rsidP="008B0EF7">
      <w:pPr>
        <w:spacing w:line="360" w:lineRule="auto"/>
        <w:ind w:firstLine="709"/>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7003C9A" w14:textId="77777777" w:rsidR="008B0EF7" w:rsidRPr="0052355B" w:rsidRDefault="008B0EF7" w:rsidP="008B0EF7">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5F21CE50" w14:textId="77777777" w:rsidR="008B0EF7" w:rsidRPr="0052355B" w:rsidRDefault="008B0EF7" w:rsidP="008B0EF7">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EF4C255" w14:textId="77777777" w:rsidR="008B0EF7" w:rsidRPr="0052355B" w:rsidRDefault="008B0EF7" w:rsidP="008B0EF7">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ED00699" w14:textId="77777777" w:rsidR="008B0EF7" w:rsidRPr="0052355B" w:rsidRDefault="008B0EF7" w:rsidP="008B0EF7">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w:t>
      </w:r>
      <w:r w:rsidRPr="0052355B">
        <w:rPr>
          <w:rFonts w:ascii="Myriad Pro" w:eastAsia="Calibri" w:hAnsi="Myriad Pro"/>
          <w:sz w:val="26"/>
          <w:szCs w:val="26"/>
        </w:rPr>
        <w:lastRenderedPageBreak/>
        <w:t>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D9A25FA" w14:textId="77777777" w:rsidR="008B0EF7" w:rsidRDefault="008B0EF7" w:rsidP="008B0EF7">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6DAFAE2D" w14:textId="77777777" w:rsidR="008B0EF7" w:rsidRPr="00F203AB" w:rsidRDefault="008B0EF7" w:rsidP="008B0EF7">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Pr="00F53CC4">
        <w:rPr>
          <w:rFonts w:ascii="Myriad Pro" w:eastAsia="Calibri" w:hAnsi="Myriad Pro"/>
          <w:sz w:val="26"/>
          <w:szCs w:val="26"/>
        </w:rPr>
        <w:t>ПАО «Россети Юг»</w:t>
      </w:r>
      <w:r w:rsidRPr="00F203AB">
        <w:rPr>
          <w:rFonts w:ascii="Myriad Pro" w:eastAsia="Calibri" w:hAnsi="Myriad Pro"/>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07B9E3B2" w14:textId="77777777" w:rsidR="008B0EF7" w:rsidRPr="00F203AB" w:rsidRDefault="008B0EF7" w:rsidP="00CA0A95">
      <w:pPr>
        <w:pStyle w:val="3a"/>
        <w:numPr>
          <w:ilvl w:val="0"/>
          <w:numId w:val="19"/>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0160D426" w14:textId="77777777" w:rsidR="008B0EF7" w:rsidRPr="00F203AB" w:rsidRDefault="008B0EF7" w:rsidP="00CA0A95">
      <w:pPr>
        <w:pStyle w:val="3a"/>
        <w:numPr>
          <w:ilvl w:val="0"/>
          <w:numId w:val="19"/>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7AB756EB" w14:textId="77777777" w:rsidR="008B0EF7" w:rsidRDefault="008B0EF7" w:rsidP="00CA0A95">
      <w:pPr>
        <w:pStyle w:val="3a"/>
        <w:numPr>
          <w:ilvl w:val="0"/>
          <w:numId w:val="19"/>
        </w:numPr>
        <w:ind w:left="1287"/>
      </w:pPr>
      <w:bookmarkStart w:id="49"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9"/>
    <w:p w14:paraId="668E8083" w14:textId="77777777" w:rsidR="008B0EF7" w:rsidRPr="00CA0158" w:rsidRDefault="008B0EF7" w:rsidP="00CA0A95">
      <w:pPr>
        <w:pStyle w:val="3a"/>
        <w:numPr>
          <w:ilvl w:val="0"/>
          <w:numId w:val="19"/>
        </w:numPr>
        <w:ind w:left="1287"/>
      </w:pPr>
      <w:r w:rsidRPr="00CA0158">
        <w:lastRenderedPageBreak/>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03E512CF" w14:textId="77777777" w:rsidR="008B0EF7" w:rsidRDefault="008B0EF7" w:rsidP="00CA0A95">
      <w:pPr>
        <w:pStyle w:val="3a"/>
        <w:numPr>
          <w:ilvl w:val="0"/>
          <w:numId w:val="19"/>
        </w:numPr>
        <w:ind w:left="128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060F5449" w14:textId="77777777" w:rsidR="008B0EF7" w:rsidRDefault="008B0EF7" w:rsidP="00CA0A95">
      <w:pPr>
        <w:pStyle w:val="3a"/>
        <w:numPr>
          <w:ilvl w:val="0"/>
          <w:numId w:val="19"/>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15213A21" w14:textId="77777777" w:rsidR="008B0EF7" w:rsidRPr="0052355B" w:rsidRDefault="008B0EF7" w:rsidP="008B0EF7">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36BFD403" w14:textId="77777777" w:rsidR="008B0EF7" w:rsidRDefault="008B0EF7" w:rsidP="008B0EF7">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783550A0" w14:textId="77777777" w:rsidR="008B0EF7" w:rsidRPr="002B3485" w:rsidRDefault="008B0EF7" w:rsidP="008B0EF7">
      <w:pPr>
        <w:spacing w:line="360" w:lineRule="auto"/>
        <w:ind w:firstLine="567"/>
        <w:jc w:val="both"/>
        <w:rPr>
          <w:rFonts w:ascii="Myriad Pro" w:eastAsia="Calibri" w:hAnsi="Myriad Pro"/>
          <w:b/>
          <w:i/>
          <w:iCs/>
          <w:sz w:val="26"/>
          <w:szCs w:val="26"/>
        </w:rPr>
      </w:pPr>
      <w:bookmarkStart w:id="50"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30630CA7" w14:textId="77777777" w:rsidR="008B0EF7" w:rsidRPr="0081337C" w:rsidRDefault="008B0EF7" w:rsidP="008B0EF7">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62E92654" w14:textId="77777777" w:rsidR="008B0EF7" w:rsidRPr="0081337C" w:rsidRDefault="008B0EF7" w:rsidP="008B0EF7">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lastRenderedPageBreak/>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25703F2E" w14:textId="77777777" w:rsidR="008B0EF7" w:rsidRPr="002B3485" w:rsidRDefault="008B0EF7" w:rsidP="008B0EF7">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5E34994E" w14:textId="77777777" w:rsidR="008B0EF7" w:rsidRPr="002B3485" w:rsidRDefault="008B0EF7" w:rsidP="008B0EF7">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22EA3E1F" w14:textId="27577B97" w:rsidR="008B0EF7" w:rsidRDefault="008B0EF7" w:rsidP="008B0EF7">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ДЗО ПАО «Россети»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ДЗО ПАО </w:t>
      </w:r>
      <w:r>
        <w:rPr>
          <w:rFonts w:ascii="Myriad Pro" w:hAnsi="Myriad Pro"/>
          <w:b/>
          <w:bCs/>
          <w:i/>
          <w:iCs/>
          <w:sz w:val="26"/>
          <w:szCs w:val="26"/>
        </w:rPr>
        <w:lastRenderedPageBreak/>
        <w:t xml:space="preserve">«Россети»,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p w14:paraId="622D13BD" w14:textId="77777777" w:rsidR="00EE4814" w:rsidRDefault="00EE4814" w:rsidP="008B0EF7">
      <w:pPr>
        <w:spacing w:line="360" w:lineRule="auto"/>
        <w:ind w:firstLine="709"/>
        <w:jc w:val="both"/>
        <w:rPr>
          <w:rFonts w:ascii="Myriad Pro" w:hAnsi="Myriad Pro"/>
          <w:b/>
          <w:bCs/>
          <w:i/>
          <w:iCs/>
          <w:sz w:val="26"/>
          <w:szCs w:val="26"/>
        </w:rPr>
      </w:pPr>
    </w:p>
    <w:p w14:paraId="0F5DFD9C" w14:textId="3EA90970" w:rsidR="008B0EF7" w:rsidRPr="00074F4F" w:rsidRDefault="008B0EF7" w:rsidP="00074F4F">
      <w:pPr>
        <w:pStyle w:val="21"/>
        <w:numPr>
          <w:ilvl w:val="2"/>
          <w:numId w:val="2"/>
        </w:numPr>
        <w:tabs>
          <w:tab w:val="left" w:pos="993"/>
        </w:tabs>
        <w:spacing w:before="0" w:line="360" w:lineRule="auto"/>
        <w:ind w:left="0" w:firstLine="0"/>
        <w:jc w:val="both"/>
        <w:rPr>
          <w:rFonts w:ascii="Myriad Pro" w:hAnsi="Myriad Pro"/>
          <w:b/>
          <w:color w:val="4F6228" w:themeColor="accent3" w:themeShade="80"/>
          <w:sz w:val="28"/>
          <w:szCs w:val="28"/>
        </w:rPr>
      </w:pPr>
      <w:bookmarkStart w:id="51" w:name="_Toc64564288"/>
      <w:bookmarkEnd w:id="50"/>
      <w:r w:rsidRPr="00074F4F">
        <w:rPr>
          <w:rFonts w:ascii="Myriad Pro" w:hAnsi="Myriad Pro"/>
          <w:b/>
          <w:color w:val="4F6228" w:themeColor="accent3" w:themeShade="80"/>
          <w:sz w:val="28"/>
          <w:szCs w:val="28"/>
        </w:rPr>
        <w:t>Расходы по организации функционирования и развитию электросетевого комплекса</w:t>
      </w:r>
      <w:bookmarkEnd w:id="51"/>
      <w:r w:rsidRPr="00074F4F">
        <w:rPr>
          <w:rFonts w:ascii="Myriad Pro" w:hAnsi="Myriad Pro"/>
          <w:b/>
          <w:color w:val="4F6228" w:themeColor="accent3" w:themeShade="80"/>
          <w:sz w:val="28"/>
          <w:szCs w:val="28"/>
        </w:rPr>
        <w:t xml:space="preserve"> </w:t>
      </w:r>
    </w:p>
    <w:p w14:paraId="23D7150D" w14:textId="77777777" w:rsidR="008B0EF7" w:rsidRDefault="008B0EF7" w:rsidP="008B0EF7">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0D4F633A" w14:textId="77777777" w:rsidR="008B0EF7" w:rsidRPr="00235898" w:rsidRDefault="008B0EF7" w:rsidP="00CA0A95">
      <w:pPr>
        <w:pStyle w:val="a4"/>
        <w:numPr>
          <w:ilvl w:val="0"/>
          <w:numId w:val="21"/>
        </w:numPr>
        <w:spacing w:line="360" w:lineRule="auto"/>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ДЗО ПАО «Россети» с указанием ссылок на локальные нормативные акты и разделы Учетной политики;</w:t>
      </w:r>
    </w:p>
    <w:p w14:paraId="399E50D5" w14:textId="77777777" w:rsidR="008B0EF7" w:rsidRPr="00235898" w:rsidRDefault="008B0EF7" w:rsidP="00CA0A95">
      <w:pPr>
        <w:pStyle w:val="a4"/>
        <w:numPr>
          <w:ilvl w:val="0"/>
          <w:numId w:val="21"/>
        </w:numPr>
        <w:spacing w:line="360" w:lineRule="auto"/>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ДЗО ПАО «Россети»;</w:t>
      </w:r>
    </w:p>
    <w:p w14:paraId="098FCE07" w14:textId="77777777" w:rsidR="008B0EF7" w:rsidRPr="00235898" w:rsidRDefault="008B0EF7" w:rsidP="00CA0A95">
      <w:pPr>
        <w:pStyle w:val="a4"/>
        <w:numPr>
          <w:ilvl w:val="0"/>
          <w:numId w:val="21"/>
        </w:numPr>
        <w:spacing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6CDFA36E" w14:textId="77777777" w:rsidR="008B0EF7" w:rsidRPr="00F203AB" w:rsidRDefault="008B0EF7" w:rsidP="00CA0A95">
      <w:pPr>
        <w:pStyle w:val="a4"/>
        <w:numPr>
          <w:ilvl w:val="0"/>
          <w:numId w:val="21"/>
        </w:numPr>
        <w:spacing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5A8D9856" w14:textId="77777777" w:rsidR="008B0EF7" w:rsidRPr="0052355B" w:rsidRDefault="008B0EF7" w:rsidP="008B0EF7">
      <w:pPr>
        <w:spacing w:line="360" w:lineRule="auto"/>
        <w:ind w:firstLine="709"/>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 между ДЗО ПАО «Россети» и ПАО «Россети».</w:t>
      </w:r>
    </w:p>
    <w:p w14:paraId="051A124F" w14:textId="77777777" w:rsidR="008B0EF7" w:rsidRPr="00CE4853" w:rsidRDefault="008B0EF7" w:rsidP="00CA0A95">
      <w:pPr>
        <w:pStyle w:val="a4"/>
        <w:numPr>
          <w:ilvl w:val="0"/>
          <w:numId w:val="21"/>
        </w:numPr>
        <w:spacing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543D05DD" w14:textId="77777777" w:rsidR="008B0EF7" w:rsidRPr="00CE4853"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4416CCB9" w14:textId="77777777" w:rsidR="008B0EF7" w:rsidRPr="00CE4853"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39B89C17" w14:textId="77777777" w:rsidR="008B0EF7" w:rsidRPr="00CE4853"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7A48F1BF" w14:textId="77777777" w:rsidR="008B0EF7" w:rsidRPr="00CE4853"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lastRenderedPageBreak/>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5B6F32F5" w14:textId="77777777" w:rsidR="008B0EF7" w:rsidRDefault="008B0EF7" w:rsidP="00CA0A95">
      <w:pPr>
        <w:pStyle w:val="a4"/>
        <w:numPr>
          <w:ilvl w:val="0"/>
          <w:numId w:val="21"/>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402C389" w14:textId="77777777" w:rsidR="008B0EF7"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09143324"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66FAB3C8"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ACFF957"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579D57D8"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4A3FE01F" w14:textId="77777777" w:rsidR="008B0EF7" w:rsidRPr="0052355B" w:rsidRDefault="008B0EF7" w:rsidP="008B0EF7">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Pr>
          <w:rFonts w:ascii="Myriad Pro" w:hAnsi="Myriad Pro"/>
          <w:b/>
          <w:bCs/>
          <w:sz w:val="26"/>
          <w:szCs w:val="26"/>
        </w:rPr>
        <w:t>ДЗО </w:t>
      </w:r>
      <w:r w:rsidRPr="0052355B">
        <w:rPr>
          <w:rFonts w:ascii="Myriad Pro" w:hAnsi="Myriad Pro"/>
          <w:b/>
          <w:bCs/>
          <w:sz w:val="26"/>
          <w:szCs w:val="26"/>
        </w:rPr>
        <w:t>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Pr="0052355B">
        <w:rPr>
          <w:rFonts w:ascii="Myriad Pro" w:hAnsi="Myriad Pro"/>
          <w:b/>
          <w:bCs/>
          <w:sz w:val="26"/>
          <w:szCs w:val="26"/>
        </w:rPr>
        <w:t>» и ПАО «Россети».</w:t>
      </w:r>
    </w:p>
    <w:p w14:paraId="0F85D942" w14:textId="77777777" w:rsidR="008B0EF7" w:rsidRPr="0052355B" w:rsidRDefault="008B0EF7" w:rsidP="00CA0A95">
      <w:pPr>
        <w:pStyle w:val="a4"/>
        <w:numPr>
          <w:ilvl w:val="0"/>
          <w:numId w:val="21"/>
        </w:numPr>
        <w:spacing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1CEC8435"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3898A6D1"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5344774B" w14:textId="77777777" w:rsidR="008B0EF7" w:rsidRDefault="008B0EF7" w:rsidP="00CA0A95">
      <w:pPr>
        <w:pStyle w:val="a4"/>
        <w:numPr>
          <w:ilvl w:val="0"/>
          <w:numId w:val="21"/>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4A14A26" w14:textId="77777777" w:rsidR="008B0EF7"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3AA63560"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155A65BD"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lastRenderedPageBreak/>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47FDD089"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F35FF8B" w14:textId="77777777" w:rsidR="008B0EF7" w:rsidRPr="0052355B" w:rsidRDefault="008B0EF7" w:rsidP="00CA0A95">
      <w:pPr>
        <w:pStyle w:val="a4"/>
        <w:numPr>
          <w:ilvl w:val="0"/>
          <w:numId w:val="22"/>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0599674B" w14:textId="77777777" w:rsidR="008B0EF7" w:rsidRPr="002B48F7" w:rsidRDefault="008B0EF7" w:rsidP="008B0EF7">
      <w:pPr>
        <w:pStyle w:val="a4"/>
        <w:spacing w:line="360" w:lineRule="auto"/>
        <w:ind w:left="0" w:firstLine="709"/>
        <w:jc w:val="both"/>
        <w:rPr>
          <w:rFonts w:ascii="Myriad Pro" w:hAnsi="Myriad Pro"/>
          <w:sz w:val="26"/>
          <w:szCs w:val="26"/>
          <w:lang w:eastAsia="en-US"/>
        </w:rPr>
      </w:pPr>
    </w:p>
    <w:p w14:paraId="56F514E3" w14:textId="581D1552" w:rsidR="00461825" w:rsidRPr="00085F68" w:rsidRDefault="00461825" w:rsidP="00461825">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eastAsiaTheme="majorEastAsia" w:hAnsi="Myriad Pro" w:cstheme="majorBidi"/>
          <w:b/>
          <w:color w:val="4F6228" w:themeColor="accent3" w:themeShade="80"/>
          <w:sz w:val="28"/>
          <w:szCs w:val="28"/>
        </w:rPr>
        <w:br w:type="page"/>
      </w:r>
    </w:p>
    <w:p w14:paraId="132F387C" w14:textId="3C514CF8" w:rsidR="00461825" w:rsidRPr="00104239" w:rsidRDefault="00461825" w:rsidP="00074F4F">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52" w:name="_Toc53158470"/>
      <w:bookmarkStart w:id="53" w:name="_Toc53333654"/>
      <w:bookmarkStart w:id="54" w:name="_Toc64564289"/>
      <w:r w:rsidRPr="00104239">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1A4093" w:rsidRPr="00104239">
        <w:rPr>
          <w:rFonts w:ascii="Myriad Pro" w:hAnsi="Myriad Pro"/>
          <w:b/>
          <w:color w:val="4F6228" w:themeColor="accent3" w:themeShade="80"/>
          <w:sz w:val="28"/>
          <w:szCs w:val="28"/>
        </w:rPr>
        <w:t>филиалом ПАО «Россети Юг»</w:t>
      </w:r>
      <w:r w:rsidR="00CB1A7F">
        <w:rPr>
          <w:rFonts w:ascii="Myriad Pro" w:hAnsi="Myriad Pro"/>
          <w:b/>
          <w:color w:val="4F6228" w:themeColor="accent3" w:themeShade="80"/>
          <w:sz w:val="28"/>
          <w:szCs w:val="28"/>
        </w:rPr>
        <w:t xml:space="preserve"> </w:t>
      </w:r>
      <w:r w:rsidR="001A4093" w:rsidRPr="00104239">
        <w:rPr>
          <w:rFonts w:ascii="Myriad Pro" w:hAnsi="Myriad Pro"/>
          <w:b/>
          <w:color w:val="4F6228" w:themeColor="accent3" w:themeShade="80"/>
          <w:sz w:val="28"/>
          <w:szCs w:val="28"/>
        </w:rPr>
        <w:t>-</w:t>
      </w:r>
      <w:r w:rsidR="00CB1A7F">
        <w:rPr>
          <w:rFonts w:ascii="Myriad Pro" w:hAnsi="Myriad Pro"/>
          <w:b/>
          <w:color w:val="4F6228" w:themeColor="accent3" w:themeShade="80"/>
          <w:sz w:val="28"/>
          <w:szCs w:val="28"/>
        </w:rPr>
        <w:t xml:space="preserve"> </w:t>
      </w:r>
      <w:r w:rsidR="001A4093" w:rsidRPr="00104239">
        <w:rPr>
          <w:rFonts w:ascii="Myriad Pro" w:hAnsi="Myriad Pro"/>
          <w:b/>
          <w:color w:val="4F6228" w:themeColor="accent3" w:themeShade="80"/>
          <w:sz w:val="28"/>
          <w:szCs w:val="28"/>
        </w:rPr>
        <w:t>«Астраханьэнерго» в Службу по тарифам Астраханской области</w:t>
      </w:r>
      <w:r w:rsidRPr="00104239">
        <w:rPr>
          <w:rFonts w:ascii="Myriad Pro" w:hAnsi="Myriad Pro"/>
          <w:b/>
          <w:color w:val="4F6228" w:themeColor="accent3" w:themeShade="80"/>
          <w:sz w:val="28"/>
          <w:szCs w:val="28"/>
        </w:rPr>
        <w:t xml:space="preserve"> в рамках рассмотрения дел об установлении тарифов на очередной год периода регулирования по статьям неподконтрольных расходов</w:t>
      </w:r>
      <w:bookmarkEnd w:id="52"/>
      <w:bookmarkEnd w:id="53"/>
      <w:bookmarkEnd w:id="54"/>
    </w:p>
    <w:p w14:paraId="51C681C0" w14:textId="77777777" w:rsidR="00461825" w:rsidRPr="00253493" w:rsidRDefault="00461825" w:rsidP="00461825">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476C9324"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B55B79A"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12715B86"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21D0EF96"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784010A"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bookmarkStart w:id="55"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55"/>
      <w:r w:rsidRPr="00462635">
        <w:rPr>
          <w:rFonts w:ascii="Myriad Pro" w:hAnsi="Myriad Pro"/>
          <w:sz w:val="26"/>
          <w:szCs w:val="26"/>
        </w:rPr>
        <w:t>;</w:t>
      </w:r>
    </w:p>
    <w:p w14:paraId="4E28DBA3" w14:textId="77777777" w:rsidR="00461825" w:rsidRPr="00462635" w:rsidRDefault="00461825" w:rsidP="004F66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07ED17D" w14:textId="77777777" w:rsidR="00461825" w:rsidRDefault="00461825" w:rsidP="004F66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6C3750A5" w14:textId="77777777" w:rsidR="00461825" w:rsidRDefault="00461825" w:rsidP="00461825">
      <w:pPr>
        <w:spacing w:line="360" w:lineRule="auto"/>
        <w:ind w:left="414"/>
        <w:contextualSpacing/>
        <w:jc w:val="both"/>
        <w:rPr>
          <w:rFonts w:ascii="Myriad Pro" w:hAnsi="Myriad Pro"/>
          <w:sz w:val="26"/>
          <w:szCs w:val="26"/>
        </w:rPr>
      </w:pPr>
    </w:p>
    <w:p w14:paraId="549F46D3" w14:textId="44796E98" w:rsidR="008B0EF7" w:rsidRPr="0008220E" w:rsidRDefault="008B0EF7" w:rsidP="00074F4F">
      <w:pPr>
        <w:pStyle w:val="21"/>
        <w:keepNext w:val="0"/>
        <w:keepLines w:val="0"/>
        <w:widowControl w:val="0"/>
        <w:spacing w:before="0" w:line="360" w:lineRule="auto"/>
        <w:jc w:val="both"/>
        <w:rPr>
          <w:rFonts w:ascii="Myriad Pro" w:hAnsi="Myriad Pro"/>
          <w:b/>
          <w:color w:val="4F6228" w:themeColor="accent3" w:themeShade="80"/>
          <w:sz w:val="28"/>
          <w:szCs w:val="28"/>
        </w:rPr>
      </w:pPr>
      <w:bookmarkStart w:id="56" w:name="_Toc64564290"/>
      <w:r>
        <w:rPr>
          <w:rFonts w:ascii="Myriad Pro" w:hAnsi="Myriad Pro"/>
          <w:b/>
          <w:color w:val="4F6228" w:themeColor="accent3" w:themeShade="80"/>
          <w:sz w:val="28"/>
          <w:szCs w:val="28"/>
        </w:rPr>
        <w:t xml:space="preserve">3.3.1. </w:t>
      </w:r>
      <w:r w:rsidRPr="0008220E">
        <w:rPr>
          <w:rFonts w:ascii="Myriad Pro" w:hAnsi="Myriad Pro"/>
          <w:b/>
          <w:color w:val="4F6228" w:themeColor="accent3" w:themeShade="80"/>
          <w:sz w:val="28"/>
          <w:szCs w:val="28"/>
        </w:rPr>
        <w:t>Оплата налога на прибыль</w:t>
      </w:r>
      <w:bookmarkEnd w:id="56"/>
    </w:p>
    <w:p w14:paraId="7D6CDDB9" w14:textId="77777777" w:rsidR="008B0EF7" w:rsidRPr="00462635" w:rsidRDefault="008B0EF7" w:rsidP="008B0EF7">
      <w:pPr>
        <w:widowControl w:val="0"/>
        <w:spacing w:line="360" w:lineRule="auto"/>
        <w:ind w:firstLine="709"/>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5482F093" w14:textId="77777777" w:rsidR="008B0EF7" w:rsidRPr="00462635" w:rsidRDefault="008B0EF7" w:rsidP="008B0EF7">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3E5426AC" w14:textId="77777777" w:rsidR="008B0EF7" w:rsidRPr="0095302F" w:rsidRDefault="008B0EF7" w:rsidP="008B0EF7">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D5C6435" w14:textId="77777777" w:rsidR="008B0EF7" w:rsidRPr="00C9190D" w:rsidRDefault="008B0EF7" w:rsidP="008B0EF7">
      <w:pPr>
        <w:spacing w:line="360" w:lineRule="auto"/>
        <w:contextualSpacing/>
        <w:jc w:val="both"/>
        <w:rPr>
          <w:rFonts w:ascii="Myriad Pro" w:hAnsi="Myriad Pro"/>
          <w:sz w:val="26"/>
          <w:szCs w:val="26"/>
        </w:rPr>
      </w:pPr>
    </w:p>
    <w:p w14:paraId="1C7D2949" w14:textId="77777777" w:rsidR="008B0EF7" w:rsidRPr="00C9190D" w:rsidRDefault="008B0EF7" w:rsidP="008B0EF7">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08A59BCE" w14:textId="77777777" w:rsidR="008B0EF7" w:rsidRDefault="008B0EF7" w:rsidP="008B0EF7">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5456EFD9" w14:textId="77777777" w:rsidR="008B0EF7" w:rsidRPr="00DC7682" w:rsidRDefault="008B0EF7" w:rsidP="00CA0A95">
      <w:pPr>
        <w:pStyle w:val="a4"/>
        <w:numPr>
          <w:ilvl w:val="0"/>
          <w:numId w:val="26"/>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 xml:space="preserve">деятельность по оказанию услуг по </w:t>
      </w:r>
      <w:r w:rsidRPr="00DC7682">
        <w:rPr>
          <w:rFonts w:ascii="Myriad Pro" w:hAnsi="Myriad Pro"/>
          <w:sz w:val="26"/>
          <w:szCs w:val="26"/>
        </w:rPr>
        <w:lastRenderedPageBreak/>
        <w:t>передаче электрической энергии и осуществление технологического присоединения к электрическим сетям по данным раздельного учета;</w:t>
      </w:r>
    </w:p>
    <w:p w14:paraId="263C32A6" w14:textId="77777777" w:rsidR="008B0EF7" w:rsidRPr="00DC7682"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утвержденное Положение об управленческом учете ПАО «Россети ЮГ» в части распределения налога на прибыль.</w:t>
      </w:r>
    </w:p>
    <w:p w14:paraId="6E6FC379" w14:textId="77777777" w:rsidR="008B0EF7" w:rsidRPr="00DC7682"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расчет расходов на оплату налога на прибыль филиала ПАО «Россети Юг» на очередной период регулирования в соответствии с Положением об управленческом учете ПАО «Россети Юг».</w:t>
      </w:r>
    </w:p>
    <w:p w14:paraId="50AAE980" w14:textId="77777777" w:rsidR="008B0EF7" w:rsidRPr="00DC7682"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налоговую декларация по налогу на прибыль организаций ПАО «Россети Юг» за последний истекший период (предшествующий год) (с Приложением №5).</w:t>
      </w:r>
    </w:p>
    <w:p w14:paraId="47CCA6BF" w14:textId="77777777" w:rsidR="008B0EF7" w:rsidRPr="00DC7682"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1125BFA9" w14:textId="77777777" w:rsidR="008B0EF7" w:rsidRPr="00DC7682"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«Россети Юг». </w:t>
      </w:r>
    </w:p>
    <w:p w14:paraId="70367ACD" w14:textId="77777777" w:rsidR="008B0EF7" w:rsidRDefault="008B0EF7" w:rsidP="00CA0A95">
      <w:pPr>
        <w:pStyle w:val="a4"/>
        <w:numPr>
          <w:ilvl w:val="0"/>
          <w:numId w:val="26"/>
        </w:numPr>
        <w:spacing w:line="360" w:lineRule="auto"/>
        <w:jc w:val="both"/>
        <w:rPr>
          <w:rFonts w:ascii="Myriad Pro" w:hAnsi="Myriad Pro"/>
          <w:sz w:val="26"/>
          <w:szCs w:val="26"/>
        </w:rPr>
      </w:pPr>
      <w:r w:rsidRPr="00DC7682">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ПАО «Россети Юг») за последний истекший период (предшествующий год).</w:t>
      </w:r>
    </w:p>
    <w:p w14:paraId="75120474" w14:textId="77777777" w:rsidR="008B0EF7" w:rsidRPr="00DC7682" w:rsidRDefault="008B0EF7" w:rsidP="008B0EF7">
      <w:pPr>
        <w:pStyle w:val="a4"/>
        <w:spacing w:line="360" w:lineRule="auto"/>
        <w:ind w:left="927"/>
        <w:jc w:val="both"/>
        <w:rPr>
          <w:rFonts w:ascii="Myriad Pro" w:hAnsi="Myriad Pro"/>
          <w:sz w:val="26"/>
          <w:szCs w:val="26"/>
        </w:rPr>
      </w:pPr>
    </w:p>
    <w:p w14:paraId="4F41CB41" w14:textId="578F5EF2" w:rsidR="008B0EF7" w:rsidRPr="0008220E" w:rsidRDefault="008B0EF7" w:rsidP="00074F4F">
      <w:pPr>
        <w:pStyle w:val="21"/>
        <w:keepNext w:val="0"/>
        <w:keepLines w:val="0"/>
        <w:widowControl w:val="0"/>
        <w:spacing w:before="0" w:line="360" w:lineRule="auto"/>
        <w:jc w:val="both"/>
        <w:rPr>
          <w:rFonts w:ascii="Myriad Pro" w:hAnsi="Myriad Pro"/>
          <w:b/>
          <w:color w:val="4F6228" w:themeColor="accent3" w:themeShade="80"/>
          <w:sz w:val="28"/>
          <w:szCs w:val="28"/>
        </w:rPr>
      </w:pPr>
      <w:bookmarkStart w:id="57" w:name="_Toc64564291"/>
      <w:r>
        <w:rPr>
          <w:rFonts w:ascii="Myriad Pro" w:hAnsi="Myriad Pro"/>
          <w:b/>
          <w:color w:val="4F6228" w:themeColor="accent3" w:themeShade="80"/>
          <w:sz w:val="28"/>
          <w:szCs w:val="28"/>
        </w:rPr>
        <w:t xml:space="preserve">3.3.2. </w:t>
      </w:r>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7"/>
    </w:p>
    <w:p w14:paraId="2A1F52DB" w14:textId="77777777" w:rsidR="008B0EF7" w:rsidRDefault="008B0EF7" w:rsidP="008B0EF7">
      <w:pPr>
        <w:spacing w:line="360" w:lineRule="auto"/>
        <w:ind w:firstLine="567"/>
        <w:contextualSpacing/>
        <w:jc w:val="both"/>
        <w:rPr>
          <w:rFonts w:ascii="Myriad Pro" w:hAnsi="Myriad Pro"/>
          <w:sz w:val="26"/>
          <w:szCs w:val="26"/>
        </w:rPr>
      </w:pPr>
    </w:p>
    <w:p w14:paraId="0EBA7806" w14:textId="77777777" w:rsidR="008B0EF7" w:rsidRDefault="008B0EF7" w:rsidP="008B0EF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 xml:space="preserve">приказом ФСТ России от 11.09.2014 №215-э/1«Об утверждении Методических указаний по определению </w:t>
      </w:r>
      <w:r>
        <w:rPr>
          <w:rFonts w:ascii="Myriad Pro" w:eastAsia="Calibri" w:hAnsi="Myriad Pro"/>
          <w:color w:val="0D0D0D" w:themeColor="text1" w:themeTint="F2"/>
          <w:sz w:val="26"/>
          <w:szCs w:val="26"/>
        </w:rPr>
        <w:lastRenderedPageBreak/>
        <w:t>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229B3734" w14:textId="77777777" w:rsidR="008B0EF7" w:rsidRDefault="008B0EF7" w:rsidP="008B0EF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7A18222" w14:textId="77777777" w:rsidR="008B0EF7" w:rsidRDefault="008B0EF7" w:rsidP="008B0EF7">
      <w:pPr>
        <w:spacing w:line="360" w:lineRule="auto"/>
        <w:contextualSpacing/>
        <w:jc w:val="both"/>
        <w:rPr>
          <w:rFonts w:ascii="Myriad Pro" w:hAnsi="Myriad Pro"/>
          <w:sz w:val="26"/>
          <w:szCs w:val="26"/>
        </w:rPr>
      </w:pPr>
    </w:p>
    <w:p w14:paraId="4A0A2DB0" w14:textId="77777777" w:rsidR="008B0EF7" w:rsidRPr="009149B0" w:rsidRDefault="008B0EF7" w:rsidP="008B0EF7">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0387A2E4" w14:textId="77777777" w:rsidR="008B0EF7" w:rsidRPr="00285F54" w:rsidRDefault="008B0EF7" w:rsidP="008B0EF7">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Pr>
          <w:rFonts w:ascii="Myriad Pro" w:eastAsia="Calibri" w:hAnsi="Myriad Pro"/>
          <w:sz w:val="26"/>
          <w:szCs w:val="26"/>
        </w:rPr>
        <w:t>ПАО «Россети Юг» -«Астраханьэнерго»</w:t>
      </w:r>
      <w:r w:rsidRPr="00285F54">
        <w:rPr>
          <w:rFonts w:ascii="Myriad Pro" w:eastAsia="Calibri" w:hAnsi="Myriad Pro"/>
          <w:sz w:val="26"/>
          <w:szCs w:val="26"/>
        </w:rPr>
        <w:t xml:space="preserve"> в составе тарифной заявки дополнительно представлять:</w:t>
      </w:r>
    </w:p>
    <w:p w14:paraId="0580B22A" w14:textId="77777777" w:rsidR="008B0EF7" w:rsidRPr="00D42CE3" w:rsidRDefault="008B0EF7" w:rsidP="00CA0A95">
      <w:pPr>
        <w:pStyle w:val="a4"/>
        <w:numPr>
          <w:ilvl w:val="0"/>
          <w:numId w:val="2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353FA49D" w14:textId="77777777" w:rsidR="008B0EF7" w:rsidRPr="00D42CE3" w:rsidRDefault="008B0EF7" w:rsidP="00CA0A95">
      <w:pPr>
        <w:pStyle w:val="a4"/>
        <w:numPr>
          <w:ilvl w:val="0"/>
          <w:numId w:val="2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659AED14" w14:textId="77777777" w:rsidR="008B0EF7" w:rsidRPr="00D42CE3" w:rsidRDefault="008B0EF7" w:rsidP="00CA0A95">
      <w:pPr>
        <w:pStyle w:val="a4"/>
        <w:numPr>
          <w:ilvl w:val="0"/>
          <w:numId w:val="2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 xml:space="preserve">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w:t>
      </w:r>
      <w:r w:rsidRPr="00D42CE3">
        <w:rPr>
          <w:rFonts w:ascii="Myriad Pro" w:hAnsi="Myriad Pro"/>
          <w:sz w:val="26"/>
          <w:szCs w:val="26"/>
        </w:rPr>
        <w:lastRenderedPageBreak/>
        <w:t>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03861480" w14:textId="77777777" w:rsidR="008B0EF7" w:rsidRDefault="008B0EF7" w:rsidP="00CA0A95">
      <w:pPr>
        <w:pStyle w:val="a4"/>
        <w:numPr>
          <w:ilvl w:val="0"/>
          <w:numId w:val="2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49CD2C1F" w14:textId="77777777" w:rsidR="008B0EF7" w:rsidRPr="00D42CE3" w:rsidRDefault="008B0EF7" w:rsidP="00CA0A95">
      <w:pPr>
        <w:pStyle w:val="a4"/>
        <w:numPr>
          <w:ilvl w:val="0"/>
          <w:numId w:val="27"/>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5F226EE3" w14:textId="77777777" w:rsidR="008B0EF7" w:rsidRPr="00D42CE3" w:rsidRDefault="008B0EF7" w:rsidP="00CA0A95">
      <w:pPr>
        <w:pStyle w:val="a4"/>
        <w:numPr>
          <w:ilvl w:val="0"/>
          <w:numId w:val="27"/>
        </w:numPr>
        <w:spacing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4704DB32" w14:textId="77777777" w:rsidR="008B0EF7" w:rsidRDefault="008B0EF7" w:rsidP="008B0EF7">
      <w:pPr>
        <w:spacing w:line="360" w:lineRule="auto"/>
        <w:ind w:firstLine="567"/>
        <w:jc w:val="both"/>
        <w:rPr>
          <w:rFonts w:ascii="Myriad Pro" w:hAnsi="Myriad Pro"/>
          <w:sz w:val="26"/>
          <w:szCs w:val="26"/>
        </w:rPr>
      </w:pPr>
    </w:p>
    <w:p w14:paraId="2059FA1D" w14:textId="356BFF1F" w:rsidR="008B0EF7" w:rsidRDefault="008B0EF7" w:rsidP="008B0EF7">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0B272567" w14:textId="77777777" w:rsidR="00074F4F" w:rsidRDefault="00074F4F" w:rsidP="008B0EF7">
      <w:pPr>
        <w:spacing w:line="360" w:lineRule="auto"/>
        <w:ind w:firstLine="567"/>
        <w:jc w:val="both"/>
        <w:rPr>
          <w:rFonts w:ascii="Myriad Pro" w:hAnsi="Myriad Pro"/>
          <w:sz w:val="26"/>
          <w:szCs w:val="26"/>
        </w:rPr>
      </w:pPr>
    </w:p>
    <w:p w14:paraId="36DCE20F" w14:textId="4BDBBCDD" w:rsidR="008B0EF7" w:rsidRPr="0008220E" w:rsidRDefault="008B0EF7" w:rsidP="00074F4F">
      <w:pPr>
        <w:pStyle w:val="21"/>
        <w:keepNext w:val="0"/>
        <w:keepLines w:val="0"/>
        <w:widowControl w:val="0"/>
        <w:spacing w:before="0" w:line="360" w:lineRule="auto"/>
        <w:jc w:val="both"/>
        <w:rPr>
          <w:rFonts w:ascii="Myriad Pro" w:hAnsi="Myriad Pro"/>
          <w:b/>
          <w:color w:val="4F6228" w:themeColor="accent3" w:themeShade="80"/>
          <w:sz w:val="28"/>
          <w:szCs w:val="28"/>
        </w:rPr>
      </w:pPr>
      <w:bookmarkStart w:id="58" w:name="_Toc64564292"/>
      <w:r>
        <w:rPr>
          <w:rFonts w:ascii="Myriad Pro" w:hAnsi="Myriad Pro"/>
          <w:b/>
          <w:color w:val="4F6228" w:themeColor="accent3" w:themeShade="80"/>
          <w:sz w:val="28"/>
          <w:szCs w:val="28"/>
        </w:rPr>
        <w:t xml:space="preserve">3.3.3. </w:t>
      </w:r>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58"/>
    </w:p>
    <w:p w14:paraId="52D923C7" w14:textId="77777777" w:rsidR="008B0EF7" w:rsidRDefault="008B0EF7" w:rsidP="008B0EF7">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6F3E6A53" w14:textId="4DC38B4C" w:rsidR="008B0EF7" w:rsidRDefault="008B0EF7" w:rsidP="008B0EF7">
      <w:pPr>
        <w:spacing w:line="360" w:lineRule="auto"/>
        <w:ind w:firstLine="567"/>
        <w:contextualSpacing/>
        <w:jc w:val="both"/>
        <w:rPr>
          <w:rFonts w:ascii="Myriad Pro" w:hAnsi="Myriad Pro"/>
          <w:sz w:val="26"/>
          <w:szCs w:val="26"/>
        </w:rPr>
      </w:pPr>
    </w:p>
    <w:p w14:paraId="61C3D0FA" w14:textId="3034F604" w:rsidR="00074F4F" w:rsidRDefault="00074F4F" w:rsidP="008B0EF7">
      <w:pPr>
        <w:spacing w:line="360" w:lineRule="auto"/>
        <w:ind w:firstLine="567"/>
        <w:contextualSpacing/>
        <w:jc w:val="both"/>
        <w:rPr>
          <w:rFonts w:ascii="Myriad Pro" w:hAnsi="Myriad Pro"/>
          <w:sz w:val="26"/>
          <w:szCs w:val="26"/>
        </w:rPr>
      </w:pPr>
    </w:p>
    <w:p w14:paraId="7ACEC035" w14:textId="77777777" w:rsidR="00074F4F" w:rsidRDefault="00074F4F" w:rsidP="008B0EF7">
      <w:pPr>
        <w:spacing w:line="360" w:lineRule="auto"/>
        <w:ind w:firstLine="567"/>
        <w:contextualSpacing/>
        <w:jc w:val="both"/>
        <w:rPr>
          <w:rFonts w:ascii="Myriad Pro" w:hAnsi="Myriad Pro"/>
          <w:sz w:val="26"/>
          <w:szCs w:val="26"/>
        </w:rPr>
      </w:pPr>
    </w:p>
    <w:p w14:paraId="4881D49C" w14:textId="77777777" w:rsidR="008B0EF7" w:rsidRPr="004B718E" w:rsidRDefault="008B0EF7" w:rsidP="008B0EF7">
      <w:pPr>
        <w:spacing w:line="360" w:lineRule="auto"/>
        <w:contextualSpacing/>
        <w:jc w:val="both"/>
        <w:rPr>
          <w:rFonts w:ascii="Myriad Pro" w:hAnsi="Myriad Pro"/>
          <w:b/>
          <w:bCs/>
          <w:sz w:val="26"/>
          <w:szCs w:val="26"/>
        </w:rPr>
      </w:pPr>
      <w:r w:rsidRPr="004B718E">
        <w:rPr>
          <w:rFonts w:ascii="Myriad Pro" w:hAnsi="Myriad Pro"/>
          <w:b/>
          <w:bCs/>
          <w:sz w:val="26"/>
          <w:szCs w:val="26"/>
        </w:rPr>
        <w:lastRenderedPageBreak/>
        <w:t xml:space="preserve">РЕКОМЕНДАЦИИ И ПРЕДЛОЖЕНИЯ ИСПОЛНИТЕЛЯ </w:t>
      </w:r>
    </w:p>
    <w:p w14:paraId="37C63239" w14:textId="77777777" w:rsidR="008B0EF7" w:rsidRPr="00B93462" w:rsidRDefault="008B0EF7" w:rsidP="008B0EF7">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49818E79" w14:textId="77777777" w:rsidR="008B0EF7" w:rsidRPr="00B93462" w:rsidRDefault="008B0EF7" w:rsidP="008B0EF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0A4382AA" w14:textId="77777777" w:rsidR="008B0EF7" w:rsidRDefault="008B0EF7" w:rsidP="008B0EF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5AF86AE7" w14:textId="77777777" w:rsidR="008B0EF7" w:rsidRPr="00C92106" w:rsidRDefault="008B0EF7" w:rsidP="00CA0A95">
      <w:pPr>
        <w:pStyle w:val="a4"/>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072A1423" w14:textId="77777777" w:rsidR="008B0EF7" w:rsidRPr="00C92106" w:rsidRDefault="008B0EF7" w:rsidP="00CA0A95">
      <w:pPr>
        <w:pStyle w:val="a4"/>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74532B9F" w14:textId="77777777" w:rsidR="008B0EF7" w:rsidRPr="00C92106" w:rsidRDefault="008B0EF7" w:rsidP="00CA0A95">
      <w:pPr>
        <w:pStyle w:val="a4"/>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35BD79B5" w14:textId="77777777" w:rsidR="008B0EF7" w:rsidRPr="00C92106" w:rsidRDefault="008B0EF7" w:rsidP="00CA0A95">
      <w:pPr>
        <w:pStyle w:val="a4"/>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40F2F3D7" w14:textId="77777777" w:rsidR="008B0EF7" w:rsidRPr="00C92106" w:rsidRDefault="008B0EF7" w:rsidP="00CA0A95">
      <w:pPr>
        <w:pStyle w:val="a4"/>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438145D6" w14:textId="77777777" w:rsidR="008B0EF7" w:rsidRPr="00B93462" w:rsidRDefault="008B0EF7" w:rsidP="008B0EF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51610E90" w14:textId="77777777" w:rsidR="008B0EF7" w:rsidRPr="00B93462" w:rsidRDefault="008B0EF7" w:rsidP="008B0EF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137892C4" w14:textId="77777777" w:rsidR="008B0EF7"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13A324A0"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74C0C32C"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220C5FE7"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4FC7F091"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4464C7BD"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694F6810"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65815D1"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w:t>
      </w:r>
      <w:r w:rsidRPr="00C92106">
        <w:rPr>
          <w:rFonts w:ascii="Myriad Pro" w:hAnsi="Myriad Pro"/>
          <w:sz w:val="26"/>
          <w:szCs w:val="26"/>
        </w:rPr>
        <w:lastRenderedPageBreak/>
        <w:t>регулирования (план, определенный с учетом соблюдения графика платежей, предусмотренного кредитными договорами);</w:t>
      </w:r>
    </w:p>
    <w:p w14:paraId="1C49AAE6"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512E0754"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6DDC102F"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2E65BFC7"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107B13EE"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5CB854BF"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26980193" w14:textId="77777777" w:rsidR="008B0EF7" w:rsidRPr="00C92106" w:rsidRDefault="008B0EF7" w:rsidP="00CA0A95">
      <w:pPr>
        <w:pStyle w:val="a4"/>
        <w:numPr>
          <w:ilvl w:val="0"/>
          <w:numId w:val="29"/>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3081243E" w14:textId="77777777" w:rsidR="008B0EF7" w:rsidRPr="009A2D8A" w:rsidRDefault="008B0EF7" w:rsidP="00CA0A95">
      <w:pPr>
        <w:pStyle w:val="a4"/>
        <w:numPr>
          <w:ilvl w:val="0"/>
          <w:numId w:val="29"/>
        </w:numPr>
        <w:tabs>
          <w:tab w:val="left" w:pos="1134"/>
        </w:tabs>
        <w:spacing w:line="360" w:lineRule="auto"/>
        <w:ind w:left="1134" w:hanging="207"/>
        <w:jc w:val="both"/>
        <w:rPr>
          <w:rFonts w:ascii="Myriad Pro" w:hAnsi="Myriad Pro"/>
          <w:color w:val="000000" w:themeColor="text1"/>
          <w:sz w:val="26"/>
          <w:szCs w:val="26"/>
        </w:rPr>
      </w:pPr>
      <w:r w:rsidRPr="009A2D8A">
        <w:rPr>
          <w:rFonts w:ascii="Myriad Pro" w:hAnsi="Myriad Pro"/>
          <w:color w:val="000000" w:themeColor="text1"/>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ссудной задолженности и распределению обслуживанию кредитных ресурсов ПАО «</w:t>
      </w:r>
      <w:r>
        <w:rPr>
          <w:rFonts w:ascii="Myriad Pro" w:hAnsi="Myriad Pro"/>
          <w:color w:val="000000" w:themeColor="text1"/>
          <w:sz w:val="26"/>
          <w:szCs w:val="26"/>
        </w:rPr>
        <w:t>Россети Юг</w:t>
      </w:r>
      <w:r w:rsidRPr="009A2D8A">
        <w:rPr>
          <w:rFonts w:ascii="Myriad Pro" w:hAnsi="Myriad Pro"/>
          <w:color w:val="000000" w:themeColor="text1"/>
          <w:sz w:val="26"/>
          <w:szCs w:val="26"/>
        </w:rPr>
        <w:t>» между филиалами ПАО «</w:t>
      </w:r>
      <w:r>
        <w:rPr>
          <w:rFonts w:ascii="Myriad Pro" w:hAnsi="Myriad Pro"/>
          <w:color w:val="000000" w:themeColor="text1"/>
          <w:sz w:val="26"/>
          <w:szCs w:val="26"/>
        </w:rPr>
        <w:t>Россети Юг</w:t>
      </w:r>
      <w:r w:rsidRPr="009A2D8A">
        <w:rPr>
          <w:rFonts w:ascii="Myriad Pro" w:hAnsi="Myriad Pro"/>
          <w:color w:val="000000" w:themeColor="text1"/>
          <w:sz w:val="26"/>
          <w:szCs w:val="26"/>
        </w:rPr>
        <w:t>».</w:t>
      </w:r>
    </w:p>
    <w:p w14:paraId="65582F12" w14:textId="77777777" w:rsidR="008B0EF7" w:rsidRPr="00DC7682" w:rsidRDefault="008B0EF7" w:rsidP="008B0EF7">
      <w:pPr>
        <w:spacing w:line="360" w:lineRule="auto"/>
        <w:jc w:val="both"/>
        <w:rPr>
          <w:rFonts w:ascii="Myriad Pro" w:hAnsi="Myriad Pro"/>
          <w:sz w:val="26"/>
          <w:szCs w:val="26"/>
        </w:rPr>
      </w:pPr>
    </w:p>
    <w:p w14:paraId="246D609F" w14:textId="77777777" w:rsidR="00461825" w:rsidRDefault="00461825" w:rsidP="00461825">
      <w:pPr>
        <w:spacing w:line="360" w:lineRule="auto"/>
        <w:ind w:left="414"/>
        <w:contextualSpacing/>
        <w:jc w:val="both"/>
        <w:rPr>
          <w:rFonts w:ascii="Myriad Pro" w:hAnsi="Myriad Pro"/>
          <w:sz w:val="26"/>
          <w:szCs w:val="26"/>
        </w:rPr>
      </w:pPr>
      <w:r>
        <w:rPr>
          <w:rFonts w:ascii="Myriad Pro" w:hAnsi="Myriad Pro"/>
          <w:sz w:val="26"/>
          <w:szCs w:val="26"/>
        </w:rPr>
        <w:br w:type="page"/>
      </w:r>
    </w:p>
    <w:p w14:paraId="48EC2B34" w14:textId="2E3744BF" w:rsidR="00461825" w:rsidRPr="00104239" w:rsidRDefault="00461825" w:rsidP="00CB1A7F">
      <w:pPr>
        <w:pStyle w:val="21"/>
        <w:pageBreakBefore/>
        <w:numPr>
          <w:ilvl w:val="0"/>
          <w:numId w:val="2"/>
        </w:numPr>
        <w:spacing w:before="0" w:line="360" w:lineRule="auto"/>
        <w:jc w:val="both"/>
        <w:rPr>
          <w:rFonts w:ascii="Myriad Pro" w:hAnsi="Myriad Pro"/>
          <w:b/>
          <w:color w:val="4F6228" w:themeColor="accent3" w:themeShade="80"/>
          <w:sz w:val="28"/>
          <w:szCs w:val="28"/>
        </w:rPr>
      </w:pPr>
      <w:bookmarkStart w:id="59" w:name="_Toc53158492"/>
      <w:bookmarkStart w:id="60" w:name="_Toc53333656"/>
      <w:bookmarkStart w:id="61" w:name="_Toc64564293"/>
      <w:r w:rsidRPr="00104239">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1A4093" w:rsidRPr="00104239">
        <w:rPr>
          <w:rFonts w:ascii="Myriad Pro" w:hAnsi="Myriad Pro"/>
          <w:b/>
          <w:color w:val="4F6228" w:themeColor="accent3" w:themeShade="80"/>
          <w:sz w:val="28"/>
          <w:szCs w:val="28"/>
        </w:rPr>
        <w:t>Службой по тарифам Астраханской области</w:t>
      </w:r>
      <w:r w:rsidRPr="00104239">
        <w:rPr>
          <w:rFonts w:ascii="Myriad Pro" w:hAnsi="Myriad Pro"/>
          <w:b/>
          <w:color w:val="4F6228" w:themeColor="accent3" w:themeShade="80"/>
          <w:sz w:val="28"/>
          <w:szCs w:val="28"/>
        </w:rPr>
        <w:t xml:space="preserve"> в расчет тарифов </w:t>
      </w:r>
      <w:bookmarkEnd w:id="59"/>
      <w:bookmarkEnd w:id="60"/>
      <w:r w:rsidR="001A4093" w:rsidRPr="00104239">
        <w:rPr>
          <w:rFonts w:ascii="Myriad Pro" w:hAnsi="Myriad Pro"/>
          <w:b/>
          <w:color w:val="4F6228" w:themeColor="accent3" w:themeShade="80"/>
          <w:sz w:val="28"/>
          <w:szCs w:val="28"/>
        </w:rPr>
        <w:t>филиала ПАО «Россети Юг»-«Астраханьэнерго»</w:t>
      </w:r>
      <w:bookmarkEnd w:id="61"/>
      <w:r w:rsidR="001A4093" w:rsidRPr="00104239">
        <w:rPr>
          <w:rFonts w:ascii="Myriad Pro" w:hAnsi="Myriad Pro"/>
          <w:b/>
          <w:color w:val="4F6228" w:themeColor="accent3" w:themeShade="80"/>
          <w:sz w:val="28"/>
          <w:szCs w:val="28"/>
        </w:rPr>
        <w:t xml:space="preserve"> </w:t>
      </w:r>
    </w:p>
    <w:p w14:paraId="27424D06" w14:textId="77777777" w:rsidR="00461825" w:rsidRPr="00C1091A" w:rsidRDefault="00461825" w:rsidP="00CB1A7F">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62" w:name="_Toc52882395"/>
      <w:bookmarkStart w:id="63" w:name="_Toc53158493"/>
      <w:bookmarkStart w:id="64" w:name="_Toc53333657"/>
      <w:bookmarkStart w:id="65" w:name="_Toc64564294"/>
      <w:bookmarkEnd w:id="62"/>
      <w:r w:rsidRPr="00104239">
        <w:rPr>
          <w:rFonts w:ascii="Myriad Pro" w:hAnsi="Myriad Pro"/>
          <w:b/>
          <w:color w:val="4F6228" w:themeColor="accent3" w:themeShade="80"/>
          <w:sz w:val="28"/>
          <w:szCs w:val="28"/>
        </w:rPr>
        <w:t>Нормативное обоснование требований</w:t>
      </w:r>
      <w:r>
        <w:rPr>
          <w:rFonts w:ascii="Myriad Pro" w:hAnsi="Myriad Pro"/>
          <w:b/>
          <w:color w:val="4F6228" w:themeColor="accent3" w:themeShade="80"/>
          <w:sz w:val="28"/>
          <w:szCs w:val="28"/>
        </w:rPr>
        <w:t xml:space="preserve"> к формированию балансов электрической энергии (мощности)</w:t>
      </w:r>
      <w:bookmarkEnd w:id="63"/>
      <w:bookmarkEnd w:id="64"/>
      <w:bookmarkEnd w:id="65"/>
    </w:p>
    <w:p w14:paraId="35919E92" w14:textId="7525E683" w:rsidR="00461825" w:rsidRDefault="00461825" w:rsidP="00461825">
      <w:pPr>
        <w:pStyle w:val="ConsPlusNormal"/>
        <w:spacing w:line="360" w:lineRule="auto"/>
        <w:ind w:firstLine="567"/>
        <w:jc w:val="both"/>
      </w:pPr>
      <w:bookmarkStart w:id="66" w:name="_Toc53158494"/>
      <w:bookmarkStart w:id="67"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5EA6430B" w14:textId="77777777" w:rsidR="005D798F" w:rsidRPr="005C4758" w:rsidRDefault="005D798F" w:rsidP="005D798F">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2B66D6C3" w14:textId="77777777" w:rsidR="005D798F" w:rsidRPr="005C4758" w:rsidRDefault="005D798F" w:rsidP="005D798F">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2349C18C" w14:textId="77777777" w:rsidR="005D798F" w:rsidRPr="005C4758" w:rsidRDefault="005D798F" w:rsidP="005D798F">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5F92CF01" w14:textId="77777777" w:rsidR="005D798F" w:rsidRPr="005C4758" w:rsidRDefault="005D798F" w:rsidP="005D798F">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 минимизация затрат на производство и поставку электрической (тепловой) энергии (мощности);</w:t>
      </w:r>
    </w:p>
    <w:p w14:paraId="1E1C4D94" w14:textId="77777777" w:rsidR="005D798F" w:rsidRPr="005C4758" w:rsidRDefault="005D798F" w:rsidP="005D798F">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3ED8F60A"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2463BE38"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218522FE"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 «Россети»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0B9C2A0A"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lastRenderedPageBreak/>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01058B37"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4CBA7EB1"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двухставочному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299B319B" w14:textId="77777777" w:rsidR="005D798F" w:rsidRDefault="005D798F" w:rsidP="005D798F">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2E7D1424" w14:textId="77777777" w:rsidR="00461825" w:rsidRPr="002207FB" w:rsidRDefault="00461825" w:rsidP="00461825">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0F7A7F66" w14:textId="77777777" w:rsidR="00461825" w:rsidRDefault="00461825" w:rsidP="0046182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6976291E" w14:textId="77777777" w:rsidR="00461825" w:rsidRDefault="00461825" w:rsidP="0046182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75146585" w14:textId="77777777" w:rsidR="00461825" w:rsidRDefault="00461825" w:rsidP="0046182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2A87A8A9" w14:textId="35581044" w:rsidR="00461825" w:rsidRPr="004251CF" w:rsidRDefault="00461825" w:rsidP="004F6608">
      <w:pPr>
        <w:pStyle w:val="a4"/>
        <w:numPr>
          <w:ilvl w:val="0"/>
          <w:numId w:val="15"/>
        </w:numPr>
        <w:autoSpaceDE w:val="0"/>
        <w:autoSpaceDN w:val="0"/>
        <w:adjustRightInd w:val="0"/>
        <w:spacing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sidR="008D0FC2">
        <w:rPr>
          <w:rFonts w:ascii="Myriad Pro" w:hAnsi="Myriad Pro"/>
          <w:sz w:val="26"/>
          <w:szCs w:val="26"/>
        </w:rPr>
        <w:t>, а также данные по объему потребления электрической энергии населением и приравненным к нему категориям потребителей;</w:t>
      </w:r>
    </w:p>
    <w:p w14:paraId="315E3349" w14:textId="572DE9A7" w:rsidR="00461825" w:rsidRDefault="00461825" w:rsidP="004F6608">
      <w:pPr>
        <w:pStyle w:val="a4"/>
        <w:numPr>
          <w:ilvl w:val="0"/>
          <w:numId w:val="15"/>
        </w:num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sidR="008D0FC2">
        <w:rPr>
          <w:rFonts w:ascii="Myriad Pro" w:hAnsi="Myriad Pro"/>
          <w:sz w:val="26"/>
          <w:szCs w:val="26"/>
        </w:rPr>
        <w:t>,</w:t>
      </w:r>
      <w:r w:rsidR="008D0FC2" w:rsidRPr="008D0FC2">
        <w:rPr>
          <w:rFonts w:ascii="Myriad Pro" w:hAnsi="Myriad Pro"/>
          <w:sz w:val="26"/>
          <w:szCs w:val="26"/>
        </w:rPr>
        <w:t xml:space="preserve"> </w:t>
      </w:r>
      <w:r w:rsidR="008D0FC2">
        <w:rPr>
          <w:rFonts w:ascii="Myriad Pro" w:hAnsi="Myriad Pro"/>
          <w:sz w:val="26"/>
          <w:szCs w:val="26"/>
        </w:rPr>
        <w:t>а также данные по объему потребления электрической энергии населением и приравненным к нему категориям потребителей.</w:t>
      </w:r>
    </w:p>
    <w:p w14:paraId="05E253D6" w14:textId="77777777" w:rsidR="00461825" w:rsidRPr="00E30ABC" w:rsidRDefault="00461825" w:rsidP="00461825">
      <w:pPr>
        <w:autoSpaceDE w:val="0"/>
        <w:autoSpaceDN w:val="0"/>
        <w:adjustRightInd w:val="0"/>
        <w:spacing w:line="360" w:lineRule="auto"/>
        <w:ind w:firstLine="567"/>
        <w:jc w:val="both"/>
        <w:rPr>
          <w:rFonts w:ascii="Myriad Pro" w:hAnsi="Myriad Pro"/>
          <w:sz w:val="26"/>
          <w:szCs w:val="26"/>
        </w:rPr>
      </w:pPr>
      <w:r w:rsidRPr="00E30ABC">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E30ABC">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E30ABC">
        <w:rPr>
          <w:rFonts w:ascii="Myriad Pro" w:hAnsi="Myriad Pro"/>
          <w:sz w:val="26"/>
          <w:szCs w:val="26"/>
        </w:rPr>
        <w:t xml:space="preserve"> в органы исполнительной власти субъектов </w:t>
      </w:r>
      <w:r w:rsidRPr="00E30ABC">
        <w:rPr>
          <w:rFonts w:ascii="Myriad Pro" w:hAnsi="Myriad Pro"/>
          <w:sz w:val="26"/>
          <w:szCs w:val="26"/>
        </w:rPr>
        <w:lastRenderedPageBreak/>
        <w:t>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56B6E3D3" w14:textId="77777777" w:rsidR="00461825" w:rsidRPr="00E30ABC" w:rsidRDefault="00461825" w:rsidP="00461825">
      <w:pPr>
        <w:autoSpaceDE w:val="0"/>
        <w:autoSpaceDN w:val="0"/>
        <w:adjustRightInd w:val="0"/>
        <w:spacing w:line="360" w:lineRule="auto"/>
        <w:ind w:firstLine="567"/>
        <w:jc w:val="both"/>
        <w:rPr>
          <w:rFonts w:ascii="Myriad Pro" w:hAnsi="Myriad Pro"/>
          <w:sz w:val="26"/>
          <w:szCs w:val="26"/>
        </w:rPr>
      </w:pPr>
      <w:r w:rsidRPr="00E30ABC">
        <w:rPr>
          <w:rFonts w:ascii="Myriad Pro" w:hAnsi="Myriad Pro"/>
          <w:sz w:val="26"/>
          <w:szCs w:val="26"/>
        </w:rPr>
        <w:t xml:space="preserve">В соответствии с пунктом 13 Порядка № 53-э/1 </w:t>
      </w:r>
      <w:r w:rsidRPr="00E30ABC">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E30ABC">
        <w:rPr>
          <w:rFonts w:ascii="Myriad Pro" w:hAnsi="Myriad Pro"/>
          <w:sz w:val="26"/>
          <w:szCs w:val="26"/>
        </w:rPr>
        <w:t xml:space="preserve"> определяют уровень потребности субъекта РФ (региона) в электрической энергии и мощности </w:t>
      </w:r>
      <w:r w:rsidRPr="00E30ABC">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E30ABC">
        <w:rPr>
          <w:rFonts w:ascii="Myriad Pro" w:hAnsi="Myriad Pro"/>
          <w:sz w:val="26"/>
          <w:szCs w:val="26"/>
        </w:rPr>
        <w:t xml:space="preserve"> к электрической сети, нормативов технологических потерь электрической энергии.</w:t>
      </w:r>
    </w:p>
    <w:p w14:paraId="414F0080" w14:textId="77777777" w:rsidR="00461825" w:rsidRPr="00E30ABC" w:rsidRDefault="00461825" w:rsidP="00461825">
      <w:pPr>
        <w:autoSpaceDE w:val="0"/>
        <w:autoSpaceDN w:val="0"/>
        <w:adjustRightInd w:val="0"/>
        <w:spacing w:line="360" w:lineRule="auto"/>
        <w:ind w:firstLine="567"/>
        <w:jc w:val="both"/>
        <w:rPr>
          <w:rFonts w:ascii="Myriad Pro" w:hAnsi="Myriad Pro"/>
          <w:sz w:val="26"/>
          <w:szCs w:val="26"/>
        </w:rPr>
      </w:pPr>
      <w:r w:rsidRPr="00E30ABC">
        <w:rPr>
          <w:rFonts w:ascii="Myriad Pro" w:hAnsi="Myriad Pro"/>
          <w:sz w:val="26"/>
          <w:szCs w:val="26"/>
        </w:rPr>
        <w:t xml:space="preserve">Пунктом 14 Порядка № 53-э/1 предусмотрено, что </w:t>
      </w:r>
      <w:r w:rsidRPr="00E30ABC">
        <w:rPr>
          <w:rFonts w:ascii="Myriad Pro" w:hAnsi="Myriad Pro"/>
          <w:b/>
          <w:bCs/>
          <w:sz w:val="26"/>
          <w:szCs w:val="26"/>
        </w:rPr>
        <w:t>органы исполнительной власти субъектов РФ в области государственного регулирования тарифов</w:t>
      </w:r>
      <w:r w:rsidRPr="00E30AB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E30ABC">
        <w:rPr>
          <w:rFonts w:ascii="Myriad Pro" w:hAnsi="Myriad Pro"/>
          <w:b/>
          <w:bCs/>
          <w:sz w:val="26"/>
          <w:szCs w:val="26"/>
        </w:rPr>
        <w:t>информируют участников формирования баланса</w:t>
      </w:r>
      <w:r w:rsidRPr="00E30ABC">
        <w:rPr>
          <w:rFonts w:ascii="Myriad Pro" w:hAnsi="Myriad Pro"/>
          <w:sz w:val="26"/>
          <w:szCs w:val="26"/>
        </w:rPr>
        <w:t xml:space="preserve"> о результатах рассмотрения предложений, </w:t>
      </w:r>
      <w:r w:rsidRPr="00E30ABC">
        <w:rPr>
          <w:rFonts w:ascii="Myriad Pro" w:hAnsi="Myriad Pro"/>
          <w:b/>
          <w:bCs/>
          <w:sz w:val="26"/>
          <w:szCs w:val="26"/>
        </w:rPr>
        <w:t>в том числе об изменениях</w:t>
      </w:r>
      <w:r w:rsidRPr="00E30ABC">
        <w:rPr>
          <w:rFonts w:ascii="Myriad Pro" w:hAnsi="Myriad Pro"/>
          <w:sz w:val="26"/>
          <w:szCs w:val="26"/>
        </w:rPr>
        <w:t xml:space="preserve">, внесенных в предложения, указанные в пункте 11 Порядка № 53-э/1 организаций, </w:t>
      </w:r>
      <w:r w:rsidRPr="00E30ABC">
        <w:rPr>
          <w:rFonts w:ascii="Myriad Pro" w:hAnsi="Myriad Pro"/>
          <w:b/>
          <w:bCs/>
          <w:sz w:val="26"/>
          <w:szCs w:val="26"/>
        </w:rPr>
        <w:t>с обоснованием конкретных изменений</w:t>
      </w:r>
      <w:r w:rsidRPr="00E30ABC">
        <w:rPr>
          <w:rFonts w:ascii="Myriad Pro" w:hAnsi="Myriad Pro"/>
          <w:sz w:val="26"/>
          <w:szCs w:val="26"/>
        </w:rPr>
        <w:t xml:space="preserve">. </w:t>
      </w:r>
    </w:p>
    <w:p w14:paraId="511081FC" w14:textId="77777777" w:rsidR="00461825" w:rsidRPr="00E30ABC" w:rsidRDefault="00461825" w:rsidP="00461825">
      <w:pPr>
        <w:autoSpaceDE w:val="0"/>
        <w:autoSpaceDN w:val="0"/>
        <w:adjustRightInd w:val="0"/>
        <w:spacing w:line="360" w:lineRule="auto"/>
        <w:ind w:firstLine="567"/>
        <w:jc w:val="both"/>
        <w:rPr>
          <w:rFonts w:ascii="Myriad Pro" w:hAnsi="Myriad Pro"/>
          <w:sz w:val="26"/>
          <w:szCs w:val="26"/>
        </w:rPr>
      </w:pPr>
      <w:r w:rsidRPr="00E30ABC">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01577718" w14:textId="77777777" w:rsidR="00461825" w:rsidRPr="00E30ABC" w:rsidRDefault="00461825" w:rsidP="00461825">
      <w:pPr>
        <w:autoSpaceDE w:val="0"/>
        <w:autoSpaceDN w:val="0"/>
        <w:adjustRightInd w:val="0"/>
        <w:spacing w:line="360" w:lineRule="auto"/>
        <w:ind w:firstLine="567"/>
        <w:jc w:val="both"/>
        <w:rPr>
          <w:rFonts w:ascii="Myriad Pro" w:hAnsi="Myriad Pro"/>
          <w:sz w:val="26"/>
          <w:szCs w:val="26"/>
        </w:rPr>
      </w:pPr>
      <w:r w:rsidRPr="00E30ABC">
        <w:rPr>
          <w:rFonts w:ascii="Myriad Pro" w:hAnsi="Myriad Pro"/>
          <w:sz w:val="26"/>
          <w:szCs w:val="26"/>
        </w:rPr>
        <w:lastRenderedPageBreak/>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13807F54" w14:textId="6FA39D17" w:rsidR="00461825" w:rsidRDefault="00461825" w:rsidP="005D798F">
      <w:pPr>
        <w:autoSpaceDE w:val="0"/>
        <w:autoSpaceDN w:val="0"/>
        <w:adjustRightInd w:val="0"/>
        <w:spacing w:line="360" w:lineRule="auto"/>
        <w:ind w:firstLine="709"/>
        <w:jc w:val="both"/>
        <w:rPr>
          <w:rFonts w:ascii="Myriad Pro" w:hAnsi="Myriad Pro"/>
          <w:sz w:val="26"/>
          <w:szCs w:val="26"/>
        </w:rPr>
      </w:pPr>
      <w:r w:rsidRPr="00E30ABC">
        <w:rPr>
          <w:rFonts w:ascii="Myriad Pro" w:hAnsi="Myriad Pro"/>
          <w:sz w:val="26"/>
          <w:szCs w:val="26"/>
        </w:rPr>
        <w:t>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w:t>
      </w:r>
      <w:r w:rsidRPr="00BA0261">
        <w:rPr>
          <w:rFonts w:ascii="Myriad Pro" w:hAnsi="Myriad Pro"/>
          <w:sz w:val="26"/>
          <w:szCs w:val="26"/>
        </w:rPr>
        <w:t xml:space="preserve">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735ED19C" w14:textId="77777777" w:rsidR="005D798F" w:rsidRPr="00297643" w:rsidRDefault="005D798F" w:rsidP="005D798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lang w:val="ru-RU"/>
        </w:rPr>
        <w:t>Принимая</w:t>
      </w:r>
      <w:r w:rsidRPr="00297643">
        <w:rPr>
          <w:rFonts w:ascii="Myriad Pro" w:hAnsi="Myriad Pro"/>
          <w:sz w:val="26"/>
          <w:szCs w:val="26"/>
          <w:lang w:val="ru-RU"/>
        </w:rPr>
        <w:t xml:space="preserve">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43A1886B" w14:textId="77777777" w:rsidR="00461825" w:rsidRPr="002207FB" w:rsidRDefault="00461825" w:rsidP="00461825">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7910C56E" w14:textId="77777777" w:rsidR="005D798F" w:rsidRPr="002207FB" w:rsidRDefault="005D798F" w:rsidP="005D798F">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137315DC" w14:textId="77777777" w:rsidR="005D798F" w:rsidRDefault="005D798F" w:rsidP="005D798F">
      <w:pPr>
        <w:spacing w:line="360" w:lineRule="auto"/>
        <w:ind w:firstLine="567"/>
        <w:jc w:val="both"/>
        <w:rPr>
          <w:rFonts w:ascii="Myriad Pro" w:hAnsi="Myriad Pro"/>
          <w:sz w:val="26"/>
          <w:szCs w:val="26"/>
        </w:rPr>
      </w:pPr>
      <w:r w:rsidRPr="002207FB">
        <w:rPr>
          <w:rFonts w:ascii="Myriad Pro" w:hAnsi="Myriad Pro"/>
          <w:sz w:val="26"/>
          <w:szCs w:val="26"/>
        </w:rPr>
        <w:lastRenderedPageBreak/>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1C977283" w14:textId="77777777" w:rsidR="005D798F" w:rsidRDefault="005D798F" w:rsidP="005D798F">
      <w:pPr>
        <w:spacing w:line="360" w:lineRule="auto"/>
        <w:ind w:firstLine="709"/>
        <w:jc w:val="both"/>
        <w:rPr>
          <w:rFonts w:ascii="Myriad Pro" w:hAnsi="Myriad Pro"/>
          <w:sz w:val="26"/>
          <w:szCs w:val="26"/>
        </w:rPr>
      </w:pPr>
    </w:p>
    <w:p w14:paraId="0571109C" w14:textId="77777777" w:rsidR="005D798F" w:rsidRDefault="005D798F" w:rsidP="00461825">
      <w:pPr>
        <w:spacing w:line="360" w:lineRule="auto"/>
        <w:ind w:firstLine="567"/>
        <w:jc w:val="both"/>
      </w:pPr>
    </w:p>
    <w:p w14:paraId="59F9F0D7" w14:textId="77777777" w:rsidR="00074F4F" w:rsidRDefault="00074F4F" w:rsidP="00CB1A7F">
      <w:pPr>
        <w:pStyle w:val="21"/>
        <w:numPr>
          <w:ilvl w:val="1"/>
          <w:numId w:val="2"/>
        </w:numPr>
        <w:spacing w:before="0" w:line="360" w:lineRule="auto"/>
        <w:ind w:left="420" w:hanging="420"/>
        <w:jc w:val="both"/>
        <w:rPr>
          <w:rFonts w:ascii="Myriad Pro" w:hAnsi="Myriad Pro"/>
          <w:b/>
          <w:color w:val="4F6228" w:themeColor="accent3" w:themeShade="80"/>
          <w:sz w:val="28"/>
          <w:szCs w:val="28"/>
        </w:rPr>
        <w:sectPr w:rsidR="00074F4F"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p>
    <w:p w14:paraId="5926850E" w14:textId="68B09967" w:rsidR="00461825" w:rsidRPr="00104239" w:rsidRDefault="00461825" w:rsidP="00CB1A7F">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68" w:name="_Toc64564295"/>
      <w:r w:rsidRPr="00104239">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66"/>
      <w:bookmarkEnd w:id="67"/>
      <w:r w:rsidR="001A4093" w:rsidRPr="00104239">
        <w:rPr>
          <w:rFonts w:ascii="Myriad Pro" w:hAnsi="Myriad Pro"/>
          <w:b/>
          <w:color w:val="4F6228" w:themeColor="accent3" w:themeShade="80"/>
          <w:sz w:val="28"/>
          <w:szCs w:val="28"/>
        </w:rPr>
        <w:t>Службой по тарифам Астраханской области в расчет тарифов филиала ПАО «Россети Юг»-«Астраханьэнерго»</w:t>
      </w:r>
      <w:bookmarkEnd w:id="68"/>
    </w:p>
    <w:p w14:paraId="35CB474C" w14:textId="13046454" w:rsidR="00461825" w:rsidRDefault="008D0FC2" w:rsidP="008D0FC2">
      <w:pPr>
        <w:spacing w:line="360" w:lineRule="auto"/>
        <w:ind w:firstLine="709"/>
        <w:contextualSpacing/>
        <w:jc w:val="both"/>
        <w:rPr>
          <w:rFonts w:ascii="Myriad Pro" w:hAnsi="Myriad Pro"/>
          <w:sz w:val="26"/>
          <w:szCs w:val="26"/>
        </w:rPr>
      </w:pPr>
      <w:r>
        <w:rPr>
          <w:rFonts w:ascii="Myriad Pro" w:hAnsi="Myriad Pro"/>
          <w:sz w:val="26"/>
          <w:szCs w:val="26"/>
        </w:rPr>
        <w:t>Исполнителем проанализированы в отчетах плановые и фактические показатели за предыдущие периоды, включая периоды 217-2019 годы. По результатам анализа Исполнителем сделаны следующие выводы:</w:t>
      </w:r>
    </w:p>
    <w:p w14:paraId="12667315" w14:textId="5DE17668" w:rsidR="008D0FC2" w:rsidRPr="0040144E" w:rsidRDefault="008D0FC2" w:rsidP="00CA0A95">
      <w:pPr>
        <w:pStyle w:val="a4"/>
        <w:numPr>
          <w:ilvl w:val="0"/>
          <w:numId w:val="16"/>
        </w:numPr>
        <w:spacing w:line="360" w:lineRule="auto"/>
        <w:ind w:left="0" w:firstLine="709"/>
        <w:jc w:val="both"/>
        <w:rPr>
          <w:rFonts w:ascii="Myriad Pro" w:hAnsi="Myriad Pro"/>
          <w:sz w:val="26"/>
          <w:szCs w:val="26"/>
        </w:rPr>
      </w:pPr>
      <w:r w:rsidRPr="00AC5C7C">
        <w:rPr>
          <w:rFonts w:ascii="Myriad Pro" w:hAnsi="Myriad Pro"/>
          <w:sz w:val="26"/>
          <w:szCs w:val="26"/>
        </w:rPr>
        <w:t>Филиал ПАО «</w:t>
      </w:r>
      <w:r w:rsidR="00AC5C7C" w:rsidRPr="00AC5C7C">
        <w:rPr>
          <w:rFonts w:ascii="Myriad Pro" w:hAnsi="Myriad Pro"/>
          <w:sz w:val="26"/>
          <w:szCs w:val="26"/>
        </w:rPr>
        <w:t>Россети Юг</w:t>
      </w:r>
      <w:r w:rsidRPr="00AC5C7C">
        <w:rPr>
          <w:rFonts w:ascii="Myriad Pro" w:hAnsi="Myriad Pro"/>
          <w:sz w:val="26"/>
          <w:szCs w:val="26"/>
        </w:rPr>
        <w:t xml:space="preserve">» -«Астраханьэнерго» </w:t>
      </w:r>
      <w:r w:rsidR="00AC5C7C" w:rsidRPr="00AC5C7C">
        <w:rPr>
          <w:rFonts w:ascii="Myriad Pro" w:hAnsi="Myriad Pro"/>
          <w:sz w:val="26"/>
          <w:szCs w:val="26"/>
        </w:rPr>
        <w:t>при отсутствии достаточных финансовых средствах (что отражено в отчете в разделе «Экономическая оценка результатов деятельности филиала ПАО «</w:t>
      </w:r>
      <w:r w:rsidR="0038463E">
        <w:rPr>
          <w:rFonts w:ascii="Myriad Pro" w:hAnsi="Myriad Pro"/>
          <w:sz w:val="26"/>
          <w:szCs w:val="26"/>
        </w:rPr>
        <w:t>Россети Юг</w:t>
      </w:r>
      <w:r w:rsidR="00AC5C7C" w:rsidRPr="00AC5C7C">
        <w:rPr>
          <w:rFonts w:ascii="Myriad Pro" w:hAnsi="Myriad Pro"/>
          <w:sz w:val="26"/>
          <w:szCs w:val="26"/>
        </w:rPr>
        <w:t>»-«Астраханьэнерго») предпринимает все необходимые мероприятия по сокращению издержек на осуществление регулируемого вида деятельности, в частности предпринимаются меры по сокращению величины потерь в  электрических сетях филиала ПАО «Россети Юг» -«Астраханьэнерго»</w:t>
      </w:r>
      <w:r w:rsidR="005D798F">
        <w:rPr>
          <w:rFonts w:ascii="Myriad Pro" w:hAnsi="Myriad Pro"/>
          <w:sz w:val="26"/>
          <w:szCs w:val="26"/>
        </w:rPr>
        <w:t xml:space="preserve"> (с учетом расторжения договоров «последней мили»)</w:t>
      </w:r>
      <w:r w:rsidR="00AC5C7C" w:rsidRPr="00AC5C7C">
        <w:rPr>
          <w:rFonts w:ascii="Myriad Pro" w:hAnsi="Myriad Pro"/>
          <w:sz w:val="26"/>
          <w:szCs w:val="26"/>
        </w:rPr>
        <w:t xml:space="preserve">. </w:t>
      </w:r>
      <w:r w:rsidR="00AC5C7C">
        <w:rPr>
          <w:rFonts w:ascii="Myriad Pro" w:hAnsi="Myriad Pro"/>
          <w:sz w:val="26"/>
          <w:szCs w:val="26"/>
        </w:rPr>
        <w:t>В</w:t>
      </w:r>
      <w:r w:rsidRPr="00AC5C7C">
        <w:rPr>
          <w:rFonts w:ascii="Myriad Pro" w:hAnsi="Myriad Pro"/>
          <w:sz w:val="26"/>
          <w:szCs w:val="26"/>
        </w:rPr>
        <w:t xml:space="preserve">еличина нормативных потерь электрической энергии в 2017 году сформировалась ниже уровня потерь электрической энергии, утвержденного Службой по тарифам Астраханской области и согласованного ФСТ России приказом от 21.05.2012 г. </w:t>
      </w:r>
      <w:r w:rsidR="00AC5C7C">
        <w:rPr>
          <w:rFonts w:ascii="Myriad Pro" w:hAnsi="Myriad Pro"/>
          <w:sz w:val="26"/>
          <w:szCs w:val="26"/>
        </w:rPr>
        <w:br/>
      </w:r>
      <w:r w:rsidRPr="00AC5C7C">
        <w:rPr>
          <w:rFonts w:ascii="Myriad Pro" w:hAnsi="Myriad Pro"/>
          <w:sz w:val="26"/>
          <w:szCs w:val="26"/>
        </w:rPr>
        <w:t xml:space="preserve">№ 115-э/3. </w:t>
      </w:r>
      <w:r w:rsidR="00E61326">
        <w:rPr>
          <w:rFonts w:ascii="Myriad Pro" w:hAnsi="Myriad Pro"/>
          <w:sz w:val="26"/>
          <w:szCs w:val="26"/>
        </w:rPr>
        <w:t xml:space="preserve">Динамика потерь в 2018-2019 годах подтверждает динамику снижения потерь электрической энергии в сетях филиала </w:t>
      </w:r>
      <w:r w:rsidR="00E61326" w:rsidRPr="00AC5C7C">
        <w:rPr>
          <w:rFonts w:ascii="Myriad Pro" w:hAnsi="Myriad Pro"/>
          <w:sz w:val="26"/>
          <w:szCs w:val="26"/>
        </w:rPr>
        <w:t>ПАО «Россети Юг» -</w:t>
      </w:r>
      <w:r w:rsidR="00E61326" w:rsidRPr="0040144E">
        <w:rPr>
          <w:rFonts w:ascii="Myriad Pro" w:hAnsi="Myriad Pro"/>
          <w:sz w:val="26"/>
          <w:szCs w:val="26"/>
        </w:rPr>
        <w:t>«Астраханьэнерго».</w:t>
      </w:r>
    </w:p>
    <w:p w14:paraId="42453D5A" w14:textId="2B21E901" w:rsidR="0040144E" w:rsidRPr="0040144E" w:rsidRDefault="00E61326" w:rsidP="00B91B76">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877788">
        <w:rPr>
          <w:rFonts w:ascii="Myriad Pro" w:hAnsi="Myriad Pro"/>
          <w:sz w:val="26"/>
          <w:szCs w:val="26"/>
          <w:lang w:val="ru-RU"/>
        </w:rPr>
        <w:t xml:space="preserve">При этом при формировании Сводного прогнозного баланса филиалу ПАО «Россети ЮГ»-«Астраханьэнерго» необходимо направлять в регулирующий орган и ФАС России (согласно письма ФАС России от 13.03.2019 №ВК/19394/19) формы 3.1. учитывающие утвержденные показатели по уровню потерь на долгосрочный период регулирования. </w:t>
      </w:r>
      <w:r w:rsidR="0040144E" w:rsidRPr="0040144E">
        <w:rPr>
          <w:rFonts w:ascii="Myriad Pro" w:hAnsi="Myriad Pro"/>
          <w:sz w:val="26"/>
          <w:szCs w:val="26"/>
          <w:lang w:val="ru-RU"/>
        </w:rPr>
        <w:t xml:space="preserve">Данное положение будет соответствовать пункту 7 Порядка формирования Сводного прогнозного баланса которым определено, что </w:t>
      </w:r>
      <w:r w:rsidR="00B91B76">
        <w:rPr>
          <w:rFonts w:ascii="Myriad Pro" w:hAnsi="Myriad Pro"/>
          <w:color w:val="22272F"/>
          <w:sz w:val="26"/>
          <w:szCs w:val="26"/>
          <w:lang w:val="ru-RU"/>
        </w:rPr>
        <w:t>п</w:t>
      </w:r>
      <w:r w:rsidR="0040144E" w:rsidRPr="0040144E">
        <w:rPr>
          <w:rFonts w:ascii="Myriad Pro" w:hAnsi="Myriad Pro"/>
          <w:color w:val="22272F"/>
          <w:sz w:val="26"/>
          <w:szCs w:val="26"/>
          <w:lang w:val="ru-RU"/>
        </w:rPr>
        <w:t>ри формировании сводного прогнозного баланса в целом по ЕЭС России учитываются</w:t>
      </w:r>
      <w:r w:rsidR="00B91B76">
        <w:rPr>
          <w:rFonts w:ascii="Myriad Pro" w:hAnsi="Myriad Pro"/>
          <w:color w:val="22272F"/>
          <w:sz w:val="26"/>
          <w:szCs w:val="26"/>
          <w:lang w:val="ru-RU"/>
        </w:rPr>
        <w:t>, в том числе,</w:t>
      </w:r>
      <w:r w:rsidR="0040144E" w:rsidRPr="0040144E">
        <w:rPr>
          <w:rFonts w:ascii="Myriad Pro" w:hAnsi="Myriad Pro"/>
          <w:color w:val="22272F"/>
          <w:sz w:val="26"/>
          <w:szCs w:val="26"/>
          <w:lang w:val="ru-RU"/>
        </w:rPr>
        <w:t xml:space="preserve"> объемы нормативных</w:t>
      </w:r>
      <w:r w:rsidR="00B91B76">
        <w:rPr>
          <w:rFonts w:ascii="Myriad Pro" w:hAnsi="Myriad Pro"/>
          <w:color w:val="22272F"/>
          <w:sz w:val="26"/>
          <w:szCs w:val="26"/>
          <w:lang w:val="ru-RU"/>
        </w:rPr>
        <w:t xml:space="preserve"> </w:t>
      </w:r>
      <w:r w:rsidR="0040144E" w:rsidRPr="0040144E">
        <w:rPr>
          <w:rFonts w:ascii="Myriad Pro" w:hAnsi="Myriad Pro"/>
          <w:color w:val="22272F"/>
          <w:sz w:val="26"/>
          <w:szCs w:val="26"/>
          <w:lang w:val="ru-RU"/>
        </w:rPr>
        <w:t xml:space="preserve"> потерь электрической энергии, отраженные по всем сетевым организациям</w:t>
      </w:r>
      <w:r w:rsidR="00B91B76">
        <w:rPr>
          <w:rFonts w:ascii="Myriad Pro" w:hAnsi="Myriad Pro"/>
          <w:color w:val="22272F"/>
          <w:sz w:val="26"/>
          <w:szCs w:val="26"/>
          <w:lang w:val="ru-RU"/>
        </w:rPr>
        <w:t>.</w:t>
      </w:r>
    </w:p>
    <w:p w14:paraId="7F59B0E3" w14:textId="6FE93C16" w:rsidR="008D0FC2" w:rsidRDefault="008D0FC2" w:rsidP="00CA0A95">
      <w:pPr>
        <w:pStyle w:val="a4"/>
        <w:numPr>
          <w:ilvl w:val="0"/>
          <w:numId w:val="16"/>
        </w:numPr>
        <w:spacing w:line="360" w:lineRule="auto"/>
        <w:ind w:left="0" w:firstLine="709"/>
        <w:jc w:val="both"/>
        <w:rPr>
          <w:rFonts w:ascii="Myriad Pro" w:hAnsi="Myriad Pro"/>
          <w:sz w:val="26"/>
          <w:szCs w:val="26"/>
        </w:rPr>
      </w:pPr>
      <w:r w:rsidRPr="00366C43">
        <w:rPr>
          <w:rFonts w:ascii="Myriad Pro" w:hAnsi="Myriad Pro"/>
          <w:sz w:val="26"/>
          <w:szCs w:val="26"/>
        </w:rPr>
        <w:lastRenderedPageBreak/>
        <w:t xml:space="preserve"> Службой по тарифам Астраханской области некорректно формиру</w:t>
      </w:r>
      <w:r w:rsidR="00366C43">
        <w:rPr>
          <w:rFonts w:ascii="Myriad Pro" w:hAnsi="Myriad Pro"/>
          <w:sz w:val="26"/>
          <w:szCs w:val="26"/>
        </w:rPr>
        <w:t>е</w:t>
      </w:r>
      <w:r w:rsidRPr="00366C43">
        <w:rPr>
          <w:rFonts w:ascii="Myriad Pro" w:hAnsi="Myriad Pro"/>
          <w:sz w:val="26"/>
          <w:szCs w:val="26"/>
        </w:rPr>
        <w:t xml:space="preserve">тся показатель потребления электрической энергии по категории «Население и приравненные к нему категории потребителей», при этом завышаются объемы потребления прочими потребителями, что ведет к некорректному формированию величины перекрестного субсидирования, который в действующей редакции Основ ценообразования № 1178, регулирующие органы должны не превышать предельного уровня и обеспечить равномерное распределение величины перекрестного субсидирования между уровнями напряжения. Также перераспределение объемов потребления электрической энергии между группами (категориями) потребителей влечет возникновение выпадающих доходов ТСО, что требует в свою очередь привлечение заемных средств либо сокращения расходов ТСО, что негативно может отражаться на исполнение ремонтных и иных мероприятий к надежному и качественному энергоснабжению конечных потребителей Астраханской области. </w:t>
      </w:r>
    </w:p>
    <w:p w14:paraId="1A9EB320" w14:textId="75DEDD3F" w:rsidR="005D798F" w:rsidRPr="00297643" w:rsidRDefault="005D798F" w:rsidP="00CA0A95">
      <w:pPr>
        <w:pStyle w:val="s1"/>
        <w:numPr>
          <w:ilvl w:val="0"/>
          <w:numId w:val="16"/>
        </w:numPr>
        <w:shd w:val="clear" w:color="auto" w:fill="FFFFFF"/>
        <w:spacing w:before="0" w:beforeAutospacing="0" w:after="0" w:afterAutospacing="0" w:line="360" w:lineRule="auto"/>
        <w:ind w:left="0" w:firstLine="709"/>
        <w:jc w:val="both"/>
        <w:rPr>
          <w:rFonts w:ascii="Myriad Pro" w:hAnsi="Myriad Pro"/>
          <w:sz w:val="26"/>
          <w:szCs w:val="26"/>
          <w:shd w:val="clear" w:color="auto" w:fill="FFFFFF"/>
          <w:lang w:val="ru-RU"/>
        </w:rPr>
      </w:pPr>
      <w:r w:rsidRPr="00D15E1C">
        <w:rPr>
          <w:rFonts w:ascii="Myriad Pro" w:hAnsi="Myriad Pro"/>
          <w:sz w:val="26"/>
          <w:szCs w:val="26"/>
          <w:shd w:val="clear" w:color="auto" w:fill="FFFFFF"/>
          <w:lang w:val="ru-RU"/>
        </w:rPr>
        <w:t xml:space="preserve">Учитывая необходимость </w:t>
      </w:r>
      <w:r>
        <w:rPr>
          <w:rFonts w:ascii="Myriad Pro" w:hAnsi="Myriad Pro"/>
          <w:sz w:val="26"/>
          <w:szCs w:val="26"/>
          <w:shd w:val="clear" w:color="auto" w:fill="FFFFFF"/>
          <w:lang w:val="ru-RU"/>
        </w:rPr>
        <w:t xml:space="preserve">проведения анализа </w:t>
      </w:r>
      <w:r w:rsidRPr="00D15E1C">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Pr>
          <w:rFonts w:ascii="Myriad Pro" w:hAnsi="Myriad Pro"/>
          <w:sz w:val="26"/>
          <w:szCs w:val="26"/>
          <w:lang w:val="ru-RU"/>
        </w:rPr>
        <w:t>регулирующим органом,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69D5ADA4" w14:textId="77777777" w:rsidR="00265EE0" w:rsidRDefault="00265EE0" w:rsidP="00265EE0">
      <w:pPr>
        <w:spacing w:line="360" w:lineRule="auto"/>
        <w:ind w:firstLine="709"/>
        <w:jc w:val="both"/>
        <w:rPr>
          <w:rFonts w:ascii="Myriad Pro" w:hAnsi="Myriad Pro"/>
          <w:sz w:val="26"/>
          <w:szCs w:val="26"/>
        </w:rPr>
      </w:pPr>
      <w:r w:rsidRPr="00E30ABC">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w:t>
      </w:r>
      <w:r>
        <w:rPr>
          <w:rFonts w:ascii="Myriad Pro" w:hAnsi="Myriad Pro"/>
          <w:sz w:val="26"/>
          <w:szCs w:val="26"/>
        </w:rPr>
        <w:t xml:space="preserve">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w:t>
      </w:r>
      <w:r>
        <w:rPr>
          <w:rFonts w:ascii="Myriad Pro" w:hAnsi="Myriad Pro"/>
          <w:sz w:val="26"/>
          <w:szCs w:val="26"/>
        </w:rPr>
        <w:lastRenderedPageBreak/>
        <w:t>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45736597" w14:textId="7777777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770D2120" w14:textId="7777777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4DBCCF92" w14:textId="7777777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 xml:space="preserve">года с учетом заключенных и планируемых к заключению договоров о технологическом присоединении к электрической сети </w:t>
      </w:r>
      <w:r w:rsidRPr="00CF226B">
        <w:rPr>
          <w:rFonts w:ascii="Myriad Pro" w:hAnsi="Myriad Pro"/>
          <w:sz w:val="26"/>
          <w:szCs w:val="26"/>
        </w:rPr>
        <w:lastRenderedPageBreak/>
        <w:t>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5F73F31F" w14:textId="6D02589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С учетом данного пункта Исполнитель предлагает филиалу ПАО «Россети Юг» -«Астраханьэнерго» провести аналитику за 3 года по следующим показателям:</w:t>
      </w:r>
    </w:p>
    <w:p w14:paraId="7E42D95B"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659963E1"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48999743"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474CCE17"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688B1FA5"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3C49EE3C"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7B453FD9"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2AAF4FAF" w14:textId="77777777" w:rsidR="00265EE0"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2290BD20" w14:textId="77777777" w:rsidR="00265EE0" w:rsidRPr="00CF226B" w:rsidRDefault="00265EE0" w:rsidP="00CA0A95">
      <w:pPr>
        <w:pStyle w:val="a4"/>
        <w:numPr>
          <w:ilvl w:val="0"/>
          <w:numId w:val="17"/>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25B43238" w14:textId="2C2C92F4"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филиала ПАО «Россети Юг» -«Астраханьэнерго» за последние </w:t>
      </w:r>
      <w:r>
        <w:rPr>
          <w:rFonts w:ascii="Myriad Pro" w:hAnsi="Myriad Pro"/>
          <w:sz w:val="26"/>
          <w:szCs w:val="26"/>
        </w:rPr>
        <w:lastRenderedPageBreak/>
        <w:t xml:space="preserve">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0CF74DA9" w14:textId="7777777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066B1288" w14:textId="77777777" w:rsidR="00265EE0" w:rsidRDefault="00265EE0" w:rsidP="00265EE0">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57101EEC" w14:textId="77777777" w:rsidR="00265EE0" w:rsidRDefault="00265EE0" w:rsidP="00265EE0">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w:t>
      </w:r>
    </w:p>
    <w:p w14:paraId="54B29F7B" w14:textId="450E77A0" w:rsidR="00265EE0" w:rsidRPr="005C4758" w:rsidRDefault="00265EE0" w:rsidP="00265EE0">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4EEBF291" w14:textId="74997289" w:rsidR="005D798F" w:rsidRPr="005D798F" w:rsidRDefault="00265EE0" w:rsidP="005D798F">
      <w:pPr>
        <w:pStyle w:val="a4"/>
        <w:spacing w:line="360" w:lineRule="auto"/>
        <w:ind w:left="0" w:firstLine="709"/>
        <w:jc w:val="both"/>
        <w:rPr>
          <w:rFonts w:ascii="Myriad Pro" w:hAnsi="Myriad Pro"/>
          <w:sz w:val="26"/>
          <w:szCs w:val="26"/>
        </w:rPr>
      </w:pPr>
      <w:r>
        <w:rPr>
          <w:rFonts w:ascii="Myriad Pro" w:hAnsi="Myriad Pro"/>
          <w:sz w:val="26"/>
          <w:szCs w:val="26"/>
        </w:rPr>
        <w:lastRenderedPageBreak/>
        <w:t xml:space="preserve">С учетом всей вышеуказанной проведенной работы целесообразно направлять развернутую информацию по балансовым показателям Астраханской области в регулирующие органы, в том числе в Службу по тарифам Астраханской области и ФАС России. </w:t>
      </w:r>
    </w:p>
    <w:p w14:paraId="2A89ADE1" w14:textId="77777777" w:rsidR="008D0FC2" w:rsidRDefault="008D0FC2" w:rsidP="005D798F">
      <w:pPr>
        <w:spacing w:line="360" w:lineRule="auto"/>
        <w:ind w:firstLine="709"/>
        <w:contextualSpacing/>
        <w:jc w:val="both"/>
        <w:rPr>
          <w:rFonts w:ascii="Myriad Pro" w:hAnsi="Myriad Pro"/>
          <w:sz w:val="26"/>
          <w:szCs w:val="26"/>
        </w:rPr>
      </w:pPr>
    </w:p>
    <w:p w14:paraId="3C569FB1" w14:textId="77777777" w:rsidR="008D0FC2" w:rsidRDefault="008D0FC2" w:rsidP="008D0FC2">
      <w:pPr>
        <w:spacing w:line="360" w:lineRule="auto"/>
        <w:ind w:firstLine="709"/>
        <w:contextualSpacing/>
        <w:jc w:val="both"/>
        <w:rPr>
          <w:rFonts w:ascii="Myriad Pro" w:hAnsi="Myriad Pro"/>
          <w:sz w:val="26"/>
          <w:szCs w:val="26"/>
        </w:rPr>
      </w:pPr>
    </w:p>
    <w:p w14:paraId="005C887B" w14:textId="77777777" w:rsidR="00F63A09" w:rsidRDefault="00F63A09" w:rsidP="008D0FC2">
      <w:pPr>
        <w:spacing w:line="360" w:lineRule="auto"/>
        <w:ind w:firstLine="709"/>
        <w:contextualSpacing/>
        <w:jc w:val="both"/>
        <w:rPr>
          <w:rFonts w:ascii="Myriad Pro" w:hAnsi="Myriad Pro"/>
          <w:sz w:val="26"/>
          <w:szCs w:val="26"/>
        </w:rPr>
        <w:sectPr w:rsidR="00F63A09" w:rsidSect="0004017F">
          <w:pgSz w:w="11906" w:h="16838"/>
          <w:pgMar w:top="1134" w:right="850" w:bottom="1134" w:left="1701" w:header="708" w:footer="708" w:gutter="0"/>
          <w:cols w:space="708"/>
          <w:docGrid w:linePitch="360"/>
        </w:sectPr>
      </w:pPr>
    </w:p>
    <w:p w14:paraId="54C67809" w14:textId="2F7CB712" w:rsidR="00461825" w:rsidRPr="00F63A09" w:rsidRDefault="00461825" w:rsidP="00CB1A7F">
      <w:pPr>
        <w:pStyle w:val="21"/>
        <w:pageBreakBefore/>
        <w:numPr>
          <w:ilvl w:val="0"/>
          <w:numId w:val="2"/>
        </w:numPr>
        <w:spacing w:before="0" w:line="360" w:lineRule="auto"/>
        <w:jc w:val="both"/>
        <w:rPr>
          <w:rFonts w:ascii="Myriad Pro" w:hAnsi="Myriad Pro"/>
          <w:b/>
          <w:color w:val="4F6228" w:themeColor="accent3" w:themeShade="80"/>
          <w:sz w:val="28"/>
          <w:szCs w:val="28"/>
        </w:rPr>
      </w:pPr>
      <w:bookmarkStart w:id="69" w:name="_Toc53158495"/>
      <w:bookmarkStart w:id="70" w:name="_Toc53333659"/>
      <w:bookmarkStart w:id="71" w:name="_Toc64564296"/>
      <w:r w:rsidRPr="00F63A09">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69"/>
      <w:bookmarkEnd w:id="70"/>
      <w:r w:rsidR="001A4093" w:rsidRPr="00F63A09">
        <w:rPr>
          <w:rFonts w:ascii="Myriad Pro" w:hAnsi="Myriad Pro"/>
          <w:b/>
          <w:color w:val="4F6228" w:themeColor="accent3" w:themeShade="80"/>
          <w:sz w:val="28"/>
          <w:szCs w:val="28"/>
        </w:rPr>
        <w:t>Службой по тарифам Астраханской области в расчет тарифов филиала ПАО «Россети Юг»-«Астраханьэнерго»</w:t>
      </w:r>
      <w:bookmarkEnd w:id="71"/>
    </w:p>
    <w:p w14:paraId="2DDEB1A7" w14:textId="77777777" w:rsidR="00F63A09" w:rsidRPr="00807BFF" w:rsidRDefault="00F63A09" w:rsidP="00807BFF">
      <w:pPr>
        <w:ind w:firstLine="709"/>
        <w:rPr>
          <w:rFonts w:ascii="Myriad Pro" w:hAnsi="Myriad Pro"/>
          <w:sz w:val="26"/>
          <w:szCs w:val="26"/>
        </w:rPr>
      </w:pPr>
    </w:p>
    <w:p w14:paraId="5CF7D05A" w14:textId="77777777" w:rsidR="00461825" w:rsidRDefault="00461825" w:rsidP="00CB1A7F">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72" w:name="_Toc52882399"/>
      <w:bookmarkEnd w:id="72"/>
      <w:r>
        <w:rPr>
          <w:rFonts w:ascii="Myriad Pro" w:hAnsi="Myriad Pro"/>
          <w:b/>
          <w:color w:val="4F6228" w:themeColor="accent3" w:themeShade="80"/>
          <w:sz w:val="28"/>
          <w:szCs w:val="28"/>
        </w:rPr>
        <w:t xml:space="preserve"> </w:t>
      </w:r>
      <w:bookmarkStart w:id="73" w:name="_Toc53158496"/>
      <w:bookmarkStart w:id="74" w:name="_Toc53333660"/>
      <w:bookmarkStart w:id="75" w:name="_Toc64564297"/>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73"/>
      <w:bookmarkEnd w:id="74"/>
      <w:bookmarkEnd w:id="75"/>
    </w:p>
    <w:p w14:paraId="2A00F9CB" w14:textId="5C7B7B8B" w:rsidR="00461825" w:rsidRPr="00D65C56" w:rsidRDefault="00574A23" w:rsidP="00461825">
      <w:pPr>
        <w:spacing w:line="360" w:lineRule="auto"/>
        <w:ind w:firstLine="567"/>
        <w:contextualSpacing/>
        <w:jc w:val="both"/>
        <w:rPr>
          <w:rFonts w:ascii="Myriad Pro" w:hAnsi="Myriad Pro"/>
          <w:sz w:val="26"/>
          <w:szCs w:val="26"/>
        </w:rPr>
      </w:pPr>
      <w:r>
        <w:rPr>
          <w:rFonts w:ascii="Myriad Pro" w:hAnsi="Myriad Pro"/>
          <w:sz w:val="26"/>
          <w:szCs w:val="26"/>
        </w:rPr>
        <w:t xml:space="preserve">В отношении базового уровня </w:t>
      </w:r>
      <w:r w:rsidR="00D65C56">
        <w:rPr>
          <w:rFonts w:ascii="Myriad Pro" w:hAnsi="Myriad Pro"/>
          <w:sz w:val="26"/>
          <w:szCs w:val="26"/>
        </w:rPr>
        <w:t xml:space="preserve">подконтрольных расходов Исполнитель отмечает, что в 2018 году начался новый (второй) долгосрочный период регулирования для филиала ПАО «Россети Юг» -«Астраханьэнерго», в котором применяется метод долгосрочной индексации необходимой валовой выручки. В 2017 году в отношении филиала ПАО «Россети Юг» -«Астраханьэнерго» применялся метод </w:t>
      </w:r>
      <w:r w:rsidR="00D65C56">
        <w:rPr>
          <w:rFonts w:ascii="Myriad Pro" w:hAnsi="Myriad Pro"/>
          <w:sz w:val="26"/>
          <w:szCs w:val="26"/>
          <w:lang w:val="en-US"/>
        </w:rPr>
        <w:t>RAB</w:t>
      </w:r>
      <w:r w:rsidR="00D65C56">
        <w:rPr>
          <w:rFonts w:ascii="Myriad Pro" w:hAnsi="Myriad Pro"/>
          <w:sz w:val="26"/>
          <w:szCs w:val="26"/>
        </w:rPr>
        <w:t xml:space="preserve"> и 2017 год являлся последним (девятым) годом регулирования. Сравнение уровня операционных (подконтрольных) расходов 2018 года с уровнем 2017 года, который рассчитывался исходя из параметров</w:t>
      </w:r>
      <w:r w:rsidR="00D65C56">
        <w:rPr>
          <w:rFonts w:ascii="Myriad Pro" w:hAnsi="Myriad Pro"/>
          <w:sz w:val="26"/>
          <w:szCs w:val="26"/>
        </w:rPr>
        <w:br/>
        <w:t xml:space="preserve"> 2009 года, нецелесообразно, так как произошли существенные изменения нормативной правовой базы по определению долгосрочных показателей регулирования, включая определение уровня операционных (подконтрольных) расходов регулируемых организаций.</w:t>
      </w:r>
    </w:p>
    <w:p w14:paraId="4294D2BD" w14:textId="2662AB65" w:rsidR="00D65C56" w:rsidRDefault="00D65C56" w:rsidP="00461825">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проанализировал информацию по подконтрольным расходам за 2018-2019 годы. </w:t>
      </w:r>
    </w:p>
    <w:tbl>
      <w:tblPr>
        <w:tblW w:w="9209" w:type="dxa"/>
        <w:tblLook w:val="04A0" w:firstRow="1" w:lastRow="0" w:firstColumn="1" w:lastColumn="0" w:noHBand="0" w:noVBand="1"/>
      </w:tblPr>
      <w:tblGrid>
        <w:gridCol w:w="735"/>
        <w:gridCol w:w="2067"/>
        <w:gridCol w:w="513"/>
        <w:gridCol w:w="2209"/>
        <w:gridCol w:w="1275"/>
        <w:gridCol w:w="1232"/>
        <w:gridCol w:w="1178"/>
      </w:tblGrid>
      <w:tr w:rsidR="00D65C56" w:rsidRPr="00D65C56" w14:paraId="49601117" w14:textId="77777777" w:rsidTr="00D56EC8">
        <w:trPr>
          <w:trHeight w:val="480"/>
          <w:tblHeader/>
        </w:trPr>
        <w:tc>
          <w:tcPr>
            <w:tcW w:w="7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35010"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 п/п</w:t>
            </w:r>
          </w:p>
        </w:tc>
        <w:tc>
          <w:tcPr>
            <w:tcW w:w="20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34743"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показатель</w:t>
            </w:r>
          </w:p>
        </w:tc>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199D3" w14:textId="77777777" w:rsidR="00D65C56" w:rsidRPr="00D65C56" w:rsidRDefault="00D65C56" w:rsidP="00D65C56">
            <w:pPr>
              <w:jc w:val="center"/>
              <w:rPr>
                <w:rFonts w:ascii="Myriad Pro" w:hAnsi="Myriad Pro" w:cs="Arial CYR"/>
                <w:color w:val="FFFFFF"/>
                <w:sz w:val="16"/>
                <w:szCs w:val="16"/>
              </w:rPr>
            </w:pPr>
            <w:r w:rsidRPr="00D65C56">
              <w:rPr>
                <w:rFonts w:ascii="Myriad Pro" w:hAnsi="Myriad Pro" w:cs="Arial CYR"/>
                <w:color w:val="FFFFFF"/>
                <w:sz w:val="16"/>
                <w:szCs w:val="16"/>
              </w:rPr>
              <w:t>Ед. изм.</w:t>
            </w:r>
          </w:p>
        </w:tc>
        <w:tc>
          <w:tcPr>
            <w:tcW w:w="22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70E3D"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Респондент</w:t>
            </w:r>
          </w:p>
        </w:tc>
        <w:tc>
          <w:tcPr>
            <w:tcW w:w="25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A2B27"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Период регулирования</w:t>
            </w: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64DB5" w14:textId="77777777" w:rsidR="00D65C56" w:rsidRPr="00D65C56" w:rsidRDefault="00D65C56" w:rsidP="00D65C56">
            <w:pPr>
              <w:jc w:val="center"/>
              <w:rPr>
                <w:rFonts w:ascii="Myriad Pro" w:hAnsi="Myriad Pro" w:cs="Arial CYR"/>
                <w:color w:val="FFFFFF"/>
                <w:sz w:val="18"/>
                <w:szCs w:val="18"/>
              </w:rPr>
            </w:pPr>
            <w:r w:rsidRPr="00D65C56">
              <w:rPr>
                <w:rFonts w:ascii="Myriad Pro" w:hAnsi="Myriad Pro" w:cs="Arial CYR"/>
                <w:color w:val="FFFFFF"/>
                <w:sz w:val="18"/>
                <w:szCs w:val="18"/>
              </w:rPr>
              <w:t>Отклонение</w:t>
            </w:r>
          </w:p>
        </w:tc>
      </w:tr>
      <w:tr w:rsidR="00D65C56" w:rsidRPr="00D65C56" w14:paraId="029BEDBD" w14:textId="77777777" w:rsidTr="00D56EC8">
        <w:trPr>
          <w:trHeight w:val="495"/>
          <w:tblHeader/>
        </w:trPr>
        <w:tc>
          <w:tcPr>
            <w:tcW w:w="7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C6E42" w14:textId="77777777" w:rsidR="00D65C56" w:rsidRPr="00D65C56" w:rsidRDefault="00D65C56" w:rsidP="00D65C56">
            <w:pPr>
              <w:rPr>
                <w:rFonts w:ascii="Myriad Pro" w:hAnsi="Myriad Pro" w:cs="Arial CYR"/>
                <w:color w:val="FFFFFF"/>
                <w:sz w:val="20"/>
                <w:szCs w:val="20"/>
              </w:rPr>
            </w:pPr>
          </w:p>
        </w:tc>
        <w:tc>
          <w:tcPr>
            <w:tcW w:w="20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E97B8" w14:textId="77777777" w:rsidR="00D65C56" w:rsidRPr="00D65C56" w:rsidRDefault="00D65C56" w:rsidP="00D65C56">
            <w:pPr>
              <w:rPr>
                <w:rFonts w:ascii="Myriad Pro" w:hAnsi="Myriad Pro" w:cs="Arial CYR"/>
                <w:color w:val="FFFFFF"/>
                <w:sz w:val="20"/>
                <w:szCs w:val="20"/>
              </w:rPr>
            </w:pPr>
          </w:p>
        </w:tc>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F3B19" w14:textId="77777777" w:rsidR="00D65C56" w:rsidRPr="00D65C56" w:rsidRDefault="00D65C56" w:rsidP="00D65C56">
            <w:pPr>
              <w:rPr>
                <w:rFonts w:ascii="Myriad Pro" w:hAnsi="Myriad Pro" w:cs="Arial CYR"/>
                <w:color w:val="FFFFFF"/>
                <w:sz w:val="16"/>
                <w:szCs w:val="16"/>
              </w:rPr>
            </w:pPr>
          </w:p>
        </w:tc>
        <w:tc>
          <w:tcPr>
            <w:tcW w:w="22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FAEBFA" w14:textId="77777777" w:rsidR="00D65C56" w:rsidRPr="00D65C56" w:rsidRDefault="00D65C56" w:rsidP="00D65C56">
            <w:pPr>
              <w:rPr>
                <w:rFonts w:ascii="Myriad Pro" w:hAnsi="Myriad Pro" w:cs="Arial CYR"/>
                <w:color w:val="FFFFFF"/>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B8AA5"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2018 год</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2B7F5" w14:textId="77777777" w:rsidR="00D65C56" w:rsidRPr="00D65C56" w:rsidRDefault="00D65C56" w:rsidP="00D65C56">
            <w:pPr>
              <w:jc w:val="center"/>
              <w:rPr>
                <w:rFonts w:ascii="Myriad Pro" w:hAnsi="Myriad Pro" w:cs="Arial CYR"/>
                <w:color w:val="FFFFFF"/>
                <w:sz w:val="20"/>
                <w:szCs w:val="20"/>
              </w:rPr>
            </w:pPr>
            <w:r w:rsidRPr="00D65C56">
              <w:rPr>
                <w:rFonts w:ascii="Myriad Pro" w:hAnsi="Myriad Pro" w:cs="Arial CYR"/>
                <w:color w:val="FFFFFF"/>
                <w:sz w:val="20"/>
                <w:szCs w:val="20"/>
              </w:rPr>
              <w:t>2019 год</w:t>
            </w: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7E793" w14:textId="77777777" w:rsidR="00D65C56" w:rsidRPr="00D65C56" w:rsidRDefault="00D65C56" w:rsidP="00D65C56">
            <w:pPr>
              <w:jc w:val="center"/>
              <w:rPr>
                <w:rFonts w:ascii="Myriad Pro" w:hAnsi="Myriad Pro" w:cs="Arial CYR"/>
                <w:color w:val="FFFFFF"/>
                <w:sz w:val="18"/>
                <w:szCs w:val="18"/>
              </w:rPr>
            </w:pPr>
            <w:r w:rsidRPr="00D65C56">
              <w:rPr>
                <w:rFonts w:ascii="Myriad Pro" w:hAnsi="Myriad Pro" w:cs="Arial CYR"/>
                <w:color w:val="FFFFFF"/>
                <w:sz w:val="18"/>
                <w:szCs w:val="18"/>
              </w:rPr>
              <w:t>2019/</w:t>
            </w:r>
            <w:r w:rsidRPr="00D65C56">
              <w:rPr>
                <w:rFonts w:ascii="Myriad Pro" w:hAnsi="Myriad Pro" w:cs="Arial CYR"/>
                <w:color w:val="FFFFFF"/>
                <w:sz w:val="18"/>
                <w:szCs w:val="18"/>
              </w:rPr>
              <w:br/>
              <w:t>2018</w:t>
            </w:r>
          </w:p>
        </w:tc>
      </w:tr>
      <w:tr w:rsidR="00D65C56" w:rsidRPr="00D65C56" w14:paraId="00316D31" w14:textId="77777777" w:rsidTr="00D56EC8">
        <w:trPr>
          <w:trHeight w:val="510"/>
        </w:trPr>
        <w:tc>
          <w:tcPr>
            <w:tcW w:w="735" w:type="dxa"/>
            <w:vMerge w:val="restart"/>
            <w:tcBorders>
              <w:top w:val="single" w:sz="4" w:space="0" w:color="FFFFFF" w:themeColor="background1"/>
              <w:left w:val="single" w:sz="8" w:space="0" w:color="auto"/>
              <w:bottom w:val="single" w:sz="8" w:space="0" w:color="auto"/>
              <w:right w:val="single" w:sz="8" w:space="0" w:color="auto"/>
            </w:tcBorders>
            <w:shd w:val="clear" w:color="000000" w:fill="EBF1DE"/>
            <w:noWrap/>
            <w:vAlign w:val="center"/>
            <w:hideMark/>
          </w:tcPr>
          <w:p w14:paraId="32FC1E8A" w14:textId="77777777" w:rsidR="00D65C56" w:rsidRPr="00D65C56" w:rsidRDefault="00D65C56" w:rsidP="00D65C56">
            <w:pPr>
              <w:jc w:val="center"/>
              <w:rPr>
                <w:rFonts w:ascii="Myriad Pro" w:hAnsi="Myriad Pro" w:cs="Arial CYR"/>
                <w:b/>
                <w:bCs/>
                <w:sz w:val="18"/>
                <w:szCs w:val="18"/>
              </w:rPr>
            </w:pPr>
            <w:r w:rsidRPr="00D65C56">
              <w:rPr>
                <w:rFonts w:ascii="Myriad Pro" w:hAnsi="Myriad Pro" w:cs="Arial CYR"/>
                <w:b/>
                <w:bCs/>
                <w:sz w:val="18"/>
                <w:szCs w:val="18"/>
              </w:rPr>
              <w:t>1.1</w:t>
            </w:r>
          </w:p>
        </w:tc>
        <w:tc>
          <w:tcPr>
            <w:tcW w:w="2067" w:type="dxa"/>
            <w:vMerge w:val="restar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0D2C546D" w14:textId="77777777" w:rsidR="00D65C56" w:rsidRPr="00D65C56" w:rsidRDefault="00D65C56" w:rsidP="00D65C56">
            <w:pPr>
              <w:jc w:val="center"/>
              <w:rPr>
                <w:rFonts w:ascii="Myriad Pro" w:hAnsi="Myriad Pro" w:cs="Arial CYR"/>
                <w:b/>
                <w:bCs/>
                <w:sz w:val="18"/>
                <w:szCs w:val="18"/>
              </w:rPr>
            </w:pPr>
            <w:r w:rsidRPr="00D65C56">
              <w:rPr>
                <w:rFonts w:ascii="Myriad Pro" w:hAnsi="Myriad Pro" w:cs="Arial CYR"/>
                <w:b/>
                <w:bCs/>
                <w:sz w:val="18"/>
                <w:szCs w:val="18"/>
              </w:rPr>
              <w:t>Подконтрольные расходы, всего</w:t>
            </w:r>
          </w:p>
        </w:tc>
        <w:tc>
          <w:tcPr>
            <w:tcW w:w="513" w:type="dxa"/>
            <w:vMerge w:val="restart"/>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78AF9E3B" w14:textId="77777777" w:rsidR="00D65C56" w:rsidRPr="00D65C56" w:rsidRDefault="00D65C56" w:rsidP="00D65C56">
            <w:pPr>
              <w:jc w:val="center"/>
              <w:rPr>
                <w:rFonts w:ascii="Myriad Pro" w:hAnsi="Myriad Pro" w:cs="Arial CYR"/>
                <w:b/>
                <w:bCs/>
                <w:sz w:val="16"/>
                <w:szCs w:val="16"/>
              </w:rPr>
            </w:pPr>
            <w:r w:rsidRPr="00D65C56">
              <w:rPr>
                <w:rFonts w:ascii="Myriad Pro" w:hAnsi="Myriad Pro" w:cs="Arial CYR"/>
                <w:b/>
                <w:bCs/>
                <w:sz w:val="16"/>
                <w:szCs w:val="16"/>
              </w:rPr>
              <w:t>тыс. руб.</w:t>
            </w:r>
          </w:p>
        </w:tc>
        <w:tc>
          <w:tcPr>
            <w:tcW w:w="2209" w:type="dxa"/>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045625F6" w14:textId="77777777" w:rsidR="00D65C56" w:rsidRPr="00D65C56" w:rsidRDefault="00D65C56" w:rsidP="00D65C56">
            <w:pPr>
              <w:jc w:val="center"/>
              <w:rPr>
                <w:rFonts w:ascii="Myriad Pro" w:hAnsi="Myriad Pro" w:cs="Arial CYR"/>
                <w:b/>
                <w:bCs/>
                <w:sz w:val="20"/>
                <w:szCs w:val="20"/>
              </w:rPr>
            </w:pPr>
            <w:r w:rsidRPr="00D65C56">
              <w:rPr>
                <w:rFonts w:ascii="Myriad Pro" w:hAnsi="Myriad Pro" w:cs="Arial CYR"/>
                <w:b/>
                <w:bCs/>
                <w:sz w:val="20"/>
                <w:szCs w:val="20"/>
              </w:rPr>
              <w:t>Заявлено филиалом</w:t>
            </w:r>
          </w:p>
        </w:tc>
        <w:tc>
          <w:tcPr>
            <w:tcW w:w="1275" w:type="dxa"/>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77FB10D3"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1 995 861,36</w:t>
            </w:r>
          </w:p>
        </w:tc>
        <w:tc>
          <w:tcPr>
            <w:tcW w:w="1232" w:type="dxa"/>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75C17346"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1 554 656,78</w:t>
            </w:r>
          </w:p>
        </w:tc>
        <w:tc>
          <w:tcPr>
            <w:tcW w:w="1178" w:type="dxa"/>
            <w:tcBorders>
              <w:top w:val="single" w:sz="4" w:space="0" w:color="FFFFFF" w:themeColor="background1"/>
              <w:left w:val="single" w:sz="8" w:space="0" w:color="auto"/>
              <w:bottom w:val="single" w:sz="8" w:space="0" w:color="auto"/>
              <w:right w:val="single" w:sz="8" w:space="0" w:color="auto"/>
            </w:tcBorders>
            <w:shd w:val="clear" w:color="000000" w:fill="EBF1DE"/>
            <w:vAlign w:val="center"/>
            <w:hideMark/>
          </w:tcPr>
          <w:p w14:paraId="197031C1"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-22,11</w:t>
            </w:r>
          </w:p>
        </w:tc>
      </w:tr>
      <w:tr w:rsidR="00D65C56" w:rsidRPr="00D65C56" w14:paraId="1B6C7467" w14:textId="77777777" w:rsidTr="00074F4F">
        <w:trPr>
          <w:trHeight w:val="829"/>
        </w:trPr>
        <w:tc>
          <w:tcPr>
            <w:tcW w:w="735" w:type="dxa"/>
            <w:vMerge/>
            <w:tcBorders>
              <w:top w:val="single" w:sz="8" w:space="0" w:color="auto"/>
              <w:left w:val="single" w:sz="8" w:space="0" w:color="auto"/>
              <w:bottom w:val="single" w:sz="8" w:space="0" w:color="auto"/>
              <w:right w:val="single" w:sz="8" w:space="0" w:color="auto"/>
            </w:tcBorders>
            <w:vAlign w:val="center"/>
            <w:hideMark/>
          </w:tcPr>
          <w:p w14:paraId="0336AD7F" w14:textId="77777777" w:rsidR="00D65C56" w:rsidRPr="00D65C56" w:rsidRDefault="00D65C56" w:rsidP="00D65C56">
            <w:pPr>
              <w:rPr>
                <w:rFonts w:ascii="Myriad Pro" w:hAnsi="Myriad Pro" w:cs="Arial CYR"/>
                <w:b/>
                <w:bCs/>
                <w:sz w:val="18"/>
                <w:szCs w:val="18"/>
              </w:rPr>
            </w:pPr>
          </w:p>
        </w:tc>
        <w:tc>
          <w:tcPr>
            <w:tcW w:w="2067" w:type="dxa"/>
            <w:vMerge/>
            <w:tcBorders>
              <w:top w:val="single" w:sz="8" w:space="0" w:color="auto"/>
              <w:left w:val="single" w:sz="8" w:space="0" w:color="auto"/>
              <w:bottom w:val="single" w:sz="8" w:space="0" w:color="auto"/>
              <w:right w:val="single" w:sz="8" w:space="0" w:color="auto"/>
            </w:tcBorders>
            <w:vAlign w:val="center"/>
            <w:hideMark/>
          </w:tcPr>
          <w:p w14:paraId="63AA998F" w14:textId="77777777" w:rsidR="00D65C56" w:rsidRPr="00D65C56" w:rsidRDefault="00D65C56" w:rsidP="00D65C56">
            <w:pPr>
              <w:rPr>
                <w:rFonts w:ascii="Myriad Pro" w:hAnsi="Myriad Pro" w:cs="Arial CYR"/>
                <w:b/>
                <w:bCs/>
                <w:sz w:val="18"/>
                <w:szCs w:val="18"/>
              </w:rPr>
            </w:pPr>
          </w:p>
        </w:tc>
        <w:tc>
          <w:tcPr>
            <w:tcW w:w="513" w:type="dxa"/>
            <w:vMerge/>
            <w:tcBorders>
              <w:top w:val="single" w:sz="8" w:space="0" w:color="auto"/>
              <w:left w:val="single" w:sz="8" w:space="0" w:color="auto"/>
              <w:bottom w:val="single" w:sz="8" w:space="0" w:color="auto"/>
              <w:right w:val="single" w:sz="8" w:space="0" w:color="auto"/>
            </w:tcBorders>
            <w:vAlign w:val="center"/>
            <w:hideMark/>
          </w:tcPr>
          <w:p w14:paraId="22D1E28C" w14:textId="77777777" w:rsidR="00D65C56" w:rsidRPr="00D65C56" w:rsidRDefault="00D65C56" w:rsidP="00D65C56">
            <w:pPr>
              <w:rPr>
                <w:rFonts w:ascii="Myriad Pro" w:hAnsi="Myriad Pro" w:cs="Arial CYR"/>
                <w:b/>
                <w:bCs/>
                <w:sz w:val="16"/>
                <w:szCs w:val="16"/>
              </w:rPr>
            </w:pPr>
          </w:p>
        </w:tc>
        <w:tc>
          <w:tcPr>
            <w:tcW w:w="2209"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68ECE614" w14:textId="77777777" w:rsidR="00D65C56" w:rsidRPr="00D65C56" w:rsidRDefault="00D65C56" w:rsidP="00D65C56">
            <w:pPr>
              <w:jc w:val="center"/>
              <w:rPr>
                <w:rFonts w:ascii="Myriad Pro" w:hAnsi="Myriad Pro" w:cs="Arial CYR"/>
                <w:b/>
                <w:bCs/>
                <w:sz w:val="20"/>
                <w:szCs w:val="20"/>
              </w:rPr>
            </w:pPr>
            <w:r w:rsidRPr="00D65C56">
              <w:rPr>
                <w:rFonts w:ascii="Myriad Pro" w:hAnsi="Myriad Pro" w:cs="Arial CYR"/>
                <w:b/>
                <w:bCs/>
                <w:sz w:val="20"/>
                <w:szCs w:val="20"/>
              </w:rPr>
              <w:t>Принято регулирующим органом</w:t>
            </w:r>
          </w:p>
        </w:tc>
        <w:tc>
          <w:tcPr>
            <w:tcW w:w="1275"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63438992"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1 474 436,90</w:t>
            </w:r>
          </w:p>
        </w:tc>
        <w:tc>
          <w:tcPr>
            <w:tcW w:w="1232"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31018CFE"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1 552 987,95</w:t>
            </w:r>
          </w:p>
        </w:tc>
        <w:tc>
          <w:tcPr>
            <w:tcW w:w="1178"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238AB5C8"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73552932" w14:textId="77777777" w:rsidTr="00074F4F">
        <w:trPr>
          <w:trHeight w:val="671"/>
        </w:trPr>
        <w:tc>
          <w:tcPr>
            <w:tcW w:w="735" w:type="dxa"/>
            <w:vMerge/>
            <w:tcBorders>
              <w:top w:val="single" w:sz="8" w:space="0" w:color="auto"/>
              <w:left w:val="single" w:sz="8" w:space="0" w:color="auto"/>
              <w:bottom w:val="single" w:sz="8" w:space="0" w:color="auto"/>
              <w:right w:val="single" w:sz="8" w:space="0" w:color="auto"/>
            </w:tcBorders>
            <w:vAlign w:val="center"/>
            <w:hideMark/>
          </w:tcPr>
          <w:p w14:paraId="2ABA567B" w14:textId="77777777" w:rsidR="00D65C56" w:rsidRPr="00D65C56" w:rsidRDefault="00D65C56" w:rsidP="00D65C56">
            <w:pPr>
              <w:rPr>
                <w:rFonts w:ascii="Myriad Pro" w:hAnsi="Myriad Pro" w:cs="Arial CYR"/>
                <w:b/>
                <w:bCs/>
                <w:sz w:val="18"/>
                <w:szCs w:val="18"/>
              </w:rPr>
            </w:pPr>
          </w:p>
        </w:tc>
        <w:tc>
          <w:tcPr>
            <w:tcW w:w="2067" w:type="dxa"/>
            <w:vMerge/>
            <w:tcBorders>
              <w:top w:val="single" w:sz="8" w:space="0" w:color="auto"/>
              <w:left w:val="single" w:sz="8" w:space="0" w:color="auto"/>
              <w:bottom w:val="single" w:sz="8" w:space="0" w:color="auto"/>
              <w:right w:val="single" w:sz="8" w:space="0" w:color="auto"/>
            </w:tcBorders>
            <w:vAlign w:val="center"/>
            <w:hideMark/>
          </w:tcPr>
          <w:p w14:paraId="499475F7" w14:textId="77777777" w:rsidR="00D65C56" w:rsidRPr="00D65C56" w:rsidRDefault="00D65C56" w:rsidP="00D65C56">
            <w:pPr>
              <w:rPr>
                <w:rFonts w:ascii="Myriad Pro" w:hAnsi="Myriad Pro" w:cs="Arial CYR"/>
                <w:b/>
                <w:bCs/>
                <w:sz w:val="18"/>
                <w:szCs w:val="18"/>
              </w:rPr>
            </w:pPr>
          </w:p>
        </w:tc>
        <w:tc>
          <w:tcPr>
            <w:tcW w:w="513" w:type="dxa"/>
            <w:vMerge/>
            <w:tcBorders>
              <w:top w:val="single" w:sz="8" w:space="0" w:color="auto"/>
              <w:left w:val="single" w:sz="8" w:space="0" w:color="auto"/>
              <w:bottom w:val="single" w:sz="8" w:space="0" w:color="auto"/>
              <w:right w:val="single" w:sz="8" w:space="0" w:color="auto"/>
            </w:tcBorders>
            <w:vAlign w:val="center"/>
            <w:hideMark/>
          </w:tcPr>
          <w:p w14:paraId="5F7E50EE" w14:textId="77777777" w:rsidR="00D65C56" w:rsidRPr="00D65C56" w:rsidRDefault="00D65C56" w:rsidP="00D65C56">
            <w:pPr>
              <w:rPr>
                <w:rFonts w:ascii="Myriad Pro" w:hAnsi="Myriad Pro" w:cs="Arial CYR"/>
                <w:b/>
                <w:bCs/>
                <w:sz w:val="16"/>
                <w:szCs w:val="16"/>
              </w:rPr>
            </w:pPr>
          </w:p>
        </w:tc>
        <w:tc>
          <w:tcPr>
            <w:tcW w:w="2209"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0BF3B040" w14:textId="77777777" w:rsidR="00D65C56" w:rsidRPr="00D65C56" w:rsidRDefault="00D65C56" w:rsidP="00D65C56">
            <w:pPr>
              <w:jc w:val="center"/>
              <w:rPr>
                <w:rFonts w:ascii="Myriad Pro" w:hAnsi="Myriad Pro" w:cs="Arial CYR"/>
                <w:b/>
                <w:bCs/>
                <w:sz w:val="20"/>
                <w:szCs w:val="20"/>
              </w:rPr>
            </w:pPr>
            <w:r w:rsidRPr="00D65C56">
              <w:rPr>
                <w:rFonts w:ascii="Myriad Pro" w:hAnsi="Myriad Pro" w:cs="Arial CYR"/>
                <w:b/>
                <w:bCs/>
                <w:sz w:val="20"/>
                <w:szCs w:val="20"/>
              </w:rPr>
              <w:t>Фактические данные по СРИ</w:t>
            </w:r>
          </w:p>
        </w:tc>
        <w:tc>
          <w:tcPr>
            <w:tcW w:w="1275"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1EBD4F69"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1 350 681,03</w:t>
            </w:r>
          </w:p>
        </w:tc>
        <w:tc>
          <w:tcPr>
            <w:tcW w:w="1232"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5F9C1F8C"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1 653 403,57</w:t>
            </w:r>
          </w:p>
        </w:tc>
        <w:tc>
          <w:tcPr>
            <w:tcW w:w="1178" w:type="dxa"/>
            <w:tcBorders>
              <w:top w:val="single" w:sz="8" w:space="0" w:color="auto"/>
              <w:left w:val="single" w:sz="8" w:space="0" w:color="auto"/>
              <w:bottom w:val="single" w:sz="8" w:space="0" w:color="auto"/>
              <w:right w:val="single" w:sz="8" w:space="0" w:color="auto"/>
            </w:tcBorders>
            <w:shd w:val="clear" w:color="000000" w:fill="EBF1DE"/>
            <w:vAlign w:val="center"/>
            <w:hideMark/>
          </w:tcPr>
          <w:p w14:paraId="037324BD"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22,41</w:t>
            </w:r>
          </w:p>
        </w:tc>
      </w:tr>
      <w:tr w:rsidR="00D65C56" w:rsidRPr="00D65C56" w14:paraId="410F98B1" w14:textId="77777777" w:rsidTr="00974F6B">
        <w:trPr>
          <w:trHeight w:val="510"/>
        </w:trPr>
        <w:tc>
          <w:tcPr>
            <w:tcW w:w="735"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251A4865"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1.1.1</w:t>
            </w:r>
          </w:p>
        </w:tc>
        <w:tc>
          <w:tcPr>
            <w:tcW w:w="2067" w:type="dxa"/>
            <w:vMerge w:val="restart"/>
            <w:tcBorders>
              <w:top w:val="single" w:sz="8" w:space="0" w:color="auto"/>
              <w:left w:val="single" w:sz="4" w:space="0" w:color="auto"/>
              <w:bottom w:val="nil"/>
              <w:right w:val="single" w:sz="4" w:space="0" w:color="auto"/>
            </w:tcBorders>
            <w:shd w:val="clear" w:color="auto" w:fill="auto"/>
            <w:vAlign w:val="center"/>
            <w:hideMark/>
          </w:tcPr>
          <w:p w14:paraId="7C580D73"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Материальные расходы, всего</w:t>
            </w:r>
          </w:p>
        </w:tc>
        <w:tc>
          <w:tcPr>
            <w:tcW w:w="513" w:type="dxa"/>
            <w:vMerge w:val="restart"/>
            <w:tcBorders>
              <w:top w:val="single" w:sz="8" w:space="0" w:color="auto"/>
              <w:left w:val="single" w:sz="4" w:space="0" w:color="auto"/>
              <w:bottom w:val="nil"/>
              <w:right w:val="single" w:sz="4" w:space="0" w:color="auto"/>
            </w:tcBorders>
            <w:shd w:val="clear" w:color="auto" w:fill="auto"/>
            <w:vAlign w:val="center"/>
            <w:hideMark/>
          </w:tcPr>
          <w:p w14:paraId="5908EEE9"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single" w:sz="8" w:space="0" w:color="auto"/>
              <w:left w:val="nil"/>
              <w:bottom w:val="single" w:sz="4" w:space="0" w:color="auto"/>
              <w:right w:val="single" w:sz="4" w:space="0" w:color="auto"/>
            </w:tcBorders>
            <w:shd w:val="clear" w:color="auto" w:fill="auto"/>
            <w:vAlign w:val="center"/>
            <w:hideMark/>
          </w:tcPr>
          <w:p w14:paraId="46C23D7B"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single" w:sz="8" w:space="0" w:color="auto"/>
              <w:left w:val="nil"/>
              <w:bottom w:val="single" w:sz="4" w:space="0" w:color="auto"/>
              <w:right w:val="single" w:sz="4" w:space="0" w:color="auto"/>
            </w:tcBorders>
            <w:shd w:val="clear" w:color="auto" w:fill="auto"/>
            <w:vAlign w:val="center"/>
            <w:hideMark/>
          </w:tcPr>
          <w:p w14:paraId="24BD738C"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449 167,02</w:t>
            </w:r>
          </w:p>
        </w:tc>
        <w:tc>
          <w:tcPr>
            <w:tcW w:w="1232" w:type="dxa"/>
            <w:tcBorders>
              <w:top w:val="single" w:sz="8" w:space="0" w:color="auto"/>
              <w:left w:val="nil"/>
              <w:bottom w:val="single" w:sz="4" w:space="0" w:color="auto"/>
              <w:right w:val="single" w:sz="4" w:space="0" w:color="auto"/>
            </w:tcBorders>
            <w:shd w:val="clear" w:color="auto" w:fill="auto"/>
            <w:vAlign w:val="center"/>
            <w:hideMark/>
          </w:tcPr>
          <w:p w14:paraId="13068FD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248 604,44</w:t>
            </w:r>
          </w:p>
        </w:tc>
        <w:tc>
          <w:tcPr>
            <w:tcW w:w="1178" w:type="dxa"/>
            <w:tcBorders>
              <w:top w:val="single" w:sz="8" w:space="0" w:color="auto"/>
              <w:left w:val="nil"/>
              <w:bottom w:val="single" w:sz="4" w:space="0" w:color="auto"/>
              <w:right w:val="single" w:sz="8" w:space="0" w:color="auto"/>
            </w:tcBorders>
            <w:shd w:val="clear" w:color="auto" w:fill="auto"/>
            <w:vAlign w:val="center"/>
            <w:hideMark/>
          </w:tcPr>
          <w:p w14:paraId="7DC9C821"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-44,65</w:t>
            </w:r>
          </w:p>
        </w:tc>
      </w:tr>
      <w:tr w:rsidR="00D65C56" w:rsidRPr="00D65C56" w14:paraId="5F113819" w14:textId="77777777" w:rsidTr="00D65C56">
        <w:trPr>
          <w:trHeight w:val="765"/>
        </w:trPr>
        <w:tc>
          <w:tcPr>
            <w:tcW w:w="735" w:type="dxa"/>
            <w:vMerge/>
            <w:tcBorders>
              <w:top w:val="single" w:sz="4" w:space="0" w:color="auto"/>
              <w:left w:val="single" w:sz="8" w:space="0" w:color="auto"/>
              <w:bottom w:val="nil"/>
              <w:right w:val="single" w:sz="4" w:space="0" w:color="auto"/>
            </w:tcBorders>
            <w:vAlign w:val="center"/>
            <w:hideMark/>
          </w:tcPr>
          <w:p w14:paraId="0E619E23"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51FC6467"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5AA4AC64"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7A766485"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2AFB4D9C"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236 029,88</w:t>
            </w:r>
          </w:p>
        </w:tc>
        <w:tc>
          <w:tcPr>
            <w:tcW w:w="1232" w:type="dxa"/>
            <w:tcBorders>
              <w:top w:val="nil"/>
              <w:left w:val="nil"/>
              <w:bottom w:val="single" w:sz="4" w:space="0" w:color="auto"/>
              <w:right w:val="single" w:sz="4" w:space="0" w:color="auto"/>
            </w:tcBorders>
            <w:shd w:val="clear" w:color="auto" w:fill="auto"/>
            <w:vAlign w:val="center"/>
            <w:hideMark/>
          </w:tcPr>
          <w:p w14:paraId="05DD26E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248 604,44</w:t>
            </w:r>
          </w:p>
        </w:tc>
        <w:tc>
          <w:tcPr>
            <w:tcW w:w="1178" w:type="dxa"/>
            <w:tcBorders>
              <w:top w:val="nil"/>
              <w:left w:val="nil"/>
              <w:bottom w:val="single" w:sz="4" w:space="0" w:color="auto"/>
              <w:right w:val="single" w:sz="8" w:space="0" w:color="auto"/>
            </w:tcBorders>
            <w:shd w:val="clear" w:color="auto" w:fill="auto"/>
            <w:vAlign w:val="center"/>
            <w:hideMark/>
          </w:tcPr>
          <w:p w14:paraId="102B0FFE"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40A4ABBD" w14:textId="77777777" w:rsidTr="00074F4F">
        <w:trPr>
          <w:trHeight w:val="637"/>
        </w:trPr>
        <w:tc>
          <w:tcPr>
            <w:tcW w:w="735" w:type="dxa"/>
            <w:vMerge/>
            <w:tcBorders>
              <w:top w:val="single" w:sz="4" w:space="0" w:color="auto"/>
              <w:left w:val="single" w:sz="8" w:space="0" w:color="auto"/>
              <w:bottom w:val="nil"/>
              <w:right w:val="single" w:sz="4" w:space="0" w:color="auto"/>
            </w:tcBorders>
            <w:vAlign w:val="center"/>
            <w:hideMark/>
          </w:tcPr>
          <w:p w14:paraId="32A1F318"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09F7BBA9"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7FE6F0FF"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59B86617"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4" w:space="0" w:color="auto"/>
              <w:right w:val="single" w:sz="4" w:space="0" w:color="auto"/>
            </w:tcBorders>
            <w:shd w:val="clear" w:color="auto" w:fill="auto"/>
            <w:vAlign w:val="center"/>
            <w:hideMark/>
          </w:tcPr>
          <w:p w14:paraId="12315926"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201 593,61</w:t>
            </w:r>
          </w:p>
        </w:tc>
        <w:tc>
          <w:tcPr>
            <w:tcW w:w="1232" w:type="dxa"/>
            <w:tcBorders>
              <w:top w:val="nil"/>
              <w:left w:val="nil"/>
              <w:bottom w:val="single" w:sz="4" w:space="0" w:color="auto"/>
              <w:right w:val="single" w:sz="4" w:space="0" w:color="auto"/>
            </w:tcBorders>
            <w:shd w:val="clear" w:color="auto" w:fill="auto"/>
            <w:vAlign w:val="center"/>
            <w:hideMark/>
          </w:tcPr>
          <w:p w14:paraId="0A35C3A6"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441 711,69</w:t>
            </w:r>
          </w:p>
        </w:tc>
        <w:tc>
          <w:tcPr>
            <w:tcW w:w="1178" w:type="dxa"/>
            <w:tcBorders>
              <w:top w:val="nil"/>
              <w:left w:val="nil"/>
              <w:bottom w:val="single" w:sz="4" w:space="0" w:color="auto"/>
              <w:right w:val="single" w:sz="8" w:space="0" w:color="auto"/>
            </w:tcBorders>
            <w:shd w:val="clear" w:color="auto" w:fill="auto"/>
            <w:vAlign w:val="center"/>
            <w:hideMark/>
          </w:tcPr>
          <w:p w14:paraId="4B9F7DA9"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119,11</w:t>
            </w:r>
          </w:p>
        </w:tc>
      </w:tr>
      <w:tr w:rsidR="00D65C56" w:rsidRPr="00D65C56" w14:paraId="49F25781" w14:textId="77777777" w:rsidTr="00D65C56">
        <w:trPr>
          <w:trHeight w:val="510"/>
        </w:trPr>
        <w:tc>
          <w:tcPr>
            <w:tcW w:w="735"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085D485B"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1.1.1</w:t>
            </w:r>
          </w:p>
        </w:tc>
        <w:tc>
          <w:tcPr>
            <w:tcW w:w="2067" w:type="dxa"/>
            <w:vMerge w:val="restart"/>
            <w:tcBorders>
              <w:top w:val="single" w:sz="4" w:space="0" w:color="auto"/>
              <w:left w:val="single" w:sz="4" w:space="0" w:color="auto"/>
              <w:bottom w:val="nil"/>
              <w:right w:val="single" w:sz="4" w:space="0" w:color="auto"/>
            </w:tcBorders>
            <w:shd w:val="clear" w:color="auto" w:fill="auto"/>
            <w:vAlign w:val="center"/>
            <w:hideMark/>
          </w:tcPr>
          <w:p w14:paraId="7DAD849A"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в том числе на сырье, материалы, запасные части, инструмент, топливо</w:t>
            </w:r>
          </w:p>
        </w:tc>
        <w:tc>
          <w:tcPr>
            <w:tcW w:w="513" w:type="dxa"/>
            <w:vMerge w:val="restart"/>
            <w:tcBorders>
              <w:top w:val="single" w:sz="4" w:space="0" w:color="auto"/>
              <w:left w:val="single" w:sz="4" w:space="0" w:color="auto"/>
              <w:bottom w:val="nil"/>
              <w:right w:val="single" w:sz="4" w:space="0" w:color="auto"/>
            </w:tcBorders>
            <w:shd w:val="clear" w:color="auto" w:fill="auto"/>
            <w:vAlign w:val="center"/>
            <w:hideMark/>
          </w:tcPr>
          <w:p w14:paraId="04C4F4F8"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12F68CA9"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177EFC93"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341 012,68</w:t>
            </w:r>
          </w:p>
        </w:tc>
        <w:tc>
          <w:tcPr>
            <w:tcW w:w="1232" w:type="dxa"/>
            <w:tcBorders>
              <w:top w:val="nil"/>
              <w:left w:val="nil"/>
              <w:bottom w:val="single" w:sz="4" w:space="0" w:color="auto"/>
              <w:right w:val="single" w:sz="4" w:space="0" w:color="auto"/>
            </w:tcBorders>
            <w:shd w:val="clear" w:color="auto" w:fill="auto"/>
            <w:vAlign w:val="center"/>
            <w:hideMark/>
          </w:tcPr>
          <w:p w14:paraId="7DAC4A52"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211 797,77</w:t>
            </w:r>
          </w:p>
        </w:tc>
        <w:tc>
          <w:tcPr>
            <w:tcW w:w="1178" w:type="dxa"/>
            <w:tcBorders>
              <w:top w:val="nil"/>
              <w:left w:val="nil"/>
              <w:bottom w:val="single" w:sz="4" w:space="0" w:color="auto"/>
              <w:right w:val="single" w:sz="8" w:space="0" w:color="auto"/>
            </w:tcBorders>
            <w:shd w:val="clear" w:color="auto" w:fill="auto"/>
            <w:vAlign w:val="center"/>
            <w:hideMark/>
          </w:tcPr>
          <w:p w14:paraId="55AC3176"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-37,89</w:t>
            </w:r>
          </w:p>
        </w:tc>
      </w:tr>
      <w:tr w:rsidR="00D65C56" w:rsidRPr="00D65C56" w14:paraId="2FCC3150" w14:textId="77777777" w:rsidTr="00D65C56">
        <w:trPr>
          <w:trHeight w:val="765"/>
        </w:trPr>
        <w:tc>
          <w:tcPr>
            <w:tcW w:w="735" w:type="dxa"/>
            <w:vMerge/>
            <w:tcBorders>
              <w:top w:val="single" w:sz="4" w:space="0" w:color="auto"/>
              <w:left w:val="single" w:sz="8" w:space="0" w:color="auto"/>
              <w:bottom w:val="nil"/>
              <w:right w:val="single" w:sz="4" w:space="0" w:color="auto"/>
            </w:tcBorders>
            <w:vAlign w:val="center"/>
            <w:hideMark/>
          </w:tcPr>
          <w:p w14:paraId="7113CF52"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2005665E"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0A34D515"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27DF2B32"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3788E938"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200 869,06</w:t>
            </w:r>
          </w:p>
        </w:tc>
        <w:tc>
          <w:tcPr>
            <w:tcW w:w="1232" w:type="dxa"/>
            <w:tcBorders>
              <w:top w:val="nil"/>
              <w:left w:val="nil"/>
              <w:bottom w:val="single" w:sz="4" w:space="0" w:color="auto"/>
              <w:right w:val="single" w:sz="4" w:space="0" w:color="auto"/>
            </w:tcBorders>
            <w:shd w:val="clear" w:color="auto" w:fill="auto"/>
            <w:vAlign w:val="center"/>
            <w:hideMark/>
          </w:tcPr>
          <w:p w14:paraId="1A67CAD5"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211 570,42</w:t>
            </w:r>
          </w:p>
        </w:tc>
        <w:tc>
          <w:tcPr>
            <w:tcW w:w="1178" w:type="dxa"/>
            <w:tcBorders>
              <w:top w:val="nil"/>
              <w:left w:val="nil"/>
              <w:bottom w:val="single" w:sz="4" w:space="0" w:color="auto"/>
              <w:right w:val="single" w:sz="8" w:space="0" w:color="auto"/>
            </w:tcBorders>
            <w:shd w:val="clear" w:color="auto" w:fill="auto"/>
            <w:vAlign w:val="center"/>
            <w:hideMark/>
          </w:tcPr>
          <w:p w14:paraId="1ADD1DC8"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0D3DEE7E" w14:textId="77777777" w:rsidTr="00074F4F">
        <w:trPr>
          <w:trHeight w:val="537"/>
        </w:trPr>
        <w:tc>
          <w:tcPr>
            <w:tcW w:w="735" w:type="dxa"/>
            <w:vMerge/>
            <w:tcBorders>
              <w:top w:val="single" w:sz="4" w:space="0" w:color="auto"/>
              <w:left w:val="single" w:sz="8" w:space="0" w:color="auto"/>
              <w:bottom w:val="nil"/>
              <w:right w:val="single" w:sz="4" w:space="0" w:color="auto"/>
            </w:tcBorders>
            <w:vAlign w:val="center"/>
            <w:hideMark/>
          </w:tcPr>
          <w:p w14:paraId="478C919E"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76BB4624"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097EDAED"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62A175B6"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4" w:space="0" w:color="auto"/>
              <w:right w:val="single" w:sz="4" w:space="0" w:color="auto"/>
            </w:tcBorders>
            <w:shd w:val="clear" w:color="auto" w:fill="auto"/>
            <w:vAlign w:val="center"/>
            <w:hideMark/>
          </w:tcPr>
          <w:p w14:paraId="672DA91F"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174 525,76</w:t>
            </w:r>
          </w:p>
        </w:tc>
        <w:tc>
          <w:tcPr>
            <w:tcW w:w="1232" w:type="dxa"/>
            <w:tcBorders>
              <w:top w:val="nil"/>
              <w:left w:val="nil"/>
              <w:bottom w:val="single" w:sz="4" w:space="0" w:color="auto"/>
              <w:right w:val="single" w:sz="4" w:space="0" w:color="auto"/>
            </w:tcBorders>
            <w:shd w:val="clear" w:color="auto" w:fill="auto"/>
            <w:vAlign w:val="center"/>
            <w:hideMark/>
          </w:tcPr>
          <w:p w14:paraId="5DBDFA94"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202 362,40</w:t>
            </w:r>
          </w:p>
        </w:tc>
        <w:tc>
          <w:tcPr>
            <w:tcW w:w="1178" w:type="dxa"/>
            <w:tcBorders>
              <w:top w:val="nil"/>
              <w:left w:val="nil"/>
              <w:bottom w:val="single" w:sz="4" w:space="0" w:color="auto"/>
              <w:right w:val="single" w:sz="8" w:space="0" w:color="auto"/>
            </w:tcBorders>
            <w:shd w:val="clear" w:color="auto" w:fill="auto"/>
            <w:vAlign w:val="center"/>
            <w:hideMark/>
          </w:tcPr>
          <w:p w14:paraId="5C42E451"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15,95</w:t>
            </w:r>
          </w:p>
        </w:tc>
      </w:tr>
      <w:tr w:rsidR="00D65C56" w:rsidRPr="00D65C56" w14:paraId="04A6D559" w14:textId="77777777" w:rsidTr="00D65C56">
        <w:trPr>
          <w:trHeight w:val="510"/>
        </w:trPr>
        <w:tc>
          <w:tcPr>
            <w:tcW w:w="735"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1BF2FCF1"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1.1.1</w:t>
            </w:r>
          </w:p>
        </w:tc>
        <w:tc>
          <w:tcPr>
            <w:tcW w:w="2067" w:type="dxa"/>
            <w:vMerge w:val="restart"/>
            <w:tcBorders>
              <w:top w:val="single" w:sz="4" w:space="0" w:color="auto"/>
              <w:left w:val="single" w:sz="4" w:space="0" w:color="auto"/>
              <w:bottom w:val="nil"/>
              <w:right w:val="single" w:sz="4" w:space="0" w:color="auto"/>
            </w:tcBorders>
            <w:shd w:val="clear" w:color="auto" w:fill="auto"/>
            <w:vAlign w:val="center"/>
            <w:hideMark/>
          </w:tcPr>
          <w:p w14:paraId="53DE609F"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513" w:type="dxa"/>
            <w:vMerge w:val="restart"/>
            <w:tcBorders>
              <w:top w:val="single" w:sz="4" w:space="0" w:color="auto"/>
              <w:left w:val="single" w:sz="4" w:space="0" w:color="auto"/>
              <w:bottom w:val="nil"/>
              <w:right w:val="single" w:sz="4" w:space="0" w:color="auto"/>
            </w:tcBorders>
            <w:shd w:val="clear" w:color="auto" w:fill="auto"/>
            <w:vAlign w:val="center"/>
            <w:hideMark/>
          </w:tcPr>
          <w:p w14:paraId="152DA103"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12869D20"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51468E78"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108 154,34</w:t>
            </w:r>
          </w:p>
        </w:tc>
        <w:tc>
          <w:tcPr>
            <w:tcW w:w="1232" w:type="dxa"/>
            <w:tcBorders>
              <w:top w:val="nil"/>
              <w:left w:val="nil"/>
              <w:bottom w:val="single" w:sz="4" w:space="0" w:color="auto"/>
              <w:right w:val="single" w:sz="4" w:space="0" w:color="auto"/>
            </w:tcBorders>
            <w:shd w:val="clear" w:color="auto" w:fill="auto"/>
            <w:vAlign w:val="center"/>
            <w:hideMark/>
          </w:tcPr>
          <w:p w14:paraId="1AD47421"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37 073,82</w:t>
            </w:r>
          </w:p>
        </w:tc>
        <w:tc>
          <w:tcPr>
            <w:tcW w:w="1178" w:type="dxa"/>
            <w:tcBorders>
              <w:top w:val="nil"/>
              <w:left w:val="nil"/>
              <w:bottom w:val="single" w:sz="4" w:space="0" w:color="auto"/>
              <w:right w:val="single" w:sz="8" w:space="0" w:color="auto"/>
            </w:tcBorders>
            <w:shd w:val="clear" w:color="auto" w:fill="auto"/>
            <w:vAlign w:val="center"/>
            <w:hideMark/>
          </w:tcPr>
          <w:p w14:paraId="6377C3FE"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-65,72</w:t>
            </w:r>
          </w:p>
        </w:tc>
      </w:tr>
      <w:tr w:rsidR="00D65C56" w:rsidRPr="00D65C56" w14:paraId="65EA0D13" w14:textId="77777777" w:rsidTr="00D65C56">
        <w:trPr>
          <w:trHeight w:val="765"/>
        </w:trPr>
        <w:tc>
          <w:tcPr>
            <w:tcW w:w="735" w:type="dxa"/>
            <w:vMerge/>
            <w:tcBorders>
              <w:top w:val="single" w:sz="4" w:space="0" w:color="auto"/>
              <w:left w:val="single" w:sz="8" w:space="0" w:color="auto"/>
              <w:bottom w:val="nil"/>
              <w:right w:val="single" w:sz="4" w:space="0" w:color="auto"/>
            </w:tcBorders>
            <w:vAlign w:val="center"/>
            <w:hideMark/>
          </w:tcPr>
          <w:p w14:paraId="0F53644B"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0D3B4420"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35B13FEA"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6BEDC800"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1C1E9998"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35 160,82</w:t>
            </w:r>
          </w:p>
        </w:tc>
        <w:tc>
          <w:tcPr>
            <w:tcW w:w="1232" w:type="dxa"/>
            <w:tcBorders>
              <w:top w:val="nil"/>
              <w:left w:val="nil"/>
              <w:bottom w:val="single" w:sz="4" w:space="0" w:color="auto"/>
              <w:right w:val="single" w:sz="4" w:space="0" w:color="auto"/>
            </w:tcBorders>
            <w:shd w:val="clear" w:color="auto" w:fill="auto"/>
            <w:vAlign w:val="center"/>
            <w:hideMark/>
          </w:tcPr>
          <w:p w14:paraId="5CF71DC8"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37 034,02</w:t>
            </w:r>
          </w:p>
        </w:tc>
        <w:tc>
          <w:tcPr>
            <w:tcW w:w="1178" w:type="dxa"/>
            <w:tcBorders>
              <w:top w:val="nil"/>
              <w:left w:val="nil"/>
              <w:bottom w:val="single" w:sz="4" w:space="0" w:color="auto"/>
              <w:right w:val="single" w:sz="8" w:space="0" w:color="auto"/>
            </w:tcBorders>
            <w:shd w:val="clear" w:color="auto" w:fill="auto"/>
            <w:vAlign w:val="center"/>
            <w:hideMark/>
          </w:tcPr>
          <w:p w14:paraId="0F3E5907"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5B440DFF" w14:textId="77777777" w:rsidTr="00074F4F">
        <w:trPr>
          <w:trHeight w:val="535"/>
        </w:trPr>
        <w:tc>
          <w:tcPr>
            <w:tcW w:w="735" w:type="dxa"/>
            <w:vMerge/>
            <w:tcBorders>
              <w:top w:val="single" w:sz="4" w:space="0" w:color="auto"/>
              <w:left w:val="single" w:sz="8" w:space="0" w:color="auto"/>
              <w:bottom w:val="nil"/>
              <w:right w:val="single" w:sz="4" w:space="0" w:color="auto"/>
            </w:tcBorders>
            <w:vAlign w:val="center"/>
            <w:hideMark/>
          </w:tcPr>
          <w:p w14:paraId="5F048032"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4AB6E664"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65B15734"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5F6B4DAA"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4" w:space="0" w:color="auto"/>
              <w:right w:val="single" w:sz="4" w:space="0" w:color="auto"/>
            </w:tcBorders>
            <w:shd w:val="clear" w:color="auto" w:fill="auto"/>
            <w:vAlign w:val="center"/>
            <w:hideMark/>
          </w:tcPr>
          <w:p w14:paraId="328F628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27 067,85</w:t>
            </w:r>
          </w:p>
        </w:tc>
        <w:tc>
          <w:tcPr>
            <w:tcW w:w="1232" w:type="dxa"/>
            <w:tcBorders>
              <w:top w:val="nil"/>
              <w:left w:val="nil"/>
              <w:bottom w:val="single" w:sz="4" w:space="0" w:color="auto"/>
              <w:right w:val="single" w:sz="4" w:space="0" w:color="auto"/>
            </w:tcBorders>
            <w:shd w:val="clear" w:color="auto" w:fill="auto"/>
            <w:vAlign w:val="center"/>
            <w:hideMark/>
          </w:tcPr>
          <w:p w14:paraId="41C4955D" w14:textId="35D81CC0"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239 349,29</w:t>
            </w:r>
          </w:p>
        </w:tc>
        <w:tc>
          <w:tcPr>
            <w:tcW w:w="1178" w:type="dxa"/>
            <w:tcBorders>
              <w:top w:val="nil"/>
              <w:left w:val="nil"/>
              <w:bottom w:val="single" w:sz="4" w:space="0" w:color="auto"/>
              <w:right w:val="single" w:sz="8" w:space="0" w:color="auto"/>
            </w:tcBorders>
            <w:shd w:val="clear" w:color="auto" w:fill="auto"/>
            <w:vAlign w:val="center"/>
            <w:hideMark/>
          </w:tcPr>
          <w:p w14:paraId="2DA2D7F8"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784,26</w:t>
            </w:r>
          </w:p>
        </w:tc>
      </w:tr>
      <w:tr w:rsidR="00D65C56" w:rsidRPr="00D65C56" w14:paraId="7E10026C" w14:textId="77777777" w:rsidTr="00D65C56">
        <w:trPr>
          <w:trHeight w:val="510"/>
        </w:trPr>
        <w:tc>
          <w:tcPr>
            <w:tcW w:w="735"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5CD9E5B9"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1.1.2</w:t>
            </w:r>
          </w:p>
        </w:tc>
        <w:tc>
          <w:tcPr>
            <w:tcW w:w="2067" w:type="dxa"/>
            <w:vMerge w:val="restart"/>
            <w:tcBorders>
              <w:top w:val="single" w:sz="4" w:space="0" w:color="auto"/>
              <w:left w:val="single" w:sz="4" w:space="0" w:color="auto"/>
              <w:bottom w:val="nil"/>
              <w:right w:val="single" w:sz="4" w:space="0" w:color="auto"/>
            </w:tcBorders>
            <w:shd w:val="clear" w:color="auto" w:fill="auto"/>
            <w:vAlign w:val="center"/>
            <w:hideMark/>
          </w:tcPr>
          <w:p w14:paraId="2E4ECE3D"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Фонд оплаты труда</w:t>
            </w:r>
          </w:p>
        </w:tc>
        <w:tc>
          <w:tcPr>
            <w:tcW w:w="513" w:type="dxa"/>
            <w:vMerge w:val="restart"/>
            <w:tcBorders>
              <w:top w:val="single" w:sz="4" w:space="0" w:color="auto"/>
              <w:left w:val="single" w:sz="4" w:space="0" w:color="auto"/>
              <w:bottom w:val="nil"/>
              <w:right w:val="single" w:sz="4" w:space="0" w:color="auto"/>
            </w:tcBorders>
            <w:shd w:val="clear" w:color="auto" w:fill="auto"/>
            <w:vAlign w:val="center"/>
            <w:hideMark/>
          </w:tcPr>
          <w:p w14:paraId="204AC072"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6EC5976C"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2D4F0B6A"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1 218 082,95</w:t>
            </w:r>
          </w:p>
        </w:tc>
        <w:tc>
          <w:tcPr>
            <w:tcW w:w="1232" w:type="dxa"/>
            <w:tcBorders>
              <w:top w:val="nil"/>
              <w:left w:val="nil"/>
              <w:bottom w:val="single" w:sz="4" w:space="0" w:color="auto"/>
              <w:right w:val="single" w:sz="4" w:space="0" w:color="auto"/>
            </w:tcBorders>
            <w:shd w:val="clear" w:color="auto" w:fill="auto"/>
            <w:vAlign w:val="center"/>
            <w:hideMark/>
          </w:tcPr>
          <w:p w14:paraId="4C759AAD" w14:textId="5B42338A"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1 284 355,35</w:t>
            </w:r>
          </w:p>
        </w:tc>
        <w:tc>
          <w:tcPr>
            <w:tcW w:w="1178" w:type="dxa"/>
            <w:tcBorders>
              <w:top w:val="nil"/>
              <w:left w:val="nil"/>
              <w:bottom w:val="single" w:sz="4" w:space="0" w:color="auto"/>
              <w:right w:val="single" w:sz="8" w:space="0" w:color="auto"/>
            </w:tcBorders>
            <w:shd w:val="clear" w:color="auto" w:fill="auto"/>
            <w:vAlign w:val="center"/>
            <w:hideMark/>
          </w:tcPr>
          <w:p w14:paraId="56BBCF64"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5,44</w:t>
            </w:r>
          </w:p>
        </w:tc>
      </w:tr>
      <w:tr w:rsidR="00D65C56" w:rsidRPr="00D65C56" w14:paraId="122706AA" w14:textId="77777777" w:rsidTr="00D65C56">
        <w:trPr>
          <w:trHeight w:val="765"/>
        </w:trPr>
        <w:tc>
          <w:tcPr>
            <w:tcW w:w="735" w:type="dxa"/>
            <w:vMerge/>
            <w:tcBorders>
              <w:top w:val="single" w:sz="4" w:space="0" w:color="auto"/>
              <w:left w:val="single" w:sz="8" w:space="0" w:color="auto"/>
              <w:bottom w:val="nil"/>
              <w:right w:val="single" w:sz="4" w:space="0" w:color="auto"/>
            </w:tcBorders>
            <w:vAlign w:val="center"/>
            <w:hideMark/>
          </w:tcPr>
          <w:p w14:paraId="4739D3EF"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1084447B"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3D43CF31"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6D706097"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0B36803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1 097 967,42</w:t>
            </w:r>
          </w:p>
        </w:tc>
        <w:tc>
          <w:tcPr>
            <w:tcW w:w="1232" w:type="dxa"/>
            <w:tcBorders>
              <w:top w:val="nil"/>
              <w:left w:val="nil"/>
              <w:bottom w:val="single" w:sz="4" w:space="0" w:color="auto"/>
              <w:right w:val="single" w:sz="4" w:space="0" w:color="auto"/>
            </w:tcBorders>
            <w:shd w:val="clear" w:color="auto" w:fill="auto"/>
            <w:vAlign w:val="center"/>
            <w:hideMark/>
          </w:tcPr>
          <w:p w14:paraId="44E24F8B"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1 156 461,95</w:t>
            </w:r>
          </w:p>
        </w:tc>
        <w:tc>
          <w:tcPr>
            <w:tcW w:w="1178" w:type="dxa"/>
            <w:tcBorders>
              <w:top w:val="nil"/>
              <w:left w:val="nil"/>
              <w:bottom w:val="single" w:sz="4" w:space="0" w:color="auto"/>
              <w:right w:val="single" w:sz="8" w:space="0" w:color="auto"/>
            </w:tcBorders>
            <w:shd w:val="clear" w:color="auto" w:fill="auto"/>
            <w:vAlign w:val="center"/>
            <w:hideMark/>
          </w:tcPr>
          <w:p w14:paraId="391267DB"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432DABEF" w14:textId="77777777" w:rsidTr="00074F4F">
        <w:trPr>
          <w:trHeight w:val="563"/>
        </w:trPr>
        <w:tc>
          <w:tcPr>
            <w:tcW w:w="735" w:type="dxa"/>
            <w:vMerge/>
            <w:tcBorders>
              <w:top w:val="single" w:sz="4" w:space="0" w:color="auto"/>
              <w:left w:val="single" w:sz="8" w:space="0" w:color="auto"/>
              <w:bottom w:val="nil"/>
              <w:right w:val="single" w:sz="4" w:space="0" w:color="auto"/>
            </w:tcBorders>
            <w:vAlign w:val="center"/>
            <w:hideMark/>
          </w:tcPr>
          <w:p w14:paraId="7E3773E2"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nil"/>
              <w:right w:val="single" w:sz="4" w:space="0" w:color="auto"/>
            </w:tcBorders>
            <w:vAlign w:val="center"/>
            <w:hideMark/>
          </w:tcPr>
          <w:p w14:paraId="306593EC"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43E89116"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4C12D65A"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4" w:space="0" w:color="auto"/>
              <w:right w:val="single" w:sz="4" w:space="0" w:color="auto"/>
            </w:tcBorders>
            <w:shd w:val="clear" w:color="auto" w:fill="auto"/>
            <w:vAlign w:val="center"/>
            <w:hideMark/>
          </w:tcPr>
          <w:p w14:paraId="09B620FA"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872 644,20</w:t>
            </w:r>
          </w:p>
        </w:tc>
        <w:tc>
          <w:tcPr>
            <w:tcW w:w="1232" w:type="dxa"/>
            <w:tcBorders>
              <w:top w:val="nil"/>
              <w:left w:val="nil"/>
              <w:bottom w:val="single" w:sz="4" w:space="0" w:color="auto"/>
              <w:right w:val="single" w:sz="4" w:space="0" w:color="auto"/>
            </w:tcBorders>
            <w:shd w:val="clear" w:color="auto" w:fill="auto"/>
            <w:vAlign w:val="center"/>
            <w:hideMark/>
          </w:tcPr>
          <w:p w14:paraId="2B1BC7FA"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930 572,83</w:t>
            </w:r>
          </w:p>
        </w:tc>
        <w:tc>
          <w:tcPr>
            <w:tcW w:w="1178" w:type="dxa"/>
            <w:tcBorders>
              <w:top w:val="nil"/>
              <w:left w:val="nil"/>
              <w:bottom w:val="single" w:sz="4" w:space="0" w:color="auto"/>
              <w:right w:val="single" w:sz="8" w:space="0" w:color="auto"/>
            </w:tcBorders>
            <w:shd w:val="clear" w:color="auto" w:fill="auto"/>
            <w:vAlign w:val="center"/>
            <w:hideMark/>
          </w:tcPr>
          <w:p w14:paraId="63D37B4A"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6,64</w:t>
            </w:r>
          </w:p>
        </w:tc>
      </w:tr>
      <w:tr w:rsidR="00D65C56" w:rsidRPr="00D65C56" w14:paraId="1DF7A0D2" w14:textId="77777777" w:rsidTr="00D65C56">
        <w:trPr>
          <w:trHeight w:val="510"/>
        </w:trPr>
        <w:tc>
          <w:tcPr>
            <w:tcW w:w="7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A29D8CC"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1.1.3</w:t>
            </w:r>
          </w:p>
        </w:tc>
        <w:tc>
          <w:tcPr>
            <w:tcW w:w="2067"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426EF64E"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Прочие подконтрольные расходы</w:t>
            </w:r>
          </w:p>
        </w:tc>
        <w:tc>
          <w:tcPr>
            <w:tcW w:w="513"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5EBF344"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37E044E1"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31BF4906"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328 611,39</w:t>
            </w:r>
          </w:p>
        </w:tc>
        <w:tc>
          <w:tcPr>
            <w:tcW w:w="1232" w:type="dxa"/>
            <w:tcBorders>
              <w:top w:val="nil"/>
              <w:left w:val="nil"/>
              <w:bottom w:val="single" w:sz="4" w:space="0" w:color="auto"/>
              <w:right w:val="single" w:sz="4" w:space="0" w:color="auto"/>
            </w:tcBorders>
            <w:shd w:val="clear" w:color="auto" w:fill="auto"/>
            <w:vAlign w:val="center"/>
            <w:hideMark/>
          </w:tcPr>
          <w:p w14:paraId="12614A7E" w14:textId="056CC83A" w:rsidR="009E2F29"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21 696,99</w:t>
            </w:r>
          </w:p>
        </w:tc>
        <w:tc>
          <w:tcPr>
            <w:tcW w:w="1178" w:type="dxa"/>
            <w:tcBorders>
              <w:top w:val="nil"/>
              <w:left w:val="nil"/>
              <w:bottom w:val="single" w:sz="4" w:space="0" w:color="auto"/>
              <w:right w:val="single" w:sz="8" w:space="0" w:color="auto"/>
            </w:tcBorders>
            <w:shd w:val="clear" w:color="auto" w:fill="auto"/>
            <w:vAlign w:val="center"/>
            <w:hideMark/>
          </w:tcPr>
          <w:p w14:paraId="3973790C"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-93,40</w:t>
            </w:r>
          </w:p>
        </w:tc>
      </w:tr>
      <w:tr w:rsidR="00D65C56" w:rsidRPr="00D65C56" w14:paraId="64EF2439" w14:textId="77777777" w:rsidTr="00D65C56">
        <w:trPr>
          <w:trHeight w:val="765"/>
        </w:trPr>
        <w:tc>
          <w:tcPr>
            <w:tcW w:w="735" w:type="dxa"/>
            <w:vMerge/>
            <w:tcBorders>
              <w:top w:val="single" w:sz="4" w:space="0" w:color="auto"/>
              <w:left w:val="single" w:sz="8" w:space="0" w:color="auto"/>
              <w:bottom w:val="single" w:sz="8" w:space="0" w:color="000000"/>
              <w:right w:val="single" w:sz="4" w:space="0" w:color="auto"/>
            </w:tcBorders>
            <w:vAlign w:val="center"/>
            <w:hideMark/>
          </w:tcPr>
          <w:p w14:paraId="3FE15B80"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single" w:sz="8" w:space="0" w:color="000000"/>
              <w:right w:val="single" w:sz="4" w:space="0" w:color="auto"/>
            </w:tcBorders>
            <w:vAlign w:val="center"/>
            <w:hideMark/>
          </w:tcPr>
          <w:p w14:paraId="438014B7"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23A79ACE"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6FEAA102"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172FB135"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140 439,60</w:t>
            </w:r>
          </w:p>
        </w:tc>
        <w:tc>
          <w:tcPr>
            <w:tcW w:w="1232" w:type="dxa"/>
            <w:tcBorders>
              <w:top w:val="nil"/>
              <w:left w:val="nil"/>
              <w:bottom w:val="single" w:sz="4" w:space="0" w:color="auto"/>
              <w:right w:val="single" w:sz="4" w:space="0" w:color="auto"/>
            </w:tcBorders>
            <w:shd w:val="clear" w:color="auto" w:fill="auto"/>
            <w:vAlign w:val="center"/>
            <w:hideMark/>
          </w:tcPr>
          <w:p w14:paraId="1BADEBE3"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147 921,56</w:t>
            </w:r>
          </w:p>
        </w:tc>
        <w:tc>
          <w:tcPr>
            <w:tcW w:w="1178" w:type="dxa"/>
            <w:tcBorders>
              <w:top w:val="nil"/>
              <w:left w:val="nil"/>
              <w:bottom w:val="single" w:sz="4" w:space="0" w:color="auto"/>
              <w:right w:val="single" w:sz="8" w:space="0" w:color="auto"/>
            </w:tcBorders>
            <w:shd w:val="clear" w:color="auto" w:fill="auto"/>
            <w:vAlign w:val="center"/>
            <w:hideMark/>
          </w:tcPr>
          <w:p w14:paraId="7A3F2EB1"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60E27FFA" w14:textId="77777777" w:rsidTr="00074F4F">
        <w:trPr>
          <w:trHeight w:val="367"/>
        </w:trPr>
        <w:tc>
          <w:tcPr>
            <w:tcW w:w="735" w:type="dxa"/>
            <w:vMerge/>
            <w:tcBorders>
              <w:top w:val="single" w:sz="4" w:space="0" w:color="auto"/>
              <w:left w:val="single" w:sz="8" w:space="0" w:color="auto"/>
              <w:bottom w:val="single" w:sz="8" w:space="0" w:color="000000"/>
              <w:right w:val="single" w:sz="4" w:space="0" w:color="auto"/>
            </w:tcBorders>
            <w:vAlign w:val="center"/>
            <w:hideMark/>
          </w:tcPr>
          <w:p w14:paraId="454D9C83" w14:textId="77777777" w:rsidR="00D65C56" w:rsidRPr="00D65C56" w:rsidRDefault="00D65C56" w:rsidP="00D65C56">
            <w:pPr>
              <w:rPr>
                <w:rFonts w:ascii="Myriad Pro" w:hAnsi="Myriad Pro" w:cs="Arial CYR"/>
                <w:sz w:val="18"/>
                <w:szCs w:val="18"/>
              </w:rPr>
            </w:pPr>
          </w:p>
        </w:tc>
        <w:tc>
          <w:tcPr>
            <w:tcW w:w="2067" w:type="dxa"/>
            <w:vMerge/>
            <w:tcBorders>
              <w:top w:val="single" w:sz="4" w:space="0" w:color="auto"/>
              <w:left w:val="single" w:sz="4" w:space="0" w:color="auto"/>
              <w:bottom w:val="single" w:sz="8" w:space="0" w:color="000000"/>
              <w:right w:val="single" w:sz="4" w:space="0" w:color="auto"/>
            </w:tcBorders>
            <w:vAlign w:val="center"/>
            <w:hideMark/>
          </w:tcPr>
          <w:p w14:paraId="4D7A2674" w14:textId="77777777" w:rsidR="00D65C56" w:rsidRPr="00D65C56" w:rsidRDefault="00D65C56" w:rsidP="00D65C56">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62221A50"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8" w:space="0" w:color="auto"/>
              <w:right w:val="single" w:sz="4" w:space="0" w:color="auto"/>
            </w:tcBorders>
            <w:shd w:val="clear" w:color="auto" w:fill="auto"/>
            <w:vAlign w:val="center"/>
            <w:hideMark/>
          </w:tcPr>
          <w:p w14:paraId="515857A9"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8" w:space="0" w:color="auto"/>
              <w:right w:val="single" w:sz="4" w:space="0" w:color="auto"/>
            </w:tcBorders>
            <w:shd w:val="clear" w:color="auto" w:fill="auto"/>
            <w:vAlign w:val="center"/>
            <w:hideMark/>
          </w:tcPr>
          <w:p w14:paraId="4527DE1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276 443,22</w:t>
            </w:r>
          </w:p>
        </w:tc>
        <w:tc>
          <w:tcPr>
            <w:tcW w:w="1232" w:type="dxa"/>
            <w:tcBorders>
              <w:top w:val="nil"/>
              <w:left w:val="nil"/>
              <w:bottom w:val="single" w:sz="8" w:space="0" w:color="auto"/>
              <w:right w:val="single" w:sz="4" w:space="0" w:color="auto"/>
            </w:tcBorders>
            <w:shd w:val="clear" w:color="auto" w:fill="auto"/>
            <w:vAlign w:val="center"/>
            <w:hideMark/>
          </w:tcPr>
          <w:p w14:paraId="2580D1B5" w14:textId="67859767" w:rsidR="009E2F29"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281 119,06</w:t>
            </w:r>
          </w:p>
        </w:tc>
        <w:tc>
          <w:tcPr>
            <w:tcW w:w="1178" w:type="dxa"/>
            <w:tcBorders>
              <w:top w:val="nil"/>
              <w:left w:val="nil"/>
              <w:bottom w:val="single" w:sz="8" w:space="0" w:color="auto"/>
              <w:right w:val="single" w:sz="8" w:space="0" w:color="auto"/>
            </w:tcBorders>
            <w:shd w:val="clear" w:color="auto" w:fill="auto"/>
            <w:vAlign w:val="center"/>
            <w:hideMark/>
          </w:tcPr>
          <w:p w14:paraId="59F9D80E"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1,69</w:t>
            </w:r>
          </w:p>
        </w:tc>
      </w:tr>
      <w:tr w:rsidR="00D65C56" w:rsidRPr="00D65C56" w14:paraId="1B6A5EE3" w14:textId="77777777" w:rsidTr="00074F4F">
        <w:trPr>
          <w:trHeight w:val="721"/>
        </w:trPr>
        <w:tc>
          <w:tcPr>
            <w:tcW w:w="73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C54936D"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1.1.3.1.</w:t>
            </w:r>
          </w:p>
        </w:tc>
        <w:tc>
          <w:tcPr>
            <w:tcW w:w="2067" w:type="dxa"/>
            <w:vMerge w:val="restart"/>
            <w:tcBorders>
              <w:top w:val="nil"/>
              <w:left w:val="single" w:sz="4" w:space="0" w:color="auto"/>
              <w:bottom w:val="single" w:sz="8" w:space="0" w:color="000000"/>
              <w:right w:val="single" w:sz="4" w:space="0" w:color="auto"/>
            </w:tcBorders>
            <w:shd w:val="clear" w:color="auto" w:fill="auto"/>
            <w:vAlign w:val="center"/>
            <w:hideMark/>
          </w:tcPr>
          <w:p w14:paraId="03A8B53C"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в том числе:</w:t>
            </w:r>
            <w:r w:rsidRPr="00D65C56">
              <w:rPr>
                <w:rFonts w:ascii="Myriad Pro" w:hAnsi="Myriad Pro" w:cs="Arial CYR"/>
                <w:sz w:val="18"/>
                <w:szCs w:val="18"/>
              </w:rPr>
              <w:br/>
              <w:t>Расходы на страхование</w:t>
            </w:r>
          </w:p>
        </w:tc>
        <w:tc>
          <w:tcPr>
            <w:tcW w:w="513" w:type="dxa"/>
            <w:vMerge w:val="restart"/>
            <w:tcBorders>
              <w:top w:val="nil"/>
              <w:left w:val="single" w:sz="4" w:space="0" w:color="auto"/>
              <w:bottom w:val="single" w:sz="8" w:space="0" w:color="000000"/>
              <w:right w:val="single" w:sz="4" w:space="0" w:color="auto"/>
            </w:tcBorders>
            <w:shd w:val="clear" w:color="auto" w:fill="auto"/>
            <w:vAlign w:val="center"/>
            <w:hideMark/>
          </w:tcPr>
          <w:p w14:paraId="7A3D835A"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24E51B9E"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0461430F"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16 114,13</w:t>
            </w:r>
          </w:p>
        </w:tc>
        <w:tc>
          <w:tcPr>
            <w:tcW w:w="1232" w:type="dxa"/>
            <w:tcBorders>
              <w:top w:val="nil"/>
              <w:left w:val="nil"/>
              <w:bottom w:val="single" w:sz="4" w:space="0" w:color="auto"/>
              <w:right w:val="single" w:sz="4" w:space="0" w:color="auto"/>
            </w:tcBorders>
            <w:shd w:val="clear" w:color="auto" w:fill="auto"/>
            <w:vAlign w:val="center"/>
            <w:hideMark/>
          </w:tcPr>
          <w:p w14:paraId="225654F1"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9 773,49</w:t>
            </w:r>
          </w:p>
        </w:tc>
        <w:tc>
          <w:tcPr>
            <w:tcW w:w="1178" w:type="dxa"/>
            <w:tcBorders>
              <w:top w:val="nil"/>
              <w:left w:val="nil"/>
              <w:bottom w:val="single" w:sz="4" w:space="0" w:color="auto"/>
              <w:right w:val="single" w:sz="8" w:space="0" w:color="auto"/>
            </w:tcBorders>
            <w:shd w:val="clear" w:color="auto" w:fill="auto"/>
            <w:vAlign w:val="center"/>
            <w:hideMark/>
          </w:tcPr>
          <w:p w14:paraId="650567C2"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-39,35</w:t>
            </w:r>
          </w:p>
        </w:tc>
      </w:tr>
      <w:tr w:rsidR="00D65C56" w:rsidRPr="00D65C56" w14:paraId="2C67AFF3" w14:textId="77777777" w:rsidTr="00074F4F">
        <w:trPr>
          <w:trHeight w:val="721"/>
        </w:trPr>
        <w:tc>
          <w:tcPr>
            <w:tcW w:w="735" w:type="dxa"/>
            <w:vMerge/>
            <w:tcBorders>
              <w:top w:val="nil"/>
              <w:left w:val="single" w:sz="8" w:space="0" w:color="auto"/>
              <w:bottom w:val="single" w:sz="8" w:space="0" w:color="000000"/>
              <w:right w:val="single" w:sz="4" w:space="0" w:color="auto"/>
            </w:tcBorders>
            <w:vAlign w:val="center"/>
            <w:hideMark/>
          </w:tcPr>
          <w:p w14:paraId="5AC6E309" w14:textId="77777777" w:rsidR="00D65C56" w:rsidRPr="00D65C56" w:rsidRDefault="00D65C56" w:rsidP="00D65C56">
            <w:pPr>
              <w:rPr>
                <w:rFonts w:ascii="Myriad Pro" w:hAnsi="Myriad Pro" w:cs="Arial CYR"/>
                <w:sz w:val="18"/>
                <w:szCs w:val="18"/>
              </w:rPr>
            </w:pPr>
          </w:p>
        </w:tc>
        <w:tc>
          <w:tcPr>
            <w:tcW w:w="2067" w:type="dxa"/>
            <w:vMerge/>
            <w:tcBorders>
              <w:top w:val="nil"/>
              <w:left w:val="single" w:sz="4" w:space="0" w:color="auto"/>
              <w:bottom w:val="single" w:sz="8" w:space="0" w:color="000000"/>
              <w:right w:val="single" w:sz="4" w:space="0" w:color="auto"/>
            </w:tcBorders>
            <w:vAlign w:val="center"/>
            <w:hideMark/>
          </w:tcPr>
          <w:p w14:paraId="1B00AF6E" w14:textId="77777777" w:rsidR="00D65C56" w:rsidRPr="00D65C56" w:rsidRDefault="00D65C56" w:rsidP="00D65C56">
            <w:pPr>
              <w:rPr>
                <w:rFonts w:ascii="Myriad Pro" w:hAnsi="Myriad Pro" w:cs="Arial CYR"/>
                <w:sz w:val="18"/>
                <w:szCs w:val="18"/>
              </w:rPr>
            </w:pPr>
          </w:p>
        </w:tc>
        <w:tc>
          <w:tcPr>
            <w:tcW w:w="513" w:type="dxa"/>
            <w:vMerge/>
            <w:tcBorders>
              <w:top w:val="nil"/>
              <w:left w:val="single" w:sz="4" w:space="0" w:color="auto"/>
              <w:bottom w:val="single" w:sz="8" w:space="0" w:color="000000"/>
              <w:right w:val="single" w:sz="4" w:space="0" w:color="auto"/>
            </w:tcBorders>
            <w:vAlign w:val="center"/>
            <w:hideMark/>
          </w:tcPr>
          <w:p w14:paraId="0456DCAA"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135C2719"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5154AC8B"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9 269,18</w:t>
            </w:r>
          </w:p>
        </w:tc>
        <w:tc>
          <w:tcPr>
            <w:tcW w:w="1232" w:type="dxa"/>
            <w:tcBorders>
              <w:top w:val="nil"/>
              <w:left w:val="nil"/>
              <w:bottom w:val="single" w:sz="4" w:space="0" w:color="auto"/>
              <w:right w:val="single" w:sz="4" w:space="0" w:color="auto"/>
            </w:tcBorders>
            <w:shd w:val="clear" w:color="auto" w:fill="auto"/>
            <w:vAlign w:val="center"/>
            <w:hideMark/>
          </w:tcPr>
          <w:p w14:paraId="386C2EC2"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9 763,00</w:t>
            </w:r>
          </w:p>
        </w:tc>
        <w:tc>
          <w:tcPr>
            <w:tcW w:w="1178" w:type="dxa"/>
            <w:tcBorders>
              <w:top w:val="nil"/>
              <w:left w:val="nil"/>
              <w:bottom w:val="single" w:sz="4" w:space="0" w:color="auto"/>
              <w:right w:val="single" w:sz="8" w:space="0" w:color="auto"/>
            </w:tcBorders>
            <w:shd w:val="clear" w:color="auto" w:fill="auto"/>
            <w:vAlign w:val="center"/>
            <w:hideMark/>
          </w:tcPr>
          <w:p w14:paraId="294A8F49"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415C3783" w14:textId="77777777" w:rsidTr="00074F4F">
        <w:trPr>
          <w:trHeight w:val="721"/>
        </w:trPr>
        <w:tc>
          <w:tcPr>
            <w:tcW w:w="735" w:type="dxa"/>
            <w:vMerge/>
            <w:tcBorders>
              <w:top w:val="nil"/>
              <w:left w:val="single" w:sz="8" w:space="0" w:color="auto"/>
              <w:bottom w:val="single" w:sz="8" w:space="0" w:color="000000"/>
              <w:right w:val="single" w:sz="4" w:space="0" w:color="auto"/>
            </w:tcBorders>
            <w:vAlign w:val="center"/>
            <w:hideMark/>
          </w:tcPr>
          <w:p w14:paraId="20D5BB3F" w14:textId="77777777" w:rsidR="00D65C56" w:rsidRPr="00D65C56" w:rsidRDefault="00D65C56" w:rsidP="00D65C56">
            <w:pPr>
              <w:rPr>
                <w:rFonts w:ascii="Myriad Pro" w:hAnsi="Myriad Pro" w:cs="Arial CYR"/>
                <w:sz w:val="18"/>
                <w:szCs w:val="18"/>
              </w:rPr>
            </w:pPr>
          </w:p>
        </w:tc>
        <w:tc>
          <w:tcPr>
            <w:tcW w:w="2067" w:type="dxa"/>
            <w:vMerge/>
            <w:tcBorders>
              <w:top w:val="nil"/>
              <w:left w:val="single" w:sz="4" w:space="0" w:color="auto"/>
              <w:bottom w:val="single" w:sz="8" w:space="0" w:color="000000"/>
              <w:right w:val="single" w:sz="4" w:space="0" w:color="auto"/>
            </w:tcBorders>
            <w:vAlign w:val="center"/>
            <w:hideMark/>
          </w:tcPr>
          <w:p w14:paraId="427D1BAE" w14:textId="77777777" w:rsidR="00D65C56" w:rsidRPr="00D65C56" w:rsidRDefault="00D65C56" w:rsidP="00D65C56">
            <w:pPr>
              <w:rPr>
                <w:rFonts w:ascii="Myriad Pro" w:hAnsi="Myriad Pro" w:cs="Arial CYR"/>
                <w:sz w:val="18"/>
                <w:szCs w:val="18"/>
              </w:rPr>
            </w:pPr>
          </w:p>
        </w:tc>
        <w:tc>
          <w:tcPr>
            <w:tcW w:w="513" w:type="dxa"/>
            <w:vMerge/>
            <w:tcBorders>
              <w:top w:val="nil"/>
              <w:left w:val="single" w:sz="4" w:space="0" w:color="auto"/>
              <w:bottom w:val="single" w:sz="8" w:space="0" w:color="000000"/>
              <w:right w:val="single" w:sz="4" w:space="0" w:color="auto"/>
            </w:tcBorders>
            <w:vAlign w:val="center"/>
            <w:hideMark/>
          </w:tcPr>
          <w:p w14:paraId="549BBA1A"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8" w:space="0" w:color="auto"/>
              <w:right w:val="single" w:sz="4" w:space="0" w:color="auto"/>
            </w:tcBorders>
            <w:shd w:val="clear" w:color="auto" w:fill="auto"/>
            <w:vAlign w:val="center"/>
            <w:hideMark/>
          </w:tcPr>
          <w:p w14:paraId="753F53C1"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8" w:space="0" w:color="auto"/>
              <w:right w:val="single" w:sz="4" w:space="0" w:color="auto"/>
            </w:tcBorders>
            <w:shd w:val="clear" w:color="auto" w:fill="auto"/>
            <w:vAlign w:val="center"/>
            <w:hideMark/>
          </w:tcPr>
          <w:p w14:paraId="197D0AE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14 026,20</w:t>
            </w:r>
          </w:p>
        </w:tc>
        <w:tc>
          <w:tcPr>
            <w:tcW w:w="1232" w:type="dxa"/>
            <w:tcBorders>
              <w:top w:val="nil"/>
              <w:left w:val="nil"/>
              <w:bottom w:val="single" w:sz="8" w:space="0" w:color="auto"/>
              <w:right w:val="single" w:sz="4" w:space="0" w:color="auto"/>
            </w:tcBorders>
            <w:shd w:val="clear" w:color="auto" w:fill="auto"/>
            <w:vAlign w:val="center"/>
            <w:hideMark/>
          </w:tcPr>
          <w:p w14:paraId="6D18EAA8"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13 973,27</w:t>
            </w:r>
          </w:p>
        </w:tc>
        <w:tc>
          <w:tcPr>
            <w:tcW w:w="1178" w:type="dxa"/>
            <w:tcBorders>
              <w:top w:val="nil"/>
              <w:left w:val="nil"/>
              <w:bottom w:val="single" w:sz="8" w:space="0" w:color="auto"/>
              <w:right w:val="single" w:sz="8" w:space="0" w:color="auto"/>
            </w:tcBorders>
            <w:shd w:val="clear" w:color="auto" w:fill="auto"/>
            <w:vAlign w:val="center"/>
            <w:hideMark/>
          </w:tcPr>
          <w:p w14:paraId="6FEF1096"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-0,38</w:t>
            </w:r>
          </w:p>
        </w:tc>
      </w:tr>
      <w:tr w:rsidR="00D65C56" w:rsidRPr="00D65C56" w14:paraId="5C27CF0C" w14:textId="77777777" w:rsidTr="00D65C56">
        <w:trPr>
          <w:trHeight w:val="510"/>
        </w:trPr>
        <w:tc>
          <w:tcPr>
            <w:tcW w:w="73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9CA8186"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1.1.3.2.</w:t>
            </w:r>
          </w:p>
        </w:tc>
        <w:tc>
          <w:tcPr>
            <w:tcW w:w="2067" w:type="dxa"/>
            <w:vMerge w:val="restart"/>
            <w:tcBorders>
              <w:top w:val="nil"/>
              <w:left w:val="single" w:sz="4" w:space="0" w:color="auto"/>
              <w:bottom w:val="single" w:sz="8" w:space="0" w:color="000000"/>
              <w:right w:val="single" w:sz="4" w:space="0" w:color="auto"/>
            </w:tcBorders>
            <w:shd w:val="clear" w:color="auto" w:fill="auto"/>
            <w:vAlign w:val="center"/>
            <w:hideMark/>
          </w:tcPr>
          <w:p w14:paraId="38D7987E" w14:textId="77777777" w:rsidR="00D65C56" w:rsidRPr="00D65C56" w:rsidRDefault="00D65C56" w:rsidP="00D65C56">
            <w:pPr>
              <w:jc w:val="center"/>
              <w:rPr>
                <w:rFonts w:ascii="Myriad Pro" w:hAnsi="Myriad Pro" w:cs="Arial CYR"/>
                <w:sz w:val="18"/>
                <w:szCs w:val="18"/>
              </w:rPr>
            </w:pPr>
            <w:r w:rsidRPr="00D65C56">
              <w:rPr>
                <w:rFonts w:ascii="Myriad Pro" w:hAnsi="Myriad Pro" w:cs="Arial CYR"/>
                <w:sz w:val="18"/>
                <w:szCs w:val="18"/>
              </w:rPr>
              <w:t>в том числе:</w:t>
            </w:r>
            <w:r w:rsidRPr="00D65C56">
              <w:rPr>
                <w:rFonts w:ascii="Myriad Pro" w:hAnsi="Myriad Pro" w:cs="Arial CYR"/>
                <w:sz w:val="18"/>
                <w:szCs w:val="18"/>
              </w:rPr>
              <w:br/>
              <w:t>Расходы на ИА ПАО "Россети Юг"</w:t>
            </w:r>
          </w:p>
        </w:tc>
        <w:tc>
          <w:tcPr>
            <w:tcW w:w="513" w:type="dxa"/>
            <w:vMerge w:val="restart"/>
            <w:tcBorders>
              <w:top w:val="nil"/>
              <w:left w:val="single" w:sz="4" w:space="0" w:color="auto"/>
              <w:bottom w:val="single" w:sz="8" w:space="0" w:color="000000"/>
              <w:right w:val="single" w:sz="4" w:space="0" w:color="auto"/>
            </w:tcBorders>
            <w:shd w:val="clear" w:color="auto" w:fill="auto"/>
            <w:vAlign w:val="center"/>
            <w:hideMark/>
          </w:tcPr>
          <w:p w14:paraId="4201F70F" w14:textId="77777777" w:rsidR="00D65C56" w:rsidRPr="00D65C56" w:rsidRDefault="00D65C56" w:rsidP="00D65C56">
            <w:pPr>
              <w:jc w:val="center"/>
              <w:rPr>
                <w:rFonts w:ascii="Myriad Pro" w:hAnsi="Myriad Pro" w:cs="Arial CYR"/>
                <w:sz w:val="16"/>
                <w:szCs w:val="16"/>
              </w:rPr>
            </w:pPr>
            <w:r w:rsidRPr="00D65C56">
              <w:rPr>
                <w:rFonts w:ascii="Myriad Pro" w:hAnsi="Myriad Pro" w:cs="Arial CYR"/>
                <w:sz w:val="16"/>
                <w:szCs w:val="16"/>
              </w:rPr>
              <w:t>тыс. руб.</w:t>
            </w:r>
          </w:p>
        </w:tc>
        <w:tc>
          <w:tcPr>
            <w:tcW w:w="2209" w:type="dxa"/>
            <w:tcBorders>
              <w:top w:val="nil"/>
              <w:left w:val="nil"/>
              <w:bottom w:val="single" w:sz="4" w:space="0" w:color="auto"/>
              <w:right w:val="single" w:sz="4" w:space="0" w:color="auto"/>
            </w:tcBorders>
            <w:shd w:val="clear" w:color="auto" w:fill="auto"/>
            <w:vAlign w:val="center"/>
            <w:hideMark/>
          </w:tcPr>
          <w:p w14:paraId="606FD9C2"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Заявлено филиалом</w:t>
            </w:r>
          </w:p>
        </w:tc>
        <w:tc>
          <w:tcPr>
            <w:tcW w:w="1275" w:type="dxa"/>
            <w:tcBorders>
              <w:top w:val="nil"/>
              <w:left w:val="nil"/>
              <w:bottom w:val="single" w:sz="4" w:space="0" w:color="auto"/>
              <w:right w:val="single" w:sz="4" w:space="0" w:color="auto"/>
            </w:tcBorders>
            <w:shd w:val="clear" w:color="auto" w:fill="auto"/>
            <w:vAlign w:val="center"/>
            <w:hideMark/>
          </w:tcPr>
          <w:p w14:paraId="3E01C31D"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85 262,00</w:t>
            </w:r>
          </w:p>
        </w:tc>
        <w:tc>
          <w:tcPr>
            <w:tcW w:w="1232" w:type="dxa"/>
            <w:tcBorders>
              <w:top w:val="nil"/>
              <w:left w:val="nil"/>
              <w:bottom w:val="single" w:sz="4" w:space="0" w:color="auto"/>
              <w:right w:val="single" w:sz="4" w:space="0" w:color="auto"/>
            </w:tcBorders>
            <w:shd w:val="clear" w:color="auto" w:fill="auto"/>
            <w:vAlign w:val="center"/>
            <w:hideMark/>
          </w:tcPr>
          <w:p w14:paraId="64A70EFE"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89 804,76</w:t>
            </w:r>
          </w:p>
        </w:tc>
        <w:tc>
          <w:tcPr>
            <w:tcW w:w="1178" w:type="dxa"/>
            <w:tcBorders>
              <w:top w:val="nil"/>
              <w:left w:val="nil"/>
              <w:bottom w:val="single" w:sz="4" w:space="0" w:color="auto"/>
              <w:right w:val="single" w:sz="8" w:space="0" w:color="auto"/>
            </w:tcBorders>
            <w:shd w:val="clear" w:color="auto" w:fill="auto"/>
            <w:vAlign w:val="center"/>
            <w:hideMark/>
          </w:tcPr>
          <w:p w14:paraId="77F70FD8"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70E3DC7B" w14:textId="77777777" w:rsidTr="00D65C56">
        <w:trPr>
          <w:trHeight w:val="765"/>
        </w:trPr>
        <w:tc>
          <w:tcPr>
            <w:tcW w:w="735" w:type="dxa"/>
            <w:vMerge/>
            <w:tcBorders>
              <w:top w:val="nil"/>
              <w:left w:val="single" w:sz="8" w:space="0" w:color="auto"/>
              <w:bottom w:val="single" w:sz="8" w:space="0" w:color="000000"/>
              <w:right w:val="single" w:sz="4" w:space="0" w:color="auto"/>
            </w:tcBorders>
            <w:vAlign w:val="center"/>
            <w:hideMark/>
          </w:tcPr>
          <w:p w14:paraId="7E3EE9AE" w14:textId="77777777" w:rsidR="00D65C56" w:rsidRPr="00D65C56" w:rsidRDefault="00D65C56" w:rsidP="00D65C56">
            <w:pPr>
              <w:rPr>
                <w:rFonts w:ascii="Myriad Pro" w:hAnsi="Myriad Pro" w:cs="Arial CYR"/>
                <w:sz w:val="18"/>
                <w:szCs w:val="18"/>
              </w:rPr>
            </w:pPr>
          </w:p>
        </w:tc>
        <w:tc>
          <w:tcPr>
            <w:tcW w:w="2067" w:type="dxa"/>
            <w:vMerge/>
            <w:tcBorders>
              <w:top w:val="nil"/>
              <w:left w:val="single" w:sz="4" w:space="0" w:color="auto"/>
              <w:bottom w:val="single" w:sz="8" w:space="0" w:color="000000"/>
              <w:right w:val="single" w:sz="4" w:space="0" w:color="auto"/>
            </w:tcBorders>
            <w:vAlign w:val="center"/>
            <w:hideMark/>
          </w:tcPr>
          <w:p w14:paraId="4E97AEBF" w14:textId="77777777" w:rsidR="00D65C56" w:rsidRPr="00D65C56" w:rsidRDefault="00D65C56" w:rsidP="00D65C56">
            <w:pPr>
              <w:rPr>
                <w:rFonts w:ascii="Myriad Pro" w:hAnsi="Myriad Pro" w:cs="Arial CYR"/>
                <w:sz w:val="18"/>
                <w:szCs w:val="18"/>
              </w:rPr>
            </w:pPr>
          </w:p>
        </w:tc>
        <w:tc>
          <w:tcPr>
            <w:tcW w:w="513" w:type="dxa"/>
            <w:vMerge/>
            <w:tcBorders>
              <w:top w:val="nil"/>
              <w:left w:val="single" w:sz="4" w:space="0" w:color="auto"/>
              <w:bottom w:val="single" w:sz="8" w:space="0" w:color="000000"/>
              <w:right w:val="single" w:sz="4" w:space="0" w:color="auto"/>
            </w:tcBorders>
            <w:vAlign w:val="center"/>
            <w:hideMark/>
          </w:tcPr>
          <w:p w14:paraId="2C17BD04"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4" w:space="0" w:color="auto"/>
              <w:right w:val="single" w:sz="4" w:space="0" w:color="auto"/>
            </w:tcBorders>
            <w:shd w:val="clear" w:color="auto" w:fill="auto"/>
            <w:vAlign w:val="center"/>
            <w:hideMark/>
          </w:tcPr>
          <w:p w14:paraId="25BAFDF3"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Принято регулирующим органом</w:t>
            </w:r>
          </w:p>
        </w:tc>
        <w:tc>
          <w:tcPr>
            <w:tcW w:w="1275" w:type="dxa"/>
            <w:tcBorders>
              <w:top w:val="nil"/>
              <w:left w:val="nil"/>
              <w:bottom w:val="single" w:sz="4" w:space="0" w:color="auto"/>
              <w:right w:val="single" w:sz="4" w:space="0" w:color="auto"/>
            </w:tcBorders>
            <w:shd w:val="clear" w:color="auto" w:fill="auto"/>
            <w:vAlign w:val="center"/>
            <w:hideMark/>
          </w:tcPr>
          <w:p w14:paraId="11AD0F4C"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29 281,55</w:t>
            </w:r>
          </w:p>
        </w:tc>
        <w:tc>
          <w:tcPr>
            <w:tcW w:w="1232" w:type="dxa"/>
            <w:tcBorders>
              <w:top w:val="nil"/>
              <w:left w:val="nil"/>
              <w:bottom w:val="single" w:sz="4" w:space="0" w:color="auto"/>
              <w:right w:val="single" w:sz="4" w:space="0" w:color="auto"/>
            </w:tcBorders>
            <w:shd w:val="clear" w:color="auto" w:fill="auto"/>
            <w:vAlign w:val="center"/>
            <w:hideMark/>
          </w:tcPr>
          <w:p w14:paraId="37309D0B"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30 841,53</w:t>
            </w:r>
          </w:p>
        </w:tc>
        <w:tc>
          <w:tcPr>
            <w:tcW w:w="1178" w:type="dxa"/>
            <w:tcBorders>
              <w:top w:val="nil"/>
              <w:left w:val="nil"/>
              <w:bottom w:val="single" w:sz="4" w:space="0" w:color="auto"/>
              <w:right w:val="single" w:sz="8" w:space="0" w:color="auto"/>
            </w:tcBorders>
            <w:shd w:val="clear" w:color="auto" w:fill="auto"/>
            <w:vAlign w:val="center"/>
            <w:hideMark/>
          </w:tcPr>
          <w:p w14:paraId="5F057EF1"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5,33</w:t>
            </w:r>
          </w:p>
        </w:tc>
      </w:tr>
      <w:tr w:rsidR="00D65C56" w:rsidRPr="00D65C56" w14:paraId="4AE8C979" w14:textId="77777777" w:rsidTr="00D65C56">
        <w:trPr>
          <w:trHeight w:val="780"/>
        </w:trPr>
        <w:tc>
          <w:tcPr>
            <w:tcW w:w="735" w:type="dxa"/>
            <w:vMerge/>
            <w:tcBorders>
              <w:top w:val="nil"/>
              <w:left w:val="single" w:sz="8" w:space="0" w:color="auto"/>
              <w:bottom w:val="single" w:sz="8" w:space="0" w:color="000000"/>
              <w:right w:val="single" w:sz="4" w:space="0" w:color="auto"/>
            </w:tcBorders>
            <w:vAlign w:val="center"/>
            <w:hideMark/>
          </w:tcPr>
          <w:p w14:paraId="708E6154" w14:textId="77777777" w:rsidR="00D65C56" w:rsidRPr="00D65C56" w:rsidRDefault="00D65C56" w:rsidP="00D65C56">
            <w:pPr>
              <w:rPr>
                <w:rFonts w:ascii="Myriad Pro" w:hAnsi="Myriad Pro" w:cs="Arial CYR"/>
                <w:sz w:val="18"/>
                <w:szCs w:val="18"/>
              </w:rPr>
            </w:pPr>
          </w:p>
        </w:tc>
        <w:tc>
          <w:tcPr>
            <w:tcW w:w="2067" w:type="dxa"/>
            <w:vMerge/>
            <w:tcBorders>
              <w:top w:val="nil"/>
              <w:left w:val="single" w:sz="4" w:space="0" w:color="auto"/>
              <w:bottom w:val="single" w:sz="8" w:space="0" w:color="000000"/>
              <w:right w:val="single" w:sz="4" w:space="0" w:color="auto"/>
            </w:tcBorders>
            <w:vAlign w:val="center"/>
            <w:hideMark/>
          </w:tcPr>
          <w:p w14:paraId="2138BD18" w14:textId="77777777" w:rsidR="00D65C56" w:rsidRPr="00D65C56" w:rsidRDefault="00D65C56" w:rsidP="00D65C56">
            <w:pPr>
              <w:rPr>
                <w:rFonts w:ascii="Myriad Pro" w:hAnsi="Myriad Pro" w:cs="Arial CYR"/>
                <w:sz w:val="18"/>
                <w:szCs w:val="18"/>
              </w:rPr>
            </w:pPr>
          </w:p>
        </w:tc>
        <w:tc>
          <w:tcPr>
            <w:tcW w:w="513" w:type="dxa"/>
            <w:vMerge/>
            <w:tcBorders>
              <w:top w:val="nil"/>
              <w:left w:val="single" w:sz="4" w:space="0" w:color="auto"/>
              <w:bottom w:val="single" w:sz="8" w:space="0" w:color="000000"/>
              <w:right w:val="single" w:sz="4" w:space="0" w:color="auto"/>
            </w:tcBorders>
            <w:vAlign w:val="center"/>
            <w:hideMark/>
          </w:tcPr>
          <w:p w14:paraId="18BAF2A6" w14:textId="77777777" w:rsidR="00D65C56" w:rsidRPr="00D65C56" w:rsidRDefault="00D65C56" w:rsidP="00D65C56">
            <w:pPr>
              <w:rPr>
                <w:rFonts w:ascii="Myriad Pro" w:hAnsi="Myriad Pro" w:cs="Arial CYR"/>
                <w:sz w:val="16"/>
                <w:szCs w:val="16"/>
              </w:rPr>
            </w:pPr>
          </w:p>
        </w:tc>
        <w:tc>
          <w:tcPr>
            <w:tcW w:w="2209" w:type="dxa"/>
            <w:tcBorders>
              <w:top w:val="nil"/>
              <w:left w:val="nil"/>
              <w:bottom w:val="single" w:sz="8" w:space="0" w:color="auto"/>
              <w:right w:val="single" w:sz="4" w:space="0" w:color="auto"/>
            </w:tcBorders>
            <w:shd w:val="clear" w:color="auto" w:fill="auto"/>
            <w:vAlign w:val="center"/>
            <w:hideMark/>
          </w:tcPr>
          <w:p w14:paraId="56FB953B" w14:textId="77777777" w:rsidR="00D65C56" w:rsidRPr="00D65C56" w:rsidRDefault="00D65C56" w:rsidP="00D65C56">
            <w:pPr>
              <w:jc w:val="center"/>
              <w:rPr>
                <w:rFonts w:ascii="Myriad Pro" w:hAnsi="Myriad Pro" w:cs="Arial CYR"/>
                <w:sz w:val="20"/>
                <w:szCs w:val="20"/>
              </w:rPr>
            </w:pPr>
            <w:r w:rsidRPr="00D65C56">
              <w:rPr>
                <w:rFonts w:ascii="Myriad Pro" w:hAnsi="Myriad Pro" w:cs="Arial CYR"/>
                <w:sz w:val="20"/>
                <w:szCs w:val="20"/>
              </w:rPr>
              <w:t>Фактические данные по СРИ</w:t>
            </w:r>
          </w:p>
        </w:tc>
        <w:tc>
          <w:tcPr>
            <w:tcW w:w="1275" w:type="dxa"/>
            <w:tcBorders>
              <w:top w:val="nil"/>
              <w:left w:val="nil"/>
              <w:bottom w:val="single" w:sz="8" w:space="0" w:color="auto"/>
              <w:right w:val="single" w:sz="4" w:space="0" w:color="auto"/>
            </w:tcBorders>
            <w:shd w:val="clear" w:color="auto" w:fill="auto"/>
            <w:vAlign w:val="center"/>
            <w:hideMark/>
          </w:tcPr>
          <w:p w14:paraId="0C98EADA" w14:textId="77777777" w:rsidR="00D65C56"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109 117,85</w:t>
            </w:r>
          </w:p>
        </w:tc>
        <w:tc>
          <w:tcPr>
            <w:tcW w:w="1232" w:type="dxa"/>
            <w:tcBorders>
              <w:top w:val="nil"/>
              <w:left w:val="nil"/>
              <w:bottom w:val="single" w:sz="8" w:space="0" w:color="auto"/>
              <w:right w:val="single" w:sz="4" w:space="0" w:color="auto"/>
            </w:tcBorders>
            <w:shd w:val="clear" w:color="auto" w:fill="auto"/>
            <w:vAlign w:val="center"/>
            <w:hideMark/>
          </w:tcPr>
          <w:p w14:paraId="61766EAE" w14:textId="59D06BF4" w:rsidR="009E2F29" w:rsidRPr="00D65C56" w:rsidRDefault="00D65C56" w:rsidP="00D65C56">
            <w:pPr>
              <w:jc w:val="right"/>
              <w:rPr>
                <w:rFonts w:ascii="Myriad Pro" w:hAnsi="Myriad Pro" w:cs="Arial CYR"/>
                <w:sz w:val="18"/>
                <w:szCs w:val="18"/>
              </w:rPr>
            </w:pPr>
            <w:r w:rsidRPr="00D65C56">
              <w:rPr>
                <w:rFonts w:ascii="Myriad Pro" w:hAnsi="Myriad Pro" w:cs="Arial CYR"/>
                <w:sz w:val="18"/>
                <w:szCs w:val="18"/>
              </w:rPr>
              <w:t>115 046,19</w:t>
            </w:r>
          </w:p>
        </w:tc>
        <w:tc>
          <w:tcPr>
            <w:tcW w:w="1178" w:type="dxa"/>
            <w:tcBorders>
              <w:top w:val="nil"/>
              <w:left w:val="nil"/>
              <w:bottom w:val="single" w:sz="8" w:space="0" w:color="auto"/>
              <w:right w:val="single" w:sz="8" w:space="0" w:color="auto"/>
            </w:tcBorders>
            <w:shd w:val="clear" w:color="auto" w:fill="auto"/>
            <w:vAlign w:val="center"/>
            <w:hideMark/>
          </w:tcPr>
          <w:p w14:paraId="1780FFFA" w14:textId="77777777" w:rsidR="00D65C56" w:rsidRPr="00D65C56" w:rsidRDefault="00D65C56" w:rsidP="00D65C56">
            <w:pPr>
              <w:jc w:val="right"/>
              <w:rPr>
                <w:rFonts w:ascii="Myriad Pro" w:hAnsi="Myriad Pro" w:cs="Arial CYR"/>
                <w:b/>
                <w:bCs/>
                <w:sz w:val="18"/>
                <w:szCs w:val="18"/>
              </w:rPr>
            </w:pPr>
            <w:r w:rsidRPr="00D65C56">
              <w:rPr>
                <w:rFonts w:ascii="Myriad Pro" w:hAnsi="Myriad Pro" w:cs="Arial CYR"/>
                <w:b/>
                <w:bCs/>
                <w:sz w:val="18"/>
                <w:szCs w:val="18"/>
              </w:rPr>
              <w:t>5,43</w:t>
            </w:r>
          </w:p>
        </w:tc>
      </w:tr>
    </w:tbl>
    <w:p w14:paraId="027BA635" w14:textId="77777777" w:rsidR="00461825" w:rsidRDefault="00461825" w:rsidP="00461825">
      <w:pPr>
        <w:spacing w:line="360" w:lineRule="auto"/>
        <w:ind w:firstLine="567"/>
        <w:contextualSpacing/>
        <w:jc w:val="both"/>
        <w:rPr>
          <w:rFonts w:ascii="Myriad Pro" w:hAnsi="Myriad Pro"/>
          <w:sz w:val="26"/>
          <w:szCs w:val="26"/>
        </w:rPr>
      </w:pPr>
    </w:p>
    <w:p w14:paraId="6EC2836C" w14:textId="77777777" w:rsidR="002B48F7" w:rsidRDefault="00831F3B" w:rsidP="00461825">
      <w:pPr>
        <w:spacing w:line="360" w:lineRule="auto"/>
        <w:ind w:firstLine="567"/>
        <w:contextualSpacing/>
        <w:jc w:val="both"/>
        <w:rPr>
          <w:rFonts w:ascii="Myriad Pro" w:hAnsi="Myriad Pro"/>
          <w:sz w:val="26"/>
          <w:szCs w:val="26"/>
        </w:rPr>
      </w:pPr>
      <w:r>
        <w:rPr>
          <w:rFonts w:ascii="Myriad Pro" w:hAnsi="Myriad Pro"/>
          <w:sz w:val="26"/>
          <w:szCs w:val="26"/>
        </w:rPr>
        <w:lastRenderedPageBreak/>
        <w:t xml:space="preserve">Исполнителем отмечается, что основные отклонения по фактическим расходам за 2018-2019 год от планового и заявленного размера </w:t>
      </w:r>
      <w:r w:rsidR="002B48F7">
        <w:rPr>
          <w:rFonts w:ascii="Myriad Pro" w:hAnsi="Myriad Pro"/>
          <w:sz w:val="26"/>
          <w:szCs w:val="26"/>
        </w:rPr>
        <w:t>выявлены:</w:t>
      </w:r>
    </w:p>
    <w:p w14:paraId="5CA40157" w14:textId="6BE17C3A" w:rsidR="00461825" w:rsidRDefault="002B48F7" w:rsidP="00CA0A95">
      <w:pPr>
        <w:pStyle w:val="a4"/>
        <w:numPr>
          <w:ilvl w:val="0"/>
          <w:numId w:val="18"/>
        </w:numPr>
        <w:spacing w:line="360" w:lineRule="auto"/>
        <w:ind w:left="0" w:firstLine="709"/>
        <w:jc w:val="both"/>
        <w:rPr>
          <w:rFonts w:ascii="Myriad Pro" w:hAnsi="Myriad Pro"/>
          <w:sz w:val="26"/>
          <w:szCs w:val="26"/>
        </w:rPr>
      </w:pPr>
      <w:r w:rsidRPr="002B48F7">
        <w:rPr>
          <w:rFonts w:ascii="Myriad Pro" w:hAnsi="Myriad Pro"/>
          <w:sz w:val="26"/>
          <w:szCs w:val="26"/>
        </w:rPr>
        <w:t xml:space="preserve">по расходам </w:t>
      </w:r>
      <w:r>
        <w:rPr>
          <w:rFonts w:ascii="Myriad Pro" w:hAnsi="Myriad Pro"/>
          <w:sz w:val="26"/>
          <w:szCs w:val="26"/>
        </w:rPr>
        <w:t>на оплату</w:t>
      </w:r>
      <w:r w:rsidRPr="002B48F7">
        <w:rPr>
          <w:rFonts w:ascii="Myriad Pro" w:hAnsi="Myriad Pro"/>
          <w:sz w:val="26"/>
          <w:szCs w:val="26"/>
        </w:rPr>
        <w:t xml:space="preserve"> работ и услуг производственного характера (в том числе услуги сторонних организаций по содержанию сетей и распределительных устройств)</w:t>
      </w:r>
      <w:r>
        <w:rPr>
          <w:rFonts w:ascii="Myriad Pro" w:hAnsi="Myriad Pro"/>
          <w:sz w:val="26"/>
          <w:szCs w:val="26"/>
        </w:rPr>
        <w:t>;</w:t>
      </w:r>
    </w:p>
    <w:p w14:paraId="40BEA4CA" w14:textId="236B65A1" w:rsidR="002B48F7" w:rsidRDefault="002B48F7" w:rsidP="00CA0A95">
      <w:pPr>
        <w:pStyle w:val="a4"/>
        <w:numPr>
          <w:ilvl w:val="0"/>
          <w:numId w:val="18"/>
        </w:numPr>
        <w:spacing w:line="360" w:lineRule="auto"/>
        <w:ind w:left="0" w:firstLine="709"/>
        <w:jc w:val="both"/>
        <w:rPr>
          <w:rFonts w:ascii="Myriad Pro" w:hAnsi="Myriad Pro"/>
          <w:sz w:val="26"/>
          <w:szCs w:val="26"/>
        </w:rPr>
      </w:pPr>
      <w:r>
        <w:rPr>
          <w:rFonts w:ascii="Myriad Pro" w:hAnsi="Myriad Pro"/>
          <w:sz w:val="26"/>
          <w:szCs w:val="26"/>
        </w:rPr>
        <w:t>по расходам на оплату страхования;</w:t>
      </w:r>
    </w:p>
    <w:p w14:paraId="6A26A987" w14:textId="69BF2F1A" w:rsidR="002B48F7" w:rsidRDefault="002B48F7" w:rsidP="00CA0A95">
      <w:pPr>
        <w:pStyle w:val="a4"/>
        <w:numPr>
          <w:ilvl w:val="0"/>
          <w:numId w:val="18"/>
        </w:numPr>
        <w:spacing w:line="360" w:lineRule="auto"/>
        <w:ind w:left="0" w:firstLine="709"/>
        <w:jc w:val="both"/>
        <w:rPr>
          <w:rFonts w:ascii="Myriad Pro" w:hAnsi="Myriad Pro"/>
          <w:sz w:val="26"/>
          <w:szCs w:val="26"/>
        </w:rPr>
      </w:pPr>
      <w:r>
        <w:rPr>
          <w:rFonts w:ascii="Myriad Pro" w:hAnsi="Myriad Pro"/>
          <w:sz w:val="26"/>
          <w:szCs w:val="26"/>
        </w:rPr>
        <w:t>по расходам на исполнительный аппарат ПАО «Россети Юг».</w:t>
      </w:r>
    </w:p>
    <w:p w14:paraId="667EED7B" w14:textId="780FC559" w:rsidR="005F0DA3" w:rsidRDefault="005F0DA3" w:rsidP="005F0DA3">
      <w:pPr>
        <w:pStyle w:val="a4"/>
        <w:spacing w:line="360" w:lineRule="auto"/>
        <w:ind w:left="0" w:firstLine="709"/>
        <w:jc w:val="both"/>
        <w:rPr>
          <w:rFonts w:ascii="Myriad Pro" w:hAnsi="Myriad Pro"/>
          <w:color w:val="000000" w:themeColor="text1"/>
          <w:sz w:val="26"/>
          <w:szCs w:val="26"/>
        </w:rPr>
      </w:pPr>
      <w:r>
        <w:rPr>
          <w:rFonts w:ascii="Myriad Pro" w:hAnsi="Myriad Pro"/>
          <w:sz w:val="26"/>
          <w:szCs w:val="26"/>
        </w:rPr>
        <w:t>Кроме того, Службой по тарифам Астраханской области расходы на оплату услуг ПАО «Россети» отнесены к неподконтрольным расходам, при этом данные расходы должны быть отнесены к подконтрольным расходам, так как к</w:t>
      </w:r>
      <w:r w:rsidRPr="00536A44">
        <w:rPr>
          <w:rFonts w:ascii="Myriad Pro" w:hAnsi="Myriad Pro"/>
          <w:color w:val="000000" w:themeColor="text1"/>
          <w:sz w:val="26"/>
          <w:szCs w:val="26"/>
        </w:rPr>
        <w:t xml:space="preserve"> операционным (подконтрольным) расходам, относятся расходы, которые несет компания в процессе текущей деятельности для обеспечения нормального функционирования</w:t>
      </w:r>
      <w:r>
        <w:rPr>
          <w:rFonts w:ascii="Myriad Pro" w:hAnsi="Myriad Pro"/>
          <w:color w:val="000000" w:themeColor="text1"/>
          <w:sz w:val="26"/>
          <w:szCs w:val="26"/>
        </w:rPr>
        <w:t xml:space="preserve">. </w:t>
      </w:r>
    </w:p>
    <w:p w14:paraId="1012E00B" w14:textId="77777777" w:rsidR="00147FC0" w:rsidRDefault="00147FC0" w:rsidP="005F0DA3">
      <w:pPr>
        <w:pStyle w:val="a4"/>
        <w:spacing w:line="360" w:lineRule="auto"/>
        <w:ind w:left="0" w:firstLine="709"/>
        <w:jc w:val="both"/>
        <w:rPr>
          <w:rFonts w:ascii="Myriad Pro" w:hAnsi="Myriad Pro"/>
          <w:sz w:val="26"/>
          <w:szCs w:val="26"/>
        </w:rPr>
      </w:pPr>
    </w:p>
    <w:p w14:paraId="382711D0" w14:textId="0AA2D813" w:rsidR="00BE603B" w:rsidRDefault="00BE603B" w:rsidP="00074F4F">
      <w:pPr>
        <w:pStyle w:val="3"/>
        <w:numPr>
          <w:ilvl w:val="2"/>
          <w:numId w:val="51"/>
        </w:numPr>
        <w:tabs>
          <w:tab w:val="left" w:pos="851"/>
        </w:tabs>
        <w:spacing w:line="360" w:lineRule="auto"/>
        <w:ind w:left="0" w:firstLine="0"/>
        <w:jc w:val="both"/>
        <w:rPr>
          <w:rFonts w:ascii="Myriad Pro" w:hAnsi="Myriad Pro"/>
          <w:b/>
          <w:color w:val="4F6228" w:themeColor="accent3" w:themeShade="80"/>
          <w:sz w:val="28"/>
          <w:szCs w:val="28"/>
        </w:rPr>
      </w:pPr>
      <w:bookmarkStart w:id="76" w:name="_Toc64564298"/>
      <w:r>
        <w:rPr>
          <w:rFonts w:ascii="Myriad Pro" w:hAnsi="Myriad Pro"/>
          <w:b/>
          <w:color w:val="4F6228" w:themeColor="accent3" w:themeShade="80"/>
          <w:sz w:val="28"/>
          <w:szCs w:val="28"/>
        </w:rPr>
        <w:t>Расходы на страхование</w:t>
      </w:r>
      <w:bookmarkEnd w:id="76"/>
    </w:p>
    <w:p w14:paraId="4DE33553" w14:textId="77777777" w:rsidR="00BE603B" w:rsidRDefault="00BE603B" w:rsidP="00BE603B"/>
    <w:p w14:paraId="2081860C" w14:textId="77777777" w:rsidR="00BE603B" w:rsidRPr="00A80142" w:rsidRDefault="00BE603B" w:rsidP="00BE603B">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E761C2">
        <w:rPr>
          <w:rFonts w:ascii="Myriad Pro" w:hAnsi="Myriad Pro"/>
          <w:b/>
          <w:bCs/>
          <w:sz w:val="26"/>
          <w:szCs w:val="26"/>
          <w:u w:val="single"/>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24004C7C" w14:textId="77777777" w:rsidR="00BE603B" w:rsidRPr="00D74E99" w:rsidRDefault="00BE603B" w:rsidP="00BE603B">
      <w:pPr>
        <w:spacing w:line="360" w:lineRule="auto"/>
        <w:ind w:firstLine="709"/>
        <w:jc w:val="both"/>
        <w:rPr>
          <w:rFonts w:ascii="Myriad Pro" w:hAnsi="Myriad Pro"/>
          <w:sz w:val="26"/>
          <w:szCs w:val="26"/>
        </w:rPr>
      </w:pPr>
      <w:r w:rsidRPr="00D74E99">
        <w:rPr>
          <w:rFonts w:ascii="Myriad Pro" w:hAnsi="Myriad Pro"/>
          <w:sz w:val="26"/>
          <w:szCs w:val="26"/>
        </w:rPr>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D74E99">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3A82E785" w14:textId="77777777" w:rsidR="00BE603B" w:rsidRPr="00D74E99" w:rsidRDefault="00BE603B" w:rsidP="00BE603B">
      <w:pPr>
        <w:spacing w:line="360" w:lineRule="auto"/>
        <w:ind w:firstLine="709"/>
        <w:jc w:val="both"/>
        <w:rPr>
          <w:rFonts w:ascii="Myriad Pro" w:hAnsi="Myriad Pro"/>
          <w:sz w:val="26"/>
          <w:szCs w:val="26"/>
        </w:rPr>
      </w:pPr>
      <w:r w:rsidRPr="00D74E99">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D74E99">
        <w:rPr>
          <w:rFonts w:ascii="Myriad Pro" w:hAnsi="Myriad Pro"/>
          <w:sz w:val="26"/>
          <w:szCs w:val="26"/>
        </w:rPr>
        <w:br/>
        <w:t>№ 40-ФЗ «Об обязательном страховании гражданской ответственности владельцев транспортных средств».</w:t>
      </w:r>
    </w:p>
    <w:p w14:paraId="4AF8B52E" w14:textId="77777777" w:rsidR="00BE603B" w:rsidRPr="00D74E99" w:rsidRDefault="00BE603B" w:rsidP="00BE603B">
      <w:pPr>
        <w:spacing w:line="360" w:lineRule="auto"/>
        <w:ind w:firstLine="709"/>
        <w:jc w:val="both"/>
        <w:rPr>
          <w:rFonts w:ascii="Myriad Pro" w:hAnsi="Myriad Pro"/>
          <w:sz w:val="26"/>
          <w:szCs w:val="26"/>
        </w:rPr>
      </w:pPr>
      <w:r w:rsidRPr="00D74E99">
        <w:rPr>
          <w:rFonts w:ascii="Myriad Pro" w:hAnsi="Myriad Pro"/>
          <w:sz w:val="26"/>
          <w:szCs w:val="26"/>
        </w:rPr>
        <w:lastRenderedPageBreak/>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6" w:history="1">
        <w:r w:rsidRPr="00D74E99">
          <w:rPr>
            <w:rFonts w:ascii="Myriad Pro" w:hAnsi="Myriad Pro"/>
            <w:sz w:val="26"/>
            <w:szCs w:val="26"/>
          </w:rPr>
          <w:t>(пункт 1)</w:t>
        </w:r>
      </w:hyperlink>
      <w:r w:rsidRPr="00D74E99">
        <w:rPr>
          <w:rFonts w:ascii="Myriad Pro" w:hAnsi="Myriad Pro"/>
          <w:sz w:val="26"/>
          <w:szCs w:val="26"/>
        </w:rPr>
        <w:t>.</w:t>
      </w:r>
    </w:p>
    <w:p w14:paraId="424B73B6" w14:textId="77777777" w:rsidR="00BE603B" w:rsidRPr="00D74E99" w:rsidRDefault="00BE603B" w:rsidP="00BE603B">
      <w:pPr>
        <w:spacing w:line="360" w:lineRule="auto"/>
        <w:ind w:firstLine="709"/>
        <w:jc w:val="both"/>
        <w:rPr>
          <w:rFonts w:ascii="Myriad Pro" w:hAnsi="Myriad Pro"/>
          <w:sz w:val="26"/>
          <w:szCs w:val="26"/>
        </w:rPr>
      </w:pPr>
      <w:r w:rsidRPr="00D74E99">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7" w:history="1">
        <w:r w:rsidRPr="00D74E99">
          <w:rPr>
            <w:rFonts w:ascii="Myriad Pro" w:hAnsi="Myriad Pro"/>
            <w:sz w:val="26"/>
            <w:szCs w:val="26"/>
          </w:rPr>
          <w:t>(подпункт 1 пункта 2)</w:t>
        </w:r>
      </w:hyperlink>
      <w:r w:rsidRPr="00D74E99">
        <w:rPr>
          <w:rFonts w:ascii="Myriad Pro" w:hAnsi="Myriad Pro"/>
          <w:sz w:val="26"/>
          <w:szCs w:val="26"/>
        </w:rPr>
        <w:t xml:space="preserve">. </w:t>
      </w:r>
    </w:p>
    <w:p w14:paraId="63A2EA53" w14:textId="77777777" w:rsidR="00BE603B" w:rsidRDefault="00BE603B" w:rsidP="00BE603B">
      <w:pPr>
        <w:spacing w:line="360" w:lineRule="auto"/>
        <w:ind w:firstLine="709"/>
        <w:jc w:val="both"/>
        <w:rPr>
          <w:rFonts w:ascii="Myriad Pro" w:hAnsi="Myriad Pro"/>
          <w:sz w:val="26"/>
          <w:szCs w:val="26"/>
        </w:rPr>
      </w:pPr>
      <w:r w:rsidRPr="00D74E99">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8" w:history="1">
        <w:r w:rsidRPr="00D74E99">
          <w:rPr>
            <w:rFonts w:ascii="Myriad Pro" w:hAnsi="Myriad Pro"/>
            <w:sz w:val="26"/>
            <w:szCs w:val="26"/>
          </w:rPr>
          <w:t>пункт 1 статьи 930</w:t>
        </w:r>
      </w:hyperlink>
      <w:r w:rsidRPr="00D74E99">
        <w:rPr>
          <w:rFonts w:ascii="Myriad Pro" w:hAnsi="Myriad Pro"/>
          <w:sz w:val="26"/>
          <w:szCs w:val="26"/>
        </w:rPr>
        <w:t xml:space="preserve"> ГК РФ).</w:t>
      </w:r>
    </w:p>
    <w:p w14:paraId="7C0470DA" w14:textId="77777777" w:rsidR="00BE603B" w:rsidRPr="007A0489" w:rsidRDefault="00BE603B" w:rsidP="00BE603B">
      <w:pPr>
        <w:pStyle w:val="s1"/>
        <w:shd w:val="clear" w:color="auto" w:fill="FFFFFF"/>
        <w:spacing w:before="0" w:beforeAutospacing="0" w:after="0" w:afterAutospacing="0" w:line="360" w:lineRule="auto"/>
        <w:ind w:firstLine="709"/>
        <w:jc w:val="both"/>
        <w:rPr>
          <w:rFonts w:ascii="Myriad Pro" w:eastAsia="Calibri" w:hAnsi="Myriad Pro" w:cstheme="minorBidi"/>
          <w:color w:val="0D0D0D" w:themeColor="text1" w:themeTint="F2"/>
          <w:sz w:val="26"/>
          <w:szCs w:val="26"/>
          <w:lang w:val="ru-RU"/>
        </w:rPr>
      </w:pPr>
      <w:bookmarkStart w:id="77" w:name="_Hlk37068702"/>
      <w:r w:rsidRPr="007A0489">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xml:space="preserve">№ 1178 </w:t>
      </w:r>
      <w:r w:rsidRPr="007A0489">
        <w:rPr>
          <w:rFonts w:ascii="Myriad Pro" w:eastAsia="Calibri" w:hAnsi="Myriad Pro" w:cstheme="minorBidi"/>
          <w:color w:val="0D0D0D" w:themeColor="text1" w:themeTint="F2"/>
          <w:sz w:val="26"/>
          <w:szCs w:val="26"/>
          <w:lang w:val="ru-RU"/>
        </w:rPr>
        <w:t xml:space="preserve">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E761C2">
        <w:rPr>
          <w:rFonts w:ascii="Myriad Pro" w:eastAsia="Calibri" w:hAnsi="Myriad Pro" w:cstheme="minorBidi"/>
          <w:b/>
          <w:bCs/>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7A0489">
        <w:rPr>
          <w:rFonts w:ascii="Myriad Pro" w:eastAsia="Calibri" w:hAnsi="Myriad Pro" w:cstheme="minorBidi"/>
          <w:color w:val="0D0D0D" w:themeColor="text1" w:themeTint="F2"/>
          <w:sz w:val="26"/>
          <w:szCs w:val="26"/>
          <w:lang w:val="ru-RU"/>
        </w:rPr>
        <w:t>.</w:t>
      </w:r>
    </w:p>
    <w:bookmarkEnd w:id="77"/>
    <w:p w14:paraId="516A6151" w14:textId="77777777" w:rsidR="00BE603B" w:rsidRDefault="00BE603B" w:rsidP="00BE603B">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79243FA8" w14:textId="77777777" w:rsidR="00BE603B" w:rsidRPr="0057229A" w:rsidRDefault="00BE603B" w:rsidP="00BE603B">
      <w:pPr>
        <w:spacing w:line="360" w:lineRule="auto"/>
        <w:ind w:firstLine="567"/>
        <w:jc w:val="both"/>
        <w:rPr>
          <w:rFonts w:ascii="Myriad Pro" w:hAnsi="Myriad Pro"/>
          <w:color w:val="0D0D0D" w:themeColor="text1" w:themeTint="F2"/>
          <w:sz w:val="26"/>
          <w:szCs w:val="26"/>
        </w:rPr>
      </w:pPr>
      <w:r w:rsidRPr="0057229A">
        <w:rPr>
          <w:rFonts w:ascii="Myriad Pro" w:hAnsi="Myriad Pro"/>
          <w:color w:val="0D0D0D" w:themeColor="text1" w:themeTint="F2"/>
          <w:sz w:val="26"/>
          <w:szCs w:val="26"/>
        </w:rPr>
        <w:lastRenderedPageBreak/>
        <w:t>Пункт 6.1. ОТС. Работодатели</w:t>
      </w:r>
      <w:r w:rsidRPr="007A0489">
        <w:rPr>
          <w:rFonts w:ascii="Myriad Pro" w:hAnsi="Myriad Pro"/>
          <w:b/>
          <w:bCs/>
          <w:color w:val="0D0D0D" w:themeColor="text1" w:themeTint="F2"/>
          <w:sz w:val="26"/>
          <w:szCs w:val="26"/>
        </w:rPr>
        <w:t xml:space="preserve"> </w:t>
      </w:r>
      <w:r w:rsidRPr="0057229A">
        <w:rPr>
          <w:rFonts w:ascii="Myriad Pro" w:hAnsi="Myriad Pro"/>
          <w:b/>
          <w:bCs/>
          <w:color w:val="0D0D0D" w:themeColor="text1" w:themeTint="F2"/>
          <w:sz w:val="26"/>
          <w:szCs w:val="26"/>
          <w:u w:val="single"/>
        </w:rPr>
        <w:t>обеспечивают предоставление работникам следующих льгот, гарантий и компенсаций</w:t>
      </w:r>
      <w:r w:rsidRPr="007A0489">
        <w:rPr>
          <w:rFonts w:ascii="Myriad Pro" w:hAnsi="Myriad Pro"/>
          <w:b/>
          <w:bCs/>
          <w:color w:val="0D0D0D" w:themeColor="text1" w:themeTint="F2"/>
          <w:sz w:val="26"/>
          <w:szCs w:val="26"/>
        </w:rPr>
        <w:t xml:space="preserve"> </w:t>
      </w:r>
      <w:r w:rsidRPr="0057229A">
        <w:rPr>
          <w:rFonts w:ascii="Myriad Pro" w:hAnsi="Myriad Pro"/>
          <w:color w:val="0D0D0D" w:themeColor="text1" w:themeTint="F2"/>
          <w:sz w:val="26"/>
          <w:szCs w:val="26"/>
        </w:rPr>
        <w:t>в порядке и на условиях, определяемых непосредственно в Организациях:</w:t>
      </w:r>
    </w:p>
    <w:p w14:paraId="7EAB0B0F" w14:textId="77777777" w:rsidR="00BE603B" w:rsidRPr="007A0489" w:rsidRDefault="00BE603B" w:rsidP="00BE603B">
      <w:pPr>
        <w:pStyle w:val="47"/>
        <w:shd w:val="clear" w:color="auto" w:fill="auto"/>
        <w:spacing w:line="360" w:lineRule="auto"/>
        <w:ind w:firstLine="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6.1.1. </w:t>
      </w:r>
      <w:r w:rsidRPr="007A0489">
        <w:rPr>
          <w:rFonts w:ascii="Myriad Pro" w:eastAsia="Calibri" w:hAnsi="Myriad Pro"/>
          <w:bCs/>
          <w:color w:val="000000" w:themeColor="text1"/>
          <w:lang w:eastAsia="ru-RU"/>
        </w:rPr>
        <w:t>Выплату единовременного пособия (материальной помощи) в случаях:</w:t>
      </w:r>
    </w:p>
    <w:p w14:paraId="02D4488C" w14:textId="77777777" w:rsidR="00BE603B" w:rsidRPr="007A0489" w:rsidRDefault="00BE603B" w:rsidP="00BE603B">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24EFCD58" w14:textId="77777777" w:rsidR="00BE603B" w:rsidRDefault="00BE603B" w:rsidP="00BE603B">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r>
        <w:rPr>
          <w:rFonts w:ascii="Myriad Pro" w:eastAsia="Calibri" w:hAnsi="Myriad Pro"/>
          <w:bCs/>
          <w:color w:val="000000" w:themeColor="text1"/>
          <w:lang w:eastAsia="ru-RU"/>
        </w:rPr>
        <w:t>:</w:t>
      </w:r>
    </w:p>
    <w:p w14:paraId="1EA58270" w14:textId="77777777" w:rsidR="00BE603B" w:rsidRPr="00F114BD" w:rsidRDefault="00BE603B" w:rsidP="00CA0A95">
      <w:pPr>
        <w:pStyle w:val="47"/>
        <w:numPr>
          <w:ilvl w:val="0"/>
          <w:numId w:val="4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w:t>
      </w:r>
      <w:r w:rsidRPr="00F114BD">
        <w:rPr>
          <w:rFonts w:ascii="Myriad Pro" w:eastAsia="Calibri" w:hAnsi="Myriad Pro"/>
          <w:bCs/>
          <w:color w:val="000000" w:themeColor="text1"/>
          <w:u w:val="single"/>
          <w:lang w:bidi="ru-RU"/>
        </w:rPr>
        <w:t>щ</w:t>
      </w:r>
      <w:r w:rsidRPr="00F114BD">
        <w:rPr>
          <w:rFonts w:ascii="Myriad Pro" w:eastAsia="Calibri" w:hAnsi="Myriad Pro"/>
          <w:bCs/>
          <w:color w:val="000000" w:themeColor="text1"/>
          <w:lang w:bidi="ru-RU"/>
        </w:rPr>
        <w:t>им 1-ю группу инвалидности (3 степень способности к трудовой деятельности), - не менее 75 процентов годового заработка;</w:t>
      </w:r>
    </w:p>
    <w:p w14:paraId="4E89C885" w14:textId="77777777" w:rsidR="00BE603B" w:rsidRPr="00F114BD" w:rsidRDefault="00BE603B" w:rsidP="00CA0A95">
      <w:pPr>
        <w:pStyle w:val="47"/>
        <w:numPr>
          <w:ilvl w:val="0"/>
          <w:numId w:val="4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16DE7B3F" w14:textId="77777777" w:rsidR="00BE603B" w:rsidRPr="00F114BD" w:rsidRDefault="00BE603B" w:rsidP="00CA0A95">
      <w:pPr>
        <w:pStyle w:val="47"/>
        <w:numPr>
          <w:ilvl w:val="0"/>
          <w:numId w:val="4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702AED0F" w14:textId="77777777" w:rsidR="00BE603B" w:rsidRDefault="00BE603B" w:rsidP="00BE603B">
      <w:pPr>
        <w:pStyle w:val="47"/>
        <w:spacing w:line="360" w:lineRule="auto"/>
        <w:ind w:firstLine="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 xml:space="preserve">В случае, если жизнь и здоровье работника были застрахованы по договору </w:t>
      </w:r>
      <w:r w:rsidRPr="00F114BD">
        <w:rPr>
          <w:rFonts w:ascii="Myriad Pro" w:eastAsia="Calibri" w:hAnsi="Myriad Pro"/>
          <w:b/>
          <w:color w:val="000000" w:themeColor="text1"/>
          <w:u w:val="single"/>
          <w:lang w:bidi="ru-RU"/>
        </w:rPr>
        <w:t>добровольного страхования, выплаты страховой компании засчитываются в составе средств единовременной материальной помощи</w:t>
      </w:r>
      <w:r w:rsidRPr="00F114BD">
        <w:rPr>
          <w:rFonts w:ascii="Myriad Pro" w:eastAsia="Calibri" w:hAnsi="Myriad Pro"/>
          <w:bCs/>
          <w:color w:val="000000" w:themeColor="text1"/>
          <w:lang w:bidi="ru-RU"/>
        </w:rPr>
        <w:t xml:space="preserve"> в соответствии с пп. «а» и «б» настоящего пункта.</w:t>
      </w:r>
    </w:p>
    <w:p w14:paraId="39D55C19" w14:textId="77777777" w:rsidR="00BE603B" w:rsidRDefault="00BE603B" w:rsidP="00BE603B">
      <w:pPr>
        <w:pStyle w:val="47"/>
        <w:spacing w:line="360" w:lineRule="auto"/>
        <w:ind w:firstLine="567"/>
        <w:rPr>
          <w:rFonts w:ascii="Myriad Pro" w:hAnsi="Myriad Pro"/>
        </w:rPr>
      </w:pPr>
      <w:r>
        <w:rPr>
          <w:rFonts w:ascii="Myriad Pro" w:eastAsia="Calibri" w:hAnsi="Myriad Pro"/>
          <w:bCs/>
          <w:color w:val="000000" w:themeColor="text1"/>
          <w:lang w:bidi="ru-RU"/>
        </w:rPr>
        <w:t xml:space="preserve">Подпункт 6.1.5 </w:t>
      </w:r>
      <w:r w:rsidRPr="0057229A">
        <w:rPr>
          <w:rFonts w:ascii="Myriad Pro" w:eastAsia="Calibri" w:hAnsi="Myriad Pro"/>
          <w:bCs/>
          <w:color w:val="000000" w:themeColor="text1"/>
          <w:lang w:bidi="ru-RU"/>
        </w:rPr>
        <w:t xml:space="preserve">ОТС </w:t>
      </w:r>
      <w:r w:rsidRPr="0057229A">
        <w:rPr>
          <w:rFonts w:ascii="Myriad Pro" w:hAnsi="Myriad Pro"/>
          <w:b/>
          <w:bCs/>
          <w:u w:val="single"/>
        </w:rPr>
        <w:t>Добровольное медицинское страхование работников</w:t>
      </w:r>
      <w:r>
        <w:rPr>
          <w:rFonts w:ascii="Myriad Pro" w:hAnsi="Myriad Pro"/>
        </w:rPr>
        <w:t>.</w:t>
      </w:r>
    </w:p>
    <w:p w14:paraId="493B0A77" w14:textId="77777777" w:rsidR="00BE603B" w:rsidRPr="0057229A" w:rsidRDefault="00BE603B" w:rsidP="00BE603B">
      <w:pPr>
        <w:pStyle w:val="47"/>
        <w:shd w:val="clear" w:color="auto" w:fill="auto"/>
        <w:spacing w:line="360" w:lineRule="auto"/>
        <w:ind w:firstLine="567"/>
        <w:rPr>
          <w:rFonts w:ascii="Myriad Pro" w:eastAsia="Calibri" w:hAnsi="Myriad Pro"/>
          <w:color w:val="000000" w:themeColor="text1"/>
          <w:lang w:eastAsia="ru-RU"/>
        </w:rPr>
      </w:pPr>
      <w:r w:rsidRPr="0057229A">
        <w:rPr>
          <w:rFonts w:ascii="Myriad Pro" w:hAnsi="Myriad Pro"/>
          <w:color w:val="0D0D0D" w:themeColor="text1" w:themeTint="F2"/>
        </w:rPr>
        <w:t xml:space="preserve">П. 6.2. ОТС. </w:t>
      </w:r>
      <w:r w:rsidRPr="0057229A">
        <w:rPr>
          <w:rFonts w:ascii="Myriad Pro" w:eastAsia="Calibri" w:hAnsi="Myriad Pro"/>
          <w:color w:val="000000" w:themeColor="text1"/>
          <w:lang w:eastAsia="ru-RU"/>
        </w:rPr>
        <w:t>Организации</w:t>
      </w:r>
      <w:r w:rsidRPr="007A0489">
        <w:rPr>
          <w:rFonts w:ascii="Myriad Pro" w:eastAsia="Calibri" w:hAnsi="Myriad Pro"/>
          <w:b/>
          <w:bCs/>
          <w:color w:val="000000" w:themeColor="text1"/>
          <w:lang w:eastAsia="ru-RU"/>
        </w:rPr>
        <w:t xml:space="preserve">, </w:t>
      </w:r>
      <w:r w:rsidRPr="0057229A">
        <w:rPr>
          <w:rFonts w:ascii="Myriad Pro" w:eastAsia="Calibri" w:hAnsi="Myriad Pro"/>
          <w:b/>
          <w:bCs/>
          <w:color w:val="000000" w:themeColor="text1"/>
          <w:u w:val="single"/>
          <w:lang w:eastAsia="ru-RU"/>
        </w:rPr>
        <w:t>исходя из своих финансовых возможностей,</w:t>
      </w:r>
      <w:r w:rsidRPr="007A0489">
        <w:rPr>
          <w:rFonts w:ascii="Myriad Pro" w:eastAsia="Calibri" w:hAnsi="Myriad Pro"/>
          <w:b/>
          <w:bCs/>
          <w:color w:val="000000" w:themeColor="text1"/>
          <w:lang w:eastAsia="ru-RU"/>
        </w:rPr>
        <w:t xml:space="preserve"> </w:t>
      </w:r>
      <w:r w:rsidRPr="0057229A">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90D59D5" w14:textId="77777777" w:rsidR="00BE603B" w:rsidRPr="007A0489" w:rsidRDefault="00BE603B" w:rsidP="00BE603B">
      <w:pPr>
        <w:pStyle w:val="47"/>
        <w:shd w:val="clear" w:color="auto" w:fill="auto"/>
        <w:spacing w:line="360" w:lineRule="auto"/>
        <w:ind w:left="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6.2.3 ОТС </w:t>
      </w:r>
      <w:r w:rsidRPr="0057229A">
        <w:rPr>
          <w:rFonts w:ascii="Myriad Pro" w:eastAsia="Calibri" w:hAnsi="Myriad Pro"/>
          <w:b/>
          <w:color w:val="000000" w:themeColor="text1"/>
          <w:u w:val="single"/>
          <w:lang w:eastAsia="ru-RU"/>
        </w:rPr>
        <w:t>Страхование жизни работников на производстве</w:t>
      </w:r>
      <w:r>
        <w:rPr>
          <w:rFonts w:ascii="Myriad Pro" w:eastAsia="Calibri" w:hAnsi="Myriad Pro"/>
          <w:bCs/>
          <w:color w:val="000000" w:themeColor="text1"/>
          <w:lang w:eastAsia="ru-RU"/>
        </w:rPr>
        <w:t>.</w:t>
      </w:r>
    </w:p>
    <w:p w14:paraId="103C4215" w14:textId="77777777" w:rsidR="00BE603B" w:rsidRDefault="00BE603B" w:rsidP="00BE603B">
      <w:pPr>
        <w:spacing w:line="360" w:lineRule="auto"/>
        <w:ind w:firstLine="567"/>
        <w:jc w:val="both"/>
        <w:rPr>
          <w:rFonts w:ascii="Myriad Pro" w:hAnsi="Myriad Pro"/>
          <w:sz w:val="26"/>
          <w:szCs w:val="26"/>
        </w:rPr>
      </w:pPr>
      <w:bookmarkStart w:id="78" w:name="_Hlk52823642"/>
      <w:r>
        <w:rPr>
          <w:rFonts w:ascii="Myriad Pro" w:hAnsi="Myriad Pro"/>
          <w:sz w:val="26"/>
          <w:szCs w:val="26"/>
        </w:rPr>
        <w:t xml:space="preserve">В соответствии с разделом 8 ОТС </w:t>
      </w:r>
      <w:r w:rsidRPr="00F03D1C">
        <w:rPr>
          <w:rFonts w:ascii="Myriad Pro" w:hAnsi="Myriad Pro"/>
          <w:b/>
          <w:bCs/>
          <w:sz w:val="26"/>
          <w:szCs w:val="26"/>
          <w:u w:val="single"/>
        </w:rPr>
        <w:t>при определении расходов (средств) работодателей</w:t>
      </w:r>
      <w:r>
        <w:rPr>
          <w:rFonts w:ascii="Myriad Pro" w:hAnsi="Myriad Pro"/>
          <w:sz w:val="26"/>
          <w:szCs w:val="26"/>
        </w:rPr>
        <w:t xml:space="preserve"> на оплату труда работников и </w:t>
      </w:r>
      <w:r w:rsidRPr="00F03D1C">
        <w:rPr>
          <w:rFonts w:ascii="Myriad Pro" w:hAnsi="Myriad Pro"/>
          <w:b/>
          <w:bCs/>
          <w:sz w:val="26"/>
          <w:szCs w:val="26"/>
          <w:u w:val="single"/>
        </w:rPr>
        <w:t>иных расходов (средств) работодателей, обусловленных трудовыми отношениями</w:t>
      </w:r>
      <w:r>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F03D1C">
        <w:rPr>
          <w:rFonts w:ascii="Myriad Pro" w:hAnsi="Myriad Pro"/>
          <w:b/>
          <w:bCs/>
          <w:sz w:val="26"/>
          <w:szCs w:val="26"/>
          <w:u w:val="single"/>
        </w:rPr>
        <w:t xml:space="preserve">взносы по договорам добровольного личного страхования, предусматривающим оплату страховщиками </w:t>
      </w:r>
      <w:r w:rsidRPr="00F03D1C">
        <w:rPr>
          <w:rFonts w:ascii="Myriad Pro" w:hAnsi="Myriad Pro"/>
          <w:b/>
          <w:bCs/>
          <w:sz w:val="26"/>
          <w:szCs w:val="26"/>
          <w:u w:val="single"/>
        </w:rPr>
        <w:lastRenderedPageBreak/>
        <w:t>медицинских расходов застрахованных работников, в размере 6 процентов от суммы расходов на оплату труда</w:t>
      </w:r>
      <w:r>
        <w:rPr>
          <w:rFonts w:ascii="Myriad Pro" w:hAnsi="Myriad Pro"/>
          <w:sz w:val="26"/>
          <w:szCs w:val="26"/>
        </w:rPr>
        <w:t>.</w:t>
      </w:r>
    </w:p>
    <w:bookmarkEnd w:id="78"/>
    <w:p w14:paraId="72BFE349" w14:textId="77777777" w:rsidR="00BE603B" w:rsidRDefault="00BE603B" w:rsidP="00BE603B">
      <w:pPr>
        <w:spacing w:line="360" w:lineRule="auto"/>
        <w:ind w:firstLine="567"/>
        <w:jc w:val="both"/>
        <w:rPr>
          <w:rFonts w:ascii="Myriad Pro" w:hAnsi="Myriad Pro"/>
          <w:sz w:val="26"/>
          <w:szCs w:val="26"/>
        </w:rPr>
      </w:pPr>
      <w:r>
        <w:rPr>
          <w:rFonts w:ascii="Myriad Pro" w:hAnsi="Myriad Pro"/>
          <w:sz w:val="26"/>
          <w:szCs w:val="26"/>
        </w:rPr>
        <w:t xml:space="preserve">Пунктом 1.5. ОТС </w:t>
      </w:r>
      <w:r w:rsidRPr="00F03D1C">
        <w:rPr>
          <w:rFonts w:ascii="Myriad Pro" w:hAnsi="Myriad Pro"/>
          <w:sz w:val="26"/>
          <w:szCs w:val="26"/>
          <w:lang w:bidi="ru-RU"/>
        </w:rPr>
        <w:t xml:space="preserve">в соответствии с законодательством Российской Федерации </w:t>
      </w:r>
      <w:r w:rsidRPr="00F03D1C">
        <w:rPr>
          <w:rFonts w:ascii="Myriad Pro" w:hAnsi="Myriad Pro"/>
          <w:b/>
          <w:bCs/>
          <w:sz w:val="26"/>
          <w:szCs w:val="26"/>
          <w:u w:val="single"/>
          <w:lang w:bidi="ru-RU"/>
        </w:rPr>
        <w:t>расходы работодателей</w:t>
      </w:r>
      <w:r w:rsidRPr="00F03D1C">
        <w:rPr>
          <w:rFonts w:ascii="Myriad Pro" w:hAnsi="Myriad Pro"/>
          <w:sz w:val="26"/>
          <w:szCs w:val="26"/>
          <w:lang w:bidi="ru-RU"/>
        </w:rPr>
        <w:t xml:space="preserve">, предусмотренные </w:t>
      </w:r>
      <w:r>
        <w:rPr>
          <w:rFonts w:ascii="Myriad Pro" w:hAnsi="Myriad Pro"/>
          <w:sz w:val="26"/>
          <w:szCs w:val="26"/>
          <w:lang w:bidi="ru-RU"/>
        </w:rPr>
        <w:t>ОТС</w:t>
      </w:r>
      <w:r w:rsidRPr="00F03D1C">
        <w:rPr>
          <w:rFonts w:ascii="Myriad Pro" w:hAnsi="Myriad Pro"/>
          <w:sz w:val="26"/>
          <w:szCs w:val="26"/>
          <w:lang w:bidi="ru-RU"/>
        </w:rPr>
        <w:t xml:space="preserve">, </w:t>
      </w:r>
      <w:r w:rsidRPr="00F03D1C">
        <w:rPr>
          <w:rFonts w:ascii="Myriad Pro" w:hAnsi="Myriad Pro"/>
          <w:b/>
          <w:bCs/>
          <w:sz w:val="26"/>
          <w:szCs w:val="26"/>
          <w:u w:val="single"/>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F03D1C">
        <w:rPr>
          <w:rFonts w:ascii="Myriad Pro" w:hAnsi="Myriad Pro"/>
          <w:sz w:val="26"/>
          <w:szCs w:val="26"/>
          <w:lang w:bidi="ru-RU"/>
        </w:rPr>
        <w:t>, органами местного самоуправления</w:t>
      </w:r>
    </w:p>
    <w:p w14:paraId="467F688C" w14:textId="77777777" w:rsidR="00BE603B" w:rsidRPr="0057229A" w:rsidRDefault="00BE603B" w:rsidP="00BE603B">
      <w:pPr>
        <w:spacing w:line="360" w:lineRule="auto"/>
        <w:ind w:firstLine="567"/>
        <w:jc w:val="both"/>
        <w:rPr>
          <w:rFonts w:ascii="Myriad Pro" w:hAnsi="Myriad Pro"/>
          <w:sz w:val="26"/>
          <w:szCs w:val="26"/>
        </w:rPr>
      </w:pPr>
      <w:r w:rsidRPr="0057229A">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20DA949C" w14:textId="77777777" w:rsidR="00BE603B" w:rsidRPr="0057229A" w:rsidRDefault="00BE603B" w:rsidP="00BE603B">
      <w:pPr>
        <w:pStyle w:val="27"/>
        <w:shd w:val="clear" w:color="auto" w:fill="auto"/>
        <w:spacing w:line="360" w:lineRule="auto"/>
        <w:ind w:firstLine="567"/>
        <w:rPr>
          <w:rFonts w:ascii="Myriad Pro" w:hAnsi="Myriad Pro"/>
          <w:sz w:val="26"/>
          <w:szCs w:val="26"/>
        </w:rPr>
      </w:pPr>
      <w:r w:rsidRPr="0057229A">
        <w:rPr>
          <w:rFonts w:ascii="Myriad Pro" w:hAnsi="Myriad Pro"/>
          <w:b/>
          <w:bCs/>
          <w:sz w:val="26"/>
          <w:szCs w:val="26"/>
          <w:u w:val="single"/>
        </w:rPr>
        <w:t>Содержание коллективных договоров</w:t>
      </w:r>
      <w:r w:rsidRPr="0057229A">
        <w:rPr>
          <w:rFonts w:ascii="Myriad Pro" w:hAnsi="Myriad Pro"/>
          <w:sz w:val="26"/>
          <w:szCs w:val="26"/>
        </w:rPr>
        <w:t xml:space="preserve">, заключаемых в Организациях, </w:t>
      </w:r>
      <w:r w:rsidRPr="0057229A">
        <w:rPr>
          <w:rFonts w:ascii="Myriad Pro" w:hAnsi="Myriad Pro"/>
          <w:b/>
          <w:bCs/>
          <w:sz w:val="26"/>
          <w:szCs w:val="26"/>
          <w:u w:val="single"/>
        </w:rPr>
        <w:t>не может ухудшать положение работников по сравнению с законодательством Российской Федерации, настоящим Соглашением</w:t>
      </w:r>
      <w:r w:rsidRPr="0057229A">
        <w:rPr>
          <w:rFonts w:ascii="Myriad Pro" w:hAnsi="Myriad Pro"/>
          <w:sz w:val="26"/>
          <w:szCs w:val="26"/>
        </w:rPr>
        <w:t>.</w:t>
      </w:r>
    </w:p>
    <w:p w14:paraId="7C83DEAA" w14:textId="77777777" w:rsidR="00BE603B" w:rsidRPr="0057229A" w:rsidRDefault="00BE603B" w:rsidP="00BE603B">
      <w:pPr>
        <w:spacing w:line="360" w:lineRule="auto"/>
        <w:ind w:firstLine="567"/>
        <w:jc w:val="both"/>
        <w:rPr>
          <w:rFonts w:ascii="Myriad Pro" w:hAnsi="Myriad Pro"/>
          <w:sz w:val="26"/>
          <w:szCs w:val="26"/>
        </w:rPr>
      </w:pPr>
      <w:r w:rsidRPr="0057229A">
        <w:rPr>
          <w:rFonts w:ascii="Myriad Pro" w:hAnsi="Myriad Pro"/>
          <w:sz w:val="26"/>
          <w:szCs w:val="26"/>
        </w:rPr>
        <w:t>В случае отсутствия в Организации коллективного договора Соглашение имеет прямое действие</w:t>
      </w:r>
      <w:r>
        <w:rPr>
          <w:rFonts w:ascii="Myriad Pro" w:hAnsi="Myriad Pro"/>
          <w:sz w:val="26"/>
          <w:szCs w:val="26"/>
        </w:rPr>
        <w:t>.</w:t>
      </w:r>
    </w:p>
    <w:p w14:paraId="6A021039" w14:textId="695DCD64" w:rsidR="00BE603B" w:rsidRDefault="00BE603B" w:rsidP="00BE603B">
      <w:pPr>
        <w:spacing w:line="360" w:lineRule="auto"/>
        <w:ind w:firstLine="567"/>
        <w:jc w:val="both"/>
        <w:rPr>
          <w:rFonts w:ascii="Myriad Pro" w:hAnsi="Myriad Pro"/>
          <w:sz w:val="26"/>
          <w:szCs w:val="26"/>
        </w:rPr>
      </w:pPr>
      <w:r>
        <w:rPr>
          <w:rFonts w:ascii="Myriad Pro" w:hAnsi="Myriad Pro"/>
          <w:sz w:val="26"/>
          <w:szCs w:val="26"/>
        </w:rPr>
        <w:t xml:space="preserve">В связи с вышеизложенным Исполнитель обоснованно полагает, что </w:t>
      </w:r>
      <w:r w:rsidRPr="00E01A97">
        <w:rPr>
          <w:rFonts w:ascii="Myriad Pro" w:hAnsi="Myriad Pro"/>
          <w:b/>
          <w:bCs/>
          <w:sz w:val="26"/>
          <w:szCs w:val="26"/>
          <w:u w:val="single"/>
        </w:rPr>
        <w:t>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w:t>
      </w:r>
      <w:r w:rsidR="0024258C">
        <w:rPr>
          <w:rFonts w:ascii="Myriad Pro" w:hAnsi="Myriad Pro"/>
          <w:b/>
          <w:bCs/>
          <w:sz w:val="26"/>
          <w:szCs w:val="26"/>
          <w:u w:val="single"/>
        </w:rPr>
        <w:t>:</w:t>
      </w:r>
      <w:r>
        <w:rPr>
          <w:rFonts w:ascii="Myriad Pro" w:hAnsi="Myriad Pro"/>
          <w:b/>
          <w:bCs/>
          <w:sz w:val="26"/>
          <w:szCs w:val="26"/>
          <w:u w:val="single"/>
        </w:rPr>
        <w:t xml:space="preserve"> </w:t>
      </w:r>
      <w:r w:rsidR="0024258C" w:rsidRPr="0024258C">
        <w:rPr>
          <w:rFonts w:ascii="Myriad Pro" w:hAnsi="Myriad Pro"/>
          <w:sz w:val="26"/>
          <w:szCs w:val="26"/>
        </w:rPr>
        <w:t>Положением об обеспечении страховой защиты ОАО «МРСК Юга»</w:t>
      </w:r>
      <w:r w:rsidR="0024258C">
        <w:rPr>
          <w:rFonts w:ascii="Myriad Pro" w:hAnsi="Myriad Pro"/>
          <w:sz w:val="26"/>
          <w:szCs w:val="26"/>
        </w:rPr>
        <w:t xml:space="preserve">, утвержденного Советом директоров ПАО «МРСК Юга» (протокол от 26.11.2015 № 171/2015). </w:t>
      </w:r>
    </w:p>
    <w:p w14:paraId="6C354D45" w14:textId="77777777" w:rsidR="00BE603B" w:rsidRDefault="00BE603B" w:rsidP="00BE603B">
      <w:pPr>
        <w:spacing w:line="360" w:lineRule="auto"/>
        <w:ind w:firstLine="567"/>
        <w:jc w:val="both"/>
        <w:rPr>
          <w:rFonts w:ascii="Myriad Pro" w:hAnsi="Myriad Pro"/>
          <w:sz w:val="26"/>
          <w:szCs w:val="26"/>
        </w:rPr>
      </w:pPr>
      <w:bookmarkStart w:id="79" w:name="_Hlk52817235"/>
      <w:r>
        <w:rPr>
          <w:rFonts w:ascii="Myriad Pro" w:hAnsi="Myriad Pro"/>
          <w:sz w:val="26"/>
          <w:szCs w:val="26"/>
        </w:rPr>
        <w:t xml:space="preserve">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w:t>
      </w:r>
      <w:r>
        <w:rPr>
          <w:rFonts w:ascii="Myriad Pro" w:hAnsi="Myriad Pro"/>
          <w:sz w:val="26"/>
          <w:szCs w:val="26"/>
        </w:rPr>
        <w:lastRenderedPageBreak/>
        <w:t>предоставления полного пакета документов, подтверждающих соответствие расходов следующим критериям:</w:t>
      </w:r>
    </w:p>
    <w:bookmarkEnd w:id="79"/>
    <w:p w14:paraId="53E245DA"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основных производственных фондов, относящихся к регулируемому виду деятельности</w:t>
      </w:r>
      <w:r>
        <w:rPr>
          <w:rFonts w:ascii="Myriad Pro" w:hAnsi="Myriad Pro"/>
          <w:sz w:val="26"/>
          <w:szCs w:val="26"/>
        </w:rPr>
        <w:t xml:space="preserve"> (пообъектная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2A9EAAB7"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 xml:space="preserve">основного промышленного персонала, занятого в осуществлении регулируемого вида деятельности </w:t>
      </w:r>
      <w:r>
        <w:rPr>
          <w:rFonts w:ascii="Myriad Pro" w:hAnsi="Myriad Pro"/>
          <w:sz w:val="26"/>
          <w:szCs w:val="26"/>
        </w:rPr>
        <w:t>(расшифровка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24080540"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62BE28C3"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страхование определены с учетом требований пункта 29 Основ ценообразования № 1178;</w:t>
      </w:r>
    </w:p>
    <w:p w14:paraId="342EA9BE" w14:textId="77777777" w:rsidR="00BE603B" w:rsidRPr="00E01A97"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страхование документально подтверждены.</w:t>
      </w:r>
    </w:p>
    <w:p w14:paraId="7D329CE3" w14:textId="77777777" w:rsidR="00BE603B" w:rsidRPr="00525AA9" w:rsidRDefault="00BE603B" w:rsidP="00BE603B"/>
    <w:p w14:paraId="19B99984" w14:textId="5424A4F6" w:rsidR="00BE603B" w:rsidRDefault="00BE603B" w:rsidP="00074F4F">
      <w:pPr>
        <w:pStyle w:val="3"/>
        <w:numPr>
          <w:ilvl w:val="2"/>
          <w:numId w:val="52"/>
        </w:numPr>
        <w:tabs>
          <w:tab w:val="left" w:pos="851"/>
        </w:tabs>
        <w:spacing w:line="360" w:lineRule="auto"/>
        <w:ind w:left="0" w:firstLine="0"/>
        <w:jc w:val="both"/>
        <w:rPr>
          <w:rFonts w:ascii="Myriad Pro" w:hAnsi="Myriad Pro"/>
          <w:b/>
          <w:color w:val="4F6228" w:themeColor="accent3" w:themeShade="80"/>
          <w:sz w:val="28"/>
          <w:szCs w:val="28"/>
        </w:rPr>
      </w:pPr>
      <w:bookmarkStart w:id="80" w:name="_Toc52882403"/>
      <w:bookmarkStart w:id="81" w:name="_Toc64564299"/>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80"/>
      <w:bookmarkEnd w:id="81"/>
      <w:r>
        <w:rPr>
          <w:rFonts w:ascii="Myriad Pro" w:hAnsi="Myriad Pro"/>
          <w:b/>
          <w:color w:val="4F6228" w:themeColor="accent3" w:themeShade="80"/>
          <w:sz w:val="28"/>
          <w:szCs w:val="28"/>
        </w:rPr>
        <w:t xml:space="preserve"> </w:t>
      </w:r>
    </w:p>
    <w:p w14:paraId="004329E9" w14:textId="77777777" w:rsidR="00BE603B" w:rsidRDefault="00BE603B" w:rsidP="00BE603B"/>
    <w:p w14:paraId="2BAB71AA"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B344C11"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50571113"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3736EB22"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50E73A09"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1AA5E6F"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0FF5A923" w14:textId="77777777" w:rsidR="00BE603B" w:rsidRPr="00F203AB" w:rsidRDefault="00BE603B" w:rsidP="00BE603B">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5E664AE7" w14:textId="77777777" w:rsidR="00BE603B" w:rsidRPr="00F203AB" w:rsidRDefault="00BE603B" w:rsidP="00BE603B">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155459AF" w14:textId="77777777" w:rsidR="00BE603B" w:rsidRDefault="00BE603B" w:rsidP="00BE603B">
      <w:pPr>
        <w:pStyle w:val="a4"/>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60015947" w14:textId="3452AAC5" w:rsidR="00BE603B" w:rsidRPr="00BE603B" w:rsidRDefault="00BE603B" w:rsidP="00BE603B">
      <w:pPr>
        <w:pStyle w:val="a4"/>
        <w:spacing w:line="360" w:lineRule="auto"/>
        <w:ind w:left="0" w:firstLine="567"/>
        <w:jc w:val="both"/>
        <w:rPr>
          <w:rFonts w:ascii="Myriad Pro" w:hAnsi="Myriad Pro"/>
          <w:color w:val="000000" w:themeColor="text1"/>
          <w:sz w:val="26"/>
          <w:szCs w:val="26"/>
        </w:rPr>
      </w:pPr>
      <w:r w:rsidRPr="00BE603B">
        <w:rPr>
          <w:rFonts w:ascii="Myriad Pro" w:hAnsi="Myriad Pro"/>
          <w:color w:val="000000" w:themeColor="text1"/>
          <w:sz w:val="26"/>
          <w:szCs w:val="26"/>
        </w:rPr>
        <w:t>ПАО «Россети Юг»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ECAD64E" w14:textId="0D2918C5" w:rsidR="00BE603B" w:rsidRPr="00BE603B" w:rsidRDefault="00BE603B" w:rsidP="00BE603B">
      <w:pPr>
        <w:pStyle w:val="a4"/>
        <w:spacing w:line="360" w:lineRule="auto"/>
        <w:ind w:left="0" w:firstLine="567"/>
        <w:jc w:val="both"/>
        <w:rPr>
          <w:rFonts w:ascii="Myriad Pro" w:hAnsi="Myriad Pro"/>
          <w:color w:val="000000" w:themeColor="text1"/>
          <w:sz w:val="26"/>
          <w:szCs w:val="26"/>
        </w:rPr>
      </w:pPr>
      <w:r w:rsidRPr="00BE603B">
        <w:rPr>
          <w:rFonts w:ascii="Myriad Pro" w:hAnsi="Myriad Pro"/>
          <w:color w:val="000000" w:themeColor="text1"/>
          <w:sz w:val="26"/>
          <w:szCs w:val="26"/>
        </w:rPr>
        <w:t>Затраты исполнительного аппарата ПАО «Россети Юг» распределяются между филиалами на основании «Положени</w:t>
      </w:r>
      <w:r w:rsidR="00ED1022">
        <w:rPr>
          <w:rFonts w:ascii="Myriad Pro" w:hAnsi="Myriad Pro"/>
          <w:color w:val="000000" w:themeColor="text1"/>
          <w:sz w:val="26"/>
          <w:szCs w:val="26"/>
        </w:rPr>
        <w:t>я</w:t>
      </w:r>
      <w:r w:rsidRPr="00BE603B">
        <w:rPr>
          <w:rFonts w:ascii="Myriad Pro" w:hAnsi="Myriad Pro"/>
          <w:color w:val="000000" w:themeColor="text1"/>
          <w:sz w:val="26"/>
          <w:szCs w:val="26"/>
        </w:rPr>
        <w:t xml:space="preserve"> по управленческому учету» (далее Методика), утвержденной приказом от 28.10.2014 № 723, с изменениями внесенными приказом от 26.12.2016 № 874.</w:t>
      </w:r>
    </w:p>
    <w:p w14:paraId="368C3C30" w14:textId="6A4B6E0D" w:rsidR="00BE603B" w:rsidRPr="00EB19A3" w:rsidRDefault="00BE603B" w:rsidP="00BE603B">
      <w:pPr>
        <w:pStyle w:val="a4"/>
        <w:spacing w:line="360" w:lineRule="auto"/>
        <w:ind w:left="0" w:firstLine="567"/>
        <w:jc w:val="both"/>
        <w:rPr>
          <w:rFonts w:ascii="Myriad Pro" w:hAnsi="Myriad Pro"/>
          <w:sz w:val="26"/>
          <w:szCs w:val="26"/>
        </w:rPr>
      </w:pPr>
      <w:r w:rsidRPr="00BE603B">
        <w:rPr>
          <w:rFonts w:ascii="Myriad Pro" w:hAnsi="Myriad Pro"/>
          <w:color w:val="000000" w:themeColor="text1"/>
          <w:sz w:val="26"/>
          <w:szCs w:val="26"/>
        </w:rPr>
        <w:t xml:space="preserve">Методика по распределению управленческих </w:t>
      </w:r>
      <w:r w:rsidRPr="00EB19A3">
        <w:rPr>
          <w:rFonts w:ascii="Myriad Pro" w:hAnsi="Myriad Pro"/>
          <w:sz w:val="26"/>
          <w:szCs w:val="26"/>
        </w:rPr>
        <w:t>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w:t>
      </w:r>
      <w:r w:rsidRPr="00BE603B">
        <w:rPr>
          <w:rFonts w:ascii="Myriad Pro" w:hAnsi="Myriad Pro"/>
          <w:color w:val="000000" w:themeColor="text1"/>
          <w:sz w:val="26"/>
          <w:szCs w:val="26"/>
        </w:rPr>
        <w:t xml:space="preserve">аппарата ПАО «Россети Юг» между филиалами </w:t>
      </w:r>
      <w:r w:rsidRPr="00EB19A3">
        <w:rPr>
          <w:rFonts w:ascii="Myriad Pro" w:hAnsi="Myriad Pro"/>
          <w:sz w:val="26"/>
          <w:szCs w:val="26"/>
        </w:rPr>
        <w:t>в целях формирования тарифов по регулируемым видам деятельности.</w:t>
      </w:r>
    </w:p>
    <w:p w14:paraId="3CEDCCB6" w14:textId="39B7FA63"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филиалами </w:t>
      </w:r>
      <w:r w:rsidRPr="00BE603B">
        <w:rPr>
          <w:rFonts w:ascii="Myriad Pro" w:hAnsi="Myriad Pro"/>
          <w:sz w:val="26"/>
          <w:szCs w:val="26"/>
        </w:rPr>
        <w:t xml:space="preserve">(«Астраханьэнерго», «Волгоградэнерго», «Ростовэнерго», «Калмэнерго») </w:t>
      </w:r>
      <w:r w:rsidRPr="00EB19A3">
        <w:rPr>
          <w:rFonts w:ascii="Myriad Pro" w:hAnsi="Myriad Pro"/>
          <w:sz w:val="26"/>
          <w:szCs w:val="26"/>
        </w:rPr>
        <w:t xml:space="preserve">пропорционально утвержденной региональными регулирующими </w:t>
      </w:r>
      <w:r w:rsidRPr="00EB19A3">
        <w:rPr>
          <w:rFonts w:ascii="Myriad Pro" w:hAnsi="Myriad Pro"/>
          <w:sz w:val="26"/>
          <w:szCs w:val="26"/>
        </w:rPr>
        <w:lastRenderedPageBreak/>
        <w:t>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09D342B4"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8B2AC0A"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497EBB66"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1DE801A3"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68938BED"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7F6BE866"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w:t>
      </w:r>
      <w:r w:rsidRPr="00EB19A3">
        <w:rPr>
          <w:rFonts w:ascii="Myriad Pro" w:hAnsi="Myriad Pro"/>
          <w:sz w:val="26"/>
          <w:szCs w:val="26"/>
        </w:rPr>
        <w:lastRenderedPageBreak/>
        <w:t xml:space="preserve">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69BF8112"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72C77EA8"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6A52DB2E"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07AF6023"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lastRenderedPageBreak/>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6E07CBD2"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3C231E77"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2A5499B7"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0A99DD32" w14:textId="77777777" w:rsidR="00BE603B" w:rsidRPr="00EB19A3"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w:t>
      </w:r>
      <w:r w:rsidRPr="00EB19A3">
        <w:rPr>
          <w:rFonts w:ascii="Myriad Pro" w:hAnsi="Myriad Pro"/>
          <w:sz w:val="26"/>
          <w:szCs w:val="26"/>
        </w:rPr>
        <w:lastRenderedPageBreak/>
        <w:t xml:space="preserve">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4BC7873A" w14:textId="77777777" w:rsidR="00BE603B" w:rsidRDefault="00BE603B" w:rsidP="00BE603B">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409BA186" w14:textId="77777777" w:rsidR="00BE603B" w:rsidRPr="00375E60" w:rsidRDefault="00BE603B" w:rsidP="00BE603B">
      <w:pPr>
        <w:pStyle w:val="a4"/>
        <w:spacing w:line="360" w:lineRule="auto"/>
        <w:ind w:left="0" w:firstLine="567"/>
        <w:jc w:val="both"/>
        <w:rPr>
          <w:rFonts w:ascii="Myriad Pro" w:hAnsi="Myriad Pro"/>
          <w:b/>
          <w:i/>
          <w:sz w:val="26"/>
          <w:szCs w:val="26"/>
        </w:rPr>
      </w:pPr>
      <w:r>
        <w:rPr>
          <w:rFonts w:ascii="Myriad Pro" w:hAnsi="Myriad Pro"/>
          <w:sz w:val="26"/>
          <w:szCs w:val="26"/>
        </w:rPr>
        <w:lastRenderedPageBreak/>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2D906946" w14:textId="77777777" w:rsidR="00BE603B" w:rsidRPr="00375E60" w:rsidRDefault="00BE603B" w:rsidP="00BE603B">
      <w:pPr>
        <w:pStyle w:val="a4"/>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182362DF" w14:textId="77777777" w:rsidR="00BE603B" w:rsidRPr="00375E60" w:rsidRDefault="00BE603B" w:rsidP="00BE603B">
      <w:pPr>
        <w:pStyle w:val="a4"/>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2094C095" w14:textId="77777777" w:rsidR="00BE603B" w:rsidRPr="00375E60" w:rsidRDefault="00BE603B" w:rsidP="00BE603B">
      <w:pPr>
        <w:pStyle w:val="a4"/>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w:t>
      </w:r>
      <w:r w:rsidRPr="00375E60">
        <w:rPr>
          <w:rFonts w:ascii="Myriad Pro" w:hAnsi="Myriad Pro"/>
          <w:i/>
          <w:sz w:val="26"/>
          <w:szCs w:val="26"/>
        </w:rPr>
        <w:lastRenderedPageBreak/>
        <w:t>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05ACD71E" w14:textId="77777777" w:rsidR="00BE603B" w:rsidRDefault="00BE603B" w:rsidP="00BE603B">
      <w:pPr>
        <w:pStyle w:val="a4"/>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52C55C36"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786F53F0" w14:textId="77777777" w:rsidR="00BE603B"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61F41399" w14:textId="77777777" w:rsidR="00BE603B" w:rsidRPr="00AA4063" w:rsidRDefault="00BE603B" w:rsidP="00CA0A95">
      <w:pPr>
        <w:pStyle w:val="a4"/>
        <w:numPr>
          <w:ilvl w:val="0"/>
          <w:numId w:val="43"/>
        </w:numPr>
        <w:spacing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6BA0C6B2" w14:textId="77777777" w:rsidR="00BE603B" w:rsidRPr="00525AA9" w:rsidRDefault="00BE603B" w:rsidP="00BE603B"/>
    <w:p w14:paraId="11F38D02" w14:textId="05492F57" w:rsidR="00BE603B" w:rsidRPr="00525AA9" w:rsidRDefault="00BE603B" w:rsidP="00074F4F">
      <w:pPr>
        <w:pStyle w:val="3"/>
        <w:numPr>
          <w:ilvl w:val="2"/>
          <w:numId w:val="53"/>
        </w:numPr>
        <w:tabs>
          <w:tab w:val="left" w:pos="851"/>
        </w:tabs>
        <w:spacing w:line="360" w:lineRule="auto"/>
        <w:ind w:left="0" w:firstLine="0"/>
        <w:jc w:val="both"/>
        <w:rPr>
          <w:rFonts w:ascii="Myriad Pro" w:hAnsi="Myriad Pro"/>
          <w:b/>
          <w:color w:val="4F6228" w:themeColor="accent3" w:themeShade="80"/>
          <w:sz w:val="28"/>
          <w:szCs w:val="28"/>
        </w:rPr>
      </w:pPr>
      <w:bookmarkStart w:id="82" w:name="_Toc52882404"/>
      <w:bookmarkStart w:id="83" w:name="_Toc64564300"/>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82"/>
      <w:bookmarkEnd w:id="83"/>
      <w:r w:rsidRPr="00525AA9">
        <w:rPr>
          <w:rFonts w:ascii="Myriad Pro" w:hAnsi="Myriad Pro"/>
          <w:b/>
          <w:color w:val="4F6228" w:themeColor="accent3" w:themeShade="80"/>
          <w:sz w:val="28"/>
          <w:szCs w:val="28"/>
        </w:rPr>
        <w:t xml:space="preserve"> </w:t>
      </w:r>
    </w:p>
    <w:p w14:paraId="78344525" w14:textId="77777777" w:rsidR="00BE603B" w:rsidRPr="00AA4063"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AA4063">
        <w:rPr>
          <w:rFonts w:ascii="Myriad Pro" w:hAnsi="Myriad Pro"/>
          <w:sz w:val="26"/>
          <w:szCs w:val="26"/>
        </w:rPr>
        <w:lastRenderedPageBreak/>
        <w:t>налоговой базы налога на прибыль (относимые на прибыль после налогообложения).</w:t>
      </w:r>
    </w:p>
    <w:p w14:paraId="084D9036" w14:textId="77777777" w:rsidR="00BE603B"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22A20D29"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3DDF9172" w14:textId="77777777" w:rsidR="00BE603B" w:rsidRPr="00AA4063"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44DB9B0E" w14:textId="77777777" w:rsidR="00BE603B" w:rsidRPr="00AA4063"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37D83D5B" w14:textId="77777777" w:rsidR="00BE603B" w:rsidRPr="00AA4063"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7DB69AA8" w14:textId="77777777" w:rsidR="00BE603B" w:rsidRPr="00AA4063" w:rsidRDefault="00BE603B" w:rsidP="00BE603B">
      <w:pPr>
        <w:spacing w:line="360" w:lineRule="auto"/>
        <w:ind w:firstLine="709"/>
        <w:jc w:val="both"/>
        <w:rPr>
          <w:rFonts w:ascii="Myriad Pro" w:hAnsi="Myriad Pro"/>
          <w:sz w:val="26"/>
          <w:szCs w:val="26"/>
        </w:rPr>
      </w:pPr>
      <w:r w:rsidRPr="00AA4063">
        <w:rPr>
          <w:rFonts w:ascii="Myriad Pro" w:hAnsi="Myriad Pro"/>
          <w:sz w:val="26"/>
          <w:szCs w:val="26"/>
        </w:rPr>
        <w:lastRenderedPageBreak/>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61580DA0"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0A0F90DD"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12352AAE" w14:textId="77777777" w:rsidR="00BE603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1CB31820" w14:textId="77777777" w:rsidR="00BE603B" w:rsidRDefault="00BE603B" w:rsidP="00BE603B">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1DB13EF8" w14:textId="77777777" w:rsidR="00BE603B" w:rsidRDefault="00BE603B" w:rsidP="00CA0A95">
      <w:pPr>
        <w:pStyle w:val="a4"/>
        <w:numPr>
          <w:ilvl w:val="0"/>
          <w:numId w:val="44"/>
        </w:numPr>
        <w:spacing w:line="360" w:lineRule="auto"/>
        <w:jc w:val="both"/>
        <w:rPr>
          <w:rFonts w:ascii="Myriad Pro" w:hAnsi="Myriad Pro"/>
          <w:sz w:val="26"/>
          <w:szCs w:val="26"/>
        </w:rPr>
      </w:pPr>
      <w:r>
        <w:rPr>
          <w:rFonts w:ascii="Myriad Pro" w:hAnsi="Myriad Pro"/>
          <w:sz w:val="26"/>
          <w:szCs w:val="26"/>
        </w:rPr>
        <w:t>управление электросетевым комплексом;</w:t>
      </w:r>
    </w:p>
    <w:p w14:paraId="33C9848A" w14:textId="77777777" w:rsidR="00BE603B" w:rsidRDefault="00BE603B" w:rsidP="00CA0A95">
      <w:pPr>
        <w:pStyle w:val="a4"/>
        <w:numPr>
          <w:ilvl w:val="0"/>
          <w:numId w:val="44"/>
        </w:numPr>
        <w:spacing w:line="360" w:lineRule="auto"/>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54EE70CE" w14:textId="77777777" w:rsidR="00BE603B" w:rsidRDefault="00BE603B" w:rsidP="00CA0A95">
      <w:pPr>
        <w:pStyle w:val="a4"/>
        <w:numPr>
          <w:ilvl w:val="0"/>
          <w:numId w:val="44"/>
        </w:numPr>
        <w:spacing w:line="360" w:lineRule="auto"/>
        <w:jc w:val="both"/>
        <w:rPr>
          <w:rFonts w:ascii="Myriad Pro" w:hAnsi="Myriad Pro"/>
          <w:sz w:val="26"/>
          <w:szCs w:val="26"/>
        </w:rPr>
      </w:pPr>
      <w:r>
        <w:rPr>
          <w:rFonts w:ascii="Myriad Pro" w:hAnsi="Myriad Pro"/>
          <w:sz w:val="26"/>
          <w:szCs w:val="26"/>
        </w:rPr>
        <w:lastRenderedPageBreak/>
        <w:t>обеспечение надежного функционирования и развития электросетевого комплекса;</w:t>
      </w:r>
    </w:p>
    <w:p w14:paraId="5A6A8466" w14:textId="77777777" w:rsidR="00BE603B" w:rsidRDefault="00BE603B" w:rsidP="00CA0A95">
      <w:pPr>
        <w:pStyle w:val="a4"/>
        <w:numPr>
          <w:ilvl w:val="0"/>
          <w:numId w:val="44"/>
        </w:numPr>
        <w:spacing w:line="360" w:lineRule="auto"/>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436616AB" w14:textId="77777777" w:rsidR="00BE603B" w:rsidRPr="00323E48" w:rsidRDefault="00BE603B" w:rsidP="00CA0A95">
      <w:pPr>
        <w:pStyle w:val="a4"/>
        <w:numPr>
          <w:ilvl w:val="0"/>
          <w:numId w:val="44"/>
        </w:numPr>
        <w:spacing w:line="360" w:lineRule="auto"/>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3E808140" w14:textId="77777777" w:rsidR="00BE603B" w:rsidRPr="00E30ABC" w:rsidRDefault="00BE603B" w:rsidP="00BE603B">
      <w:pPr>
        <w:spacing w:line="360" w:lineRule="auto"/>
        <w:contextualSpacing/>
        <w:jc w:val="both"/>
        <w:rPr>
          <w:rFonts w:ascii="Myriad Pro" w:hAnsi="Myriad Pro"/>
          <w:b/>
          <w:bCs/>
          <w:sz w:val="26"/>
          <w:szCs w:val="26"/>
        </w:rPr>
      </w:pPr>
    </w:p>
    <w:p w14:paraId="62EB5A00" w14:textId="77777777" w:rsidR="00BE603B" w:rsidRPr="0052355B" w:rsidRDefault="00BE603B" w:rsidP="00BE603B">
      <w:pPr>
        <w:spacing w:line="360" w:lineRule="auto"/>
        <w:ind w:firstLine="709"/>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 между ДЗО ПАО «Россети» и ПАО «Россети».</w:t>
      </w:r>
    </w:p>
    <w:p w14:paraId="79E8A576" w14:textId="77777777" w:rsidR="00BE603B" w:rsidRPr="0052355B" w:rsidRDefault="00BE603B" w:rsidP="00BE603B">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6D209C8C"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17228A4B"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23201439"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20B4924B"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4A5D1AF1"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70DF6544"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w:t>
      </w:r>
      <w:r w:rsidRPr="0052355B">
        <w:rPr>
          <w:rFonts w:ascii="Myriad Pro" w:hAnsi="Myriad Pro"/>
          <w:sz w:val="26"/>
          <w:szCs w:val="26"/>
        </w:rPr>
        <w:lastRenderedPageBreak/>
        <w:t>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453CDA1D"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4A88607A"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6CEA0F45"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6A58B9EF"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68E1E701"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3D6801C2"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5A1834A2"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6DA81DCA" w14:textId="77777777" w:rsidR="00BE603B" w:rsidRPr="0052355B" w:rsidRDefault="00BE603B" w:rsidP="00CA0A95">
      <w:pPr>
        <w:numPr>
          <w:ilvl w:val="0"/>
          <w:numId w:val="41"/>
        </w:numPr>
        <w:spacing w:line="360" w:lineRule="auto"/>
        <w:ind w:left="0" w:firstLine="709"/>
        <w:jc w:val="both"/>
        <w:rPr>
          <w:rFonts w:ascii="Myriad Pro" w:hAnsi="Myriad Pro"/>
          <w:sz w:val="26"/>
          <w:szCs w:val="26"/>
        </w:rPr>
      </w:pPr>
      <w:r w:rsidRPr="0052355B">
        <w:rPr>
          <w:rFonts w:ascii="Myriad Pro" w:hAnsi="Myriad Pro"/>
          <w:sz w:val="26"/>
          <w:szCs w:val="26"/>
        </w:rPr>
        <w:lastRenderedPageBreak/>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658BC0A6" w14:textId="77777777" w:rsidR="00BE603B" w:rsidRPr="00104587" w:rsidRDefault="00BE603B" w:rsidP="00BE603B">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3D6A7A4B"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38E26EDB"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61C398B4"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27C626BB"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77C898A4" w14:textId="77777777" w:rsidR="00BE603B" w:rsidRPr="0052355B" w:rsidRDefault="00BE603B" w:rsidP="00BE603B">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подтверждающие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6594BB12" w14:textId="77777777" w:rsidR="00BE603B" w:rsidRDefault="00BE603B" w:rsidP="00BE603B">
      <w:pPr>
        <w:keepNext/>
      </w:pPr>
    </w:p>
    <w:p w14:paraId="15D9862C" w14:textId="77777777" w:rsidR="00BE603B" w:rsidRPr="0052355B" w:rsidRDefault="00BE603B" w:rsidP="00BE603B">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Pr>
          <w:rFonts w:ascii="Myriad Pro" w:hAnsi="Myriad Pro"/>
          <w:b/>
          <w:bCs/>
          <w:sz w:val="26"/>
          <w:szCs w:val="26"/>
        </w:rPr>
        <w:t>ДЗО </w:t>
      </w:r>
      <w:r w:rsidRPr="0052355B">
        <w:rPr>
          <w:rFonts w:ascii="Myriad Pro" w:hAnsi="Myriad Pro"/>
          <w:b/>
          <w:bCs/>
          <w:sz w:val="26"/>
          <w:szCs w:val="26"/>
        </w:rPr>
        <w:t>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Pr="0052355B">
        <w:rPr>
          <w:rFonts w:ascii="Myriad Pro" w:hAnsi="Myriad Pro"/>
          <w:b/>
          <w:bCs/>
          <w:sz w:val="26"/>
          <w:szCs w:val="26"/>
        </w:rPr>
        <w:t>» и ПАО «Россети».</w:t>
      </w:r>
    </w:p>
    <w:p w14:paraId="54FCF749" w14:textId="77777777" w:rsidR="00BE603B" w:rsidRPr="0052355B" w:rsidRDefault="00BE603B" w:rsidP="00BE603B">
      <w:pPr>
        <w:spacing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07A7994B" w14:textId="77777777" w:rsidR="00BE603B" w:rsidRPr="0052355B" w:rsidRDefault="00BE603B" w:rsidP="00CA0A95">
      <w:pPr>
        <w:numPr>
          <w:ilvl w:val="0"/>
          <w:numId w:val="41"/>
        </w:numPr>
        <w:spacing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43B089B1" w14:textId="77777777" w:rsidR="00BE603B" w:rsidRPr="0052355B" w:rsidRDefault="00BE603B" w:rsidP="00CA0A95">
      <w:pPr>
        <w:numPr>
          <w:ilvl w:val="0"/>
          <w:numId w:val="41"/>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669F3506" w14:textId="77777777" w:rsidR="00BE603B" w:rsidRPr="0052355B" w:rsidRDefault="00BE603B" w:rsidP="00CA0A95">
      <w:pPr>
        <w:numPr>
          <w:ilvl w:val="0"/>
          <w:numId w:val="41"/>
        </w:numPr>
        <w:spacing w:line="360" w:lineRule="auto"/>
        <w:ind w:left="0" w:firstLine="720"/>
        <w:jc w:val="both"/>
        <w:rPr>
          <w:rFonts w:ascii="Myriad Pro" w:hAnsi="Myriad Pro"/>
          <w:sz w:val="26"/>
          <w:szCs w:val="26"/>
        </w:rPr>
      </w:pPr>
      <w:r w:rsidRPr="0052355B">
        <w:rPr>
          <w:rFonts w:ascii="Myriad Pro" w:hAnsi="Myriad Pro"/>
          <w:sz w:val="26"/>
          <w:szCs w:val="26"/>
        </w:rPr>
        <w:lastRenderedPageBreak/>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04C20C56" w14:textId="77777777" w:rsidR="00BE603B" w:rsidRPr="0052355B" w:rsidRDefault="00BE603B" w:rsidP="00CA0A95">
      <w:pPr>
        <w:numPr>
          <w:ilvl w:val="0"/>
          <w:numId w:val="41"/>
        </w:numPr>
        <w:spacing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235FFAF6" w14:textId="77777777" w:rsidR="00BE603B" w:rsidRPr="0052355B" w:rsidRDefault="00BE603B" w:rsidP="00BE603B">
      <w:pPr>
        <w:spacing w:line="360" w:lineRule="auto"/>
        <w:ind w:firstLine="720"/>
        <w:jc w:val="both"/>
        <w:rPr>
          <w:rFonts w:ascii="Myriad Pro" w:hAnsi="Myriad Pro"/>
          <w:sz w:val="26"/>
          <w:szCs w:val="26"/>
        </w:rPr>
      </w:pPr>
      <w:r w:rsidRPr="0052355B">
        <w:rPr>
          <w:rFonts w:ascii="Myriad Pro" w:hAnsi="Myriad Pro"/>
          <w:sz w:val="26"/>
          <w:szCs w:val="26"/>
        </w:rPr>
        <w:t xml:space="preserve">Основание для определения объема и стоимости работ: </w:t>
      </w:r>
    </w:p>
    <w:p w14:paraId="342B804A" w14:textId="77777777" w:rsidR="00BE603B" w:rsidRPr="0052355B" w:rsidRDefault="00BE603B" w:rsidP="00BE603B">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03E57752" w14:textId="77777777" w:rsidR="00BE603B" w:rsidRPr="0052355B" w:rsidRDefault="00BE603B" w:rsidP="00BE603B">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151F2F80" w14:textId="77777777" w:rsidR="00BE603B" w:rsidRPr="0052355B" w:rsidRDefault="00BE603B" w:rsidP="00BE603B">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686E0981" w14:textId="77777777" w:rsidR="00BE603B" w:rsidRPr="00B505F2" w:rsidRDefault="00BE603B" w:rsidP="00BE603B">
      <w:pPr>
        <w:spacing w:line="360" w:lineRule="auto"/>
        <w:ind w:firstLine="709"/>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606F890E" w14:textId="77777777" w:rsidR="00BE603B" w:rsidRPr="00B505F2" w:rsidRDefault="00BE603B" w:rsidP="00BE603B">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31E9CD35" w14:textId="77777777" w:rsidR="00BE603B" w:rsidRPr="00B505F2" w:rsidRDefault="00BE603B" w:rsidP="00BE603B">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71722C0A" w14:textId="77777777" w:rsidR="00BE603B" w:rsidRDefault="00BE603B" w:rsidP="00BE603B">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w:t>
      </w:r>
      <w:r w:rsidRPr="00B505F2">
        <w:rPr>
          <w:rFonts w:ascii="Myriad Pro" w:hAnsi="Myriad Pro"/>
          <w:sz w:val="26"/>
          <w:szCs w:val="26"/>
        </w:rPr>
        <w:lastRenderedPageBreak/>
        <w:t xml:space="preserve">распределительного электросетевого комплекса, реализацию задач оптимизации системы управления и повышения эффективности в целом. </w:t>
      </w:r>
    </w:p>
    <w:p w14:paraId="441067E7" w14:textId="77777777" w:rsidR="00BE603B" w:rsidRDefault="00BE603B" w:rsidP="00BE603B">
      <w:pPr>
        <w:pStyle w:val="a4"/>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 xml:space="preserve">ДЗО ПАО «Россети»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40ABBFC1" w14:textId="71686FA4" w:rsidR="00461825" w:rsidRDefault="00461825" w:rsidP="00CA0A95">
      <w:pPr>
        <w:pStyle w:val="a4"/>
        <w:numPr>
          <w:ilvl w:val="0"/>
          <w:numId w:val="18"/>
        </w:numPr>
        <w:spacing w:line="360" w:lineRule="auto"/>
        <w:ind w:left="0" w:firstLine="709"/>
        <w:jc w:val="both"/>
      </w:pPr>
      <w:r w:rsidRPr="00EE4814">
        <w:rPr>
          <w:rFonts w:ascii="Myriad Pro" w:hAnsi="Myriad Pro"/>
          <w:sz w:val="26"/>
          <w:szCs w:val="26"/>
          <w:lang w:eastAsia="en-US"/>
        </w:rPr>
        <w:br w:type="page"/>
      </w:r>
    </w:p>
    <w:p w14:paraId="17E82522" w14:textId="3207BB9C" w:rsidR="00461825" w:rsidRDefault="00461825" w:rsidP="00CB2FAC">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84" w:name="_Toc53158503"/>
      <w:bookmarkStart w:id="85" w:name="_Toc53333662"/>
      <w:bookmarkStart w:id="86" w:name="_Toc64564301"/>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84"/>
      <w:bookmarkEnd w:id="85"/>
      <w:bookmarkEnd w:id="86"/>
    </w:p>
    <w:p w14:paraId="69942DFE" w14:textId="77777777" w:rsidR="00DF3FCF" w:rsidRDefault="00DF3FCF" w:rsidP="00DF3FCF">
      <w:pPr>
        <w:spacing w:line="360" w:lineRule="auto"/>
        <w:ind w:firstLine="567"/>
        <w:contextualSpacing/>
        <w:jc w:val="center"/>
        <w:rPr>
          <w:rFonts w:ascii="Myriad Pro" w:hAnsi="Myriad Pro"/>
          <w:b/>
          <w:bCs/>
          <w:sz w:val="26"/>
          <w:szCs w:val="26"/>
        </w:rPr>
      </w:pPr>
      <w:r w:rsidRPr="00DF3FCF">
        <w:rPr>
          <w:rFonts w:ascii="Myriad Pro" w:hAnsi="Myriad Pro"/>
          <w:b/>
          <w:bCs/>
          <w:sz w:val="26"/>
          <w:szCs w:val="26"/>
        </w:rPr>
        <w:t>Исполнителем проведен анализ неподконтрольных расходов</w:t>
      </w:r>
    </w:p>
    <w:p w14:paraId="3FE550E9" w14:textId="679C1310" w:rsidR="00461825" w:rsidRPr="00DF3FCF" w:rsidRDefault="00DF3FCF" w:rsidP="00DF3FCF">
      <w:pPr>
        <w:spacing w:line="360" w:lineRule="auto"/>
        <w:ind w:firstLine="567"/>
        <w:contextualSpacing/>
        <w:jc w:val="center"/>
        <w:rPr>
          <w:rFonts w:ascii="Myriad Pro" w:hAnsi="Myriad Pro"/>
          <w:b/>
          <w:bCs/>
          <w:sz w:val="26"/>
          <w:szCs w:val="26"/>
        </w:rPr>
      </w:pPr>
      <w:r w:rsidRPr="00DF3FCF">
        <w:rPr>
          <w:rFonts w:ascii="Myriad Pro" w:hAnsi="Myriad Pro"/>
          <w:b/>
          <w:bCs/>
          <w:sz w:val="26"/>
          <w:szCs w:val="26"/>
        </w:rPr>
        <w:t xml:space="preserve"> за 2018-2019 годы.</w:t>
      </w:r>
    </w:p>
    <w:tbl>
      <w:tblPr>
        <w:tblW w:w="9444" w:type="dxa"/>
        <w:tblLook w:val="04A0" w:firstRow="1" w:lastRow="0" w:firstColumn="1" w:lastColumn="0" w:noHBand="0" w:noVBand="1"/>
      </w:tblPr>
      <w:tblGrid>
        <w:gridCol w:w="698"/>
        <w:gridCol w:w="2354"/>
        <w:gridCol w:w="513"/>
        <w:gridCol w:w="1599"/>
        <w:gridCol w:w="1587"/>
        <w:gridCol w:w="1417"/>
        <w:gridCol w:w="1276"/>
      </w:tblGrid>
      <w:tr w:rsidR="00DF3FCF" w:rsidRPr="00DF3FCF" w14:paraId="5FC71207" w14:textId="77777777" w:rsidTr="00E30ABC">
        <w:trPr>
          <w:trHeight w:val="255"/>
        </w:trPr>
        <w:tc>
          <w:tcPr>
            <w:tcW w:w="698"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2328ECC6"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 п/п</w:t>
            </w:r>
          </w:p>
        </w:tc>
        <w:tc>
          <w:tcPr>
            <w:tcW w:w="235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41037CD"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показатель</w:t>
            </w:r>
          </w:p>
        </w:tc>
        <w:tc>
          <w:tcPr>
            <w:tcW w:w="51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D39A571" w14:textId="77777777" w:rsidR="00DF3FCF" w:rsidRPr="00DF3FCF" w:rsidRDefault="00DF3FCF" w:rsidP="00DF3FCF">
            <w:pPr>
              <w:jc w:val="center"/>
              <w:rPr>
                <w:rFonts w:ascii="Myriad Pro" w:hAnsi="Myriad Pro" w:cs="Arial CYR"/>
                <w:color w:val="FFFFFF"/>
                <w:sz w:val="16"/>
                <w:szCs w:val="16"/>
              </w:rPr>
            </w:pPr>
            <w:r w:rsidRPr="00DF3FCF">
              <w:rPr>
                <w:rFonts w:ascii="Myriad Pro" w:hAnsi="Myriad Pro" w:cs="Arial CYR"/>
                <w:color w:val="FFFFFF"/>
                <w:sz w:val="16"/>
                <w:szCs w:val="16"/>
              </w:rPr>
              <w:t>Ед. изм.</w:t>
            </w:r>
          </w:p>
        </w:tc>
        <w:tc>
          <w:tcPr>
            <w:tcW w:w="159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78C9E2B"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Респондент</w:t>
            </w:r>
          </w:p>
        </w:tc>
        <w:tc>
          <w:tcPr>
            <w:tcW w:w="3004"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89CA15B"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Период регулирования</w:t>
            </w:r>
          </w:p>
        </w:tc>
        <w:tc>
          <w:tcPr>
            <w:tcW w:w="1276"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BE6C957" w14:textId="77777777" w:rsidR="00DF3FCF" w:rsidRPr="00DF3FCF" w:rsidRDefault="00DF3FCF" w:rsidP="00DF3FCF">
            <w:pPr>
              <w:jc w:val="center"/>
              <w:rPr>
                <w:rFonts w:ascii="Myriad Pro" w:hAnsi="Myriad Pro" w:cs="Arial CYR"/>
                <w:color w:val="FFFFFF"/>
                <w:sz w:val="18"/>
                <w:szCs w:val="18"/>
              </w:rPr>
            </w:pPr>
            <w:r w:rsidRPr="00DF3FCF">
              <w:rPr>
                <w:rFonts w:ascii="Myriad Pro" w:hAnsi="Myriad Pro" w:cs="Arial CYR"/>
                <w:color w:val="FFFFFF"/>
                <w:sz w:val="18"/>
                <w:szCs w:val="18"/>
              </w:rPr>
              <w:t>динамика</w:t>
            </w:r>
          </w:p>
        </w:tc>
      </w:tr>
      <w:tr w:rsidR="00DF3FCF" w:rsidRPr="00DF3FCF" w14:paraId="14373594" w14:textId="77777777" w:rsidTr="00E30ABC">
        <w:trPr>
          <w:trHeight w:val="495"/>
        </w:trPr>
        <w:tc>
          <w:tcPr>
            <w:tcW w:w="698"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30B8775" w14:textId="77777777" w:rsidR="00DF3FCF" w:rsidRPr="00DF3FCF" w:rsidRDefault="00DF3FCF" w:rsidP="00DF3FCF">
            <w:pPr>
              <w:rPr>
                <w:rFonts w:ascii="Myriad Pro" w:hAnsi="Myriad Pro" w:cs="Arial CYR"/>
                <w:color w:val="FFFFFF"/>
                <w:sz w:val="20"/>
                <w:szCs w:val="20"/>
              </w:rPr>
            </w:pPr>
          </w:p>
        </w:tc>
        <w:tc>
          <w:tcPr>
            <w:tcW w:w="2354"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C588972" w14:textId="77777777" w:rsidR="00DF3FCF" w:rsidRPr="00DF3FCF" w:rsidRDefault="00DF3FCF" w:rsidP="00DF3FCF">
            <w:pPr>
              <w:rPr>
                <w:rFonts w:ascii="Myriad Pro" w:hAnsi="Myriad Pro" w:cs="Arial CYR"/>
                <w:color w:val="FFFFFF"/>
                <w:sz w:val="20"/>
                <w:szCs w:val="20"/>
              </w:rPr>
            </w:pPr>
          </w:p>
        </w:tc>
        <w:tc>
          <w:tcPr>
            <w:tcW w:w="51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B9D8A4C" w14:textId="77777777" w:rsidR="00DF3FCF" w:rsidRPr="00DF3FCF" w:rsidRDefault="00DF3FCF" w:rsidP="00DF3FCF">
            <w:pPr>
              <w:rPr>
                <w:rFonts w:ascii="Myriad Pro" w:hAnsi="Myriad Pro" w:cs="Arial CYR"/>
                <w:color w:val="FFFFFF"/>
                <w:sz w:val="16"/>
                <w:szCs w:val="16"/>
              </w:rPr>
            </w:pPr>
          </w:p>
        </w:tc>
        <w:tc>
          <w:tcPr>
            <w:tcW w:w="159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5CF3BB5" w14:textId="77777777" w:rsidR="00DF3FCF" w:rsidRPr="00DF3FCF" w:rsidRDefault="00DF3FCF" w:rsidP="00DF3FCF">
            <w:pPr>
              <w:rPr>
                <w:rFonts w:ascii="Myriad Pro" w:hAnsi="Myriad Pro" w:cs="Arial CYR"/>
                <w:color w:val="FFFFFF"/>
                <w:sz w:val="20"/>
                <w:szCs w:val="20"/>
              </w:rPr>
            </w:pPr>
          </w:p>
        </w:tc>
        <w:tc>
          <w:tcPr>
            <w:tcW w:w="158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A326E23"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2018 год</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BB81752" w14:textId="77777777" w:rsidR="00DF3FCF" w:rsidRPr="00DF3FCF" w:rsidRDefault="00DF3FCF" w:rsidP="00DF3FCF">
            <w:pPr>
              <w:jc w:val="center"/>
              <w:rPr>
                <w:rFonts w:ascii="Myriad Pro" w:hAnsi="Myriad Pro" w:cs="Arial CYR"/>
                <w:color w:val="FFFFFF"/>
                <w:sz w:val="20"/>
                <w:szCs w:val="20"/>
              </w:rPr>
            </w:pPr>
            <w:r w:rsidRPr="00DF3FCF">
              <w:rPr>
                <w:rFonts w:ascii="Myriad Pro" w:hAnsi="Myriad Pro" w:cs="Arial CYR"/>
                <w:color w:val="FFFFFF"/>
                <w:sz w:val="20"/>
                <w:szCs w:val="20"/>
              </w:rPr>
              <w:t>2019 год</w:t>
            </w:r>
          </w:p>
        </w:tc>
        <w:tc>
          <w:tcPr>
            <w:tcW w:w="127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638020" w14:textId="77777777" w:rsidR="00DF3FCF" w:rsidRPr="00DF3FCF" w:rsidRDefault="00DF3FCF" w:rsidP="00DF3FCF">
            <w:pPr>
              <w:jc w:val="center"/>
              <w:rPr>
                <w:rFonts w:ascii="Myriad Pro" w:hAnsi="Myriad Pro" w:cs="Arial CYR"/>
                <w:color w:val="FFFFFF"/>
                <w:sz w:val="18"/>
                <w:szCs w:val="18"/>
              </w:rPr>
            </w:pPr>
            <w:r w:rsidRPr="00DF3FCF">
              <w:rPr>
                <w:rFonts w:ascii="Myriad Pro" w:hAnsi="Myriad Pro" w:cs="Arial CYR"/>
                <w:color w:val="FFFFFF"/>
                <w:sz w:val="18"/>
                <w:szCs w:val="18"/>
              </w:rPr>
              <w:t>2019/</w:t>
            </w:r>
            <w:r w:rsidRPr="00DF3FCF">
              <w:rPr>
                <w:rFonts w:ascii="Myriad Pro" w:hAnsi="Myriad Pro" w:cs="Arial CYR"/>
                <w:color w:val="FFFFFF"/>
                <w:sz w:val="18"/>
                <w:szCs w:val="18"/>
              </w:rPr>
              <w:br/>
              <w:t>2018</w:t>
            </w:r>
          </w:p>
        </w:tc>
      </w:tr>
      <w:tr w:rsidR="00DF3FCF" w:rsidRPr="00DF3FCF" w14:paraId="000024B1" w14:textId="77777777" w:rsidTr="00E30ABC">
        <w:trPr>
          <w:trHeight w:val="510"/>
        </w:trPr>
        <w:tc>
          <w:tcPr>
            <w:tcW w:w="698" w:type="dxa"/>
            <w:vMerge w:val="restart"/>
            <w:tcBorders>
              <w:top w:val="single" w:sz="4" w:space="0" w:color="FFFFFF" w:themeColor="background1"/>
              <w:left w:val="single" w:sz="8" w:space="0" w:color="auto"/>
              <w:bottom w:val="nil"/>
              <w:right w:val="single" w:sz="4" w:space="0" w:color="auto"/>
            </w:tcBorders>
            <w:shd w:val="clear" w:color="auto" w:fill="auto"/>
            <w:noWrap/>
            <w:vAlign w:val="center"/>
            <w:hideMark/>
          </w:tcPr>
          <w:p w14:paraId="250F1C19" w14:textId="77777777" w:rsidR="00DF3FCF" w:rsidRPr="00DF3FCF" w:rsidRDefault="00DF3FCF" w:rsidP="00DF3FCF">
            <w:pPr>
              <w:jc w:val="center"/>
              <w:rPr>
                <w:rFonts w:ascii="Myriad Pro" w:hAnsi="Myriad Pro" w:cs="Arial CYR"/>
                <w:b/>
                <w:bCs/>
                <w:sz w:val="18"/>
                <w:szCs w:val="18"/>
              </w:rPr>
            </w:pPr>
            <w:r w:rsidRPr="00DF3FCF">
              <w:rPr>
                <w:rFonts w:ascii="Myriad Pro" w:hAnsi="Myriad Pro" w:cs="Arial CYR"/>
                <w:b/>
                <w:bCs/>
                <w:sz w:val="18"/>
                <w:szCs w:val="18"/>
              </w:rPr>
              <w:t>1.2</w:t>
            </w:r>
          </w:p>
        </w:tc>
        <w:tc>
          <w:tcPr>
            <w:tcW w:w="2354" w:type="dxa"/>
            <w:vMerge w:val="restart"/>
            <w:tcBorders>
              <w:top w:val="single" w:sz="4" w:space="0" w:color="FFFFFF" w:themeColor="background1"/>
              <w:left w:val="single" w:sz="4" w:space="0" w:color="auto"/>
              <w:bottom w:val="nil"/>
              <w:right w:val="single" w:sz="4" w:space="0" w:color="auto"/>
            </w:tcBorders>
            <w:shd w:val="clear" w:color="auto" w:fill="auto"/>
            <w:vAlign w:val="center"/>
            <w:hideMark/>
          </w:tcPr>
          <w:p w14:paraId="4FB5C0CD" w14:textId="77777777" w:rsidR="00DF3FCF" w:rsidRPr="00DF3FCF" w:rsidRDefault="00DF3FCF" w:rsidP="00DF3FCF">
            <w:pPr>
              <w:jc w:val="center"/>
              <w:rPr>
                <w:rFonts w:ascii="Myriad Pro" w:hAnsi="Myriad Pro" w:cs="Arial CYR"/>
                <w:b/>
                <w:bCs/>
                <w:sz w:val="18"/>
                <w:szCs w:val="18"/>
              </w:rPr>
            </w:pPr>
            <w:r w:rsidRPr="00DF3FCF">
              <w:rPr>
                <w:rFonts w:ascii="Myriad Pro" w:hAnsi="Myriad Pro" w:cs="Arial CYR"/>
                <w:b/>
                <w:bCs/>
                <w:sz w:val="18"/>
                <w:szCs w:val="18"/>
              </w:rPr>
              <w:t>Неподконтрольные расходы, включенные в НВВ, всего</w:t>
            </w:r>
          </w:p>
        </w:tc>
        <w:tc>
          <w:tcPr>
            <w:tcW w:w="513" w:type="dxa"/>
            <w:vMerge w:val="restart"/>
            <w:tcBorders>
              <w:top w:val="single" w:sz="4" w:space="0" w:color="FFFFFF" w:themeColor="background1"/>
              <w:left w:val="single" w:sz="4" w:space="0" w:color="auto"/>
              <w:bottom w:val="nil"/>
              <w:right w:val="single" w:sz="4" w:space="0" w:color="auto"/>
            </w:tcBorders>
            <w:shd w:val="clear" w:color="auto" w:fill="auto"/>
            <w:vAlign w:val="center"/>
            <w:hideMark/>
          </w:tcPr>
          <w:p w14:paraId="0AB24A86" w14:textId="77777777" w:rsidR="00DF3FCF" w:rsidRPr="00DF3FCF" w:rsidRDefault="00DF3FCF" w:rsidP="00DF3FCF">
            <w:pPr>
              <w:jc w:val="center"/>
              <w:rPr>
                <w:rFonts w:ascii="Myriad Pro" w:hAnsi="Myriad Pro" w:cs="Arial CYR"/>
                <w:b/>
                <w:bCs/>
                <w:sz w:val="16"/>
                <w:szCs w:val="16"/>
              </w:rPr>
            </w:pPr>
            <w:r w:rsidRPr="00DF3FCF">
              <w:rPr>
                <w:rFonts w:ascii="Myriad Pro" w:hAnsi="Myriad Pro" w:cs="Arial CYR"/>
                <w:b/>
                <w:bCs/>
                <w:sz w:val="16"/>
                <w:szCs w:val="16"/>
              </w:rPr>
              <w:t>тыс. руб.</w:t>
            </w:r>
          </w:p>
        </w:tc>
        <w:tc>
          <w:tcPr>
            <w:tcW w:w="15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E1A62E" w14:textId="77777777" w:rsidR="00DF3FCF" w:rsidRPr="00DF3FCF" w:rsidRDefault="00DF3FCF" w:rsidP="00DF3FCF">
            <w:pPr>
              <w:jc w:val="center"/>
              <w:rPr>
                <w:rFonts w:ascii="Myriad Pro" w:hAnsi="Myriad Pro" w:cs="Arial CYR"/>
                <w:b/>
                <w:bCs/>
                <w:sz w:val="20"/>
                <w:szCs w:val="20"/>
              </w:rPr>
            </w:pPr>
            <w:r w:rsidRPr="00DF3FCF">
              <w:rPr>
                <w:rFonts w:ascii="Myriad Pro" w:hAnsi="Myriad Pro" w:cs="Arial CYR"/>
                <w:b/>
                <w:bCs/>
                <w:sz w:val="20"/>
                <w:szCs w:val="20"/>
              </w:rPr>
              <w:t>Заявлено филиалом</w:t>
            </w:r>
          </w:p>
        </w:tc>
        <w:tc>
          <w:tcPr>
            <w:tcW w:w="15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B13910"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2 189 862,88</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E6C227"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2 582 029,69</w:t>
            </w:r>
          </w:p>
        </w:tc>
        <w:tc>
          <w:tcPr>
            <w:tcW w:w="1276" w:type="dxa"/>
            <w:tcBorders>
              <w:top w:val="single" w:sz="4" w:space="0" w:color="FFFFFF" w:themeColor="background1"/>
              <w:left w:val="nil"/>
              <w:bottom w:val="single" w:sz="4" w:space="0" w:color="auto"/>
              <w:right w:val="single" w:sz="8" w:space="0" w:color="auto"/>
            </w:tcBorders>
            <w:shd w:val="clear" w:color="auto" w:fill="auto"/>
            <w:vAlign w:val="center"/>
            <w:hideMark/>
          </w:tcPr>
          <w:p w14:paraId="5BB31381"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17,91</w:t>
            </w:r>
          </w:p>
        </w:tc>
      </w:tr>
      <w:tr w:rsidR="00DF3FCF" w:rsidRPr="00DF3FCF" w14:paraId="6A0FE8FA" w14:textId="77777777" w:rsidTr="00E30ABC">
        <w:trPr>
          <w:trHeight w:val="1020"/>
        </w:trPr>
        <w:tc>
          <w:tcPr>
            <w:tcW w:w="698" w:type="dxa"/>
            <w:vMerge/>
            <w:tcBorders>
              <w:top w:val="nil"/>
              <w:left w:val="single" w:sz="8" w:space="0" w:color="auto"/>
              <w:bottom w:val="nil"/>
              <w:right w:val="single" w:sz="4" w:space="0" w:color="auto"/>
            </w:tcBorders>
            <w:vAlign w:val="center"/>
            <w:hideMark/>
          </w:tcPr>
          <w:p w14:paraId="208C5233" w14:textId="77777777" w:rsidR="00DF3FCF" w:rsidRPr="00DF3FCF" w:rsidRDefault="00DF3FCF" w:rsidP="00DF3FCF">
            <w:pPr>
              <w:rPr>
                <w:rFonts w:ascii="Myriad Pro" w:hAnsi="Myriad Pro" w:cs="Arial CYR"/>
                <w:b/>
                <w:bCs/>
                <w:sz w:val="18"/>
                <w:szCs w:val="18"/>
              </w:rPr>
            </w:pPr>
          </w:p>
        </w:tc>
        <w:tc>
          <w:tcPr>
            <w:tcW w:w="2354" w:type="dxa"/>
            <w:vMerge/>
            <w:tcBorders>
              <w:top w:val="nil"/>
              <w:left w:val="single" w:sz="4" w:space="0" w:color="auto"/>
              <w:bottom w:val="nil"/>
              <w:right w:val="single" w:sz="4" w:space="0" w:color="auto"/>
            </w:tcBorders>
            <w:vAlign w:val="center"/>
            <w:hideMark/>
          </w:tcPr>
          <w:p w14:paraId="423A3556" w14:textId="77777777" w:rsidR="00DF3FCF" w:rsidRPr="00DF3FCF" w:rsidRDefault="00DF3FCF" w:rsidP="00DF3FCF">
            <w:pPr>
              <w:rPr>
                <w:rFonts w:ascii="Myriad Pro" w:hAnsi="Myriad Pro" w:cs="Arial CYR"/>
                <w:b/>
                <w:bCs/>
                <w:sz w:val="18"/>
                <w:szCs w:val="18"/>
              </w:rPr>
            </w:pPr>
          </w:p>
        </w:tc>
        <w:tc>
          <w:tcPr>
            <w:tcW w:w="513" w:type="dxa"/>
            <w:vMerge/>
            <w:tcBorders>
              <w:top w:val="nil"/>
              <w:left w:val="single" w:sz="4" w:space="0" w:color="auto"/>
              <w:bottom w:val="nil"/>
              <w:right w:val="single" w:sz="4" w:space="0" w:color="auto"/>
            </w:tcBorders>
            <w:vAlign w:val="center"/>
            <w:hideMark/>
          </w:tcPr>
          <w:p w14:paraId="4E1CFE75" w14:textId="77777777" w:rsidR="00DF3FCF" w:rsidRPr="00DF3FCF" w:rsidRDefault="00DF3FCF" w:rsidP="00DF3FCF">
            <w:pPr>
              <w:rPr>
                <w:rFonts w:ascii="Myriad Pro" w:hAnsi="Myriad Pro" w:cs="Arial CYR"/>
                <w:b/>
                <w:bCs/>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495A9CA7" w14:textId="77777777" w:rsidR="00DF3FCF" w:rsidRPr="00DF3FCF" w:rsidRDefault="00DF3FCF" w:rsidP="00DF3FCF">
            <w:pPr>
              <w:jc w:val="center"/>
              <w:rPr>
                <w:rFonts w:ascii="Myriad Pro" w:hAnsi="Myriad Pro" w:cs="Arial CYR"/>
                <w:b/>
                <w:bCs/>
                <w:sz w:val="20"/>
                <w:szCs w:val="20"/>
              </w:rPr>
            </w:pPr>
            <w:r w:rsidRPr="00DF3FCF">
              <w:rPr>
                <w:rFonts w:ascii="Myriad Pro" w:hAnsi="Myriad Pro" w:cs="Arial CYR"/>
                <w:b/>
                <w:bCs/>
                <w:sz w:val="20"/>
                <w:szCs w:val="20"/>
              </w:rPr>
              <w:t>Принято регулирующим органом</w:t>
            </w:r>
          </w:p>
        </w:tc>
        <w:tc>
          <w:tcPr>
            <w:tcW w:w="1587" w:type="dxa"/>
            <w:tcBorders>
              <w:top w:val="nil"/>
              <w:left w:val="nil"/>
              <w:bottom w:val="single" w:sz="4" w:space="0" w:color="auto"/>
              <w:right w:val="single" w:sz="4" w:space="0" w:color="auto"/>
            </w:tcBorders>
            <w:shd w:val="clear" w:color="auto" w:fill="auto"/>
            <w:vAlign w:val="center"/>
            <w:hideMark/>
          </w:tcPr>
          <w:p w14:paraId="34389DD1"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1 675 749,88</w:t>
            </w:r>
          </w:p>
        </w:tc>
        <w:tc>
          <w:tcPr>
            <w:tcW w:w="1417" w:type="dxa"/>
            <w:tcBorders>
              <w:top w:val="nil"/>
              <w:left w:val="nil"/>
              <w:bottom w:val="single" w:sz="4" w:space="0" w:color="auto"/>
              <w:right w:val="single" w:sz="4" w:space="0" w:color="auto"/>
            </w:tcBorders>
            <w:shd w:val="clear" w:color="auto" w:fill="auto"/>
            <w:vAlign w:val="center"/>
            <w:hideMark/>
          </w:tcPr>
          <w:p w14:paraId="7B0B2B05"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1 746 902,49</w:t>
            </w:r>
          </w:p>
        </w:tc>
        <w:tc>
          <w:tcPr>
            <w:tcW w:w="1276" w:type="dxa"/>
            <w:tcBorders>
              <w:top w:val="nil"/>
              <w:left w:val="nil"/>
              <w:bottom w:val="single" w:sz="4" w:space="0" w:color="auto"/>
              <w:right w:val="single" w:sz="8" w:space="0" w:color="auto"/>
            </w:tcBorders>
            <w:shd w:val="clear" w:color="auto" w:fill="auto"/>
            <w:vAlign w:val="center"/>
            <w:hideMark/>
          </w:tcPr>
          <w:p w14:paraId="767E65AF"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4,25</w:t>
            </w:r>
          </w:p>
        </w:tc>
      </w:tr>
      <w:tr w:rsidR="00DF3FCF" w:rsidRPr="00DF3FCF" w14:paraId="5B7AFB2A" w14:textId="77777777" w:rsidTr="00E30ABC">
        <w:trPr>
          <w:trHeight w:val="765"/>
        </w:trPr>
        <w:tc>
          <w:tcPr>
            <w:tcW w:w="698" w:type="dxa"/>
            <w:vMerge/>
            <w:tcBorders>
              <w:top w:val="nil"/>
              <w:left w:val="single" w:sz="8" w:space="0" w:color="auto"/>
              <w:bottom w:val="nil"/>
              <w:right w:val="single" w:sz="4" w:space="0" w:color="auto"/>
            </w:tcBorders>
            <w:vAlign w:val="center"/>
            <w:hideMark/>
          </w:tcPr>
          <w:p w14:paraId="7F69A924" w14:textId="77777777" w:rsidR="00DF3FCF" w:rsidRPr="00DF3FCF" w:rsidRDefault="00DF3FCF" w:rsidP="00DF3FCF">
            <w:pPr>
              <w:rPr>
                <w:rFonts w:ascii="Myriad Pro" w:hAnsi="Myriad Pro" w:cs="Arial CYR"/>
                <w:b/>
                <w:bCs/>
                <w:sz w:val="18"/>
                <w:szCs w:val="18"/>
              </w:rPr>
            </w:pPr>
          </w:p>
        </w:tc>
        <w:tc>
          <w:tcPr>
            <w:tcW w:w="2354" w:type="dxa"/>
            <w:vMerge/>
            <w:tcBorders>
              <w:top w:val="nil"/>
              <w:left w:val="single" w:sz="4" w:space="0" w:color="auto"/>
              <w:bottom w:val="nil"/>
              <w:right w:val="single" w:sz="4" w:space="0" w:color="auto"/>
            </w:tcBorders>
            <w:vAlign w:val="center"/>
            <w:hideMark/>
          </w:tcPr>
          <w:p w14:paraId="138AC09E" w14:textId="77777777" w:rsidR="00DF3FCF" w:rsidRPr="00DF3FCF" w:rsidRDefault="00DF3FCF" w:rsidP="00DF3FCF">
            <w:pPr>
              <w:rPr>
                <w:rFonts w:ascii="Myriad Pro" w:hAnsi="Myriad Pro" w:cs="Arial CYR"/>
                <w:b/>
                <w:bCs/>
                <w:sz w:val="18"/>
                <w:szCs w:val="18"/>
              </w:rPr>
            </w:pPr>
          </w:p>
        </w:tc>
        <w:tc>
          <w:tcPr>
            <w:tcW w:w="513" w:type="dxa"/>
            <w:vMerge/>
            <w:tcBorders>
              <w:top w:val="nil"/>
              <w:left w:val="single" w:sz="4" w:space="0" w:color="auto"/>
              <w:bottom w:val="nil"/>
              <w:right w:val="single" w:sz="4" w:space="0" w:color="auto"/>
            </w:tcBorders>
            <w:vAlign w:val="center"/>
            <w:hideMark/>
          </w:tcPr>
          <w:p w14:paraId="4D0C2EA9" w14:textId="77777777" w:rsidR="00DF3FCF" w:rsidRPr="00DF3FCF" w:rsidRDefault="00DF3FCF" w:rsidP="00DF3FCF">
            <w:pPr>
              <w:rPr>
                <w:rFonts w:ascii="Myriad Pro" w:hAnsi="Myriad Pro" w:cs="Arial CYR"/>
                <w:b/>
                <w:bCs/>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6766EB40" w14:textId="77777777" w:rsidR="00DF3FCF" w:rsidRPr="00DF3FCF" w:rsidRDefault="00DF3FCF" w:rsidP="00DF3FCF">
            <w:pPr>
              <w:jc w:val="center"/>
              <w:rPr>
                <w:rFonts w:ascii="Myriad Pro" w:hAnsi="Myriad Pro" w:cs="Arial CYR"/>
                <w:b/>
                <w:bCs/>
                <w:sz w:val="20"/>
                <w:szCs w:val="20"/>
              </w:rPr>
            </w:pPr>
            <w:r w:rsidRPr="00DF3FCF">
              <w:rPr>
                <w:rFonts w:ascii="Myriad Pro" w:hAnsi="Myriad Pro" w:cs="Arial CYR"/>
                <w:b/>
                <w:bCs/>
                <w:sz w:val="20"/>
                <w:szCs w:val="20"/>
              </w:rPr>
              <w:t>Фактические данные по СРИ*</w:t>
            </w:r>
          </w:p>
        </w:tc>
        <w:tc>
          <w:tcPr>
            <w:tcW w:w="1587" w:type="dxa"/>
            <w:tcBorders>
              <w:top w:val="nil"/>
              <w:left w:val="nil"/>
              <w:bottom w:val="single" w:sz="4" w:space="0" w:color="auto"/>
              <w:right w:val="single" w:sz="4" w:space="0" w:color="auto"/>
            </w:tcBorders>
            <w:shd w:val="clear" w:color="auto" w:fill="auto"/>
            <w:vAlign w:val="center"/>
            <w:hideMark/>
          </w:tcPr>
          <w:p w14:paraId="725BD8A1"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2 487 114,45</w:t>
            </w:r>
          </w:p>
        </w:tc>
        <w:tc>
          <w:tcPr>
            <w:tcW w:w="1417" w:type="dxa"/>
            <w:tcBorders>
              <w:top w:val="nil"/>
              <w:left w:val="nil"/>
              <w:bottom w:val="single" w:sz="4" w:space="0" w:color="auto"/>
              <w:right w:val="single" w:sz="4" w:space="0" w:color="auto"/>
            </w:tcBorders>
            <w:shd w:val="clear" w:color="auto" w:fill="auto"/>
            <w:vAlign w:val="center"/>
            <w:hideMark/>
          </w:tcPr>
          <w:p w14:paraId="48928549"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6 732 294,03</w:t>
            </w:r>
          </w:p>
        </w:tc>
        <w:tc>
          <w:tcPr>
            <w:tcW w:w="1276" w:type="dxa"/>
            <w:tcBorders>
              <w:top w:val="nil"/>
              <w:left w:val="nil"/>
              <w:bottom w:val="single" w:sz="4" w:space="0" w:color="auto"/>
              <w:right w:val="single" w:sz="8" w:space="0" w:color="auto"/>
            </w:tcBorders>
            <w:shd w:val="clear" w:color="auto" w:fill="auto"/>
            <w:vAlign w:val="center"/>
            <w:hideMark/>
          </w:tcPr>
          <w:p w14:paraId="38101178" w14:textId="77777777" w:rsidR="00DF3FCF" w:rsidRPr="00DF3FCF" w:rsidRDefault="00DF3FCF" w:rsidP="00DF3FCF">
            <w:pPr>
              <w:jc w:val="right"/>
              <w:rPr>
                <w:rFonts w:ascii="Myriad Pro" w:hAnsi="Myriad Pro" w:cs="Arial CYR"/>
                <w:b/>
                <w:bCs/>
                <w:sz w:val="18"/>
                <w:szCs w:val="18"/>
              </w:rPr>
            </w:pPr>
            <w:r w:rsidRPr="00DF3FCF">
              <w:rPr>
                <w:rFonts w:ascii="Myriad Pro" w:hAnsi="Myriad Pro" w:cs="Arial CYR"/>
                <w:b/>
                <w:bCs/>
                <w:sz w:val="18"/>
                <w:szCs w:val="18"/>
              </w:rPr>
              <w:t>170,69</w:t>
            </w:r>
          </w:p>
        </w:tc>
      </w:tr>
      <w:tr w:rsidR="00DF3FCF" w:rsidRPr="00DF3FCF" w14:paraId="4ED8E1D8" w14:textId="77777777" w:rsidTr="00E30ABC">
        <w:trPr>
          <w:trHeight w:val="510"/>
        </w:trPr>
        <w:tc>
          <w:tcPr>
            <w:tcW w:w="698"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18025A8B"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1.2.6.</w:t>
            </w:r>
          </w:p>
        </w:tc>
        <w:tc>
          <w:tcPr>
            <w:tcW w:w="2354" w:type="dxa"/>
            <w:vMerge w:val="restart"/>
            <w:tcBorders>
              <w:top w:val="single" w:sz="4" w:space="0" w:color="auto"/>
              <w:left w:val="single" w:sz="4" w:space="0" w:color="auto"/>
              <w:bottom w:val="nil"/>
              <w:right w:val="single" w:sz="4" w:space="0" w:color="auto"/>
            </w:tcBorders>
            <w:shd w:val="clear" w:color="auto" w:fill="auto"/>
            <w:vAlign w:val="center"/>
            <w:hideMark/>
          </w:tcPr>
          <w:p w14:paraId="2D5849A2"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налог на прибыль</w:t>
            </w:r>
          </w:p>
        </w:tc>
        <w:tc>
          <w:tcPr>
            <w:tcW w:w="513" w:type="dxa"/>
            <w:vMerge w:val="restart"/>
            <w:tcBorders>
              <w:top w:val="single" w:sz="4" w:space="0" w:color="auto"/>
              <w:left w:val="single" w:sz="4" w:space="0" w:color="auto"/>
              <w:bottom w:val="nil"/>
              <w:right w:val="single" w:sz="4" w:space="0" w:color="auto"/>
            </w:tcBorders>
            <w:shd w:val="clear" w:color="auto" w:fill="auto"/>
            <w:vAlign w:val="center"/>
            <w:hideMark/>
          </w:tcPr>
          <w:p w14:paraId="2F0D9C1A" w14:textId="77777777" w:rsidR="00DF3FCF" w:rsidRPr="00DF3FCF" w:rsidRDefault="00DF3FCF" w:rsidP="00DF3FCF">
            <w:pPr>
              <w:jc w:val="center"/>
              <w:rPr>
                <w:rFonts w:ascii="Myriad Pro" w:hAnsi="Myriad Pro" w:cs="Arial CYR"/>
                <w:sz w:val="16"/>
                <w:szCs w:val="16"/>
              </w:rPr>
            </w:pPr>
            <w:r w:rsidRPr="00DF3FCF">
              <w:rPr>
                <w:rFonts w:ascii="Myriad Pro" w:hAnsi="Myriad Pro" w:cs="Arial CYR"/>
                <w:sz w:val="16"/>
                <w:szCs w:val="16"/>
              </w:rPr>
              <w:t>тыс. руб.</w:t>
            </w:r>
          </w:p>
        </w:tc>
        <w:tc>
          <w:tcPr>
            <w:tcW w:w="1599" w:type="dxa"/>
            <w:tcBorders>
              <w:top w:val="nil"/>
              <w:left w:val="nil"/>
              <w:bottom w:val="single" w:sz="4" w:space="0" w:color="auto"/>
              <w:right w:val="single" w:sz="4" w:space="0" w:color="auto"/>
            </w:tcBorders>
            <w:shd w:val="clear" w:color="auto" w:fill="auto"/>
            <w:vAlign w:val="center"/>
            <w:hideMark/>
          </w:tcPr>
          <w:p w14:paraId="382A5987"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Заявлено филиалом</w:t>
            </w:r>
          </w:p>
        </w:tc>
        <w:tc>
          <w:tcPr>
            <w:tcW w:w="1587" w:type="dxa"/>
            <w:tcBorders>
              <w:top w:val="nil"/>
              <w:left w:val="nil"/>
              <w:bottom w:val="single" w:sz="4" w:space="0" w:color="auto"/>
              <w:right w:val="single" w:sz="4" w:space="0" w:color="auto"/>
            </w:tcBorders>
            <w:shd w:val="clear" w:color="auto" w:fill="auto"/>
            <w:vAlign w:val="center"/>
            <w:hideMark/>
          </w:tcPr>
          <w:p w14:paraId="4BB95FD7"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219EA61B"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373 900,00</w:t>
            </w:r>
          </w:p>
        </w:tc>
        <w:tc>
          <w:tcPr>
            <w:tcW w:w="1276" w:type="dxa"/>
            <w:tcBorders>
              <w:top w:val="nil"/>
              <w:left w:val="nil"/>
              <w:bottom w:val="single" w:sz="4" w:space="0" w:color="auto"/>
              <w:right w:val="single" w:sz="8" w:space="0" w:color="auto"/>
            </w:tcBorders>
            <w:shd w:val="clear" w:color="auto" w:fill="auto"/>
            <w:vAlign w:val="center"/>
            <w:hideMark/>
          </w:tcPr>
          <w:p w14:paraId="5E571BF8"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w:t>
            </w:r>
          </w:p>
        </w:tc>
      </w:tr>
      <w:tr w:rsidR="00DF3FCF" w:rsidRPr="00DF3FCF" w14:paraId="2CAEB681" w14:textId="77777777" w:rsidTr="00E30ABC">
        <w:trPr>
          <w:trHeight w:val="765"/>
        </w:trPr>
        <w:tc>
          <w:tcPr>
            <w:tcW w:w="698" w:type="dxa"/>
            <w:vMerge/>
            <w:tcBorders>
              <w:top w:val="single" w:sz="4" w:space="0" w:color="auto"/>
              <w:left w:val="single" w:sz="8" w:space="0" w:color="auto"/>
              <w:bottom w:val="nil"/>
              <w:right w:val="single" w:sz="4" w:space="0" w:color="auto"/>
            </w:tcBorders>
            <w:vAlign w:val="center"/>
            <w:hideMark/>
          </w:tcPr>
          <w:p w14:paraId="715CF2C2"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nil"/>
              <w:right w:val="single" w:sz="4" w:space="0" w:color="auto"/>
            </w:tcBorders>
            <w:vAlign w:val="center"/>
            <w:hideMark/>
          </w:tcPr>
          <w:p w14:paraId="15D9EDC5"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64836A9E"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209E1740"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Принято регулирующим органом</w:t>
            </w:r>
          </w:p>
        </w:tc>
        <w:tc>
          <w:tcPr>
            <w:tcW w:w="1587" w:type="dxa"/>
            <w:tcBorders>
              <w:top w:val="nil"/>
              <w:left w:val="nil"/>
              <w:bottom w:val="single" w:sz="4" w:space="0" w:color="auto"/>
              <w:right w:val="single" w:sz="4" w:space="0" w:color="auto"/>
            </w:tcBorders>
            <w:shd w:val="clear" w:color="auto" w:fill="auto"/>
            <w:vAlign w:val="center"/>
            <w:hideMark/>
          </w:tcPr>
          <w:p w14:paraId="6BEEC2A5"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41AE3053"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62 255,38</w:t>
            </w:r>
          </w:p>
        </w:tc>
        <w:tc>
          <w:tcPr>
            <w:tcW w:w="1276" w:type="dxa"/>
            <w:tcBorders>
              <w:top w:val="nil"/>
              <w:left w:val="nil"/>
              <w:bottom w:val="single" w:sz="4" w:space="0" w:color="auto"/>
              <w:right w:val="single" w:sz="8" w:space="0" w:color="auto"/>
            </w:tcBorders>
            <w:shd w:val="clear" w:color="auto" w:fill="auto"/>
            <w:vAlign w:val="center"/>
            <w:hideMark/>
          </w:tcPr>
          <w:p w14:paraId="5280A7B5"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w:t>
            </w:r>
          </w:p>
        </w:tc>
      </w:tr>
      <w:tr w:rsidR="00DF3FCF" w:rsidRPr="00DF3FCF" w14:paraId="425311C6" w14:textId="77777777" w:rsidTr="00E30ABC">
        <w:trPr>
          <w:trHeight w:val="765"/>
        </w:trPr>
        <w:tc>
          <w:tcPr>
            <w:tcW w:w="698" w:type="dxa"/>
            <w:vMerge/>
            <w:tcBorders>
              <w:top w:val="single" w:sz="4" w:space="0" w:color="auto"/>
              <w:left w:val="single" w:sz="8" w:space="0" w:color="auto"/>
              <w:bottom w:val="nil"/>
              <w:right w:val="single" w:sz="4" w:space="0" w:color="auto"/>
            </w:tcBorders>
            <w:vAlign w:val="center"/>
            <w:hideMark/>
          </w:tcPr>
          <w:p w14:paraId="459C2DFB"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nil"/>
              <w:right w:val="single" w:sz="4" w:space="0" w:color="auto"/>
            </w:tcBorders>
            <w:vAlign w:val="center"/>
            <w:hideMark/>
          </w:tcPr>
          <w:p w14:paraId="139CDC17"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03B41309"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2E4AE7FC"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Фактические данные по СРИ</w:t>
            </w:r>
          </w:p>
        </w:tc>
        <w:tc>
          <w:tcPr>
            <w:tcW w:w="1587" w:type="dxa"/>
            <w:tcBorders>
              <w:top w:val="nil"/>
              <w:left w:val="nil"/>
              <w:bottom w:val="single" w:sz="4" w:space="0" w:color="auto"/>
              <w:right w:val="single" w:sz="4" w:space="0" w:color="auto"/>
            </w:tcBorders>
            <w:shd w:val="clear" w:color="auto" w:fill="auto"/>
            <w:vAlign w:val="center"/>
            <w:hideMark/>
          </w:tcPr>
          <w:p w14:paraId="0AB26C5E" w14:textId="77777777" w:rsidR="00DF3FCF" w:rsidRPr="00DF3FCF" w:rsidRDefault="00DF3FCF" w:rsidP="00DF3FCF">
            <w:pPr>
              <w:jc w:val="right"/>
              <w:rPr>
                <w:rFonts w:ascii="Myriad Pro" w:hAnsi="Myriad Pro" w:cs="Arial CYR"/>
                <w:sz w:val="18"/>
                <w:szCs w:val="18"/>
              </w:rPr>
            </w:pPr>
            <w:r w:rsidRPr="00B06E91">
              <w:rPr>
                <w:rFonts w:ascii="Myriad Pro" w:hAnsi="Myriad Pro" w:cs="Arial CYR"/>
                <w:sz w:val="18"/>
                <w:szCs w:val="18"/>
              </w:rPr>
              <w:t>20 926,00</w:t>
            </w:r>
          </w:p>
        </w:tc>
        <w:tc>
          <w:tcPr>
            <w:tcW w:w="1417" w:type="dxa"/>
            <w:tcBorders>
              <w:top w:val="nil"/>
              <w:left w:val="nil"/>
              <w:bottom w:val="single" w:sz="4" w:space="0" w:color="auto"/>
              <w:right w:val="single" w:sz="4" w:space="0" w:color="auto"/>
            </w:tcBorders>
            <w:shd w:val="clear" w:color="auto" w:fill="auto"/>
            <w:vAlign w:val="center"/>
            <w:hideMark/>
          </w:tcPr>
          <w:p w14:paraId="79F40000"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0,00</w:t>
            </w:r>
          </w:p>
        </w:tc>
        <w:tc>
          <w:tcPr>
            <w:tcW w:w="1276" w:type="dxa"/>
            <w:tcBorders>
              <w:top w:val="nil"/>
              <w:left w:val="nil"/>
              <w:bottom w:val="single" w:sz="4" w:space="0" w:color="auto"/>
              <w:right w:val="single" w:sz="8" w:space="0" w:color="auto"/>
            </w:tcBorders>
            <w:shd w:val="clear" w:color="auto" w:fill="auto"/>
            <w:vAlign w:val="center"/>
            <w:hideMark/>
          </w:tcPr>
          <w:p w14:paraId="20B10680"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-100,00</w:t>
            </w:r>
          </w:p>
        </w:tc>
      </w:tr>
      <w:tr w:rsidR="00DF3FCF" w:rsidRPr="00DF3FCF" w14:paraId="56624BCC" w14:textId="77777777" w:rsidTr="00E30ABC">
        <w:trPr>
          <w:trHeight w:val="510"/>
        </w:trPr>
        <w:tc>
          <w:tcPr>
            <w:tcW w:w="698"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07DDB864"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1.2.8.</w:t>
            </w:r>
          </w:p>
        </w:tc>
        <w:tc>
          <w:tcPr>
            <w:tcW w:w="2354" w:type="dxa"/>
            <w:vMerge w:val="restart"/>
            <w:tcBorders>
              <w:top w:val="single" w:sz="4" w:space="0" w:color="auto"/>
              <w:left w:val="single" w:sz="4" w:space="0" w:color="auto"/>
              <w:bottom w:val="nil"/>
              <w:right w:val="single" w:sz="4" w:space="0" w:color="auto"/>
            </w:tcBorders>
            <w:shd w:val="clear" w:color="auto" w:fill="auto"/>
            <w:vAlign w:val="center"/>
            <w:hideMark/>
          </w:tcPr>
          <w:p w14:paraId="5FF7978A"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13" w:type="dxa"/>
            <w:vMerge w:val="restart"/>
            <w:tcBorders>
              <w:top w:val="single" w:sz="4" w:space="0" w:color="auto"/>
              <w:left w:val="single" w:sz="4" w:space="0" w:color="auto"/>
              <w:bottom w:val="nil"/>
              <w:right w:val="single" w:sz="4" w:space="0" w:color="auto"/>
            </w:tcBorders>
            <w:shd w:val="clear" w:color="auto" w:fill="auto"/>
            <w:vAlign w:val="center"/>
            <w:hideMark/>
          </w:tcPr>
          <w:p w14:paraId="387D605A" w14:textId="77777777" w:rsidR="00DF3FCF" w:rsidRPr="00DF3FCF" w:rsidRDefault="00DF3FCF" w:rsidP="00DF3FCF">
            <w:pPr>
              <w:jc w:val="center"/>
              <w:rPr>
                <w:rFonts w:ascii="Myriad Pro" w:hAnsi="Myriad Pro" w:cs="Arial CYR"/>
                <w:sz w:val="16"/>
                <w:szCs w:val="16"/>
              </w:rPr>
            </w:pPr>
            <w:r w:rsidRPr="00DF3FCF">
              <w:rPr>
                <w:rFonts w:ascii="Myriad Pro" w:hAnsi="Myriad Pro" w:cs="Arial CYR"/>
                <w:sz w:val="16"/>
                <w:szCs w:val="16"/>
              </w:rPr>
              <w:t>тыс. руб.</w:t>
            </w:r>
          </w:p>
        </w:tc>
        <w:tc>
          <w:tcPr>
            <w:tcW w:w="1599" w:type="dxa"/>
            <w:tcBorders>
              <w:top w:val="nil"/>
              <w:left w:val="nil"/>
              <w:bottom w:val="single" w:sz="4" w:space="0" w:color="auto"/>
              <w:right w:val="single" w:sz="4" w:space="0" w:color="auto"/>
            </w:tcBorders>
            <w:shd w:val="clear" w:color="auto" w:fill="auto"/>
            <w:vAlign w:val="center"/>
            <w:hideMark/>
          </w:tcPr>
          <w:p w14:paraId="3CE620A8"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Заявлено филиалом</w:t>
            </w:r>
          </w:p>
        </w:tc>
        <w:tc>
          <w:tcPr>
            <w:tcW w:w="1587" w:type="dxa"/>
            <w:tcBorders>
              <w:top w:val="nil"/>
              <w:left w:val="nil"/>
              <w:bottom w:val="single" w:sz="4" w:space="0" w:color="auto"/>
              <w:right w:val="single" w:sz="4" w:space="0" w:color="auto"/>
            </w:tcBorders>
            <w:shd w:val="clear" w:color="auto" w:fill="auto"/>
            <w:vAlign w:val="center"/>
            <w:hideMark/>
          </w:tcPr>
          <w:p w14:paraId="637F9D34"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145 356,18</w:t>
            </w:r>
          </w:p>
        </w:tc>
        <w:tc>
          <w:tcPr>
            <w:tcW w:w="1417" w:type="dxa"/>
            <w:tcBorders>
              <w:top w:val="nil"/>
              <w:left w:val="nil"/>
              <w:bottom w:val="single" w:sz="4" w:space="0" w:color="auto"/>
              <w:right w:val="single" w:sz="4" w:space="0" w:color="auto"/>
            </w:tcBorders>
            <w:shd w:val="clear" w:color="auto" w:fill="auto"/>
            <w:vAlign w:val="center"/>
            <w:hideMark/>
          </w:tcPr>
          <w:p w14:paraId="31BEBB5E"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159 300,83</w:t>
            </w:r>
          </w:p>
        </w:tc>
        <w:tc>
          <w:tcPr>
            <w:tcW w:w="1276" w:type="dxa"/>
            <w:tcBorders>
              <w:top w:val="nil"/>
              <w:left w:val="nil"/>
              <w:bottom w:val="single" w:sz="4" w:space="0" w:color="auto"/>
              <w:right w:val="single" w:sz="8" w:space="0" w:color="auto"/>
            </w:tcBorders>
            <w:shd w:val="clear" w:color="auto" w:fill="auto"/>
            <w:vAlign w:val="center"/>
            <w:hideMark/>
          </w:tcPr>
          <w:p w14:paraId="7D26D911"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9,59</w:t>
            </w:r>
          </w:p>
        </w:tc>
      </w:tr>
      <w:tr w:rsidR="00DF3FCF" w:rsidRPr="00DF3FCF" w14:paraId="405FC151" w14:textId="77777777" w:rsidTr="00E30ABC">
        <w:trPr>
          <w:trHeight w:val="765"/>
        </w:trPr>
        <w:tc>
          <w:tcPr>
            <w:tcW w:w="698" w:type="dxa"/>
            <w:vMerge/>
            <w:tcBorders>
              <w:top w:val="single" w:sz="4" w:space="0" w:color="auto"/>
              <w:left w:val="single" w:sz="8" w:space="0" w:color="auto"/>
              <w:bottom w:val="nil"/>
              <w:right w:val="single" w:sz="4" w:space="0" w:color="auto"/>
            </w:tcBorders>
            <w:vAlign w:val="center"/>
            <w:hideMark/>
          </w:tcPr>
          <w:p w14:paraId="1402BD3C"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nil"/>
              <w:right w:val="single" w:sz="4" w:space="0" w:color="auto"/>
            </w:tcBorders>
            <w:vAlign w:val="center"/>
            <w:hideMark/>
          </w:tcPr>
          <w:p w14:paraId="48225E65"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698C19FD"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3ECDDBD2"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Принято регулирующим органом</w:t>
            </w:r>
          </w:p>
        </w:tc>
        <w:tc>
          <w:tcPr>
            <w:tcW w:w="1587" w:type="dxa"/>
            <w:tcBorders>
              <w:top w:val="nil"/>
              <w:left w:val="nil"/>
              <w:bottom w:val="single" w:sz="4" w:space="0" w:color="auto"/>
              <w:right w:val="single" w:sz="4" w:space="0" w:color="auto"/>
            </w:tcBorders>
            <w:shd w:val="clear" w:color="auto" w:fill="auto"/>
            <w:vAlign w:val="center"/>
            <w:hideMark/>
          </w:tcPr>
          <w:p w14:paraId="7A76EA1E"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31 962,20</w:t>
            </w:r>
          </w:p>
        </w:tc>
        <w:tc>
          <w:tcPr>
            <w:tcW w:w="1417" w:type="dxa"/>
            <w:tcBorders>
              <w:top w:val="nil"/>
              <w:left w:val="nil"/>
              <w:bottom w:val="single" w:sz="4" w:space="0" w:color="auto"/>
              <w:right w:val="single" w:sz="4" w:space="0" w:color="auto"/>
            </w:tcBorders>
            <w:shd w:val="clear" w:color="auto" w:fill="auto"/>
            <w:vAlign w:val="center"/>
            <w:hideMark/>
          </w:tcPr>
          <w:p w14:paraId="3F007124"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41 946,90</w:t>
            </w:r>
          </w:p>
        </w:tc>
        <w:tc>
          <w:tcPr>
            <w:tcW w:w="1276" w:type="dxa"/>
            <w:tcBorders>
              <w:top w:val="nil"/>
              <w:left w:val="nil"/>
              <w:bottom w:val="single" w:sz="4" w:space="0" w:color="auto"/>
              <w:right w:val="single" w:sz="8" w:space="0" w:color="auto"/>
            </w:tcBorders>
            <w:shd w:val="clear" w:color="auto" w:fill="auto"/>
            <w:vAlign w:val="center"/>
            <w:hideMark/>
          </w:tcPr>
          <w:p w14:paraId="0F014FD1"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31,24</w:t>
            </w:r>
          </w:p>
        </w:tc>
      </w:tr>
      <w:tr w:rsidR="00DF3FCF" w:rsidRPr="00DF3FCF" w14:paraId="15D27725" w14:textId="77777777" w:rsidTr="00E30ABC">
        <w:trPr>
          <w:trHeight w:val="765"/>
        </w:trPr>
        <w:tc>
          <w:tcPr>
            <w:tcW w:w="698" w:type="dxa"/>
            <w:vMerge/>
            <w:tcBorders>
              <w:top w:val="single" w:sz="4" w:space="0" w:color="auto"/>
              <w:left w:val="single" w:sz="8" w:space="0" w:color="auto"/>
              <w:bottom w:val="nil"/>
              <w:right w:val="single" w:sz="4" w:space="0" w:color="auto"/>
            </w:tcBorders>
            <w:vAlign w:val="center"/>
            <w:hideMark/>
          </w:tcPr>
          <w:p w14:paraId="348829B3"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nil"/>
              <w:right w:val="single" w:sz="4" w:space="0" w:color="auto"/>
            </w:tcBorders>
            <w:vAlign w:val="center"/>
            <w:hideMark/>
          </w:tcPr>
          <w:p w14:paraId="66B499BB"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nil"/>
              <w:right w:val="single" w:sz="4" w:space="0" w:color="auto"/>
            </w:tcBorders>
            <w:vAlign w:val="center"/>
            <w:hideMark/>
          </w:tcPr>
          <w:p w14:paraId="397A95BE"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2ECF68B3"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Фактические данные по СРИ</w:t>
            </w:r>
          </w:p>
        </w:tc>
        <w:tc>
          <w:tcPr>
            <w:tcW w:w="1587" w:type="dxa"/>
            <w:tcBorders>
              <w:top w:val="nil"/>
              <w:left w:val="nil"/>
              <w:bottom w:val="single" w:sz="4" w:space="0" w:color="auto"/>
              <w:right w:val="single" w:sz="4" w:space="0" w:color="auto"/>
            </w:tcBorders>
            <w:shd w:val="clear" w:color="auto" w:fill="auto"/>
            <w:vAlign w:val="center"/>
            <w:hideMark/>
          </w:tcPr>
          <w:p w14:paraId="65F06A39"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112 951,87</w:t>
            </w:r>
          </w:p>
        </w:tc>
        <w:tc>
          <w:tcPr>
            <w:tcW w:w="1417" w:type="dxa"/>
            <w:tcBorders>
              <w:top w:val="nil"/>
              <w:left w:val="nil"/>
              <w:bottom w:val="single" w:sz="4" w:space="0" w:color="auto"/>
              <w:right w:val="single" w:sz="4" w:space="0" w:color="auto"/>
            </w:tcBorders>
            <w:shd w:val="clear" w:color="auto" w:fill="auto"/>
            <w:vAlign w:val="center"/>
            <w:hideMark/>
          </w:tcPr>
          <w:p w14:paraId="53280CAF"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155 261,24</w:t>
            </w:r>
          </w:p>
        </w:tc>
        <w:tc>
          <w:tcPr>
            <w:tcW w:w="1276" w:type="dxa"/>
            <w:tcBorders>
              <w:top w:val="nil"/>
              <w:left w:val="nil"/>
              <w:bottom w:val="single" w:sz="4" w:space="0" w:color="auto"/>
              <w:right w:val="single" w:sz="8" w:space="0" w:color="auto"/>
            </w:tcBorders>
            <w:shd w:val="clear" w:color="auto" w:fill="auto"/>
            <w:vAlign w:val="center"/>
            <w:hideMark/>
          </w:tcPr>
          <w:p w14:paraId="427B78B4"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37,46</w:t>
            </w:r>
          </w:p>
        </w:tc>
      </w:tr>
      <w:tr w:rsidR="00DF3FCF" w:rsidRPr="00DF3FCF" w14:paraId="46B36DA0" w14:textId="77777777" w:rsidTr="00E30ABC">
        <w:trPr>
          <w:trHeight w:val="510"/>
        </w:trPr>
        <w:tc>
          <w:tcPr>
            <w:tcW w:w="698"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31938B"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1.2.9.</w:t>
            </w:r>
          </w:p>
        </w:tc>
        <w:tc>
          <w:tcPr>
            <w:tcW w:w="2354"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76F611CF" w14:textId="7777777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прочие неподконтрольные расходы</w:t>
            </w:r>
          </w:p>
        </w:tc>
        <w:tc>
          <w:tcPr>
            <w:tcW w:w="513"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59163BFE" w14:textId="77777777" w:rsidR="00DF3FCF" w:rsidRPr="00DF3FCF" w:rsidRDefault="00DF3FCF" w:rsidP="00DF3FCF">
            <w:pPr>
              <w:jc w:val="center"/>
              <w:rPr>
                <w:rFonts w:ascii="Myriad Pro" w:hAnsi="Myriad Pro" w:cs="Arial CYR"/>
                <w:sz w:val="16"/>
                <w:szCs w:val="16"/>
              </w:rPr>
            </w:pPr>
            <w:r w:rsidRPr="00DF3FCF">
              <w:rPr>
                <w:rFonts w:ascii="Myriad Pro" w:hAnsi="Myriad Pro" w:cs="Arial CYR"/>
                <w:sz w:val="16"/>
                <w:szCs w:val="16"/>
              </w:rPr>
              <w:t>тыс. руб.</w:t>
            </w:r>
          </w:p>
        </w:tc>
        <w:tc>
          <w:tcPr>
            <w:tcW w:w="1599" w:type="dxa"/>
            <w:tcBorders>
              <w:top w:val="nil"/>
              <w:left w:val="nil"/>
              <w:bottom w:val="single" w:sz="4" w:space="0" w:color="auto"/>
              <w:right w:val="single" w:sz="4" w:space="0" w:color="auto"/>
            </w:tcBorders>
            <w:shd w:val="clear" w:color="auto" w:fill="auto"/>
            <w:vAlign w:val="center"/>
            <w:hideMark/>
          </w:tcPr>
          <w:p w14:paraId="45085A9C"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Заявлено филиалом</w:t>
            </w:r>
          </w:p>
        </w:tc>
        <w:tc>
          <w:tcPr>
            <w:tcW w:w="1587" w:type="dxa"/>
            <w:tcBorders>
              <w:top w:val="nil"/>
              <w:left w:val="nil"/>
              <w:bottom w:val="single" w:sz="4" w:space="0" w:color="auto"/>
              <w:right w:val="single" w:sz="4" w:space="0" w:color="auto"/>
            </w:tcBorders>
            <w:shd w:val="clear" w:color="auto" w:fill="auto"/>
            <w:vAlign w:val="center"/>
            <w:hideMark/>
          </w:tcPr>
          <w:p w14:paraId="6C88FC9E" w14:textId="77777777" w:rsidR="00DF3FCF" w:rsidRPr="00B06E91" w:rsidRDefault="00DF3FCF" w:rsidP="00DF3FCF">
            <w:pPr>
              <w:jc w:val="right"/>
              <w:rPr>
                <w:rFonts w:ascii="Myriad Pro" w:hAnsi="Myriad Pro" w:cs="Arial CYR"/>
                <w:sz w:val="18"/>
                <w:szCs w:val="18"/>
              </w:rPr>
            </w:pPr>
            <w:r w:rsidRPr="00B06E91">
              <w:rPr>
                <w:rFonts w:ascii="Myriad Pro" w:hAnsi="Myriad Pro" w:cs="Arial CYR"/>
                <w:sz w:val="18"/>
                <w:szCs w:val="18"/>
              </w:rPr>
              <w:t>814 606,61</w:t>
            </w:r>
          </w:p>
        </w:tc>
        <w:tc>
          <w:tcPr>
            <w:tcW w:w="1417" w:type="dxa"/>
            <w:tcBorders>
              <w:top w:val="nil"/>
              <w:left w:val="nil"/>
              <w:bottom w:val="single" w:sz="4" w:space="0" w:color="auto"/>
              <w:right w:val="single" w:sz="4" w:space="0" w:color="auto"/>
            </w:tcBorders>
            <w:shd w:val="clear" w:color="auto" w:fill="auto"/>
            <w:vAlign w:val="center"/>
            <w:hideMark/>
          </w:tcPr>
          <w:p w14:paraId="5E503375" w14:textId="77777777" w:rsidR="00DF3FCF" w:rsidRPr="00B06E91" w:rsidRDefault="00DF3FCF" w:rsidP="00DF3FCF">
            <w:pPr>
              <w:jc w:val="right"/>
              <w:rPr>
                <w:rFonts w:ascii="Myriad Pro" w:hAnsi="Myriad Pro" w:cs="Arial CYR"/>
                <w:sz w:val="18"/>
                <w:szCs w:val="18"/>
              </w:rPr>
            </w:pPr>
            <w:r w:rsidRPr="00B06E91">
              <w:rPr>
                <w:rFonts w:ascii="Myriad Pro" w:hAnsi="Myriad Pro" w:cs="Arial CYR"/>
                <w:sz w:val="18"/>
                <w:szCs w:val="18"/>
              </w:rPr>
              <w:t>882 989,06</w:t>
            </w:r>
          </w:p>
        </w:tc>
        <w:tc>
          <w:tcPr>
            <w:tcW w:w="1276" w:type="dxa"/>
            <w:tcBorders>
              <w:top w:val="nil"/>
              <w:left w:val="nil"/>
              <w:bottom w:val="single" w:sz="4" w:space="0" w:color="auto"/>
              <w:right w:val="single" w:sz="8" w:space="0" w:color="auto"/>
            </w:tcBorders>
            <w:shd w:val="clear" w:color="auto" w:fill="auto"/>
            <w:vAlign w:val="center"/>
            <w:hideMark/>
          </w:tcPr>
          <w:p w14:paraId="45D2E54C"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8,39</w:t>
            </w:r>
          </w:p>
        </w:tc>
      </w:tr>
      <w:tr w:rsidR="00DF3FCF" w:rsidRPr="00DF3FCF" w14:paraId="21DDE8CA" w14:textId="77777777" w:rsidTr="00E30ABC">
        <w:trPr>
          <w:trHeight w:val="765"/>
        </w:trPr>
        <w:tc>
          <w:tcPr>
            <w:tcW w:w="698" w:type="dxa"/>
            <w:vMerge/>
            <w:tcBorders>
              <w:top w:val="single" w:sz="4" w:space="0" w:color="auto"/>
              <w:left w:val="single" w:sz="8" w:space="0" w:color="auto"/>
              <w:bottom w:val="single" w:sz="8" w:space="0" w:color="000000"/>
              <w:right w:val="single" w:sz="4" w:space="0" w:color="auto"/>
            </w:tcBorders>
            <w:vAlign w:val="center"/>
            <w:hideMark/>
          </w:tcPr>
          <w:p w14:paraId="6C8164DF"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single" w:sz="8" w:space="0" w:color="000000"/>
              <w:right w:val="single" w:sz="4" w:space="0" w:color="auto"/>
            </w:tcBorders>
            <w:vAlign w:val="center"/>
            <w:hideMark/>
          </w:tcPr>
          <w:p w14:paraId="3B079F5F"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2E79C9C4"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113E3E45"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Принято регулирующим органом</w:t>
            </w:r>
          </w:p>
        </w:tc>
        <w:tc>
          <w:tcPr>
            <w:tcW w:w="1587" w:type="dxa"/>
            <w:tcBorders>
              <w:top w:val="nil"/>
              <w:left w:val="nil"/>
              <w:bottom w:val="single" w:sz="4" w:space="0" w:color="auto"/>
              <w:right w:val="single" w:sz="4" w:space="0" w:color="auto"/>
            </w:tcBorders>
            <w:shd w:val="clear" w:color="auto" w:fill="auto"/>
            <w:vAlign w:val="center"/>
            <w:hideMark/>
          </w:tcPr>
          <w:p w14:paraId="1BE79D48" w14:textId="77777777" w:rsidR="00DF3FCF" w:rsidRPr="00B06E91" w:rsidRDefault="00DF3FCF" w:rsidP="00DF3FCF">
            <w:pPr>
              <w:jc w:val="right"/>
              <w:rPr>
                <w:rFonts w:ascii="Myriad Pro" w:hAnsi="Myriad Pro" w:cs="Arial CYR"/>
                <w:sz w:val="18"/>
                <w:szCs w:val="18"/>
              </w:rPr>
            </w:pPr>
            <w:r w:rsidRPr="00B06E91">
              <w:rPr>
                <w:rFonts w:ascii="Myriad Pro" w:hAnsi="Myriad Pro" w:cs="Arial CYR"/>
                <w:sz w:val="18"/>
                <w:szCs w:val="18"/>
              </w:rPr>
              <w:t>488 607,33</w:t>
            </w:r>
          </w:p>
        </w:tc>
        <w:tc>
          <w:tcPr>
            <w:tcW w:w="1417" w:type="dxa"/>
            <w:tcBorders>
              <w:top w:val="nil"/>
              <w:left w:val="nil"/>
              <w:bottom w:val="single" w:sz="4" w:space="0" w:color="auto"/>
              <w:right w:val="single" w:sz="4" w:space="0" w:color="auto"/>
            </w:tcBorders>
            <w:shd w:val="clear" w:color="auto" w:fill="auto"/>
            <w:vAlign w:val="center"/>
            <w:hideMark/>
          </w:tcPr>
          <w:p w14:paraId="1F89A02F" w14:textId="77777777" w:rsidR="00DF3FCF" w:rsidRPr="00B06E91" w:rsidRDefault="00DF3FCF" w:rsidP="00DF3FCF">
            <w:pPr>
              <w:jc w:val="right"/>
              <w:rPr>
                <w:rFonts w:ascii="Myriad Pro" w:hAnsi="Myriad Pro" w:cs="Arial CYR"/>
                <w:sz w:val="18"/>
                <w:szCs w:val="18"/>
              </w:rPr>
            </w:pPr>
            <w:r w:rsidRPr="00B06E91">
              <w:rPr>
                <w:rFonts w:ascii="Myriad Pro" w:hAnsi="Myriad Pro" w:cs="Arial CYR"/>
                <w:sz w:val="18"/>
                <w:szCs w:val="18"/>
              </w:rPr>
              <w:t>492 121,13</w:t>
            </w:r>
          </w:p>
        </w:tc>
        <w:tc>
          <w:tcPr>
            <w:tcW w:w="1276" w:type="dxa"/>
            <w:tcBorders>
              <w:top w:val="nil"/>
              <w:left w:val="nil"/>
              <w:bottom w:val="single" w:sz="4" w:space="0" w:color="auto"/>
              <w:right w:val="single" w:sz="8" w:space="0" w:color="auto"/>
            </w:tcBorders>
            <w:shd w:val="clear" w:color="auto" w:fill="auto"/>
            <w:vAlign w:val="center"/>
            <w:hideMark/>
          </w:tcPr>
          <w:p w14:paraId="7DD2FA6B"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0,72</w:t>
            </w:r>
          </w:p>
        </w:tc>
      </w:tr>
      <w:tr w:rsidR="00DF3FCF" w:rsidRPr="00DF3FCF" w14:paraId="64456E68" w14:textId="77777777" w:rsidTr="00E30ABC">
        <w:trPr>
          <w:trHeight w:val="780"/>
        </w:trPr>
        <w:tc>
          <w:tcPr>
            <w:tcW w:w="698" w:type="dxa"/>
            <w:vMerge/>
            <w:tcBorders>
              <w:top w:val="single" w:sz="4" w:space="0" w:color="auto"/>
              <w:left w:val="single" w:sz="8" w:space="0" w:color="auto"/>
              <w:bottom w:val="single" w:sz="8" w:space="0" w:color="000000"/>
              <w:right w:val="single" w:sz="4" w:space="0" w:color="auto"/>
            </w:tcBorders>
            <w:vAlign w:val="center"/>
            <w:hideMark/>
          </w:tcPr>
          <w:p w14:paraId="5938420E"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single" w:sz="8" w:space="0" w:color="000000"/>
              <w:right w:val="single" w:sz="4" w:space="0" w:color="auto"/>
            </w:tcBorders>
            <w:vAlign w:val="center"/>
            <w:hideMark/>
          </w:tcPr>
          <w:p w14:paraId="5E4B0786"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7F6C83DB"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8" w:space="0" w:color="auto"/>
              <w:right w:val="single" w:sz="4" w:space="0" w:color="auto"/>
            </w:tcBorders>
            <w:shd w:val="clear" w:color="auto" w:fill="auto"/>
            <w:vAlign w:val="center"/>
            <w:hideMark/>
          </w:tcPr>
          <w:p w14:paraId="010B6325"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Фактические данные по СРИ</w:t>
            </w:r>
          </w:p>
        </w:tc>
        <w:tc>
          <w:tcPr>
            <w:tcW w:w="1587" w:type="dxa"/>
            <w:tcBorders>
              <w:top w:val="nil"/>
              <w:left w:val="nil"/>
              <w:bottom w:val="single" w:sz="8" w:space="0" w:color="auto"/>
              <w:right w:val="single" w:sz="4" w:space="0" w:color="auto"/>
            </w:tcBorders>
            <w:shd w:val="clear" w:color="auto" w:fill="auto"/>
            <w:vAlign w:val="center"/>
            <w:hideMark/>
          </w:tcPr>
          <w:p w14:paraId="2CE73C36"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1 259 899,33</w:t>
            </w:r>
          </w:p>
        </w:tc>
        <w:tc>
          <w:tcPr>
            <w:tcW w:w="1417" w:type="dxa"/>
            <w:tcBorders>
              <w:top w:val="nil"/>
              <w:left w:val="nil"/>
              <w:bottom w:val="single" w:sz="8" w:space="0" w:color="auto"/>
              <w:right w:val="single" w:sz="4" w:space="0" w:color="auto"/>
            </w:tcBorders>
            <w:shd w:val="clear" w:color="auto" w:fill="auto"/>
            <w:vAlign w:val="center"/>
            <w:hideMark/>
          </w:tcPr>
          <w:p w14:paraId="3DFDBF2E"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5 441 261,71</w:t>
            </w:r>
          </w:p>
        </w:tc>
        <w:tc>
          <w:tcPr>
            <w:tcW w:w="1276" w:type="dxa"/>
            <w:tcBorders>
              <w:top w:val="nil"/>
              <w:left w:val="nil"/>
              <w:bottom w:val="single" w:sz="8" w:space="0" w:color="auto"/>
              <w:right w:val="single" w:sz="8" w:space="0" w:color="auto"/>
            </w:tcBorders>
            <w:shd w:val="clear" w:color="auto" w:fill="auto"/>
            <w:vAlign w:val="center"/>
            <w:hideMark/>
          </w:tcPr>
          <w:p w14:paraId="4A9C2BB4"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331,88</w:t>
            </w:r>
          </w:p>
        </w:tc>
      </w:tr>
      <w:tr w:rsidR="00DF3FCF" w:rsidRPr="00DF3FCF" w14:paraId="171A9BD8" w14:textId="77777777" w:rsidTr="00E30ABC">
        <w:trPr>
          <w:trHeight w:val="510"/>
        </w:trPr>
        <w:tc>
          <w:tcPr>
            <w:tcW w:w="698"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6A979B3" w14:textId="606C7EC9"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1.2.9.</w:t>
            </w:r>
            <w:r w:rsidR="00DC7682">
              <w:rPr>
                <w:rFonts w:ascii="Myriad Pro" w:hAnsi="Myriad Pro" w:cs="Arial CYR"/>
                <w:sz w:val="18"/>
                <w:szCs w:val="18"/>
              </w:rPr>
              <w:t>1</w:t>
            </w:r>
          </w:p>
        </w:tc>
        <w:tc>
          <w:tcPr>
            <w:tcW w:w="2354"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EAEB3C6" w14:textId="516C30B7" w:rsidR="00DF3FCF" w:rsidRPr="00DF3FCF" w:rsidRDefault="00DF3FCF" w:rsidP="00DF3FCF">
            <w:pPr>
              <w:jc w:val="center"/>
              <w:rPr>
                <w:rFonts w:ascii="Myriad Pro" w:hAnsi="Myriad Pro" w:cs="Arial CYR"/>
                <w:sz w:val="18"/>
                <w:szCs w:val="18"/>
              </w:rPr>
            </w:pPr>
            <w:r w:rsidRPr="00DF3FCF">
              <w:rPr>
                <w:rFonts w:ascii="Myriad Pro" w:hAnsi="Myriad Pro" w:cs="Arial CYR"/>
                <w:sz w:val="18"/>
                <w:szCs w:val="18"/>
              </w:rPr>
              <w:t>в том числе:</w:t>
            </w:r>
            <w:r w:rsidRPr="00DF3FCF">
              <w:rPr>
                <w:rFonts w:ascii="Myriad Pro" w:hAnsi="Myriad Pro" w:cs="Arial CYR"/>
                <w:sz w:val="18"/>
                <w:szCs w:val="18"/>
              </w:rPr>
              <w:br/>
              <w:t>средства на оп</w:t>
            </w:r>
            <w:r w:rsidR="00DC7682">
              <w:rPr>
                <w:rFonts w:ascii="Myriad Pro" w:hAnsi="Myriad Pro" w:cs="Arial CYR"/>
                <w:sz w:val="18"/>
                <w:szCs w:val="18"/>
              </w:rPr>
              <w:t>л</w:t>
            </w:r>
            <w:r w:rsidRPr="00DF3FCF">
              <w:rPr>
                <w:rFonts w:ascii="Myriad Pro" w:hAnsi="Myriad Pro" w:cs="Arial CYR"/>
                <w:sz w:val="18"/>
                <w:szCs w:val="18"/>
              </w:rPr>
              <w:t>ату процентов по привлекаемым заемным средствам</w:t>
            </w:r>
          </w:p>
        </w:tc>
        <w:tc>
          <w:tcPr>
            <w:tcW w:w="513"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4F339469" w14:textId="77777777" w:rsidR="00DF3FCF" w:rsidRPr="00DF3FCF" w:rsidRDefault="00DF3FCF" w:rsidP="00DF3FCF">
            <w:pPr>
              <w:jc w:val="center"/>
              <w:rPr>
                <w:rFonts w:ascii="Myriad Pro" w:hAnsi="Myriad Pro" w:cs="Arial CYR"/>
                <w:sz w:val="16"/>
                <w:szCs w:val="16"/>
              </w:rPr>
            </w:pPr>
            <w:r w:rsidRPr="00DF3FCF">
              <w:rPr>
                <w:rFonts w:ascii="Myriad Pro" w:hAnsi="Myriad Pro" w:cs="Arial CYR"/>
                <w:sz w:val="16"/>
                <w:szCs w:val="16"/>
              </w:rPr>
              <w:t>тыс. руб.</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14:paraId="08D1660D"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Заявлено филиалом</w:t>
            </w:r>
          </w:p>
        </w:tc>
        <w:tc>
          <w:tcPr>
            <w:tcW w:w="1587" w:type="dxa"/>
            <w:tcBorders>
              <w:top w:val="single" w:sz="4" w:space="0" w:color="auto"/>
              <w:left w:val="nil"/>
              <w:bottom w:val="single" w:sz="4" w:space="0" w:color="auto"/>
              <w:right w:val="single" w:sz="4" w:space="0" w:color="auto"/>
            </w:tcBorders>
            <w:shd w:val="clear" w:color="auto" w:fill="auto"/>
            <w:vAlign w:val="center"/>
            <w:hideMark/>
          </w:tcPr>
          <w:p w14:paraId="6444B565"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659 808,00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AEFD821"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667 576,00</w:t>
            </w:r>
          </w:p>
        </w:tc>
        <w:tc>
          <w:tcPr>
            <w:tcW w:w="1276" w:type="dxa"/>
            <w:tcBorders>
              <w:top w:val="single" w:sz="4" w:space="0" w:color="auto"/>
              <w:left w:val="nil"/>
              <w:bottom w:val="single" w:sz="4" w:space="0" w:color="auto"/>
              <w:right w:val="single" w:sz="8" w:space="0" w:color="auto"/>
            </w:tcBorders>
            <w:shd w:val="clear" w:color="auto" w:fill="auto"/>
            <w:vAlign w:val="center"/>
            <w:hideMark/>
          </w:tcPr>
          <w:p w14:paraId="1E434E2B"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1,18</w:t>
            </w:r>
          </w:p>
        </w:tc>
      </w:tr>
      <w:tr w:rsidR="00DF3FCF" w:rsidRPr="00DF3FCF" w14:paraId="47A112B0" w14:textId="77777777" w:rsidTr="00E30ABC">
        <w:trPr>
          <w:trHeight w:val="765"/>
        </w:trPr>
        <w:tc>
          <w:tcPr>
            <w:tcW w:w="698" w:type="dxa"/>
            <w:vMerge/>
            <w:tcBorders>
              <w:top w:val="single" w:sz="4" w:space="0" w:color="auto"/>
              <w:left w:val="single" w:sz="8" w:space="0" w:color="auto"/>
              <w:bottom w:val="single" w:sz="8" w:space="0" w:color="000000"/>
              <w:right w:val="single" w:sz="4" w:space="0" w:color="auto"/>
            </w:tcBorders>
            <w:vAlign w:val="center"/>
            <w:hideMark/>
          </w:tcPr>
          <w:p w14:paraId="72D9673C"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single" w:sz="8" w:space="0" w:color="000000"/>
              <w:right w:val="single" w:sz="4" w:space="0" w:color="auto"/>
            </w:tcBorders>
            <w:vAlign w:val="center"/>
            <w:hideMark/>
          </w:tcPr>
          <w:p w14:paraId="195A6ABA"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3CBD13D9"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4" w:space="0" w:color="auto"/>
              <w:right w:val="single" w:sz="4" w:space="0" w:color="auto"/>
            </w:tcBorders>
            <w:shd w:val="clear" w:color="auto" w:fill="auto"/>
            <w:vAlign w:val="center"/>
            <w:hideMark/>
          </w:tcPr>
          <w:p w14:paraId="3CAF411A"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Принято регулирующим органом</w:t>
            </w:r>
          </w:p>
        </w:tc>
        <w:tc>
          <w:tcPr>
            <w:tcW w:w="1587" w:type="dxa"/>
            <w:tcBorders>
              <w:top w:val="nil"/>
              <w:left w:val="nil"/>
              <w:bottom w:val="single" w:sz="4" w:space="0" w:color="auto"/>
              <w:right w:val="single" w:sz="4" w:space="0" w:color="auto"/>
            </w:tcBorders>
            <w:shd w:val="clear" w:color="auto" w:fill="auto"/>
            <w:vAlign w:val="center"/>
            <w:hideMark/>
          </w:tcPr>
          <w:p w14:paraId="2A61510C"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104 265,82</w:t>
            </w:r>
          </w:p>
        </w:tc>
        <w:tc>
          <w:tcPr>
            <w:tcW w:w="1417" w:type="dxa"/>
            <w:tcBorders>
              <w:top w:val="nil"/>
              <w:left w:val="nil"/>
              <w:bottom w:val="single" w:sz="4" w:space="0" w:color="auto"/>
              <w:right w:val="single" w:sz="4" w:space="0" w:color="auto"/>
            </w:tcBorders>
            <w:shd w:val="clear" w:color="auto" w:fill="auto"/>
            <w:vAlign w:val="center"/>
            <w:hideMark/>
          </w:tcPr>
          <w:p w14:paraId="726F0196"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73 356,70</w:t>
            </w:r>
          </w:p>
        </w:tc>
        <w:tc>
          <w:tcPr>
            <w:tcW w:w="1276" w:type="dxa"/>
            <w:tcBorders>
              <w:top w:val="nil"/>
              <w:left w:val="nil"/>
              <w:bottom w:val="single" w:sz="4" w:space="0" w:color="auto"/>
              <w:right w:val="single" w:sz="8" w:space="0" w:color="auto"/>
            </w:tcBorders>
            <w:shd w:val="clear" w:color="auto" w:fill="auto"/>
            <w:vAlign w:val="center"/>
            <w:hideMark/>
          </w:tcPr>
          <w:p w14:paraId="279CDB98"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-29,64</w:t>
            </w:r>
          </w:p>
        </w:tc>
      </w:tr>
      <w:tr w:rsidR="00DF3FCF" w:rsidRPr="00DF3FCF" w14:paraId="363A1550" w14:textId="77777777" w:rsidTr="00E30ABC">
        <w:trPr>
          <w:trHeight w:val="780"/>
        </w:trPr>
        <w:tc>
          <w:tcPr>
            <w:tcW w:w="698" w:type="dxa"/>
            <w:vMerge/>
            <w:tcBorders>
              <w:top w:val="single" w:sz="4" w:space="0" w:color="auto"/>
              <w:left w:val="single" w:sz="8" w:space="0" w:color="auto"/>
              <w:bottom w:val="single" w:sz="8" w:space="0" w:color="000000"/>
              <w:right w:val="single" w:sz="4" w:space="0" w:color="auto"/>
            </w:tcBorders>
            <w:vAlign w:val="center"/>
            <w:hideMark/>
          </w:tcPr>
          <w:p w14:paraId="0956B3D2" w14:textId="77777777" w:rsidR="00DF3FCF" w:rsidRPr="00DF3FCF" w:rsidRDefault="00DF3FCF" w:rsidP="00DF3FCF">
            <w:pPr>
              <w:rPr>
                <w:rFonts w:ascii="Myriad Pro" w:hAnsi="Myriad Pro" w:cs="Arial CYR"/>
                <w:sz w:val="18"/>
                <w:szCs w:val="18"/>
              </w:rPr>
            </w:pPr>
          </w:p>
        </w:tc>
        <w:tc>
          <w:tcPr>
            <w:tcW w:w="2354" w:type="dxa"/>
            <w:vMerge/>
            <w:tcBorders>
              <w:top w:val="single" w:sz="4" w:space="0" w:color="auto"/>
              <w:left w:val="single" w:sz="4" w:space="0" w:color="auto"/>
              <w:bottom w:val="single" w:sz="8" w:space="0" w:color="000000"/>
              <w:right w:val="single" w:sz="4" w:space="0" w:color="auto"/>
            </w:tcBorders>
            <w:vAlign w:val="center"/>
            <w:hideMark/>
          </w:tcPr>
          <w:p w14:paraId="5E3D3682" w14:textId="77777777" w:rsidR="00DF3FCF" w:rsidRPr="00DF3FCF" w:rsidRDefault="00DF3FCF" w:rsidP="00DF3FCF">
            <w:pPr>
              <w:rPr>
                <w:rFonts w:ascii="Myriad Pro" w:hAnsi="Myriad Pro" w:cs="Arial CYR"/>
                <w:sz w:val="18"/>
                <w:szCs w:val="18"/>
              </w:rPr>
            </w:pPr>
          </w:p>
        </w:tc>
        <w:tc>
          <w:tcPr>
            <w:tcW w:w="513" w:type="dxa"/>
            <w:vMerge/>
            <w:tcBorders>
              <w:top w:val="single" w:sz="4" w:space="0" w:color="auto"/>
              <w:left w:val="single" w:sz="4" w:space="0" w:color="auto"/>
              <w:bottom w:val="single" w:sz="8" w:space="0" w:color="000000"/>
              <w:right w:val="single" w:sz="4" w:space="0" w:color="auto"/>
            </w:tcBorders>
            <w:vAlign w:val="center"/>
            <w:hideMark/>
          </w:tcPr>
          <w:p w14:paraId="6D611468" w14:textId="77777777" w:rsidR="00DF3FCF" w:rsidRPr="00DF3FCF" w:rsidRDefault="00DF3FCF" w:rsidP="00DF3FCF">
            <w:pPr>
              <w:rPr>
                <w:rFonts w:ascii="Myriad Pro" w:hAnsi="Myriad Pro" w:cs="Arial CYR"/>
                <w:sz w:val="16"/>
                <w:szCs w:val="16"/>
              </w:rPr>
            </w:pPr>
          </w:p>
        </w:tc>
        <w:tc>
          <w:tcPr>
            <w:tcW w:w="1599" w:type="dxa"/>
            <w:tcBorders>
              <w:top w:val="nil"/>
              <w:left w:val="nil"/>
              <w:bottom w:val="single" w:sz="8" w:space="0" w:color="auto"/>
              <w:right w:val="single" w:sz="4" w:space="0" w:color="auto"/>
            </w:tcBorders>
            <w:shd w:val="clear" w:color="auto" w:fill="auto"/>
            <w:vAlign w:val="center"/>
            <w:hideMark/>
          </w:tcPr>
          <w:p w14:paraId="4058CB4C" w14:textId="77777777" w:rsidR="00DF3FCF" w:rsidRPr="00DF3FCF" w:rsidRDefault="00DF3FCF" w:rsidP="00DF3FCF">
            <w:pPr>
              <w:jc w:val="center"/>
              <w:rPr>
                <w:rFonts w:ascii="Myriad Pro" w:hAnsi="Myriad Pro" w:cs="Arial CYR"/>
                <w:sz w:val="20"/>
                <w:szCs w:val="20"/>
              </w:rPr>
            </w:pPr>
            <w:r w:rsidRPr="00DF3FCF">
              <w:rPr>
                <w:rFonts w:ascii="Myriad Pro" w:hAnsi="Myriad Pro" w:cs="Arial CYR"/>
                <w:sz w:val="20"/>
                <w:szCs w:val="20"/>
              </w:rPr>
              <w:t>Фактические данные по СРИ</w:t>
            </w:r>
          </w:p>
        </w:tc>
        <w:tc>
          <w:tcPr>
            <w:tcW w:w="1587" w:type="dxa"/>
            <w:tcBorders>
              <w:top w:val="nil"/>
              <w:left w:val="nil"/>
              <w:bottom w:val="single" w:sz="8" w:space="0" w:color="auto"/>
              <w:right w:val="single" w:sz="4" w:space="0" w:color="auto"/>
            </w:tcBorders>
            <w:shd w:val="clear" w:color="auto" w:fill="auto"/>
            <w:vAlign w:val="center"/>
            <w:hideMark/>
          </w:tcPr>
          <w:p w14:paraId="297C03A5"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587 431,17</w:t>
            </w:r>
          </w:p>
        </w:tc>
        <w:tc>
          <w:tcPr>
            <w:tcW w:w="1417" w:type="dxa"/>
            <w:tcBorders>
              <w:top w:val="nil"/>
              <w:left w:val="nil"/>
              <w:bottom w:val="single" w:sz="8" w:space="0" w:color="auto"/>
              <w:right w:val="single" w:sz="4" w:space="0" w:color="auto"/>
            </w:tcBorders>
            <w:shd w:val="clear" w:color="auto" w:fill="auto"/>
            <w:vAlign w:val="center"/>
            <w:hideMark/>
          </w:tcPr>
          <w:p w14:paraId="15A48D09"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663 339,24</w:t>
            </w:r>
          </w:p>
        </w:tc>
        <w:tc>
          <w:tcPr>
            <w:tcW w:w="1276" w:type="dxa"/>
            <w:tcBorders>
              <w:top w:val="nil"/>
              <w:left w:val="nil"/>
              <w:bottom w:val="single" w:sz="8" w:space="0" w:color="auto"/>
              <w:right w:val="single" w:sz="8" w:space="0" w:color="auto"/>
            </w:tcBorders>
            <w:shd w:val="clear" w:color="auto" w:fill="auto"/>
            <w:vAlign w:val="center"/>
            <w:hideMark/>
          </w:tcPr>
          <w:p w14:paraId="64C35FAB" w14:textId="77777777" w:rsidR="00DF3FCF" w:rsidRPr="00DF3FCF" w:rsidRDefault="00DF3FCF" w:rsidP="00DF3FCF">
            <w:pPr>
              <w:jc w:val="right"/>
              <w:rPr>
                <w:rFonts w:ascii="Myriad Pro" w:hAnsi="Myriad Pro" w:cs="Arial CYR"/>
                <w:sz w:val="18"/>
                <w:szCs w:val="18"/>
              </w:rPr>
            </w:pPr>
            <w:r w:rsidRPr="00DF3FCF">
              <w:rPr>
                <w:rFonts w:ascii="Myriad Pro" w:hAnsi="Myriad Pro" w:cs="Arial CYR"/>
                <w:sz w:val="18"/>
                <w:szCs w:val="18"/>
              </w:rPr>
              <w:t>12,92</w:t>
            </w:r>
          </w:p>
        </w:tc>
      </w:tr>
      <w:tr w:rsidR="00DF3FCF" w:rsidRPr="00DF3FCF" w14:paraId="5D6F608B" w14:textId="77777777" w:rsidTr="00E30ABC">
        <w:trPr>
          <w:trHeight w:val="705"/>
        </w:trPr>
        <w:tc>
          <w:tcPr>
            <w:tcW w:w="698" w:type="dxa"/>
            <w:tcBorders>
              <w:top w:val="nil"/>
              <w:left w:val="nil"/>
              <w:bottom w:val="nil"/>
              <w:right w:val="nil"/>
            </w:tcBorders>
            <w:shd w:val="clear" w:color="auto" w:fill="auto"/>
            <w:noWrap/>
            <w:vAlign w:val="center"/>
            <w:hideMark/>
          </w:tcPr>
          <w:p w14:paraId="6FE6FFC2" w14:textId="77777777" w:rsidR="00DF3FCF" w:rsidRPr="00DF3FCF" w:rsidRDefault="00DF3FCF" w:rsidP="00DF3FCF">
            <w:pPr>
              <w:jc w:val="center"/>
              <w:rPr>
                <w:sz w:val="20"/>
                <w:szCs w:val="20"/>
              </w:rPr>
            </w:pPr>
          </w:p>
        </w:tc>
        <w:tc>
          <w:tcPr>
            <w:tcW w:w="8746" w:type="dxa"/>
            <w:gridSpan w:val="6"/>
            <w:tcBorders>
              <w:top w:val="nil"/>
              <w:left w:val="nil"/>
              <w:bottom w:val="nil"/>
              <w:right w:val="nil"/>
            </w:tcBorders>
            <w:shd w:val="clear" w:color="auto" w:fill="auto"/>
            <w:vAlign w:val="center"/>
            <w:hideMark/>
          </w:tcPr>
          <w:p w14:paraId="0BEEA652" w14:textId="77777777" w:rsidR="00DF3FCF" w:rsidRPr="00DF3FCF" w:rsidRDefault="00DF3FCF" w:rsidP="00DF3FCF">
            <w:pPr>
              <w:rPr>
                <w:rFonts w:ascii="Myriad Pro" w:hAnsi="Myriad Pro" w:cs="Arial CYR"/>
                <w:sz w:val="18"/>
                <w:szCs w:val="18"/>
              </w:rPr>
            </w:pPr>
            <w:r w:rsidRPr="00DF3FCF">
              <w:rPr>
                <w:rFonts w:ascii="Myriad Pro" w:hAnsi="Myriad Pro" w:cs="Arial CYR"/>
                <w:sz w:val="18"/>
                <w:szCs w:val="18"/>
              </w:rPr>
              <w:t>*) отражаются с учетом расходов по условным обязательствам (возможные исковые заявления, резерв по сомнительным долгам, сальдо прочих доходов и расходов, и т.п.)</w:t>
            </w:r>
          </w:p>
        </w:tc>
      </w:tr>
    </w:tbl>
    <w:p w14:paraId="5B5DC007" w14:textId="000706E9" w:rsidR="00461825" w:rsidRDefault="00DF3FCF" w:rsidP="00461825">
      <w:pPr>
        <w:spacing w:line="360" w:lineRule="auto"/>
        <w:ind w:firstLine="567"/>
        <w:contextualSpacing/>
        <w:jc w:val="both"/>
        <w:rPr>
          <w:rFonts w:ascii="Myriad Pro" w:hAnsi="Myriad Pro"/>
          <w:sz w:val="26"/>
          <w:szCs w:val="26"/>
        </w:rPr>
      </w:pPr>
      <w:r>
        <w:rPr>
          <w:rFonts w:ascii="Myriad Pro" w:hAnsi="Myriad Pro"/>
          <w:sz w:val="26"/>
          <w:szCs w:val="26"/>
        </w:rPr>
        <w:lastRenderedPageBreak/>
        <w:t xml:space="preserve">Существенные отличия неподконтрольных расходов выявлено по следующим </w:t>
      </w:r>
      <w:r w:rsidR="00DC7682">
        <w:rPr>
          <w:rFonts w:ascii="Myriad Pro" w:hAnsi="Myriad Pro"/>
          <w:sz w:val="26"/>
          <w:szCs w:val="26"/>
        </w:rPr>
        <w:t>видам расходов:</w:t>
      </w:r>
    </w:p>
    <w:p w14:paraId="3631A5A8" w14:textId="549E854B" w:rsidR="00DF3FCF" w:rsidRDefault="00DC7682" w:rsidP="00CA0A95">
      <w:pPr>
        <w:pStyle w:val="a4"/>
        <w:numPr>
          <w:ilvl w:val="0"/>
          <w:numId w:val="18"/>
        </w:numPr>
        <w:spacing w:line="360" w:lineRule="auto"/>
        <w:jc w:val="both"/>
        <w:rPr>
          <w:rFonts w:ascii="Myriad Pro" w:hAnsi="Myriad Pro"/>
          <w:sz w:val="26"/>
          <w:szCs w:val="26"/>
        </w:rPr>
      </w:pPr>
      <w:r>
        <w:rPr>
          <w:rFonts w:ascii="Myriad Pro" w:hAnsi="Myriad Pro"/>
          <w:sz w:val="26"/>
          <w:szCs w:val="26"/>
        </w:rPr>
        <w:t>н</w:t>
      </w:r>
      <w:r w:rsidR="00DF3FCF">
        <w:rPr>
          <w:rFonts w:ascii="Myriad Pro" w:hAnsi="Myriad Pro"/>
          <w:sz w:val="26"/>
          <w:szCs w:val="26"/>
        </w:rPr>
        <w:t>а оплату налога на прибыль;</w:t>
      </w:r>
    </w:p>
    <w:p w14:paraId="75214A72" w14:textId="48538150" w:rsidR="00DF3FCF" w:rsidRDefault="00DC7682" w:rsidP="00CA0A95">
      <w:pPr>
        <w:pStyle w:val="a4"/>
        <w:widowControl w:val="0"/>
        <w:numPr>
          <w:ilvl w:val="0"/>
          <w:numId w:val="18"/>
        </w:numPr>
        <w:spacing w:line="360" w:lineRule="auto"/>
        <w:ind w:left="0" w:firstLine="709"/>
        <w:jc w:val="both"/>
        <w:rPr>
          <w:rFonts w:ascii="Myriad Pro" w:hAnsi="Myriad Pro"/>
          <w:sz w:val="26"/>
          <w:szCs w:val="26"/>
        </w:rPr>
      </w:pPr>
      <w:r>
        <w:rPr>
          <w:rFonts w:ascii="Myriad Pro" w:hAnsi="Myriad Pro"/>
          <w:sz w:val="26"/>
          <w:szCs w:val="26"/>
        </w:rPr>
        <w:t>плановые выпадающие доходы от технологического присоединения льготных категорий потребителей, согласно пункту 87 Основ ценообразования</w:t>
      </w:r>
      <w:r>
        <w:rPr>
          <w:rFonts w:ascii="Myriad Pro" w:hAnsi="Myriad Pro"/>
          <w:sz w:val="26"/>
          <w:szCs w:val="26"/>
        </w:rPr>
        <w:br/>
        <w:t xml:space="preserve"> № 1178;</w:t>
      </w:r>
    </w:p>
    <w:p w14:paraId="3FDB0C1B" w14:textId="67CF0E31" w:rsidR="00DC7682" w:rsidRDefault="00DC7682" w:rsidP="00CA0A95">
      <w:pPr>
        <w:pStyle w:val="a4"/>
        <w:widowControl w:val="0"/>
        <w:numPr>
          <w:ilvl w:val="0"/>
          <w:numId w:val="18"/>
        </w:numPr>
        <w:spacing w:line="360" w:lineRule="auto"/>
        <w:ind w:left="0" w:firstLine="709"/>
        <w:jc w:val="both"/>
        <w:rPr>
          <w:rFonts w:ascii="Myriad Pro" w:hAnsi="Myriad Pro"/>
          <w:sz w:val="26"/>
          <w:szCs w:val="26"/>
        </w:rPr>
      </w:pPr>
      <w:r>
        <w:rPr>
          <w:rFonts w:ascii="Myriad Pro" w:hAnsi="Myriad Pro"/>
          <w:sz w:val="26"/>
          <w:szCs w:val="26"/>
        </w:rPr>
        <w:t>на оплату процентов по привлекаемым заемным средствам.</w:t>
      </w:r>
    </w:p>
    <w:p w14:paraId="0D606E92" w14:textId="77777777" w:rsidR="00074F4F" w:rsidRDefault="00074F4F" w:rsidP="00074F4F">
      <w:pPr>
        <w:pStyle w:val="a4"/>
        <w:widowControl w:val="0"/>
        <w:spacing w:line="360" w:lineRule="auto"/>
        <w:ind w:left="709"/>
        <w:jc w:val="both"/>
        <w:rPr>
          <w:rFonts w:ascii="Myriad Pro" w:hAnsi="Myriad Pro"/>
          <w:sz w:val="26"/>
          <w:szCs w:val="26"/>
        </w:rPr>
      </w:pPr>
    </w:p>
    <w:p w14:paraId="44432816" w14:textId="23E6D370" w:rsidR="00147FC0" w:rsidRDefault="00147FC0" w:rsidP="00074F4F">
      <w:pPr>
        <w:pStyle w:val="3"/>
        <w:numPr>
          <w:ilvl w:val="2"/>
          <w:numId w:val="55"/>
        </w:numPr>
        <w:tabs>
          <w:tab w:val="left" w:pos="709"/>
        </w:tabs>
        <w:spacing w:line="360" w:lineRule="auto"/>
        <w:ind w:left="0" w:firstLine="0"/>
        <w:jc w:val="both"/>
        <w:rPr>
          <w:rFonts w:ascii="Myriad Pro" w:hAnsi="Myriad Pro"/>
          <w:b/>
          <w:color w:val="4F6228" w:themeColor="accent3" w:themeShade="80"/>
          <w:sz w:val="28"/>
          <w:szCs w:val="28"/>
        </w:rPr>
      </w:pPr>
      <w:bookmarkStart w:id="87" w:name="_Toc64564302"/>
      <w:r>
        <w:rPr>
          <w:rFonts w:ascii="Myriad Pro" w:hAnsi="Myriad Pro"/>
          <w:b/>
          <w:color w:val="4F6228" w:themeColor="accent3" w:themeShade="80"/>
          <w:sz w:val="28"/>
          <w:szCs w:val="28"/>
        </w:rPr>
        <w:t>Расходы на оплату налога на прибыль</w:t>
      </w:r>
      <w:bookmarkEnd w:id="87"/>
    </w:p>
    <w:p w14:paraId="64007161" w14:textId="77777777" w:rsidR="00147FC0" w:rsidRDefault="00147FC0" w:rsidP="00147FC0">
      <w:pPr>
        <w:adjustRightInd w:val="0"/>
        <w:spacing w:line="360" w:lineRule="auto"/>
        <w:ind w:firstLine="567"/>
        <w:jc w:val="both"/>
        <w:rPr>
          <w:rFonts w:ascii="Myriad Pro" w:hAnsi="Myriad Pro"/>
          <w:sz w:val="26"/>
          <w:szCs w:val="26"/>
        </w:rPr>
      </w:pPr>
      <w:r>
        <w:rPr>
          <w:rFonts w:ascii="Myriad Pro" w:hAnsi="Myriad Pro"/>
          <w:sz w:val="26"/>
          <w:szCs w:val="26"/>
        </w:rPr>
        <w:t>Согласно пункту 20 Основ ценообразования № 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000A868F" w14:textId="77777777" w:rsidR="00147FC0" w:rsidRDefault="00147FC0" w:rsidP="00147FC0">
      <w:pPr>
        <w:adjustRightInd w:val="0"/>
        <w:spacing w:line="360" w:lineRule="auto"/>
        <w:ind w:firstLine="567"/>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CF1A812"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«МРСК Юга»).</w:t>
      </w:r>
    </w:p>
    <w:p w14:paraId="4DC979C7"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4551ACD2"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 xml:space="preserve">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w:t>
      </w:r>
      <w:r>
        <w:rPr>
          <w:rFonts w:ascii="Myriad Pro" w:hAnsi="Myriad Pro"/>
          <w:sz w:val="26"/>
          <w:szCs w:val="26"/>
        </w:rPr>
        <w:lastRenderedPageBreak/>
        <w:t>организации с распределением по обособленным подразделениям. (пункт 5 статьи 289 Налогового кодекса РФ).</w:t>
      </w:r>
    </w:p>
    <w:p w14:paraId="695FD2D9"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 статьи 288 Налогового кодекса РФ, ОАО «МРСК Юга» было направлено Уведомление в 9974 Межрегиональная инспекция ФНС России по крупнейшим налогоплательщикам № 4 , согласно которому уплата налога на прибыль в бюджет Астраханской области за филиал </w:t>
      </w:r>
      <w:r>
        <w:rPr>
          <w:rFonts w:ascii="Myriad Pro" w:hAnsi="Myriad Pro"/>
          <w:sz w:val="26"/>
          <w:szCs w:val="26"/>
        </w:rPr>
        <w:br/>
        <w:t>ПАО «МРСК Юга» - «Астраханьэнерго» будет проводится ПАО «МРСК Юга». В данном уведомлении перечислены все обособленные подразделения, находящиеся на территории Астраханской области и являющиеся структурными подразделениями филиала ПАО «МРСК Юга».</w:t>
      </w:r>
    </w:p>
    <w:p w14:paraId="1C28B184"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Формат декларации по налогу на прибыль (утв. Приказом ФНС России от 26.11.2014 № ММВ-7-3/600) не предусматривает раздельного учета по видам деятельности.</w:t>
      </w:r>
    </w:p>
    <w:p w14:paraId="602ED0E5"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ПАО «МРСК Юга» за 2016 год в листе 02 отражено, что сумма исчисленного налога на прибыль по ПАО «МРСК Юга» за 2016 год составляет </w:t>
      </w:r>
      <w:r>
        <w:rPr>
          <w:rFonts w:ascii="Myriad Pro" w:hAnsi="Myriad Pro"/>
          <w:sz w:val="26"/>
          <w:szCs w:val="26"/>
        </w:rPr>
        <w:br/>
        <w:t xml:space="preserve">41 079,546 тыс. рублей (строка 180), в том числе в федеральный бюджет в размере 4 107,955 тыс. рублей (строка 190), в бюджеты субъектов Российской Федерации – 36 971,591 тыс. рублей (строка 200). </w:t>
      </w:r>
    </w:p>
    <w:p w14:paraId="7F10C704" w14:textId="77777777" w:rsidR="00147FC0" w:rsidRPr="00266E11" w:rsidRDefault="00147FC0" w:rsidP="00147FC0">
      <w:pPr>
        <w:spacing w:line="360" w:lineRule="auto"/>
        <w:ind w:firstLine="567"/>
        <w:jc w:val="both"/>
        <w:rPr>
          <w:rFonts w:ascii="Myriad Pro" w:hAnsi="Myriad Pro"/>
          <w:sz w:val="26"/>
          <w:szCs w:val="26"/>
        </w:rPr>
      </w:pPr>
      <w:r w:rsidRPr="00266E11">
        <w:rPr>
          <w:rFonts w:ascii="Myriad Pro" w:hAnsi="Myriad Pro"/>
          <w:sz w:val="26"/>
          <w:szCs w:val="26"/>
        </w:rPr>
        <w:t>Исполнитель отмечает, что согласно</w:t>
      </w:r>
      <w:r>
        <w:rPr>
          <w:rFonts w:ascii="Myriad Pro" w:hAnsi="Myriad Pro"/>
          <w:sz w:val="26"/>
          <w:szCs w:val="26"/>
        </w:rPr>
        <w:t xml:space="preserve"> части 1 </w:t>
      </w:r>
      <w:r w:rsidRPr="00266E11">
        <w:rPr>
          <w:rFonts w:ascii="Myriad Pro" w:hAnsi="Myriad Pro"/>
          <w:sz w:val="26"/>
          <w:szCs w:val="26"/>
        </w:rPr>
        <w:t>статьи 284 Налогового Кодекса Российской Федерации налоговая ставка налога на прибыль устанавливается в размере 20 процентов, если иное не установлено статьей 284 Налогового Кодекса Российской Федерации.</w:t>
      </w:r>
    </w:p>
    <w:p w14:paraId="41AFDEE3" w14:textId="77777777" w:rsidR="00147FC0" w:rsidRPr="00266E11" w:rsidRDefault="00147FC0" w:rsidP="00147FC0">
      <w:pPr>
        <w:spacing w:line="360" w:lineRule="auto"/>
        <w:ind w:firstLine="567"/>
        <w:rPr>
          <w:rFonts w:ascii="Myriad Pro" w:hAnsi="Myriad Pro"/>
          <w:sz w:val="26"/>
          <w:szCs w:val="26"/>
        </w:rPr>
      </w:pPr>
      <w:r w:rsidRPr="00266E11">
        <w:rPr>
          <w:rFonts w:ascii="Myriad Pro" w:hAnsi="Myriad Pro"/>
          <w:sz w:val="26"/>
          <w:szCs w:val="26"/>
        </w:rPr>
        <w:t>При этом:</w:t>
      </w:r>
    </w:p>
    <w:p w14:paraId="13067CD0" w14:textId="77777777" w:rsidR="00147FC0" w:rsidRPr="00266E11" w:rsidRDefault="00147FC0" w:rsidP="00147FC0">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2 процентов (3 процентов в 2017 - 2024 годах), зачисляется в федеральный бюджет, если иное не установлено настоящей главой</w:t>
      </w:r>
      <w:r>
        <w:rPr>
          <w:rFonts w:ascii="Myriad Pro" w:hAnsi="Myriad Pro"/>
          <w:sz w:val="26"/>
          <w:szCs w:val="26"/>
        </w:rPr>
        <w:t xml:space="preserve"> </w:t>
      </w:r>
      <w:r w:rsidRPr="00266E11">
        <w:rPr>
          <w:rFonts w:ascii="Myriad Pro" w:hAnsi="Myriad Pro"/>
          <w:sz w:val="26"/>
          <w:szCs w:val="26"/>
        </w:rPr>
        <w:t>Налогового Кодекса Российской Федерации;</w:t>
      </w:r>
    </w:p>
    <w:p w14:paraId="7AEF02F0" w14:textId="77777777" w:rsidR="00147FC0" w:rsidRDefault="00147FC0" w:rsidP="00147FC0">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18 процентов (17 процентов в 2017 - 2024 годах), зачисляется в бюджеты субъектов Российской Федерации.</w:t>
      </w:r>
      <w:r>
        <w:rPr>
          <w:rFonts w:ascii="Myriad Pro" w:hAnsi="Myriad Pro"/>
          <w:sz w:val="26"/>
          <w:szCs w:val="26"/>
        </w:rPr>
        <w:t xml:space="preserve"> </w:t>
      </w:r>
    </w:p>
    <w:p w14:paraId="3E50A70D" w14:textId="07208597" w:rsidR="00147FC0" w:rsidRDefault="00147FC0" w:rsidP="00147FC0">
      <w:pPr>
        <w:shd w:val="clear" w:color="auto" w:fill="FFFFFF"/>
        <w:spacing w:line="360" w:lineRule="auto"/>
        <w:ind w:firstLine="567"/>
        <w:jc w:val="both"/>
        <w:rPr>
          <w:rFonts w:ascii="Myriad Pro" w:hAnsi="Myriad Pro"/>
          <w:sz w:val="26"/>
          <w:szCs w:val="26"/>
        </w:rPr>
      </w:pPr>
      <w:r w:rsidRPr="00266E11">
        <w:rPr>
          <w:rFonts w:ascii="Myriad Pro" w:hAnsi="Myriad Pro"/>
          <w:sz w:val="26"/>
          <w:szCs w:val="26"/>
        </w:rPr>
        <w:lastRenderedPageBreak/>
        <w:t>Новые ставки</w:t>
      </w:r>
      <w:r>
        <w:rPr>
          <w:rFonts w:ascii="Myriad Pro" w:hAnsi="Myriad Pro"/>
          <w:sz w:val="26"/>
          <w:szCs w:val="26"/>
        </w:rPr>
        <w:t xml:space="preserve">, введенные </w:t>
      </w:r>
      <w:r w:rsidRPr="00266E11">
        <w:rPr>
          <w:rFonts w:ascii="Myriad Pro" w:hAnsi="Myriad Pro"/>
          <w:sz w:val="26"/>
          <w:szCs w:val="26"/>
        </w:rPr>
        <w:t>Федеральным законом от 30.11.2016 №401-ФЗ</w:t>
      </w:r>
      <w:r>
        <w:rPr>
          <w:rFonts w:ascii="Myriad Pro" w:hAnsi="Myriad Pro"/>
          <w:sz w:val="26"/>
          <w:szCs w:val="26"/>
        </w:rPr>
        <w:t>,</w:t>
      </w:r>
      <w:r w:rsidRPr="00266E11">
        <w:rPr>
          <w:rFonts w:ascii="Myriad Pro" w:hAnsi="Myriad Pro"/>
          <w:sz w:val="26"/>
          <w:szCs w:val="26"/>
        </w:rPr>
        <w:t xml:space="preserve"> применяются, начиная с предоставления налоговой декларации за первый квартал или за январь 2017 года, если декларация по налогу на прибыль предоставляется ежемесячно.</w:t>
      </w:r>
      <w:r>
        <w:rPr>
          <w:rFonts w:ascii="Myriad Pro" w:hAnsi="Myriad Pro"/>
          <w:sz w:val="26"/>
          <w:szCs w:val="26"/>
        </w:rPr>
        <w:t xml:space="preserve"> </w:t>
      </w:r>
    </w:p>
    <w:p w14:paraId="37256CEC" w14:textId="34215A74" w:rsidR="00B07EDD" w:rsidRPr="00147FC0" w:rsidRDefault="00147FC0" w:rsidP="00B07EDD">
      <w:pPr>
        <w:shd w:val="clear" w:color="auto" w:fill="FFFFFF"/>
        <w:spacing w:line="360" w:lineRule="auto"/>
        <w:ind w:firstLine="567"/>
        <w:jc w:val="both"/>
      </w:pPr>
      <w:r w:rsidRPr="00BC2E1D">
        <w:rPr>
          <w:rFonts w:ascii="Myriad Pro" w:hAnsi="Myriad Pro"/>
          <w:sz w:val="26"/>
          <w:szCs w:val="26"/>
        </w:rPr>
        <w:t xml:space="preserve">Сумма расходов отчетного периода по статье </w:t>
      </w:r>
      <w:r>
        <w:rPr>
          <w:rFonts w:ascii="Myriad Pro" w:hAnsi="Myriad Pro"/>
          <w:sz w:val="26"/>
          <w:szCs w:val="26"/>
        </w:rPr>
        <w:t>«</w:t>
      </w:r>
      <w:r w:rsidRPr="00BC2E1D">
        <w:rPr>
          <w:rFonts w:ascii="Myriad Pro" w:hAnsi="Myriad Pro"/>
          <w:sz w:val="26"/>
          <w:szCs w:val="26"/>
        </w:rPr>
        <w:t>Налог на прибыль</w:t>
      </w:r>
      <w:r>
        <w:rPr>
          <w:rFonts w:ascii="Myriad Pro" w:hAnsi="Myriad Pro"/>
          <w:sz w:val="26"/>
          <w:szCs w:val="26"/>
        </w:rPr>
        <w:t>»</w:t>
      </w:r>
      <w:r w:rsidRPr="00BC2E1D">
        <w:rPr>
          <w:rFonts w:ascii="Myriad Pro" w:hAnsi="Myriad Pro"/>
          <w:sz w:val="26"/>
          <w:szCs w:val="26"/>
        </w:rPr>
        <w:t xml:space="preserve">, подлежащая учету </w:t>
      </w:r>
      <w:r w:rsidR="00B07EDD">
        <w:rPr>
          <w:rFonts w:ascii="Myriad Pro" w:hAnsi="Myriad Pro"/>
          <w:sz w:val="26"/>
          <w:szCs w:val="26"/>
        </w:rPr>
        <w:t xml:space="preserve">в НВВ филиала ПАО «Россети Юг» - «Астраханьэнерго» исчисляется исходя из данных отраженных в </w:t>
      </w:r>
      <w:r w:rsidR="00B07EDD" w:rsidRPr="00B07EDD">
        <w:rPr>
          <w:rFonts w:ascii="Myriad Pro" w:hAnsi="Myriad Pro"/>
          <w:sz w:val="26"/>
          <w:szCs w:val="26"/>
        </w:rPr>
        <w:t>приложени</w:t>
      </w:r>
      <w:r w:rsidR="00B07EDD">
        <w:rPr>
          <w:rFonts w:ascii="Myriad Pro" w:hAnsi="Myriad Pro"/>
          <w:sz w:val="26"/>
          <w:szCs w:val="26"/>
        </w:rPr>
        <w:t>и</w:t>
      </w:r>
      <w:r w:rsidR="00B07EDD" w:rsidRPr="00B07EDD">
        <w:rPr>
          <w:rFonts w:ascii="Myriad Pro" w:hAnsi="Myriad Pro"/>
          <w:sz w:val="26"/>
          <w:szCs w:val="26"/>
        </w:rPr>
        <w:t xml:space="preserve"> № 5 к листу 02 Налоговой декларации ПАО «МРСК Юга»</w:t>
      </w:r>
      <w:r w:rsidR="00B07EDD">
        <w:rPr>
          <w:rFonts w:ascii="Myriad Pro" w:hAnsi="Myriad Pro"/>
          <w:sz w:val="26"/>
          <w:szCs w:val="26"/>
        </w:rPr>
        <w:t>, в части сумм, подлежащих</w:t>
      </w:r>
      <w:r w:rsidR="00B07EDD" w:rsidRPr="00B07EDD">
        <w:rPr>
          <w:rFonts w:ascii="Myriad Pro" w:hAnsi="Myriad Pro"/>
          <w:sz w:val="26"/>
          <w:szCs w:val="26"/>
        </w:rPr>
        <w:t xml:space="preserve"> перечислению в бюджет Астраханской области</w:t>
      </w:r>
      <w:r w:rsidR="00B07EDD">
        <w:rPr>
          <w:rFonts w:ascii="Myriad Pro" w:hAnsi="Myriad Pro"/>
          <w:sz w:val="26"/>
          <w:szCs w:val="26"/>
        </w:rPr>
        <w:t xml:space="preserve"> и доли суммы, отчисляемой в федеральный бюджет исходя из Положений об управленческом учете. </w:t>
      </w:r>
    </w:p>
    <w:p w14:paraId="572731A3" w14:textId="6ECA7B1F" w:rsidR="00147FC0" w:rsidRPr="00147FC0" w:rsidRDefault="00147FC0" w:rsidP="00147FC0"/>
    <w:p w14:paraId="3B5BF542" w14:textId="08FC0CF5" w:rsidR="00147FC0" w:rsidRPr="00525AA9" w:rsidRDefault="00147FC0" w:rsidP="00074F4F">
      <w:pPr>
        <w:pStyle w:val="3"/>
        <w:numPr>
          <w:ilvl w:val="2"/>
          <w:numId w:val="56"/>
        </w:numPr>
        <w:tabs>
          <w:tab w:val="left" w:pos="851"/>
        </w:tabs>
        <w:spacing w:line="360" w:lineRule="auto"/>
        <w:ind w:left="0" w:firstLine="0"/>
        <w:jc w:val="both"/>
        <w:rPr>
          <w:rFonts w:ascii="Myriad Pro" w:hAnsi="Myriad Pro"/>
          <w:b/>
          <w:color w:val="4F6228" w:themeColor="accent3" w:themeShade="80"/>
          <w:sz w:val="28"/>
          <w:szCs w:val="28"/>
        </w:rPr>
      </w:pPr>
      <w:bookmarkStart w:id="88" w:name="_Toc64564303"/>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88"/>
    </w:p>
    <w:p w14:paraId="51DCBEBD" w14:textId="77777777" w:rsidR="00147FC0" w:rsidRPr="00F243D2" w:rsidRDefault="00147FC0" w:rsidP="00147FC0">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1C8E49BB" w14:textId="77777777" w:rsidR="00147FC0" w:rsidRPr="00276CD4" w:rsidRDefault="00147FC0" w:rsidP="00147FC0">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19AF4215" w14:textId="77777777" w:rsidR="00147FC0" w:rsidRPr="00276CD4" w:rsidRDefault="00147FC0" w:rsidP="00147FC0">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7386ED7A" w14:textId="77777777" w:rsidR="00147FC0" w:rsidRPr="00276CD4" w:rsidRDefault="00147FC0" w:rsidP="00147FC0">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1A5156F6" w14:textId="77777777" w:rsidR="00147FC0" w:rsidRDefault="00147FC0" w:rsidP="00147FC0">
      <w:pPr>
        <w:spacing w:line="360" w:lineRule="auto"/>
        <w:ind w:firstLine="567"/>
        <w:jc w:val="both"/>
        <w:rPr>
          <w:rFonts w:ascii="Myriad Pro" w:hAnsi="Myriad Pro"/>
          <w:sz w:val="26"/>
          <w:szCs w:val="26"/>
        </w:rPr>
      </w:pPr>
      <w:r w:rsidRPr="00276CD4">
        <w:rPr>
          <w:rFonts w:ascii="Myriad Pro" w:hAnsi="Myriad Pro"/>
          <w:sz w:val="26"/>
          <w:szCs w:val="26"/>
        </w:rPr>
        <w:lastRenderedPageBreak/>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3D81D5BD" w14:textId="77777777" w:rsidR="00147FC0" w:rsidRDefault="00147FC0" w:rsidP="00147FC0">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38F17A3E" w14:textId="77777777" w:rsidR="00147FC0" w:rsidRPr="00C47E90" w:rsidRDefault="00147FC0" w:rsidP="00CA0A95">
      <w:pPr>
        <w:pStyle w:val="a4"/>
        <w:numPr>
          <w:ilvl w:val="0"/>
          <w:numId w:val="48"/>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22EB7A69" w14:textId="77777777" w:rsidR="00147FC0" w:rsidRPr="00C47E90" w:rsidRDefault="00147FC0" w:rsidP="00CA0A95">
      <w:pPr>
        <w:pStyle w:val="a4"/>
        <w:numPr>
          <w:ilvl w:val="0"/>
          <w:numId w:val="48"/>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3EC3D879" w14:textId="77777777" w:rsidR="00147FC0" w:rsidRPr="00C47E90" w:rsidRDefault="00147FC0" w:rsidP="00CA0A95">
      <w:pPr>
        <w:pStyle w:val="a4"/>
        <w:numPr>
          <w:ilvl w:val="0"/>
          <w:numId w:val="48"/>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7A547AFC" w14:textId="77777777" w:rsidR="00147FC0" w:rsidRPr="00C47E90" w:rsidRDefault="00147FC0" w:rsidP="00CA0A95">
      <w:pPr>
        <w:pStyle w:val="a4"/>
        <w:numPr>
          <w:ilvl w:val="0"/>
          <w:numId w:val="48"/>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15FF1E5E"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и максимальной мощности не менее 8 900 кВ</w:t>
      </w:r>
      <w:r>
        <w:rPr>
          <w:rFonts w:ascii="Myriad Pro" w:hAnsi="Myriad Pro"/>
          <w:sz w:val="26"/>
          <w:szCs w:val="26"/>
        </w:rPr>
        <w:t>.</w:t>
      </w:r>
    </w:p>
    <w:p w14:paraId="773CC9B2" w14:textId="77777777" w:rsidR="00147FC0" w:rsidRDefault="00147FC0" w:rsidP="00147FC0">
      <w:pPr>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w:t>
      </w:r>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7212B1CA" w14:textId="77777777" w:rsidR="00147FC0" w:rsidRDefault="00147FC0" w:rsidP="00147FC0">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523B8399"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5034701A"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lastRenderedPageBreak/>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06BD8864" w14:textId="77777777"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302609DE" w14:textId="77777777" w:rsidR="00147FC0" w:rsidRPr="00F243D2" w:rsidRDefault="00147FC0" w:rsidP="00147FC0">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3E556390" w14:textId="18DFE390" w:rsidR="00147FC0" w:rsidRDefault="00147FC0" w:rsidP="00147FC0">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1059B581" w14:textId="16C9712B" w:rsidR="00DC7682" w:rsidRDefault="00DC7682" w:rsidP="00DC7682">
      <w:pPr>
        <w:pStyle w:val="a4"/>
        <w:widowControl w:val="0"/>
        <w:spacing w:line="360" w:lineRule="auto"/>
        <w:ind w:left="709"/>
        <w:jc w:val="both"/>
        <w:rPr>
          <w:rFonts w:ascii="Myriad Pro" w:hAnsi="Myriad Pro"/>
          <w:sz w:val="26"/>
          <w:szCs w:val="26"/>
        </w:rPr>
      </w:pPr>
    </w:p>
    <w:p w14:paraId="49073971" w14:textId="35336E15" w:rsidR="00074F4F" w:rsidRDefault="00074F4F" w:rsidP="00DC7682">
      <w:pPr>
        <w:pStyle w:val="a4"/>
        <w:widowControl w:val="0"/>
        <w:spacing w:line="360" w:lineRule="auto"/>
        <w:ind w:left="709"/>
        <w:jc w:val="both"/>
        <w:rPr>
          <w:rFonts w:ascii="Myriad Pro" w:hAnsi="Myriad Pro"/>
          <w:sz w:val="26"/>
          <w:szCs w:val="26"/>
        </w:rPr>
      </w:pPr>
    </w:p>
    <w:p w14:paraId="1112E0CA" w14:textId="77777777" w:rsidR="00074F4F" w:rsidRDefault="00074F4F" w:rsidP="00DC7682">
      <w:pPr>
        <w:pStyle w:val="a4"/>
        <w:widowControl w:val="0"/>
        <w:spacing w:line="360" w:lineRule="auto"/>
        <w:ind w:left="709"/>
        <w:jc w:val="both"/>
        <w:rPr>
          <w:rFonts w:ascii="Myriad Pro" w:hAnsi="Myriad Pro"/>
          <w:sz w:val="26"/>
          <w:szCs w:val="26"/>
        </w:rPr>
      </w:pPr>
    </w:p>
    <w:p w14:paraId="041CD19D" w14:textId="3CB7F3C6" w:rsidR="00EE4814" w:rsidRDefault="00EE4814" w:rsidP="00074F4F">
      <w:pPr>
        <w:pStyle w:val="3"/>
        <w:numPr>
          <w:ilvl w:val="2"/>
          <w:numId w:val="57"/>
        </w:numPr>
        <w:tabs>
          <w:tab w:val="left" w:pos="851"/>
        </w:tabs>
        <w:spacing w:before="0" w:line="360" w:lineRule="auto"/>
        <w:ind w:left="0" w:firstLine="0"/>
        <w:jc w:val="both"/>
        <w:rPr>
          <w:rFonts w:ascii="Myriad Pro" w:hAnsi="Myriad Pro"/>
          <w:b/>
          <w:color w:val="4F6228" w:themeColor="accent3" w:themeShade="80"/>
          <w:sz w:val="28"/>
          <w:szCs w:val="28"/>
        </w:rPr>
      </w:pPr>
      <w:bookmarkStart w:id="89" w:name="_Toc64564304"/>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89"/>
    </w:p>
    <w:p w14:paraId="60A22B41" w14:textId="77777777" w:rsidR="00EE4814" w:rsidRDefault="00EE4814" w:rsidP="00EE4814">
      <w:pPr>
        <w:spacing w:line="360" w:lineRule="auto"/>
        <w:ind w:firstLine="709"/>
      </w:pPr>
    </w:p>
    <w:p w14:paraId="486257CC" w14:textId="77777777" w:rsidR="00EE4814" w:rsidRPr="007F1FEC" w:rsidRDefault="00EE4814" w:rsidP="00EE4814">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7FCEF842" w14:textId="77777777" w:rsidR="00EE4814" w:rsidRPr="00B93462" w:rsidRDefault="00EE4814" w:rsidP="00EE481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217034C" w14:textId="77777777" w:rsidR="00EE4814" w:rsidRPr="00B93462" w:rsidRDefault="00EE4814" w:rsidP="00EE481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07E65640" w14:textId="77777777" w:rsidR="00EE4814" w:rsidRPr="00B93462" w:rsidRDefault="00EE4814" w:rsidP="00EE481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2A878E59" w14:textId="77777777" w:rsidR="00EE4814" w:rsidRPr="00247524" w:rsidRDefault="00EE4814" w:rsidP="00CA0A95">
      <w:pPr>
        <w:pStyle w:val="a4"/>
        <w:numPr>
          <w:ilvl w:val="0"/>
          <w:numId w:val="46"/>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 xml:space="preserve">расчет недостатка оборотных средств необходимо рассчитывать отдельно для </w:t>
      </w:r>
      <w:r w:rsidRPr="008D02E6">
        <w:rPr>
          <w:rFonts w:ascii="Myriad Pro" w:hAnsi="Myriad Pro"/>
          <w:b/>
          <w:bCs/>
          <w:sz w:val="26"/>
          <w:szCs w:val="26"/>
        </w:rPr>
        <w:lastRenderedPageBreak/>
        <w:t>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2D6CAF8B" w14:textId="77777777" w:rsidR="00EE4814" w:rsidRPr="00247524" w:rsidRDefault="00EE4814" w:rsidP="00CA0A95">
      <w:pPr>
        <w:pStyle w:val="a4"/>
        <w:numPr>
          <w:ilvl w:val="0"/>
          <w:numId w:val="46"/>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3D973EB7" w14:textId="77777777" w:rsidR="00EE4814" w:rsidRPr="00247524" w:rsidRDefault="00EE4814" w:rsidP="00CA0A95">
      <w:pPr>
        <w:pStyle w:val="a4"/>
        <w:numPr>
          <w:ilvl w:val="0"/>
          <w:numId w:val="46"/>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6E4DB670" w14:textId="77777777" w:rsidR="00EE4814" w:rsidRPr="00247524" w:rsidRDefault="00EE4814" w:rsidP="00EE4814">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365CDD3A" w14:textId="77777777" w:rsidR="00EE4814" w:rsidRDefault="00EE4814" w:rsidP="00EE4814">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w:t>
      </w:r>
      <w:r w:rsidRPr="00A26321">
        <w:rPr>
          <w:rFonts w:ascii="Myriad Pro" w:hAnsi="Myriad Pro"/>
          <w:sz w:val="26"/>
          <w:szCs w:val="26"/>
        </w:rPr>
        <w:lastRenderedPageBreak/>
        <w:t>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239FBB56" w14:textId="77777777" w:rsidR="00EE4814" w:rsidRDefault="00EE4814" w:rsidP="00EE4814">
      <w:pPr>
        <w:pStyle w:val="a4"/>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41E28DBC" w14:textId="77777777" w:rsidR="00EE4814" w:rsidRDefault="00EE4814" w:rsidP="00CA0A95">
      <w:pPr>
        <w:pStyle w:val="a4"/>
        <w:numPr>
          <w:ilvl w:val="0"/>
          <w:numId w:val="47"/>
        </w:numPr>
        <w:spacing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2B6447AE" w14:textId="77777777" w:rsidR="00EE4814" w:rsidRDefault="00EE4814" w:rsidP="00CA0A95">
      <w:pPr>
        <w:pStyle w:val="a4"/>
        <w:numPr>
          <w:ilvl w:val="0"/>
          <w:numId w:val="47"/>
        </w:numPr>
        <w:spacing w:line="360" w:lineRule="auto"/>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411EA4A5" w14:textId="77777777" w:rsidR="00EE4814" w:rsidRPr="00FB3664" w:rsidRDefault="00EE4814" w:rsidP="00CA0A95">
      <w:pPr>
        <w:pStyle w:val="a4"/>
        <w:numPr>
          <w:ilvl w:val="0"/>
          <w:numId w:val="47"/>
        </w:numPr>
        <w:spacing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7DAD0568" w14:textId="7E97D5C6" w:rsidR="00EE4814" w:rsidRDefault="00EE4814" w:rsidP="00DC7682">
      <w:pPr>
        <w:pStyle w:val="a4"/>
        <w:widowControl w:val="0"/>
        <w:spacing w:line="360" w:lineRule="auto"/>
        <w:ind w:left="709"/>
        <w:jc w:val="both"/>
        <w:rPr>
          <w:rFonts w:ascii="Myriad Pro" w:hAnsi="Myriad Pro"/>
          <w:sz w:val="26"/>
          <w:szCs w:val="26"/>
        </w:rPr>
      </w:pPr>
    </w:p>
    <w:p w14:paraId="21F111A1" w14:textId="41ABA7E1" w:rsidR="00B07EDD" w:rsidRDefault="00B07EDD" w:rsidP="00DC7682">
      <w:pPr>
        <w:pStyle w:val="a4"/>
        <w:widowControl w:val="0"/>
        <w:spacing w:line="360" w:lineRule="auto"/>
        <w:ind w:left="709"/>
        <w:jc w:val="both"/>
        <w:rPr>
          <w:rFonts w:ascii="Myriad Pro" w:hAnsi="Myriad Pro"/>
          <w:sz w:val="26"/>
          <w:szCs w:val="26"/>
        </w:rPr>
      </w:pPr>
      <w:r>
        <w:rPr>
          <w:rFonts w:ascii="Myriad Pro" w:hAnsi="Myriad Pro"/>
          <w:sz w:val="26"/>
          <w:szCs w:val="26"/>
        </w:rPr>
        <w:br w:type="page"/>
      </w:r>
    </w:p>
    <w:p w14:paraId="369CAE07" w14:textId="39CDC472" w:rsidR="00461825" w:rsidRDefault="00461825" w:rsidP="00CB2FAC">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90" w:name="_Toc53333663"/>
      <w:bookmarkStart w:id="91" w:name="_Toc64564305"/>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90"/>
      <w:bookmarkEnd w:id="91"/>
    </w:p>
    <w:p w14:paraId="237C9C28" w14:textId="6A647165" w:rsidR="00BE5D47" w:rsidRPr="00BE5D47" w:rsidRDefault="00BE5D47" w:rsidP="00BE5D47">
      <w:pPr>
        <w:spacing w:line="360" w:lineRule="auto"/>
        <w:ind w:firstLine="709"/>
        <w:rPr>
          <w:rFonts w:ascii="Myriad Pro" w:hAnsi="Myriad Pro"/>
          <w:sz w:val="26"/>
          <w:szCs w:val="26"/>
        </w:rPr>
      </w:pPr>
      <w:r>
        <w:rPr>
          <w:rFonts w:ascii="Myriad Pro" w:hAnsi="Myriad Pro"/>
          <w:sz w:val="26"/>
          <w:szCs w:val="26"/>
        </w:rPr>
        <w:t xml:space="preserve">Исполнителем проанализированы расходы на покупку электрической энергии в целях компенсации потерь электрической энергии за 2017-2019 годы. </w:t>
      </w:r>
    </w:p>
    <w:tbl>
      <w:tblPr>
        <w:tblW w:w="0" w:type="auto"/>
        <w:tblLayout w:type="fixed"/>
        <w:tblLook w:val="04A0" w:firstRow="1" w:lastRow="0" w:firstColumn="1" w:lastColumn="0" w:noHBand="0" w:noVBand="1"/>
      </w:tblPr>
      <w:tblGrid>
        <w:gridCol w:w="502"/>
        <w:gridCol w:w="1694"/>
        <w:gridCol w:w="755"/>
        <w:gridCol w:w="1155"/>
        <w:gridCol w:w="1276"/>
        <w:gridCol w:w="1276"/>
        <w:gridCol w:w="1299"/>
        <w:gridCol w:w="648"/>
        <w:gridCol w:w="733"/>
        <w:gridCol w:w="7"/>
      </w:tblGrid>
      <w:tr w:rsidR="00BE5D47" w:rsidRPr="00BE5D47" w14:paraId="7FBB5E51" w14:textId="77777777" w:rsidTr="00074F4F">
        <w:trPr>
          <w:trHeight w:val="255"/>
        </w:trPr>
        <w:tc>
          <w:tcPr>
            <w:tcW w:w="5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12DEA6"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 п/п</w:t>
            </w:r>
          </w:p>
        </w:tc>
        <w:tc>
          <w:tcPr>
            <w:tcW w:w="16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F44745"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показатель</w:t>
            </w:r>
          </w:p>
        </w:tc>
        <w:tc>
          <w:tcPr>
            <w:tcW w:w="7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5EE80D" w14:textId="77777777" w:rsidR="00BE5D47" w:rsidRPr="00F65D96" w:rsidRDefault="00BE5D47" w:rsidP="00BE5D47">
            <w:pPr>
              <w:jc w:val="center"/>
              <w:rPr>
                <w:rFonts w:ascii="Myriad Pro" w:hAnsi="Myriad Pro" w:cs="Arial CYR"/>
                <w:color w:val="FFFFFF"/>
                <w:sz w:val="18"/>
                <w:szCs w:val="18"/>
              </w:rPr>
            </w:pPr>
            <w:r w:rsidRPr="00F65D96">
              <w:rPr>
                <w:rFonts w:ascii="Myriad Pro" w:hAnsi="Myriad Pro" w:cs="Arial CYR"/>
                <w:color w:val="FFFFFF"/>
                <w:sz w:val="18"/>
                <w:szCs w:val="18"/>
              </w:rPr>
              <w:t>Ед. изм.</w:t>
            </w:r>
          </w:p>
        </w:tc>
        <w:tc>
          <w:tcPr>
            <w:tcW w:w="11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F9073A"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Респондент</w:t>
            </w:r>
          </w:p>
        </w:tc>
        <w:tc>
          <w:tcPr>
            <w:tcW w:w="385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970101"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Период регулирования</w:t>
            </w:r>
          </w:p>
        </w:tc>
        <w:tc>
          <w:tcPr>
            <w:tcW w:w="138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0E6166" w14:textId="77777777" w:rsidR="00BE5D47" w:rsidRPr="00BE5D47" w:rsidRDefault="00BE5D47" w:rsidP="00BE5D47">
            <w:pPr>
              <w:jc w:val="center"/>
              <w:rPr>
                <w:rFonts w:ascii="Myriad Pro" w:hAnsi="Myriad Pro" w:cs="Arial CYR"/>
                <w:color w:val="FFFFFF"/>
                <w:sz w:val="18"/>
                <w:szCs w:val="18"/>
              </w:rPr>
            </w:pPr>
            <w:r w:rsidRPr="00BE5D47">
              <w:rPr>
                <w:rFonts w:ascii="Myriad Pro" w:hAnsi="Myriad Pro" w:cs="Arial CYR"/>
                <w:color w:val="FFFFFF"/>
                <w:sz w:val="18"/>
                <w:szCs w:val="18"/>
              </w:rPr>
              <w:t>динамика</w:t>
            </w:r>
          </w:p>
        </w:tc>
      </w:tr>
      <w:tr w:rsidR="00BE5D47" w:rsidRPr="00BE5D47" w14:paraId="20A2976F" w14:textId="77777777" w:rsidTr="00074F4F">
        <w:trPr>
          <w:gridAfter w:val="1"/>
          <w:wAfter w:w="7" w:type="dxa"/>
          <w:trHeight w:val="480"/>
        </w:trPr>
        <w:tc>
          <w:tcPr>
            <w:tcW w:w="5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1E4894" w14:textId="77777777" w:rsidR="00BE5D47" w:rsidRPr="00BE5D47" w:rsidRDefault="00BE5D47" w:rsidP="00BE5D47">
            <w:pPr>
              <w:rPr>
                <w:rFonts w:ascii="Myriad Pro" w:hAnsi="Myriad Pro" w:cs="Arial CYR"/>
                <w:color w:val="FFFFFF"/>
                <w:sz w:val="20"/>
                <w:szCs w:val="20"/>
              </w:rPr>
            </w:pPr>
          </w:p>
        </w:tc>
        <w:tc>
          <w:tcPr>
            <w:tcW w:w="16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D3390B" w14:textId="77777777" w:rsidR="00BE5D47" w:rsidRPr="00BE5D47" w:rsidRDefault="00BE5D47" w:rsidP="00BE5D47">
            <w:pPr>
              <w:rPr>
                <w:rFonts w:ascii="Myriad Pro" w:hAnsi="Myriad Pro" w:cs="Arial CYR"/>
                <w:color w:val="FFFFFF"/>
                <w:sz w:val="20"/>
                <w:szCs w:val="20"/>
              </w:rPr>
            </w:pPr>
          </w:p>
        </w:tc>
        <w:tc>
          <w:tcPr>
            <w:tcW w:w="7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404EB0" w14:textId="77777777" w:rsidR="00BE5D47" w:rsidRPr="00F65D96" w:rsidRDefault="00BE5D47" w:rsidP="00BE5D47">
            <w:pPr>
              <w:rPr>
                <w:rFonts w:ascii="Myriad Pro" w:hAnsi="Myriad Pro" w:cs="Arial CYR"/>
                <w:color w:val="FFFFFF"/>
                <w:sz w:val="18"/>
                <w:szCs w:val="18"/>
              </w:rPr>
            </w:pPr>
          </w:p>
        </w:tc>
        <w:tc>
          <w:tcPr>
            <w:tcW w:w="1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177ACD" w14:textId="77777777" w:rsidR="00BE5D47" w:rsidRPr="00BE5D47" w:rsidRDefault="00BE5D47" w:rsidP="00BE5D47">
            <w:pPr>
              <w:rPr>
                <w:rFonts w:ascii="Myriad Pro" w:hAnsi="Myriad Pro" w:cs="Arial CYR"/>
                <w:color w:val="FFFFFF"/>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CEBB2E"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2017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EF89BD"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2018 год</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83C9B6" w14:textId="77777777" w:rsidR="00BE5D47" w:rsidRPr="00BE5D47" w:rsidRDefault="00BE5D47" w:rsidP="00BE5D47">
            <w:pPr>
              <w:jc w:val="center"/>
              <w:rPr>
                <w:rFonts w:ascii="Myriad Pro" w:hAnsi="Myriad Pro" w:cs="Arial CYR"/>
                <w:color w:val="FFFFFF"/>
                <w:sz w:val="20"/>
                <w:szCs w:val="20"/>
              </w:rPr>
            </w:pPr>
            <w:r w:rsidRPr="00BE5D47">
              <w:rPr>
                <w:rFonts w:ascii="Myriad Pro" w:hAnsi="Myriad Pro" w:cs="Arial CYR"/>
                <w:color w:val="FFFFFF"/>
                <w:sz w:val="20"/>
                <w:szCs w:val="20"/>
              </w:rPr>
              <w:t>2019 год</w:t>
            </w:r>
          </w:p>
        </w:tc>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DE31D7" w14:textId="77777777" w:rsidR="00BE5D47" w:rsidRPr="00BE5D47" w:rsidRDefault="00BE5D47" w:rsidP="00BE5D47">
            <w:pPr>
              <w:jc w:val="center"/>
              <w:rPr>
                <w:rFonts w:ascii="Myriad Pro" w:hAnsi="Myriad Pro" w:cs="Arial CYR"/>
                <w:color w:val="FFFFFF"/>
                <w:sz w:val="18"/>
                <w:szCs w:val="18"/>
              </w:rPr>
            </w:pPr>
            <w:r w:rsidRPr="00BE5D47">
              <w:rPr>
                <w:rFonts w:ascii="Myriad Pro" w:hAnsi="Myriad Pro" w:cs="Arial CYR"/>
                <w:color w:val="FFFFFF"/>
                <w:sz w:val="18"/>
                <w:szCs w:val="18"/>
              </w:rPr>
              <w:t>2018/</w:t>
            </w:r>
            <w:r w:rsidRPr="00BE5D47">
              <w:rPr>
                <w:rFonts w:ascii="Myriad Pro" w:hAnsi="Myriad Pro" w:cs="Arial CYR"/>
                <w:color w:val="FFFFFF"/>
                <w:sz w:val="18"/>
                <w:szCs w:val="18"/>
              </w:rPr>
              <w:br/>
              <w:t>2017</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2B066F" w14:textId="77777777" w:rsidR="00BE5D47" w:rsidRPr="00BE5D47" w:rsidRDefault="00BE5D47" w:rsidP="00BE5D47">
            <w:pPr>
              <w:jc w:val="center"/>
              <w:rPr>
                <w:rFonts w:ascii="Myriad Pro" w:hAnsi="Myriad Pro" w:cs="Arial CYR"/>
                <w:color w:val="FFFFFF"/>
                <w:sz w:val="18"/>
                <w:szCs w:val="18"/>
              </w:rPr>
            </w:pPr>
            <w:r w:rsidRPr="00BE5D47">
              <w:rPr>
                <w:rFonts w:ascii="Myriad Pro" w:hAnsi="Myriad Pro" w:cs="Arial CYR"/>
                <w:color w:val="FFFFFF"/>
                <w:sz w:val="18"/>
                <w:szCs w:val="18"/>
              </w:rPr>
              <w:t>2019/</w:t>
            </w:r>
            <w:r w:rsidRPr="00BE5D47">
              <w:rPr>
                <w:rFonts w:ascii="Myriad Pro" w:hAnsi="Myriad Pro" w:cs="Arial CYR"/>
                <w:color w:val="FFFFFF"/>
                <w:sz w:val="18"/>
                <w:szCs w:val="18"/>
              </w:rPr>
              <w:br/>
              <w:t>2018</w:t>
            </w:r>
          </w:p>
        </w:tc>
      </w:tr>
      <w:tr w:rsidR="00BE5D47" w:rsidRPr="00BE5D47" w14:paraId="6DAC0886" w14:textId="77777777" w:rsidTr="00074F4F">
        <w:trPr>
          <w:gridAfter w:val="1"/>
          <w:wAfter w:w="7" w:type="dxa"/>
          <w:trHeight w:val="510"/>
        </w:trPr>
        <w:tc>
          <w:tcPr>
            <w:tcW w:w="502" w:type="dxa"/>
            <w:vMerge w:val="restart"/>
            <w:tcBorders>
              <w:top w:val="single" w:sz="4" w:space="0" w:color="FFFFFF" w:themeColor="background1"/>
              <w:left w:val="single" w:sz="8" w:space="0" w:color="auto"/>
              <w:bottom w:val="nil"/>
              <w:right w:val="single" w:sz="4" w:space="0" w:color="auto"/>
            </w:tcBorders>
            <w:shd w:val="clear" w:color="000000" w:fill="D8E4BC"/>
            <w:noWrap/>
            <w:vAlign w:val="center"/>
            <w:hideMark/>
          </w:tcPr>
          <w:p w14:paraId="18983F44" w14:textId="77777777" w:rsidR="00BE5D47" w:rsidRPr="00BE5D47" w:rsidRDefault="00BE5D47" w:rsidP="00BE5D47">
            <w:pPr>
              <w:jc w:val="center"/>
              <w:rPr>
                <w:rFonts w:ascii="Myriad Pro" w:hAnsi="Myriad Pro" w:cs="Arial CYR"/>
                <w:b/>
                <w:bCs/>
                <w:i/>
                <w:iCs/>
                <w:sz w:val="18"/>
                <w:szCs w:val="18"/>
              </w:rPr>
            </w:pPr>
            <w:r w:rsidRPr="00BE5D47">
              <w:rPr>
                <w:rFonts w:ascii="Myriad Pro" w:hAnsi="Myriad Pro" w:cs="Arial CYR"/>
                <w:b/>
                <w:bCs/>
                <w:i/>
                <w:iCs/>
                <w:sz w:val="18"/>
                <w:szCs w:val="18"/>
              </w:rPr>
              <w:t>III</w:t>
            </w:r>
          </w:p>
        </w:tc>
        <w:tc>
          <w:tcPr>
            <w:tcW w:w="1694" w:type="dxa"/>
            <w:vMerge w:val="restart"/>
            <w:tcBorders>
              <w:top w:val="single" w:sz="4" w:space="0" w:color="FFFFFF" w:themeColor="background1"/>
              <w:left w:val="single" w:sz="4" w:space="0" w:color="auto"/>
              <w:bottom w:val="nil"/>
              <w:right w:val="single" w:sz="4" w:space="0" w:color="auto"/>
            </w:tcBorders>
            <w:shd w:val="clear" w:color="000000" w:fill="D8E4BC"/>
            <w:vAlign w:val="center"/>
            <w:hideMark/>
          </w:tcPr>
          <w:p w14:paraId="23BFC130" w14:textId="77777777" w:rsidR="00BE5D47" w:rsidRPr="00BE5D47" w:rsidRDefault="00BE5D47" w:rsidP="00BE5D47">
            <w:pPr>
              <w:jc w:val="center"/>
              <w:rPr>
                <w:rFonts w:ascii="Myriad Pro" w:hAnsi="Myriad Pro" w:cs="Arial CYR"/>
                <w:b/>
                <w:bCs/>
                <w:i/>
                <w:iCs/>
                <w:sz w:val="18"/>
                <w:szCs w:val="18"/>
              </w:rPr>
            </w:pPr>
            <w:r w:rsidRPr="00BE5D47">
              <w:rPr>
                <w:rFonts w:ascii="Myriad Pro" w:hAnsi="Myriad Pro" w:cs="Arial CYR"/>
                <w:b/>
                <w:bCs/>
                <w:i/>
                <w:iCs/>
                <w:sz w:val="18"/>
                <w:szCs w:val="18"/>
              </w:rPr>
              <w:t>Необходимая валовая выручка на оплату технологического расхода (потерь) электроэнергии</w:t>
            </w:r>
          </w:p>
        </w:tc>
        <w:tc>
          <w:tcPr>
            <w:tcW w:w="755" w:type="dxa"/>
            <w:vMerge w:val="restart"/>
            <w:tcBorders>
              <w:top w:val="single" w:sz="4" w:space="0" w:color="FFFFFF" w:themeColor="background1"/>
              <w:left w:val="single" w:sz="4" w:space="0" w:color="auto"/>
              <w:bottom w:val="nil"/>
              <w:right w:val="single" w:sz="4" w:space="0" w:color="auto"/>
            </w:tcBorders>
            <w:shd w:val="clear" w:color="000000" w:fill="D8E4BC"/>
            <w:vAlign w:val="center"/>
            <w:hideMark/>
          </w:tcPr>
          <w:p w14:paraId="0E630BBB" w14:textId="77777777" w:rsidR="00BE5D47" w:rsidRPr="00F65D96" w:rsidRDefault="00BE5D47" w:rsidP="00BE5D47">
            <w:pPr>
              <w:jc w:val="center"/>
              <w:rPr>
                <w:rFonts w:ascii="Myriad Pro" w:hAnsi="Myriad Pro" w:cs="Arial CYR"/>
                <w:b/>
                <w:bCs/>
                <w:i/>
                <w:iCs/>
                <w:sz w:val="18"/>
                <w:szCs w:val="18"/>
              </w:rPr>
            </w:pPr>
            <w:r w:rsidRPr="00F65D96">
              <w:rPr>
                <w:rFonts w:ascii="Myriad Pro" w:hAnsi="Myriad Pro" w:cs="Arial CYR"/>
                <w:b/>
                <w:bCs/>
                <w:i/>
                <w:iCs/>
                <w:sz w:val="18"/>
                <w:szCs w:val="18"/>
              </w:rPr>
              <w:t>тыс. руб.</w:t>
            </w:r>
          </w:p>
        </w:tc>
        <w:tc>
          <w:tcPr>
            <w:tcW w:w="1155"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08C5CEBE" w14:textId="77777777" w:rsidR="00BE5D47" w:rsidRPr="00BE5D47" w:rsidRDefault="00BE5D47" w:rsidP="00BE5D47">
            <w:pPr>
              <w:jc w:val="center"/>
              <w:rPr>
                <w:rFonts w:ascii="Myriad Pro" w:hAnsi="Myriad Pro" w:cs="Arial CYR"/>
                <w:b/>
                <w:bCs/>
                <w:sz w:val="20"/>
                <w:szCs w:val="20"/>
              </w:rPr>
            </w:pPr>
            <w:r w:rsidRPr="00BE5D47">
              <w:rPr>
                <w:rFonts w:ascii="Myriad Pro" w:hAnsi="Myriad Pro" w:cs="Arial CYR"/>
                <w:b/>
                <w:bCs/>
                <w:sz w:val="20"/>
                <w:szCs w:val="20"/>
              </w:rPr>
              <w:t>Заявлено филиалом</w:t>
            </w:r>
          </w:p>
        </w:tc>
        <w:tc>
          <w:tcPr>
            <w:tcW w:w="1276"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2798FF47"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1 539 852,30</w:t>
            </w:r>
          </w:p>
        </w:tc>
        <w:tc>
          <w:tcPr>
            <w:tcW w:w="1276"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33861FBC"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1 636 709,94</w:t>
            </w:r>
          </w:p>
        </w:tc>
        <w:tc>
          <w:tcPr>
            <w:tcW w:w="1299"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3B7C3A13"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1 648 376,07</w:t>
            </w:r>
          </w:p>
        </w:tc>
        <w:tc>
          <w:tcPr>
            <w:tcW w:w="648"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27CCCF62"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6,29</w:t>
            </w:r>
          </w:p>
        </w:tc>
        <w:tc>
          <w:tcPr>
            <w:tcW w:w="733" w:type="dxa"/>
            <w:tcBorders>
              <w:top w:val="single" w:sz="4" w:space="0" w:color="FFFFFF" w:themeColor="background1"/>
              <w:left w:val="nil"/>
              <w:bottom w:val="single" w:sz="4" w:space="0" w:color="auto"/>
              <w:right w:val="single" w:sz="4" w:space="0" w:color="auto"/>
            </w:tcBorders>
            <w:shd w:val="clear" w:color="000000" w:fill="D8E4BC"/>
            <w:vAlign w:val="center"/>
            <w:hideMark/>
          </w:tcPr>
          <w:p w14:paraId="773CAC54"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0,71</w:t>
            </w:r>
          </w:p>
        </w:tc>
      </w:tr>
      <w:tr w:rsidR="00BE5D47" w:rsidRPr="00BE5D47" w14:paraId="025176D3" w14:textId="77777777" w:rsidTr="00BE5D47">
        <w:trPr>
          <w:gridAfter w:val="1"/>
          <w:wAfter w:w="7" w:type="dxa"/>
          <w:trHeight w:val="1020"/>
        </w:trPr>
        <w:tc>
          <w:tcPr>
            <w:tcW w:w="502" w:type="dxa"/>
            <w:vMerge/>
            <w:tcBorders>
              <w:top w:val="single" w:sz="4" w:space="0" w:color="auto"/>
              <w:left w:val="single" w:sz="8" w:space="0" w:color="auto"/>
              <w:bottom w:val="nil"/>
              <w:right w:val="single" w:sz="4" w:space="0" w:color="auto"/>
            </w:tcBorders>
            <w:vAlign w:val="center"/>
            <w:hideMark/>
          </w:tcPr>
          <w:p w14:paraId="7BD0002D" w14:textId="77777777" w:rsidR="00BE5D47" w:rsidRPr="00BE5D47" w:rsidRDefault="00BE5D47" w:rsidP="00BE5D47">
            <w:pPr>
              <w:rPr>
                <w:rFonts w:ascii="Myriad Pro" w:hAnsi="Myriad Pro" w:cs="Arial CYR"/>
                <w:b/>
                <w:bCs/>
                <w:i/>
                <w:iCs/>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75A3B628" w14:textId="77777777" w:rsidR="00BE5D47" w:rsidRPr="00BE5D47" w:rsidRDefault="00BE5D47" w:rsidP="00BE5D47">
            <w:pPr>
              <w:rPr>
                <w:rFonts w:ascii="Myriad Pro" w:hAnsi="Myriad Pro" w:cs="Arial CYR"/>
                <w:b/>
                <w:bCs/>
                <w:i/>
                <w:iCs/>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24900775" w14:textId="77777777" w:rsidR="00BE5D47" w:rsidRPr="00F65D96" w:rsidRDefault="00BE5D47" w:rsidP="00BE5D47">
            <w:pPr>
              <w:rPr>
                <w:rFonts w:ascii="Myriad Pro" w:hAnsi="Myriad Pro" w:cs="Arial CYR"/>
                <w:b/>
                <w:bCs/>
                <w:i/>
                <w:iCs/>
                <w:sz w:val="18"/>
                <w:szCs w:val="18"/>
              </w:rPr>
            </w:pPr>
          </w:p>
        </w:tc>
        <w:tc>
          <w:tcPr>
            <w:tcW w:w="1155" w:type="dxa"/>
            <w:tcBorders>
              <w:top w:val="nil"/>
              <w:left w:val="nil"/>
              <w:bottom w:val="single" w:sz="4" w:space="0" w:color="auto"/>
              <w:right w:val="single" w:sz="4" w:space="0" w:color="auto"/>
            </w:tcBorders>
            <w:shd w:val="clear" w:color="000000" w:fill="D8E4BC"/>
            <w:vAlign w:val="center"/>
            <w:hideMark/>
          </w:tcPr>
          <w:p w14:paraId="447ACEC6" w14:textId="77777777" w:rsidR="00BE5D47" w:rsidRPr="00BE5D47" w:rsidRDefault="00BE5D47" w:rsidP="00BE5D47">
            <w:pPr>
              <w:jc w:val="center"/>
              <w:rPr>
                <w:rFonts w:ascii="Myriad Pro" w:hAnsi="Myriad Pro" w:cs="Arial CYR"/>
                <w:b/>
                <w:bCs/>
                <w:sz w:val="20"/>
                <w:szCs w:val="20"/>
              </w:rPr>
            </w:pPr>
            <w:r w:rsidRPr="00BE5D47">
              <w:rPr>
                <w:rFonts w:ascii="Myriad Pro" w:hAnsi="Myriad Pro" w:cs="Arial CYR"/>
                <w:b/>
                <w:bCs/>
                <w:sz w:val="20"/>
                <w:szCs w:val="20"/>
              </w:rPr>
              <w:t>Принято регулирующим органом</w:t>
            </w:r>
          </w:p>
        </w:tc>
        <w:tc>
          <w:tcPr>
            <w:tcW w:w="1276" w:type="dxa"/>
            <w:tcBorders>
              <w:top w:val="nil"/>
              <w:left w:val="nil"/>
              <w:bottom w:val="single" w:sz="4" w:space="0" w:color="auto"/>
              <w:right w:val="single" w:sz="4" w:space="0" w:color="auto"/>
            </w:tcBorders>
            <w:shd w:val="clear" w:color="000000" w:fill="D8E4BC"/>
            <w:vAlign w:val="center"/>
            <w:hideMark/>
          </w:tcPr>
          <w:p w14:paraId="365B4F68"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1 411 916,93</w:t>
            </w:r>
          </w:p>
        </w:tc>
        <w:tc>
          <w:tcPr>
            <w:tcW w:w="1276" w:type="dxa"/>
            <w:tcBorders>
              <w:top w:val="nil"/>
              <w:left w:val="nil"/>
              <w:bottom w:val="single" w:sz="4" w:space="0" w:color="auto"/>
              <w:right w:val="single" w:sz="4" w:space="0" w:color="auto"/>
            </w:tcBorders>
            <w:shd w:val="clear" w:color="000000" w:fill="D8E4BC"/>
            <w:vAlign w:val="center"/>
            <w:hideMark/>
          </w:tcPr>
          <w:p w14:paraId="68021B93"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1 549 474,71</w:t>
            </w:r>
          </w:p>
        </w:tc>
        <w:tc>
          <w:tcPr>
            <w:tcW w:w="1299" w:type="dxa"/>
            <w:tcBorders>
              <w:top w:val="nil"/>
              <w:left w:val="nil"/>
              <w:bottom w:val="single" w:sz="4" w:space="0" w:color="auto"/>
              <w:right w:val="single" w:sz="4" w:space="0" w:color="auto"/>
            </w:tcBorders>
            <w:shd w:val="clear" w:color="000000" w:fill="D8E4BC"/>
            <w:vAlign w:val="center"/>
            <w:hideMark/>
          </w:tcPr>
          <w:p w14:paraId="33E8CB97"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1 756 636,57</w:t>
            </w:r>
          </w:p>
        </w:tc>
        <w:tc>
          <w:tcPr>
            <w:tcW w:w="648" w:type="dxa"/>
            <w:tcBorders>
              <w:top w:val="nil"/>
              <w:left w:val="nil"/>
              <w:bottom w:val="single" w:sz="4" w:space="0" w:color="auto"/>
              <w:right w:val="single" w:sz="4" w:space="0" w:color="auto"/>
            </w:tcBorders>
            <w:shd w:val="clear" w:color="000000" w:fill="D8E4BC"/>
            <w:vAlign w:val="center"/>
            <w:hideMark/>
          </w:tcPr>
          <w:p w14:paraId="04D73CFF"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9,74</w:t>
            </w:r>
          </w:p>
        </w:tc>
        <w:tc>
          <w:tcPr>
            <w:tcW w:w="733" w:type="dxa"/>
            <w:tcBorders>
              <w:top w:val="nil"/>
              <w:left w:val="nil"/>
              <w:bottom w:val="single" w:sz="4" w:space="0" w:color="auto"/>
              <w:right w:val="single" w:sz="4" w:space="0" w:color="auto"/>
            </w:tcBorders>
            <w:shd w:val="clear" w:color="000000" w:fill="D8E4BC"/>
            <w:vAlign w:val="center"/>
            <w:hideMark/>
          </w:tcPr>
          <w:p w14:paraId="504BADA5"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13,37</w:t>
            </w:r>
          </w:p>
        </w:tc>
      </w:tr>
      <w:tr w:rsidR="00BE5D47" w:rsidRPr="00BE5D47" w14:paraId="252A81BF" w14:textId="77777777" w:rsidTr="00BE5D47">
        <w:trPr>
          <w:gridAfter w:val="1"/>
          <w:wAfter w:w="7" w:type="dxa"/>
          <w:trHeight w:val="765"/>
        </w:trPr>
        <w:tc>
          <w:tcPr>
            <w:tcW w:w="502" w:type="dxa"/>
            <w:vMerge/>
            <w:tcBorders>
              <w:top w:val="single" w:sz="4" w:space="0" w:color="auto"/>
              <w:left w:val="single" w:sz="8" w:space="0" w:color="auto"/>
              <w:bottom w:val="nil"/>
              <w:right w:val="single" w:sz="4" w:space="0" w:color="auto"/>
            </w:tcBorders>
            <w:vAlign w:val="center"/>
            <w:hideMark/>
          </w:tcPr>
          <w:p w14:paraId="0A483501" w14:textId="77777777" w:rsidR="00BE5D47" w:rsidRPr="00BE5D47" w:rsidRDefault="00BE5D47" w:rsidP="00BE5D47">
            <w:pPr>
              <w:rPr>
                <w:rFonts w:ascii="Myriad Pro" w:hAnsi="Myriad Pro" w:cs="Arial CYR"/>
                <w:b/>
                <w:bCs/>
                <w:i/>
                <w:iCs/>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0F260B42" w14:textId="77777777" w:rsidR="00BE5D47" w:rsidRPr="00BE5D47" w:rsidRDefault="00BE5D47" w:rsidP="00BE5D47">
            <w:pPr>
              <w:rPr>
                <w:rFonts w:ascii="Myriad Pro" w:hAnsi="Myriad Pro" w:cs="Arial CYR"/>
                <w:b/>
                <w:bCs/>
                <w:i/>
                <w:iCs/>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418AADAC" w14:textId="77777777" w:rsidR="00BE5D47" w:rsidRPr="00F65D96" w:rsidRDefault="00BE5D47" w:rsidP="00BE5D47">
            <w:pPr>
              <w:rPr>
                <w:rFonts w:ascii="Myriad Pro" w:hAnsi="Myriad Pro" w:cs="Arial CYR"/>
                <w:b/>
                <w:bCs/>
                <w:i/>
                <w:iCs/>
                <w:sz w:val="18"/>
                <w:szCs w:val="18"/>
              </w:rPr>
            </w:pPr>
          </w:p>
        </w:tc>
        <w:tc>
          <w:tcPr>
            <w:tcW w:w="1155" w:type="dxa"/>
            <w:tcBorders>
              <w:top w:val="nil"/>
              <w:left w:val="nil"/>
              <w:bottom w:val="single" w:sz="4" w:space="0" w:color="auto"/>
              <w:right w:val="single" w:sz="4" w:space="0" w:color="auto"/>
            </w:tcBorders>
            <w:shd w:val="clear" w:color="000000" w:fill="D8E4BC"/>
            <w:vAlign w:val="center"/>
            <w:hideMark/>
          </w:tcPr>
          <w:p w14:paraId="00356DC0" w14:textId="77777777" w:rsidR="00BE5D47" w:rsidRPr="00BE5D47" w:rsidRDefault="00BE5D47" w:rsidP="00BE5D47">
            <w:pPr>
              <w:jc w:val="center"/>
              <w:rPr>
                <w:rFonts w:ascii="Myriad Pro" w:hAnsi="Myriad Pro" w:cs="Arial CYR"/>
                <w:b/>
                <w:bCs/>
                <w:sz w:val="20"/>
                <w:szCs w:val="20"/>
              </w:rPr>
            </w:pPr>
            <w:r w:rsidRPr="00BE5D47">
              <w:rPr>
                <w:rFonts w:ascii="Myriad Pro" w:hAnsi="Myriad Pro" w:cs="Arial CYR"/>
                <w:b/>
                <w:bCs/>
                <w:sz w:val="20"/>
                <w:szCs w:val="20"/>
              </w:rPr>
              <w:t>Фактические данные по СРИ</w:t>
            </w:r>
          </w:p>
        </w:tc>
        <w:tc>
          <w:tcPr>
            <w:tcW w:w="1276" w:type="dxa"/>
            <w:tcBorders>
              <w:top w:val="nil"/>
              <w:left w:val="nil"/>
              <w:bottom w:val="single" w:sz="4" w:space="0" w:color="auto"/>
              <w:right w:val="single" w:sz="4" w:space="0" w:color="auto"/>
            </w:tcBorders>
            <w:shd w:val="clear" w:color="000000" w:fill="D8E4BC"/>
            <w:vAlign w:val="center"/>
            <w:hideMark/>
          </w:tcPr>
          <w:p w14:paraId="1CC01AD8"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1 330 001,39</w:t>
            </w:r>
          </w:p>
        </w:tc>
        <w:tc>
          <w:tcPr>
            <w:tcW w:w="1276" w:type="dxa"/>
            <w:tcBorders>
              <w:top w:val="nil"/>
              <w:left w:val="nil"/>
              <w:bottom w:val="single" w:sz="4" w:space="0" w:color="auto"/>
              <w:right w:val="single" w:sz="4" w:space="0" w:color="auto"/>
            </w:tcBorders>
            <w:shd w:val="clear" w:color="000000" w:fill="D8E4BC"/>
            <w:vAlign w:val="center"/>
            <w:hideMark/>
          </w:tcPr>
          <w:p w14:paraId="10D29DE0"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1 430 123,02</w:t>
            </w:r>
          </w:p>
        </w:tc>
        <w:tc>
          <w:tcPr>
            <w:tcW w:w="1299" w:type="dxa"/>
            <w:tcBorders>
              <w:top w:val="nil"/>
              <w:left w:val="nil"/>
              <w:bottom w:val="single" w:sz="4" w:space="0" w:color="auto"/>
              <w:right w:val="single" w:sz="4" w:space="0" w:color="auto"/>
            </w:tcBorders>
            <w:shd w:val="clear" w:color="000000" w:fill="D8E4BC"/>
            <w:vAlign w:val="center"/>
            <w:hideMark/>
          </w:tcPr>
          <w:p w14:paraId="7AFF4E39"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1 490 013,61</w:t>
            </w:r>
          </w:p>
        </w:tc>
        <w:tc>
          <w:tcPr>
            <w:tcW w:w="648" w:type="dxa"/>
            <w:tcBorders>
              <w:top w:val="nil"/>
              <w:left w:val="nil"/>
              <w:bottom w:val="single" w:sz="4" w:space="0" w:color="auto"/>
              <w:right w:val="single" w:sz="4" w:space="0" w:color="auto"/>
            </w:tcBorders>
            <w:shd w:val="clear" w:color="000000" w:fill="D8E4BC"/>
            <w:vAlign w:val="center"/>
            <w:hideMark/>
          </w:tcPr>
          <w:p w14:paraId="2F68D539"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7,53</w:t>
            </w:r>
          </w:p>
        </w:tc>
        <w:tc>
          <w:tcPr>
            <w:tcW w:w="733" w:type="dxa"/>
            <w:tcBorders>
              <w:top w:val="nil"/>
              <w:left w:val="nil"/>
              <w:bottom w:val="single" w:sz="4" w:space="0" w:color="auto"/>
              <w:right w:val="single" w:sz="4" w:space="0" w:color="auto"/>
            </w:tcBorders>
            <w:shd w:val="clear" w:color="000000" w:fill="D8E4BC"/>
            <w:vAlign w:val="center"/>
            <w:hideMark/>
          </w:tcPr>
          <w:p w14:paraId="63C8B090" w14:textId="77777777" w:rsidR="00BE5D47" w:rsidRPr="00BE5D47" w:rsidRDefault="00BE5D47" w:rsidP="00BE5D47">
            <w:pPr>
              <w:jc w:val="right"/>
              <w:rPr>
                <w:rFonts w:ascii="Myriad Pro" w:hAnsi="Myriad Pro" w:cs="Arial CYR"/>
                <w:b/>
                <w:bCs/>
                <w:i/>
                <w:iCs/>
                <w:sz w:val="18"/>
                <w:szCs w:val="18"/>
              </w:rPr>
            </w:pPr>
            <w:r w:rsidRPr="00BE5D47">
              <w:rPr>
                <w:rFonts w:ascii="Myriad Pro" w:hAnsi="Myriad Pro" w:cs="Arial CYR"/>
                <w:b/>
                <w:bCs/>
                <w:i/>
                <w:iCs/>
                <w:sz w:val="18"/>
                <w:szCs w:val="18"/>
              </w:rPr>
              <w:t>4,19</w:t>
            </w:r>
          </w:p>
        </w:tc>
      </w:tr>
      <w:tr w:rsidR="00BE5D47" w:rsidRPr="00BE5D47" w14:paraId="56D113C0" w14:textId="77777777" w:rsidTr="00BE5D47">
        <w:trPr>
          <w:gridAfter w:val="1"/>
          <w:wAfter w:w="7" w:type="dxa"/>
          <w:trHeight w:val="510"/>
        </w:trPr>
        <w:tc>
          <w:tcPr>
            <w:tcW w:w="502"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6AC03268"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1.1</w:t>
            </w:r>
          </w:p>
        </w:tc>
        <w:tc>
          <w:tcPr>
            <w:tcW w:w="1694" w:type="dxa"/>
            <w:vMerge w:val="restart"/>
            <w:tcBorders>
              <w:top w:val="single" w:sz="4" w:space="0" w:color="auto"/>
              <w:left w:val="single" w:sz="4" w:space="0" w:color="auto"/>
              <w:bottom w:val="nil"/>
              <w:right w:val="single" w:sz="4" w:space="0" w:color="auto"/>
            </w:tcBorders>
            <w:shd w:val="clear" w:color="auto" w:fill="auto"/>
            <w:vAlign w:val="center"/>
            <w:hideMark/>
          </w:tcPr>
          <w:p w14:paraId="6A5ABE8F" w14:textId="6C378E8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Объем технологических потерь</w:t>
            </w:r>
          </w:p>
        </w:tc>
        <w:tc>
          <w:tcPr>
            <w:tcW w:w="755" w:type="dxa"/>
            <w:vMerge w:val="restart"/>
            <w:tcBorders>
              <w:top w:val="single" w:sz="4" w:space="0" w:color="auto"/>
              <w:left w:val="single" w:sz="4" w:space="0" w:color="auto"/>
              <w:bottom w:val="nil"/>
              <w:right w:val="single" w:sz="4" w:space="0" w:color="auto"/>
            </w:tcBorders>
            <w:shd w:val="clear" w:color="auto" w:fill="auto"/>
            <w:vAlign w:val="center"/>
            <w:hideMark/>
          </w:tcPr>
          <w:p w14:paraId="364D5AAD" w14:textId="77777777" w:rsidR="00BE5D47" w:rsidRPr="00F65D96" w:rsidRDefault="00BE5D47" w:rsidP="00BE5D47">
            <w:pPr>
              <w:jc w:val="center"/>
              <w:rPr>
                <w:rFonts w:ascii="Myriad Pro" w:hAnsi="Myriad Pro" w:cs="Arial CYR"/>
                <w:sz w:val="18"/>
                <w:szCs w:val="18"/>
              </w:rPr>
            </w:pPr>
            <w:r w:rsidRPr="00F65D96">
              <w:rPr>
                <w:rFonts w:ascii="Myriad Pro" w:hAnsi="Myriad Pro" w:cs="Arial CYR"/>
                <w:sz w:val="18"/>
                <w:szCs w:val="18"/>
              </w:rPr>
              <w:t>тыс. кВт*ч</w:t>
            </w:r>
          </w:p>
        </w:tc>
        <w:tc>
          <w:tcPr>
            <w:tcW w:w="1155" w:type="dxa"/>
            <w:tcBorders>
              <w:top w:val="nil"/>
              <w:left w:val="nil"/>
              <w:bottom w:val="single" w:sz="4" w:space="0" w:color="auto"/>
              <w:right w:val="single" w:sz="4" w:space="0" w:color="auto"/>
            </w:tcBorders>
            <w:shd w:val="clear" w:color="auto" w:fill="auto"/>
            <w:vAlign w:val="center"/>
            <w:hideMark/>
          </w:tcPr>
          <w:p w14:paraId="509C79CF"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Заявлено филиалом</w:t>
            </w:r>
          </w:p>
        </w:tc>
        <w:tc>
          <w:tcPr>
            <w:tcW w:w="1276" w:type="dxa"/>
            <w:tcBorders>
              <w:top w:val="nil"/>
              <w:left w:val="nil"/>
              <w:bottom w:val="single" w:sz="4" w:space="0" w:color="auto"/>
              <w:right w:val="single" w:sz="4" w:space="0" w:color="auto"/>
            </w:tcBorders>
            <w:shd w:val="clear" w:color="auto" w:fill="auto"/>
            <w:vAlign w:val="center"/>
            <w:hideMark/>
          </w:tcPr>
          <w:p w14:paraId="1DF9E7A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666 740,00</w:t>
            </w:r>
          </w:p>
        </w:tc>
        <w:tc>
          <w:tcPr>
            <w:tcW w:w="1276" w:type="dxa"/>
            <w:tcBorders>
              <w:top w:val="nil"/>
              <w:left w:val="nil"/>
              <w:bottom w:val="single" w:sz="4" w:space="0" w:color="auto"/>
              <w:right w:val="single" w:sz="4" w:space="0" w:color="auto"/>
            </w:tcBorders>
            <w:shd w:val="clear" w:color="auto" w:fill="auto"/>
            <w:vAlign w:val="center"/>
            <w:hideMark/>
          </w:tcPr>
          <w:p w14:paraId="1739736D"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690 550,00</w:t>
            </w:r>
          </w:p>
        </w:tc>
        <w:tc>
          <w:tcPr>
            <w:tcW w:w="1299" w:type="dxa"/>
            <w:tcBorders>
              <w:top w:val="nil"/>
              <w:left w:val="nil"/>
              <w:bottom w:val="single" w:sz="4" w:space="0" w:color="auto"/>
              <w:right w:val="single" w:sz="4" w:space="0" w:color="auto"/>
            </w:tcBorders>
            <w:shd w:val="clear" w:color="auto" w:fill="auto"/>
            <w:vAlign w:val="center"/>
            <w:hideMark/>
          </w:tcPr>
          <w:p w14:paraId="120DCA15"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623 730,00</w:t>
            </w:r>
          </w:p>
        </w:tc>
        <w:tc>
          <w:tcPr>
            <w:tcW w:w="648" w:type="dxa"/>
            <w:tcBorders>
              <w:top w:val="nil"/>
              <w:left w:val="nil"/>
              <w:bottom w:val="single" w:sz="4" w:space="0" w:color="auto"/>
              <w:right w:val="single" w:sz="4" w:space="0" w:color="auto"/>
            </w:tcBorders>
            <w:shd w:val="clear" w:color="auto" w:fill="auto"/>
            <w:vAlign w:val="center"/>
            <w:hideMark/>
          </w:tcPr>
          <w:p w14:paraId="360E44E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3,57</w:t>
            </w:r>
          </w:p>
        </w:tc>
        <w:tc>
          <w:tcPr>
            <w:tcW w:w="733" w:type="dxa"/>
            <w:tcBorders>
              <w:top w:val="nil"/>
              <w:left w:val="nil"/>
              <w:bottom w:val="single" w:sz="4" w:space="0" w:color="auto"/>
              <w:right w:val="single" w:sz="4" w:space="0" w:color="auto"/>
            </w:tcBorders>
            <w:shd w:val="clear" w:color="auto" w:fill="auto"/>
            <w:vAlign w:val="center"/>
            <w:hideMark/>
          </w:tcPr>
          <w:p w14:paraId="5C76DB8A"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-9,68</w:t>
            </w:r>
          </w:p>
        </w:tc>
      </w:tr>
      <w:tr w:rsidR="00BE5D47" w:rsidRPr="00BE5D47" w14:paraId="0504BF30" w14:textId="77777777" w:rsidTr="00BE5D47">
        <w:trPr>
          <w:gridAfter w:val="1"/>
          <w:wAfter w:w="7" w:type="dxa"/>
          <w:trHeight w:val="765"/>
        </w:trPr>
        <w:tc>
          <w:tcPr>
            <w:tcW w:w="502" w:type="dxa"/>
            <w:vMerge/>
            <w:tcBorders>
              <w:top w:val="single" w:sz="4" w:space="0" w:color="auto"/>
              <w:left w:val="single" w:sz="8" w:space="0" w:color="auto"/>
              <w:bottom w:val="nil"/>
              <w:right w:val="single" w:sz="4" w:space="0" w:color="auto"/>
            </w:tcBorders>
            <w:vAlign w:val="center"/>
            <w:hideMark/>
          </w:tcPr>
          <w:p w14:paraId="2DEF85B1"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58E8A214"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6F9EBDBE" w14:textId="77777777" w:rsidR="00BE5D47" w:rsidRPr="00F65D96" w:rsidRDefault="00BE5D47" w:rsidP="00BE5D47">
            <w:pPr>
              <w:rPr>
                <w:rFonts w:ascii="Myriad Pro" w:hAnsi="Myriad Pro" w:cs="Arial CYR"/>
                <w:sz w:val="18"/>
                <w:szCs w:val="18"/>
              </w:rPr>
            </w:pPr>
          </w:p>
        </w:tc>
        <w:tc>
          <w:tcPr>
            <w:tcW w:w="1155" w:type="dxa"/>
            <w:tcBorders>
              <w:top w:val="nil"/>
              <w:left w:val="nil"/>
              <w:bottom w:val="single" w:sz="4" w:space="0" w:color="auto"/>
              <w:right w:val="single" w:sz="4" w:space="0" w:color="auto"/>
            </w:tcBorders>
            <w:shd w:val="clear" w:color="auto" w:fill="auto"/>
            <w:vAlign w:val="center"/>
            <w:hideMark/>
          </w:tcPr>
          <w:p w14:paraId="37E2121E"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Принято регулирующим органом</w:t>
            </w:r>
          </w:p>
        </w:tc>
        <w:tc>
          <w:tcPr>
            <w:tcW w:w="1276" w:type="dxa"/>
            <w:tcBorders>
              <w:top w:val="nil"/>
              <w:left w:val="nil"/>
              <w:bottom w:val="single" w:sz="4" w:space="0" w:color="auto"/>
              <w:right w:val="single" w:sz="4" w:space="0" w:color="auto"/>
            </w:tcBorders>
            <w:shd w:val="clear" w:color="auto" w:fill="auto"/>
            <w:vAlign w:val="center"/>
            <w:hideMark/>
          </w:tcPr>
          <w:p w14:paraId="76DDD88B"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622 275,20</w:t>
            </w:r>
          </w:p>
        </w:tc>
        <w:tc>
          <w:tcPr>
            <w:tcW w:w="1276" w:type="dxa"/>
            <w:tcBorders>
              <w:top w:val="nil"/>
              <w:left w:val="nil"/>
              <w:bottom w:val="single" w:sz="4" w:space="0" w:color="auto"/>
              <w:right w:val="single" w:sz="4" w:space="0" w:color="auto"/>
            </w:tcBorders>
            <w:shd w:val="clear" w:color="auto" w:fill="auto"/>
            <w:vAlign w:val="center"/>
            <w:hideMark/>
          </w:tcPr>
          <w:p w14:paraId="37C94FE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637 209,44</w:t>
            </w:r>
          </w:p>
        </w:tc>
        <w:tc>
          <w:tcPr>
            <w:tcW w:w="1299" w:type="dxa"/>
            <w:tcBorders>
              <w:top w:val="nil"/>
              <w:left w:val="nil"/>
              <w:bottom w:val="single" w:sz="4" w:space="0" w:color="auto"/>
              <w:right w:val="single" w:sz="4" w:space="0" w:color="auto"/>
            </w:tcBorders>
            <w:shd w:val="clear" w:color="auto" w:fill="auto"/>
            <w:vAlign w:val="center"/>
            <w:hideMark/>
          </w:tcPr>
          <w:p w14:paraId="410BDB4A"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604 724,30</w:t>
            </w:r>
          </w:p>
        </w:tc>
        <w:tc>
          <w:tcPr>
            <w:tcW w:w="648" w:type="dxa"/>
            <w:tcBorders>
              <w:top w:val="nil"/>
              <w:left w:val="nil"/>
              <w:bottom w:val="single" w:sz="4" w:space="0" w:color="auto"/>
              <w:right w:val="single" w:sz="4" w:space="0" w:color="auto"/>
            </w:tcBorders>
            <w:shd w:val="clear" w:color="auto" w:fill="auto"/>
            <w:vAlign w:val="center"/>
            <w:hideMark/>
          </w:tcPr>
          <w:p w14:paraId="7EE87574"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2,40</w:t>
            </w:r>
          </w:p>
        </w:tc>
        <w:tc>
          <w:tcPr>
            <w:tcW w:w="733" w:type="dxa"/>
            <w:tcBorders>
              <w:top w:val="nil"/>
              <w:left w:val="nil"/>
              <w:bottom w:val="single" w:sz="4" w:space="0" w:color="auto"/>
              <w:right w:val="single" w:sz="4" w:space="0" w:color="auto"/>
            </w:tcBorders>
            <w:shd w:val="clear" w:color="auto" w:fill="auto"/>
            <w:vAlign w:val="center"/>
            <w:hideMark/>
          </w:tcPr>
          <w:p w14:paraId="36EEDF99"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-5,10</w:t>
            </w:r>
          </w:p>
        </w:tc>
      </w:tr>
      <w:tr w:rsidR="00BE5D47" w:rsidRPr="00BE5D47" w14:paraId="63C8AE36" w14:textId="77777777" w:rsidTr="00BE5D47">
        <w:trPr>
          <w:gridAfter w:val="1"/>
          <w:wAfter w:w="7" w:type="dxa"/>
          <w:trHeight w:val="765"/>
        </w:trPr>
        <w:tc>
          <w:tcPr>
            <w:tcW w:w="502" w:type="dxa"/>
            <w:vMerge/>
            <w:tcBorders>
              <w:top w:val="single" w:sz="4" w:space="0" w:color="auto"/>
              <w:left w:val="single" w:sz="8" w:space="0" w:color="auto"/>
              <w:bottom w:val="nil"/>
              <w:right w:val="single" w:sz="4" w:space="0" w:color="auto"/>
            </w:tcBorders>
            <w:vAlign w:val="center"/>
            <w:hideMark/>
          </w:tcPr>
          <w:p w14:paraId="2227364F"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555B2C12"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25B6914C" w14:textId="77777777" w:rsidR="00BE5D47" w:rsidRPr="00F65D96" w:rsidRDefault="00BE5D47" w:rsidP="00BE5D47">
            <w:pPr>
              <w:rPr>
                <w:rFonts w:ascii="Myriad Pro" w:hAnsi="Myriad Pro" w:cs="Arial CYR"/>
                <w:sz w:val="18"/>
                <w:szCs w:val="18"/>
              </w:rPr>
            </w:pPr>
          </w:p>
        </w:tc>
        <w:tc>
          <w:tcPr>
            <w:tcW w:w="1155" w:type="dxa"/>
            <w:tcBorders>
              <w:top w:val="nil"/>
              <w:left w:val="nil"/>
              <w:bottom w:val="single" w:sz="4" w:space="0" w:color="auto"/>
              <w:right w:val="single" w:sz="4" w:space="0" w:color="auto"/>
            </w:tcBorders>
            <w:shd w:val="clear" w:color="auto" w:fill="auto"/>
            <w:vAlign w:val="center"/>
            <w:hideMark/>
          </w:tcPr>
          <w:p w14:paraId="67F0D385"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Фактические данные по СРИ</w:t>
            </w:r>
          </w:p>
        </w:tc>
        <w:tc>
          <w:tcPr>
            <w:tcW w:w="1276" w:type="dxa"/>
            <w:tcBorders>
              <w:top w:val="nil"/>
              <w:left w:val="nil"/>
              <w:bottom w:val="single" w:sz="4" w:space="0" w:color="auto"/>
              <w:right w:val="single" w:sz="4" w:space="0" w:color="auto"/>
            </w:tcBorders>
            <w:shd w:val="clear" w:color="auto" w:fill="auto"/>
            <w:vAlign w:val="center"/>
            <w:hideMark/>
          </w:tcPr>
          <w:p w14:paraId="1CEF7706"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607 641,21</w:t>
            </w:r>
          </w:p>
        </w:tc>
        <w:tc>
          <w:tcPr>
            <w:tcW w:w="1276" w:type="dxa"/>
            <w:tcBorders>
              <w:top w:val="nil"/>
              <w:left w:val="nil"/>
              <w:bottom w:val="single" w:sz="4" w:space="0" w:color="auto"/>
              <w:right w:val="single" w:sz="4" w:space="0" w:color="auto"/>
            </w:tcBorders>
            <w:shd w:val="clear" w:color="auto" w:fill="auto"/>
            <w:vAlign w:val="center"/>
            <w:hideMark/>
          </w:tcPr>
          <w:p w14:paraId="29B5F5A0"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607 680,00</w:t>
            </w:r>
          </w:p>
        </w:tc>
        <w:tc>
          <w:tcPr>
            <w:tcW w:w="1299" w:type="dxa"/>
            <w:tcBorders>
              <w:top w:val="nil"/>
              <w:left w:val="nil"/>
              <w:bottom w:val="single" w:sz="4" w:space="0" w:color="auto"/>
              <w:right w:val="single" w:sz="4" w:space="0" w:color="auto"/>
            </w:tcBorders>
            <w:shd w:val="clear" w:color="auto" w:fill="auto"/>
            <w:vAlign w:val="center"/>
            <w:hideMark/>
          </w:tcPr>
          <w:p w14:paraId="449CC9CD"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533 078,06</w:t>
            </w:r>
          </w:p>
        </w:tc>
        <w:tc>
          <w:tcPr>
            <w:tcW w:w="648" w:type="dxa"/>
            <w:tcBorders>
              <w:top w:val="nil"/>
              <w:left w:val="nil"/>
              <w:bottom w:val="single" w:sz="4" w:space="0" w:color="auto"/>
              <w:right w:val="single" w:sz="4" w:space="0" w:color="auto"/>
            </w:tcBorders>
            <w:shd w:val="clear" w:color="auto" w:fill="auto"/>
            <w:vAlign w:val="center"/>
            <w:hideMark/>
          </w:tcPr>
          <w:p w14:paraId="4DF68CA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0,01</w:t>
            </w:r>
          </w:p>
        </w:tc>
        <w:tc>
          <w:tcPr>
            <w:tcW w:w="733" w:type="dxa"/>
            <w:tcBorders>
              <w:top w:val="nil"/>
              <w:left w:val="nil"/>
              <w:bottom w:val="single" w:sz="4" w:space="0" w:color="auto"/>
              <w:right w:val="single" w:sz="4" w:space="0" w:color="auto"/>
            </w:tcBorders>
            <w:shd w:val="clear" w:color="auto" w:fill="auto"/>
            <w:vAlign w:val="center"/>
            <w:hideMark/>
          </w:tcPr>
          <w:p w14:paraId="067F7C1A"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-12,28</w:t>
            </w:r>
          </w:p>
        </w:tc>
      </w:tr>
      <w:tr w:rsidR="00BE5D47" w:rsidRPr="00BE5D47" w14:paraId="5B7A1065" w14:textId="77777777" w:rsidTr="00BE5D47">
        <w:trPr>
          <w:gridAfter w:val="1"/>
          <w:wAfter w:w="7" w:type="dxa"/>
          <w:trHeight w:val="510"/>
        </w:trPr>
        <w:tc>
          <w:tcPr>
            <w:tcW w:w="502" w:type="dxa"/>
            <w:vMerge w:val="restart"/>
            <w:tcBorders>
              <w:top w:val="single" w:sz="4" w:space="0" w:color="auto"/>
              <w:left w:val="single" w:sz="8" w:space="0" w:color="auto"/>
              <w:bottom w:val="nil"/>
              <w:right w:val="single" w:sz="4" w:space="0" w:color="auto"/>
            </w:tcBorders>
            <w:shd w:val="clear" w:color="auto" w:fill="auto"/>
            <w:noWrap/>
            <w:vAlign w:val="center"/>
            <w:hideMark/>
          </w:tcPr>
          <w:p w14:paraId="24D0335F"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1.2</w:t>
            </w:r>
          </w:p>
        </w:tc>
        <w:tc>
          <w:tcPr>
            <w:tcW w:w="1694" w:type="dxa"/>
            <w:vMerge w:val="restart"/>
            <w:tcBorders>
              <w:top w:val="single" w:sz="4" w:space="0" w:color="auto"/>
              <w:left w:val="single" w:sz="4" w:space="0" w:color="auto"/>
              <w:bottom w:val="nil"/>
              <w:right w:val="single" w:sz="4" w:space="0" w:color="auto"/>
            </w:tcBorders>
            <w:shd w:val="clear" w:color="auto" w:fill="auto"/>
            <w:vAlign w:val="center"/>
            <w:hideMark/>
          </w:tcPr>
          <w:p w14:paraId="624F909C" w14:textId="2A63BD04"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755" w:type="dxa"/>
            <w:vMerge w:val="restart"/>
            <w:tcBorders>
              <w:top w:val="single" w:sz="4" w:space="0" w:color="auto"/>
              <w:left w:val="single" w:sz="4" w:space="0" w:color="auto"/>
              <w:bottom w:val="nil"/>
              <w:right w:val="single" w:sz="4" w:space="0" w:color="auto"/>
            </w:tcBorders>
            <w:shd w:val="clear" w:color="auto" w:fill="auto"/>
            <w:vAlign w:val="center"/>
            <w:hideMark/>
          </w:tcPr>
          <w:p w14:paraId="216BAD5B" w14:textId="77777777" w:rsidR="00BE5D47" w:rsidRPr="00F65D96" w:rsidRDefault="00BE5D47" w:rsidP="00BE5D47">
            <w:pPr>
              <w:jc w:val="center"/>
              <w:rPr>
                <w:rFonts w:ascii="Myriad Pro" w:hAnsi="Myriad Pro" w:cs="Arial CYR"/>
                <w:sz w:val="18"/>
                <w:szCs w:val="18"/>
              </w:rPr>
            </w:pPr>
            <w:r w:rsidRPr="00F65D96">
              <w:rPr>
                <w:rFonts w:ascii="Myriad Pro" w:hAnsi="Myriad Pro" w:cs="Arial CYR"/>
                <w:sz w:val="18"/>
                <w:szCs w:val="18"/>
              </w:rPr>
              <w:t>руб./тыс. кВт*ч</w:t>
            </w:r>
          </w:p>
        </w:tc>
        <w:tc>
          <w:tcPr>
            <w:tcW w:w="1155" w:type="dxa"/>
            <w:tcBorders>
              <w:top w:val="nil"/>
              <w:left w:val="nil"/>
              <w:bottom w:val="single" w:sz="4" w:space="0" w:color="auto"/>
              <w:right w:val="single" w:sz="4" w:space="0" w:color="auto"/>
            </w:tcBorders>
            <w:shd w:val="clear" w:color="auto" w:fill="auto"/>
            <w:vAlign w:val="center"/>
            <w:hideMark/>
          </w:tcPr>
          <w:p w14:paraId="3AE63920"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Заявлено филиалом</w:t>
            </w:r>
          </w:p>
        </w:tc>
        <w:tc>
          <w:tcPr>
            <w:tcW w:w="1276" w:type="dxa"/>
            <w:tcBorders>
              <w:top w:val="nil"/>
              <w:left w:val="nil"/>
              <w:bottom w:val="single" w:sz="4" w:space="0" w:color="auto"/>
              <w:right w:val="single" w:sz="4" w:space="0" w:color="auto"/>
            </w:tcBorders>
            <w:shd w:val="clear" w:color="auto" w:fill="auto"/>
            <w:vAlign w:val="center"/>
            <w:hideMark/>
          </w:tcPr>
          <w:p w14:paraId="2D2A5BE4"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2 309,52</w:t>
            </w:r>
          </w:p>
        </w:tc>
        <w:tc>
          <w:tcPr>
            <w:tcW w:w="1276" w:type="dxa"/>
            <w:tcBorders>
              <w:top w:val="nil"/>
              <w:left w:val="nil"/>
              <w:bottom w:val="single" w:sz="4" w:space="0" w:color="auto"/>
              <w:right w:val="single" w:sz="4" w:space="0" w:color="auto"/>
            </w:tcBorders>
            <w:shd w:val="clear" w:color="auto" w:fill="auto"/>
            <w:vAlign w:val="center"/>
            <w:hideMark/>
          </w:tcPr>
          <w:p w14:paraId="4D13F672"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2 370,15</w:t>
            </w:r>
          </w:p>
        </w:tc>
        <w:tc>
          <w:tcPr>
            <w:tcW w:w="1299" w:type="dxa"/>
            <w:tcBorders>
              <w:top w:val="nil"/>
              <w:left w:val="nil"/>
              <w:bottom w:val="single" w:sz="4" w:space="0" w:color="auto"/>
              <w:right w:val="single" w:sz="4" w:space="0" w:color="auto"/>
            </w:tcBorders>
            <w:shd w:val="clear" w:color="auto" w:fill="auto"/>
            <w:vAlign w:val="center"/>
            <w:hideMark/>
          </w:tcPr>
          <w:p w14:paraId="11E24B3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2 642,77</w:t>
            </w:r>
          </w:p>
        </w:tc>
        <w:tc>
          <w:tcPr>
            <w:tcW w:w="648" w:type="dxa"/>
            <w:tcBorders>
              <w:top w:val="nil"/>
              <w:left w:val="nil"/>
              <w:bottom w:val="single" w:sz="4" w:space="0" w:color="auto"/>
              <w:right w:val="single" w:sz="4" w:space="0" w:color="auto"/>
            </w:tcBorders>
            <w:shd w:val="clear" w:color="auto" w:fill="auto"/>
            <w:vAlign w:val="center"/>
            <w:hideMark/>
          </w:tcPr>
          <w:p w14:paraId="316CEBC7"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2,63</w:t>
            </w:r>
          </w:p>
        </w:tc>
        <w:tc>
          <w:tcPr>
            <w:tcW w:w="733" w:type="dxa"/>
            <w:tcBorders>
              <w:top w:val="nil"/>
              <w:left w:val="nil"/>
              <w:bottom w:val="single" w:sz="4" w:space="0" w:color="auto"/>
              <w:right w:val="single" w:sz="4" w:space="0" w:color="auto"/>
            </w:tcBorders>
            <w:shd w:val="clear" w:color="auto" w:fill="auto"/>
            <w:vAlign w:val="center"/>
            <w:hideMark/>
          </w:tcPr>
          <w:p w14:paraId="3A9E06DD"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11,50</w:t>
            </w:r>
          </w:p>
        </w:tc>
      </w:tr>
      <w:tr w:rsidR="00BE5D47" w:rsidRPr="00BE5D47" w14:paraId="34E6E742" w14:textId="77777777" w:rsidTr="00BE5D47">
        <w:trPr>
          <w:gridAfter w:val="1"/>
          <w:wAfter w:w="7" w:type="dxa"/>
          <w:trHeight w:val="765"/>
        </w:trPr>
        <w:tc>
          <w:tcPr>
            <w:tcW w:w="502" w:type="dxa"/>
            <w:vMerge/>
            <w:tcBorders>
              <w:top w:val="single" w:sz="4" w:space="0" w:color="auto"/>
              <w:left w:val="single" w:sz="8" w:space="0" w:color="auto"/>
              <w:bottom w:val="nil"/>
              <w:right w:val="single" w:sz="4" w:space="0" w:color="auto"/>
            </w:tcBorders>
            <w:vAlign w:val="center"/>
            <w:hideMark/>
          </w:tcPr>
          <w:p w14:paraId="74D3D0CC"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7CFE27B4"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3D461F80" w14:textId="77777777" w:rsidR="00BE5D47" w:rsidRPr="00F65D96" w:rsidRDefault="00BE5D47" w:rsidP="00BE5D47">
            <w:pPr>
              <w:rPr>
                <w:rFonts w:ascii="Myriad Pro" w:hAnsi="Myriad Pro" w:cs="Arial CYR"/>
                <w:sz w:val="18"/>
                <w:szCs w:val="18"/>
              </w:rPr>
            </w:pPr>
          </w:p>
        </w:tc>
        <w:tc>
          <w:tcPr>
            <w:tcW w:w="1155" w:type="dxa"/>
            <w:tcBorders>
              <w:top w:val="nil"/>
              <w:left w:val="nil"/>
              <w:bottom w:val="single" w:sz="4" w:space="0" w:color="auto"/>
              <w:right w:val="single" w:sz="4" w:space="0" w:color="auto"/>
            </w:tcBorders>
            <w:shd w:val="clear" w:color="auto" w:fill="auto"/>
            <w:vAlign w:val="center"/>
            <w:hideMark/>
          </w:tcPr>
          <w:p w14:paraId="463335C2"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Принято регулирующим органом</w:t>
            </w:r>
          </w:p>
        </w:tc>
        <w:tc>
          <w:tcPr>
            <w:tcW w:w="1276" w:type="dxa"/>
            <w:tcBorders>
              <w:top w:val="nil"/>
              <w:left w:val="nil"/>
              <w:bottom w:val="single" w:sz="4" w:space="0" w:color="auto"/>
              <w:right w:val="single" w:sz="4" w:space="0" w:color="auto"/>
            </w:tcBorders>
            <w:shd w:val="clear" w:color="auto" w:fill="auto"/>
            <w:vAlign w:val="center"/>
            <w:hideMark/>
          </w:tcPr>
          <w:p w14:paraId="35A23F86"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2 268,96</w:t>
            </w:r>
          </w:p>
        </w:tc>
        <w:tc>
          <w:tcPr>
            <w:tcW w:w="1276" w:type="dxa"/>
            <w:tcBorders>
              <w:top w:val="nil"/>
              <w:left w:val="nil"/>
              <w:bottom w:val="single" w:sz="4" w:space="0" w:color="auto"/>
              <w:right w:val="single" w:sz="4" w:space="0" w:color="auto"/>
            </w:tcBorders>
            <w:shd w:val="clear" w:color="auto" w:fill="auto"/>
            <w:vAlign w:val="center"/>
            <w:hideMark/>
          </w:tcPr>
          <w:p w14:paraId="2C6BCEA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2 431,66</w:t>
            </w:r>
          </w:p>
        </w:tc>
        <w:tc>
          <w:tcPr>
            <w:tcW w:w="1299" w:type="dxa"/>
            <w:tcBorders>
              <w:top w:val="nil"/>
              <w:left w:val="nil"/>
              <w:bottom w:val="single" w:sz="4" w:space="0" w:color="auto"/>
              <w:right w:val="single" w:sz="4" w:space="0" w:color="auto"/>
            </w:tcBorders>
            <w:shd w:val="clear" w:color="auto" w:fill="auto"/>
            <w:vAlign w:val="center"/>
            <w:hideMark/>
          </w:tcPr>
          <w:p w14:paraId="3EE471E7"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2 904,86</w:t>
            </w:r>
          </w:p>
        </w:tc>
        <w:tc>
          <w:tcPr>
            <w:tcW w:w="648" w:type="dxa"/>
            <w:tcBorders>
              <w:top w:val="nil"/>
              <w:left w:val="nil"/>
              <w:bottom w:val="single" w:sz="4" w:space="0" w:color="auto"/>
              <w:right w:val="single" w:sz="4" w:space="0" w:color="auto"/>
            </w:tcBorders>
            <w:shd w:val="clear" w:color="auto" w:fill="auto"/>
            <w:vAlign w:val="center"/>
            <w:hideMark/>
          </w:tcPr>
          <w:p w14:paraId="5CF28774"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7,17</w:t>
            </w:r>
          </w:p>
        </w:tc>
        <w:tc>
          <w:tcPr>
            <w:tcW w:w="733" w:type="dxa"/>
            <w:tcBorders>
              <w:top w:val="nil"/>
              <w:left w:val="nil"/>
              <w:bottom w:val="single" w:sz="4" w:space="0" w:color="auto"/>
              <w:right w:val="single" w:sz="4" w:space="0" w:color="auto"/>
            </w:tcBorders>
            <w:shd w:val="clear" w:color="auto" w:fill="auto"/>
            <w:vAlign w:val="center"/>
            <w:hideMark/>
          </w:tcPr>
          <w:p w14:paraId="5F43537E"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19,46</w:t>
            </w:r>
          </w:p>
        </w:tc>
      </w:tr>
      <w:tr w:rsidR="00BE5D47" w:rsidRPr="00BE5D47" w14:paraId="7F18D29C" w14:textId="77777777" w:rsidTr="00BE5D47">
        <w:trPr>
          <w:gridAfter w:val="1"/>
          <w:wAfter w:w="7" w:type="dxa"/>
          <w:trHeight w:val="765"/>
        </w:trPr>
        <w:tc>
          <w:tcPr>
            <w:tcW w:w="502" w:type="dxa"/>
            <w:vMerge/>
            <w:tcBorders>
              <w:top w:val="single" w:sz="4" w:space="0" w:color="auto"/>
              <w:left w:val="single" w:sz="8" w:space="0" w:color="auto"/>
              <w:bottom w:val="nil"/>
              <w:right w:val="single" w:sz="4" w:space="0" w:color="auto"/>
            </w:tcBorders>
            <w:vAlign w:val="center"/>
            <w:hideMark/>
          </w:tcPr>
          <w:p w14:paraId="1942AAB1"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nil"/>
              <w:right w:val="single" w:sz="4" w:space="0" w:color="auto"/>
            </w:tcBorders>
            <w:vAlign w:val="center"/>
            <w:hideMark/>
          </w:tcPr>
          <w:p w14:paraId="2D9B085E"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nil"/>
              <w:right w:val="single" w:sz="4" w:space="0" w:color="auto"/>
            </w:tcBorders>
            <w:vAlign w:val="center"/>
            <w:hideMark/>
          </w:tcPr>
          <w:p w14:paraId="2F9CBD3D" w14:textId="77777777" w:rsidR="00BE5D47" w:rsidRPr="00F65D96" w:rsidRDefault="00BE5D47" w:rsidP="00BE5D47">
            <w:pPr>
              <w:rPr>
                <w:rFonts w:ascii="Myriad Pro" w:hAnsi="Myriad Pro" w:cs="Arial CYR"/>
                <w:sz w:val="18"/>
                <w:szCs w:val="18"/>
              </w:rPr>
            </w:pPr>
          </w:p>
        </w:tc>
        <w:tc>
          <w:tcPr>
            <w:tcW w:w="1155" w:type="dxa"/>
            <w:tcBorders>
              <w:top w:val="nil"/>
              <w:left w:val="nil"/>
              <w:bottom w:val="single" w:sz="4" w:space="0" w:color="auto"/>
              <w:right w:val="single" w:sz="4" w:space="0" w:color="auto"/>
            </w:tcBorders>
            <w:shd w:val="clear" w:color="auto" w:fill="auto"/>
            <w:vAlign w:val="center"/>
            <w:hideMark/>
          </w:tcPr>
          <w:p w14:paraId="2B14A4C1"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Фактические данные по СРИ</w:t>
            </w:r>
          </w:p>
        </w:tc>
        <w:tc>
          <w:tcPr>
            <w:tcW w:w="1276" w:type="dxa"/>
            <w:tcBorders>
              <w:top w:val="nil"/>
              <w:left w:val="nil"/>
              <w:bottom w:val="single" w:sz="4" w:space="0" w:color="auto"/>
              <w:right w:val="single" w:sz="4" w:space="0" w:color="auto"/>
            </w:tcBorders>
            <w:shd w:val="clear" w:color="auto" w:fill="auto"/>
            <w:vAlign w:val="center"/>
            <w:hideMark/>
          </w:tcPr>
          <w:p w14:paraId="5201408D"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2 188,79</w:t>
            </w:r>
          </w:p>
        </w:tc>
        <w:tc>
          <w:tcPr>
            <w:tcW w:w="1276" w:type="dxa"/>
            <w:tcBorders>
              <w:top w:val="nil"/>
              <w:left w:val="nil"/>
              <w:bottom w:val="single" w:sz="4" w:space="0" w:color="auto"/>
              <w:right w:val="single" w:sz="4" w:space="0" w:color="auto"/>
            </w:tcBorders>
            <w:shd w:val="clear" w:color="auto" w:fill="auto"/>
            <w:vAlign w:val="center"/>
            <w:hideMark/>
          </w:tcPr>
          <w:p w14:paraId="15164328"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2 353,41</w:t>
            </w:r>
          </w:p>
        </w:tc>
        <w:tc>
          <w:tcPr>
            <w:tcW w:w="1299" w:type="dxa"/>
            <w:tcBorders>
              <w:top w:val="nil"/>
              <w:left w:val="nil"/>
              <w:bottom w:val="single" w:sz="4" w:space="0" w:color="auto"/>
              <w:right w:val="single" w:sz="4" w:space="0" w:color="auto"/>
            </w:tcBorders>
            <w:shd w:val="clear" w:color="auto" w:fill="auto"/>
            <w:vAlign w:val="center"/>
            <w:hideMark/>
          </w:tcPr>
          <w:p w14:paraId="121B1885"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2 795,11</w:t>
            </w:r>
          </w:p>
        </w:tc>
        <w:tc>
          <w:tcPr>
            <w:tcW w:w="648" w:type="dxa"/>
            <w:tcBorders>
              <w:top w:val="nil"/>
              <w:left w:val="nil"/>
              <w:bottom w:val="single" w:sz="4" w:space="0" w:color="auto"/>
              <w:right w:val="single" w:sz="4" w:space="0" w:color="auto"/>
            </w:tcBorders>
            <w:shd w:val="clear" w:color="auto" w:fill="auto"/>
            <w:vAlign w:val="center"/>
            <w:hideMark/>
          </w:tcPr>
          <w:p w14:paraId="348868A1"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7,52</w:t>
            </w:r>
          </w:p>
        </w:tc>
        <w:tc>
          <w:tcPr>
            <w:tcW w:w="733" w:type="dxa"/>
            <w:tcBorders>
              <w:top w:val="nil"/>
              <w:left w:val="nil"/>
              <w:bottom w:val="single" w:sz="4" w:space="0" w:color="auto"/>
              <w:right w:val="single" w:sz="4" w:space="0" w:color="auto"/>
            </w:tcBorders>
            <w:shd w:val="clear" w:color="auto" w:fill="auto"/>
            <w:vAlign w:val="center"/>
            <w:hideMark/>
          </w:tcPr>
          <w:p w14:paraId="7022B8CF"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18,77</w:t>
            </w:r>
          </w:p>
        </w:tc>
      </w:tr>
      <w:tr w:rsidR="00BE5D47" w:rsidRPr="00BE5D47" w14:paraId="3345C642" w14:textId="77777777" w:rsidTr="00BE5D47">
        <w:trPr>
          <w:gridAfter w:val="1"/>
          <w:wAfter w:w="7" w:type="dxa"/>
          <w:trHeight w:val="1200"/>
        </w:trPr>
        <w:tc>
          <w:tcPr>
            <w:tcW w:w="5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49CC9"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а</w:t>
            </w:r>
          </w:p>
        </w:tc>
        <w:tc>
          <w:tcPr>
            <w:tcW w:w="16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0FBD70"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 xml:space="preserve">норматив технологического расхода (потерь) электрической энергии, установленный Минэнерго России </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E33340" w14:textId="77777777" w:rsidR="00BE5D47" w:rsidRPr="00F65D96" w:rsidRDefault="00BE5D47" w:rsidP="00BE5D47">
            <w:pPr>
              <w:jc w:val="center"/>
              <w:rPr>
                <w:rFonts w:ascii="Myriad Pro" w:hAnsi="Myriad Pro" w:cs="Arial CYR"/>
                <w:sz w:val="18"/>
                <w:szCs w:val="18"/>
              </w:rPr>
            </w:pPr>
            <w:r w:rsidRPr="00F65D96">
              <w:rPr>
                <w:rFonts w:ascii="Myriad Pro" w:hAnsi="Myriad Pro" w:cs="Arial CYR"/>
                <w:sz w:val="18"/>
                <w:szCs w:val="18"/>
              </w:rPr>
              <w:t>%</w:t>
            </w:r>
          </w:p>
        </w:tc>
        <w:tc>
          <w:tcPr>
            <w:tcW w:w="1155" w:type="dxa"/>
            <w:tcBorders>
              <w:top w:val="nil"/>
              <w:left w:val="nil"/>
              <w:bottom w:val="single" w:sz="4" w:space="0" w:color="auto"/>
              <w:right w:val="single" w:sz="4" w:space="0" w:color="auto"/>
            </w:tcBorders>
            <w:shd w:val="clear" w:color="auto" w:fill="auto"/>
            <w:vAlign w:val="center"/>
            <w:hideMark/>
          </w:tcPr>
          <w:p w14:paraId="2431F59E"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Заявлено филиалом</w:t>
            </w:r>
          </w:p>
        </w:tc>
        <w:tc>
          <w:tcPr>
            <w:tcW w:w="1276" w:type="dxa"/>
            <w:tcBorders>
              <w:top w:val="nil"/>
              <w:left w:val="nil"/>
              <w:bottom w:val="single" w:sz="4" w:space="0" w:color="auto"/>
              <w:right w:val="single" w:sz="4" w:space="0" w:color="auto"/>
            </w:tcBorders>
            <w:shd w:val="clear" w:color="auto" w:fill="auto"/>
            <w:vAlign w:val="center"/>
            <w:hideMark/>
          </w:tcPr>
          <w:p w14:paraId="2BA8804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14,91</w:t>
            </w:r>
          </w:p>
        </w:tc>
        <w:tc>
          <w:tcPr>
            <w:tcW w:w="2575" w:type="dxa"/>
            <w:gridSpan w:val="2"/>
            <w:tcBorders>
              <w:top w:val="single" w:sz="4" w:space="0" w:color="auto"/>
              <w:left w:val="nil"/>
              <w:bottom w:val="single" w:sz="4" w:space="0" w:color="auto"/>
              <w:right w:val="single" w:sz="4" w:space="0" w:color="000000"/>
            </w:tcBorders>
            <w:shd w:val="clear" w:color="auto" w:fill="auto"/>
            <w:vAlign w:val="center"/>
            <w:hideMark/>
          </w:tcPr>
          <w:p w14:paraId="7A4EAB8A"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ВН-6,07%;    СН1-3,19%;</w:t>
            </w:r>
            <w:r w:rsidRPr="00BE5D47">
              <w:rPr>
                <w:rFonts w:ascii="Myriad Pro" w:hAnsi="Myriad Pro" w:cs="Arial CYR"/>
                <w:sz w:val="18"/>
                <w:szCs w:val="18"/>
              </w:rPr>
              <w:br/>
              <w:t>СН2-7,70%;  НН-12,76%</w:t>
            </w:r>
          </w:p>
        </w:tc>
        <w:tc>
          <w:tcPr>
            <w:tcW w:w="648" w:type="dxa"/>
            <w:tcBorders>
              <w:top w:val="nil"/>
              <w:left w:val="nil"/>
              <w:bottom w:val="single" w:sz="4" w:space="0" w:color="auto"/>
              <w:right w:val="single" w:sz="4" w:space="0" w:color="auto"/>
            </w:tcBorders>
            <w:shd w:val="clear" w:color="auto" w:fill="auto"/>
            <w:vAlign w:val="center"/>
            <w:hideMark/>
          </w:tcPr>
          <w:p w14:paraId="3717B55C"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 </w:t>
            </w:r>
          </w:p>
        </w:tc>
        <w:tc>
          <w:tcPr>
            <w:tcW w:w="733" w:type="dxa"/>
            <w:tcBorders>
              <w:top w:val="nil"/>
              <w:left w:val="nil"/>
              <w:bottom w:val="single" w:sz="4" w:space="0" w:color="auto"/>
              <w:right w:val="single" w:sz="4" w:space="0" w:color="auto"/>
            </w:tcBorders>
            <w:shd w:val="clear" w:color="auto" w:fill="auto"/>
            <w:vAlign w:val="center"/>
            <w:hideMark/>
          </w:tcPr>
          <w:p w14:paraId="23955760"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 </w:t>
            </w:r>
          </w:p>
        </w:tc>
      </w:tr>
      <w:tr w:rsidR="00BE5D47" w:rsidRPr="00BE5D47" w14:paraId="595D3669" w14:textId="77777777" w:rsidTr="00BE5D47">
        <w:trPr>
          <w:gridAfter w:val="1"/>
          <w:wAfter w:w="7" w:type="dxa"/>
          <w:trHeight w:val="705"/>
        </w:trPr>
        <w:tc>
          <w:tcPr>
            <w:tcW w:w="502" w:type="dxa"/>
            <w:vMerge/>
            <w:tcBorders>
              <w:top w:val="single" w:sz="4" w:space="0" w:color="auto"/>
              <w:left w:val="single" w:sz="4" w:space="0" w:color="auto"/>
              <w:bottom w:val="single" w:sz="4" w:space="0" w:color="auto"/>
              <w:right w:val="single" w:sz="4" w:space="0" w:color="auto"/>
            </w:tcBorders>
            <w:vAlign w:val="center"/>
            <w:hideMark/>
          </w:tcPr>
          <w:p w14:paraId="16D3974A"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single" w:sz="4" w:space="0" w:color="auto"/>
              <w:right w:val="single" w:sz="4" w:space="0" w:color="auto"/>
            </w:tcBorders>
            <w:vAlign w:val="center"/>
            <w:hideMark/>
          </w:tcPr>
          <w:p w14:paraId="4E5FA608"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single" w:sz="4" w:space="0" w:color="auto"/>
              <w:right w:val="single" w:sz="4" w:space="0" w:color="auto"/>
            </w:tcBorders>
            <w:vAlign w:val="center"/>
            <w:hideMark/>
          </w:tcPr>
          <w:p w14:paraId="46716AEE" w14:textId="77777777" w:rsidR="00BE5D47" w:rsidRPr="00BE5D47" w:rsidRDefault="00BE5D47" w:rsidP="00BE5D47">
            <w:pPr>
              <w:rPr>
                <w:rFonts w:ascii="Myriad Pro" w:hAnsi="Myriad Pro" w:cs="Arial CYR"/>
                <w:sz w:val="16"/>
                <w:szCs w:val="16"/>
              </w:rPr>
            </w:pPr>
          </w:p>
        </w:tc>
        <w:tc>
          <w:tcPr>
            <w:tcW w:w="1155" w:type="dxa"/>
            <w:tcBorders>
              <w:top w:val="nil"/>
              <w:left w:val="nil"/>
              <w:bottom w:val="single" w:sz="4" w:space="0" w:color="auto"/>
              <w:right w:val="single" w:sz="4" w:space="0" w:color="auto"/>
            </w:tcBorders>
            <w:shd w:val="clear" w:color="auto" w:fill="auto"/>
            <w:vAlign w:val="center"/>
            <w:hideMark/>
          </w:tcPr>
          <w:p w14:paraId="08200721"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Принято регулирующим органом</w:t>
            </w:r>
          </w:p>
        </w:tc>
        <w:tc>
          <w:tcPr>
            <w:tcW w:w="1276" w:type="dxa"/>
            <w:tcBorders>
              <w:top w:val="nil"/>
              <w:left w:val="nil"/>
              <w:bottom w:val="single" w:sz="4" w:space="0" w:color="auto"/>
              <w:right w:val="single" w:sz="4" w:space="0" w:color="auto"/>
            </w:tcBorders>
            <w:shd w:val="clear" w:color="auto" w:fill="auto"/>
            <w:vAlign w:val="center"/>
            <w:hideMark/>
          </w:tcPr>
          <w:p w14:paraId="4FBE2839"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 </w:t>
            </w:r>
          </w:p>
        </w:tc>
        <w:tc>
          <w:tcPr>
            <w:tcW w:w="2575" w:type="dxa"/>
            <w:gridSpan w:val="2"/>
            <w:tcBorders>
              <w:top w:val="single" w:sz="4" w:space="0" w:color="auto"/>
              <w:left w:val="nil"/>
              <w:bottom w:val="single" w:sz="4" w:space="0" w:color="auto"/>
              <w:right w:val="single" w:sz="4" w:space="0" w:color="000000"/>
            </w:tcBorders>
            <w:shd w:val="clear" w:color="auto" w:fill="auto"/>
            <w:vAlign w:val="center"/>
            <w:hideMark/>
          </w:tcPr>
          <w:p w14:paraId="4D19E521" w14:textId="77777777" w:rsidR="00BE5D47" w:rsidRPr="00BE5D47" w:rsidRDefault="00BE5D47" w:rsidP="00BE5D47">
            <w:pPr>
              <w:jc w:val="center"/>
              <w:rPr>
                <w:rFonts w:ascii="Myriad Pro" w:hAnsi="Myriad Pro" w:cs="Arial CYR"/>
                <w:sz w:val="18"/>
                <w:szCs w:val="18"/>
              </w:rPr>
            </w:pPr>
            <w:r w:rsidRPr="00BE5D47">
              <w:rPr>
                <w:rFonts w:ascii="Myriad Pro" w:hAnsi="Myriad Pro" w:cs="Arial CYR"/>
                <w:sz w:val="18"/>
                <w:szCs w:val="18"/>
              </w:rPr>
              <w:t>ВН-6,07%;    СН1-3,19%;</w:t>
            </w:r>
            <w:r w:rsidRPr="00BE5D47">
              <w:rPr>
                <w:rFonts w:ascii="Myriad Pro" w:hAnsi="Myriad Pro" w:cs="Arial CYR"/>
                <w:sz w:val="18"/>
                <w:szCs w:val="18"/>
              </w:rPr>
              <w:br/>
              <w:t>СН2-7,70%;  НН-12,76%</w:t>
            </w:r>
          </w:p>
        </w:tc>
        <w:tc>
          <w:tcPr>
            <w:tcW w:w="648" w:type="dxa"/>
            <w:tcBorders>
              <w:top w:val="nil"/>
              <w:left w:val="nil"/>
              <w:bottom w:val="single" w:sz="4" w:space="0" w:color="auto"/>
              <w:right w:val="single" w:sz="4" w:space="0" w:color="auto"/>
            </w:tcBorders>
            <w:shd w:val="clear" w:color="auto" w:fill="auto"/>
            <w:vAlign w:val="center"/>
            <w:hideMark/>
          </w:tcPr>
          <w:p w14:paraId="7577F555"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 </w:t>
            </w:r>
          </w:p>
        </w:tc>
        <w:tc>
          <w:tcPr>
            <w:tcW w:w="733" w:type="dxa"/>
            <w:tcBorders>
              <w:top w:val="nil"/>
              <w:left w:val="nil"/>
              <w:bottom w:val="single" w:sz="4" w:space="0" w:color="auto"/>
              <w:right w:val="single" w:sz="4" w:space="0" w:color="auto"/>
            </w:tcBorders>
            <w:shd w:val="clear" w:color="auto" w:fill="auto"/>
            <w:vAlign w:val="center"/>
            <w:hideMark/>
          </w:tcPr>
          <w:p w14:paraId="160BAF9F"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 </w:t>
            </w:r>
          </w:p>
        </w:tc>
      </w:tr>
      <w:tr w:rsidR="00BE5D47" w:rsidRPr="00BE5D47" w14:paraId="265DAF51" w14:textId="77777777" w:rsidTr="00BE5D47">
        <w:trPr>
          <w:gridAfter w:val="1"/>
          <w:wAfter w:w="7" w:type="dxa"/>
          <w:trHeight w:val="765"/>
        </w:trPr>
        <w:tc>
          <w:tcPr>
            <w:tcW w:w="502" w:type="dxa"/>
            <w:vMerge/>
            <w:tcBorders>
              <w:top w:val="single" w:sz="4" w:space="0" w:color="auto"/>
              <w:left w:val="single" w:sz="4" w:space="0" w:color="auto"/>
              <w:bottom w:val="single" w:sz="4" w:space="0" w:color="auto"/>
              <w:right w:val="single" w:sz="4" w:space="0" w:color="auto"/>
            </w:tcBorders>
            <w:vAlign w:val="center"/>
            <w:hideMark/>
          </w:tcPr>
          <w:p w14:paraId="67FD3734" w14:textId="77777777" w:rsidR="00BE5D47" w:rsidRPr="00BE5D47" w:rsidRDefault="00BE5D47" w:rsidP="00BE5D47">
            <w:pPr>
              <w:rPr>
                <w:rFonts w:ascii="Myriad Pro" w:hAnsi="Myriad Pro" w:cs="Arial CYR"/>
                <w:sz w:val="18"/>
                <w:szCs w:val="18"/>
              </w:rPr>
            </w:pPr>
          </w:p>
        </w:tc>
        <w:tc>
          <w:tcPr>
            <w:tcW w:w="1694" w:type="dxa"/>
            <w:vMerge/>
            <w:tcBorders>
              <w:top w:val="single" w:sz="4" w:space="0" w:color="auto"/>
              <w:left w:val="single" w:sz="4" w:space="0" w:color="auto"/>
              <w:bottom w:val="single" w:sz="4" w:space="0" w:color="auto"/>
              <w:right w:val="single" w:sz="4" w:space="0" w:color="auto"/>
            </w:tcBorders>
            <w:vAlign w:val="center"/>
            <w:hideMark/>
          </w:tcPr>
          <w:p w14:paraId="783BB6A8" w14:textId="77777777" w:rsidR="00BE5D47" w:rsidRPr="00BE5D47" w:rsidRDefault="00BE5D47" w:rsidP="00BE5D47">
            <w:pPr>
              <w:rPr>
                <w:rFonts w:ascii="Myriad Pro" w:hAnsi="Myriad Pro" w:cs="Arial CYR"/>
                <w:sz w:val="18"/>
                <w:szCs w:val="18"/>
              </w:rPr>
            </w:pPr>
          </w:p>
        </w:tc>
        <w:tc>
          <w:tcPr>
            <w:tcW w:w="755" w:type="dxa"/>
            <w:vMerge/>
            <w:tcBorders>
              <w:top w:val="single" w:sz="4" w:space="0" w:color="auto"/>
              <w:left w:val="single" w:sz="4" w:space="0" w:color="auto"/>
              <w:bottom w:val="single" w:sz="4" w:space="0" w:color="auto"/>
              <w:right w:val="single" w:sz="4" w:space="0" w:color="auto"/>
            </w:tcBorders>
            <w:vAlign w:val="center"/>
            <w:hideMark/>
          </w:tcPr>
          <w:p w14:paraId="25DB3309" w14:textId="77777777" w:rsidR="00BE5D47" w:rsidRPr="00BE5D47" w:rsidRDefault="00BE5D47" w:rsidP="00BE5D47">
            <w:pPr>
              <w:rPr>
                <w:rFonts w:ascii="Myriad Pro" w:hAnsi="Myriad Pro" w:cs="Arial CYR"/>
                <w:sz w:val="16"/>
                <w:szCs w:val="16"/>
              </w:rPr>
            </w:pPr>
          </w:p>
        </w:tc>
        <w:tc>
          <w:tcPr>
            <w:tcW w:w="1155" w:type="dxa"/>
            <w:tcBorders>
              <w:top w:val="nil"/>
              <w:left w:val="nil"/>
              <w:bottom w:val="single" w:sz="4" w:space="0" w:color="auto"/>
              <w:right w:val="single" w:sz="4" w:space="0" w:color="auto"/>
            </w:tcBorders>
            <w:shd w:val="clear" w:color="auto" w:fill="auto"/>
            <w:vAlign w:val="center"/>
            <w:hideMark/>
          </w:tcPr>
          <w:p w14:paraId="6541983D" w14:textId="77777777" w:rsidR="00BE5D47" w:rsidRPr="00BE5D47" w:rsidRDefault="00BE5D47" w:rsidP="00BE5D47">
            <w:pPr>
              <w:jc w:val="center"/>
              <w:rPr>
                <w:rFonts w:ascii="Myriad Pro" w:hAnsi="Myriad Pro" w:cs="Arial CYR"/>
                <w:sz w:val="20"/>
                <w:szCs w:val="20"/>
              </w:rPr>
            </w:pPr>
            <w:r w:rsidRPr="00BE5D47">
              <w:rPr>
                <w:rFonts w:ascii="Myriad Pro" w:hAnsi="Myriad Pro" w:cs="Arial CYR"/>
                <w:sz w:val="20"/>
                <w:szCs w:val="20"/>
              </w:rPr>
              <w:t>Фактические данные по СРИ</w:t>
            </w:r>
          </w:p>
        </w:tc>
        <w:tc>
          <w:tcPr>
            <w:tcW w:w="1276" w:type="dxa"/>
            <w:tcBorders>
              <w:top w:val="nil"/>
              <w:left w:val="nil"/>
              <w:bottom w:val="single" w:sz="4" w:space="0" w:color="auto"/>
              <w:right w:val="single" w:sz="4" w:space="0" w:color="auto"/>
            </w:tcBorders>
            <w:shd w:val="clear" w:color="000000" w:fill="FFFFFF"/>
            <w:vAlign w:val="center"/>
            <w:hideMark/>
          </w:tcPr>
          <w:p w14:paraId="207A504D" w14:textId="77777777" w:rsidR="00BE5D47" w:rsidRPr="00BE5D47" w:rsidRDefault="00BE5D47" w:rsidP="00BE5D47">
            <w:pPr>
              <w:jc w:val="center"/>
              <w:rPr>
                <w:rFonts w:ascii="Myriad Pro" w:hAnsi="Myriad Pro" w:cs="Arial CYR"/>
                <w:b/>
                <w:bCs/>
                <w:color w:val="000000"/>
                <w:sz w:val="18"/>
                <w:szCs w:val="18"/>
              </w:rPr>
            </w:pPr>
            <w:r w:rsidRPr="00BE5D47">
              <w:rPr>
                <w:rFonts w:ascii="Myriad Pro" w:hAnsi="Myriad Pro" w:cs="Arial CYR"/>
                <w:b/>
                <w:bCs/>
                <w:color w:val="000000"/>
                <w:sz w:val="18"/>
                <w:szCs w:val="18"/>
              </w:rPr>
              <w:t>17,62</w:t>
            </w:r>
          </w:p>
        </w:tc>
        <w:tc>
          <w:tcPr>
            <w:tcW w:w="1276" w:type="dxa"/>
            <w:tcBorders>
              <w:top w:val="nil"/>
              <w:left w:val="nil"/>
              <w:bottom w:val="single" w:sz="4" w:space="0" w:color="auto"/>
              <w:right w:val="single" w:sz="4" w:space="0" w:color="auto"/>
            </w:tcBorders>
            <w:shd w:val="clear" w:color="000000" w:fill="FFFFFF"/>
            <w:vAlign w:val="center"/>
            <w:hideMark/>
          </w:tcPr>
          <w:p w14:paraId="0F676248" w14:textId="77777777" w:rsidR="00BE5D47" w:rsidRPr="00BE5D47" w:rsidRDefault="00BE5D47" w:rsidP="00BE5D47">
            <w:pPr>
              <w:jc w:val="center"/>
              <w:rPr>
                <w:rFonts w:ascii="Myriad Pro" w:hAnsi="Myriad Pro" w:cs="Arial CYR"/>
                <w:b/>
                <w:bCs/>
                <w:color w:val="000000"/>
                <w:sz w:val="18"/>
                <w:szCs w:val="18"/>
              </w:rPr>
            </w:pPr>
            <w:r w:rsidRPr="00BE5D47">
              <w:rPr>
                <w:rFonts w:ascii="Myriad Pro" w:hAnsi="Myriad Pro" w:cs="Arial CYR"/>
                <w:b/>
                <w:bCs/>
                <w:color w:val="000000"/>
                <w:sz w:val="18"/>
                <w:szCs w:val="18"/>
              </w:rPr>
              <w:t>17,56</w:t>
            </w:r>
          </w:p>
        </w:tc>
        <w:tc>
          <w:tcPr>
            <w:tcW w:w="1299" w:type="dxa"/>
            <w:tcBorders>
              <w:top w:val="nil"/>
              <w:left w:val="nil"/>
              <w:bottom w:val="single" w:sz="4" w:space="0" w:color="auto"/>
              <w:right w:val="single" w:sz="4" w:space="0" w:color="auto"/>
            </w:tcBorders>
            <w:shd w:val="clear" w:color="000000" w:fill="FFFFFF"/>
            <w:vAlign w:val="center"/>
            <w:hideMark/>
          </w:tcPr>
          <w:p w14:paraId="0C322280" w14:textId="77777777" w:rsidR="00BE5D47" w:rsidRPr="00BE5D47" w:rsidRDefault="00BE5D47" w:rsidP="00BE5D47">
            <w:pPr>
              <w:jc w:val="center"/>
              <w:rPr>
                <w:rFonts w:ascii="Myriad Pro" w:hAnsi="Myriad Pro" w:cs="Arial CYR"/>
                <w:b/>
                <w:bCs/>
                <w:color w:val="000000"/>
                <w:sz w:val="18"/>
                <w:szCs w:val="18"/>
              </w:rPr>
            </w:pPr>
            <w:r w:rsidRPr="00BE5D47">
              <w:rPr>
                <w:rFonts w:ascii="Myriad Pro" w:hAnsi="Myriad Pro" w:cs="Arial CYR"/>
                <w:b/>
                <w:bCs/>
                <w:color w:val="000000"/>
                <w:sz w:val="18"/>
                <w:szCs w:val="18"/>
              </w:rPr>
              <w:t>15,95</w:t>
            </w:r>
          </w:p>
        </w:tc>
        <w:tc>
          <w:tcPr>
            <w:tcW w:w="648" w:type="dxa"/>
            <w:tcBorders>
              <w:top w:val="nil"/>
              <w:left w:val="nil"/>
              <w:bottom w:val="single" w:sz="4" w:space="0" w:color="auto"/>
              <w:right w:val="single" w:sz="4" w:space="0" w:color="auto"/>
            </w:tcBorders>
            <w:shd w:val="clear" w:color="auto" w:fill="auto"/>
            <w:vAlign w:val="center"/>
            <w:hideMark/>
          </w:tcPr>
          <w:p w14:paraId="7A6240C5"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-0,34</w:t>
            </w:r>
          </w:p>
        </w:tc>
        <w:tc>
          <w:tcPr>
            <w:tcW w:w="733" w:type="dxa"/>
            <w:tcBorders>
              <w:top w:val="nil"/>
              <w:left w:val="nil"/>
              <w:bottom w:val="single" w:sz="4" w:space="0" w:color="auto"/>
              <w:right w:val="single" w:sz="4" w:space="0" w:color="auto"/>
            </w:tcBorders>
            <w:shd w:val="clear" w:color="auto" w:fill="auto"/>
            <w:vAlign w:val="center"/>
            <w:hideMark/>
          </w:tcPr>
          <w:p w14:paraId="265BAF38" w14:textId="77777777" w:rsidR="00BE5D47" w:rsidRPr="00BE5D47" w:rsidRDefault="00BE5D47" w:rsidP="00BE5D47">
            <w:pPr>
              <w:jc w:val="right"/>
              <w:rPr>
                <w:rFonts w:ascii="Myriad Pro" w:hAnsi="Myriad Pro" w:cs="Arial CYR"/>
                <w:sz w:val="18"/>
                <w:szCs w:val="18"/>
              </w:rPr>
            </w:pPr>
            <w:r w:rsidRPr="00BE5D47">
              <w:rPr>
                <w:rFonts w:ascii="Myriad Pro" w:hAnsi="Myriad Pro" w:cs="Arial CYR"/>
                <w:sz w:val="18"/>
                <w:szCs w:val="18"/>
              </w:rPr>
              <w:t>-9,18</w:t>
            </w:r>
          </w:p>
        </w:tc>
      </w:tr>
    </w:tbl>
    <w:p w14:paraId="33CD0215" w14:textId="1F70BADC" w:rsidR="00461825" w:rsidRDefault="00461825" w:rsidP="00461825">
      <w:pPr>
        <w:spacing w:line="360" w:lineRule="auto"/>
        <w:ind w:firstLine="567"/>
        <w:contextualSpacing/>
        <w:jc w:val="both"/>
        <w:rPr>
          <w:rFonts w:ascii="Myriad Pro" w:hAnsi="Myriad Pro"/>
          <w:sz w:val="26"/>
          <w:szCs w:val="26"/>
        </w:rPr>
      </w:pPr>
    </w:p>
    <w:p w14:paraId="42BD5BE5" w14:textId="26443E33" w:rsidR="00BE5D47" w:rsidRDefault="00BE5D47" w:rsidP="00461825">
      <w:pPr>
        <w:spacing w:line="360" w:lineRule="auto"/>
        <w:ind w:firstLine="567"/>
        <w:contextualSpacing/>
        <w:jc w:val="both"/>
        <w:rPr>
          <w:rFonts w:ascii="Myriad Pro" w:hAnsi="Myriad Pro"/>
          <w:sz w:val="26"/>
          <w:szCs w:val="26"/>
        </w:rPr>
      </w:pPr>
      <w:r>
        <w:rPr>
          <w:rFonts w:ascii="Myriad Pro" w:hAnsi="Myriad Pro"/>
          <w:sz w:val="26"/>
          <w:szCs w:val="26"/>
        </w:rPr>
        <w:t xml:space="preserve">Из вышеуказанного анализа Исполнитель отмечает, что Службой по тарифам Астраханской области по филиалу ПАО «Россети Юг» -«Астраханьэнерго» формируются в достаточном объеме, исходя из показателей Сводного </w:t>
      </w:r>
      <w:r>
        <w:rPr>
          <w:rFonts w:ascii="Myriad Pro" w:hAnsi="Myriad Pro"/>
          <w:sz w:val="26"/>
          <w:szCs w:val="26"/>
        </w:rPr>
        <w:lastRenderedPageBreak/>
        <w:t xml:space="preserve">прогнозного баланса на соответствующий период регулирования, с ограничением предельными уровнями тарифов на передачу электрической энергии. Следовательно филиалом ПАО «Россети Юг» -«Астраханьэнерго» совместно с регулирующим органом проводится тщательный анализ, и на основе него формируются показатели для направления заявления о </w:t>
      </w:r>
      <w:r w:rsidR="008A09D0">
        <w:rPr>
          <w:rFonts w:ascii="Myriad Pro" w:hAnsi="Myriad Pro"/>
          <w:sz w:val="26"/>
          <w:szCs w:val="26"/>
        </w:rPr>
        <w:t>предложений по предельным уровням тарифов на услуги по передаче электрической энергии в ФАС России для дальнейшего утверждения</w:t>
      </w:r>
      <w:r w:rsidR="00877788">
        <w:rPr>
          <w:rFonts w:ascii="Myriad Pro" w:hAnsi="Myriad Pro"/>
          <w:sz w:val="26"/>
          <w:szCs w:val="26"/>
        </w:rPr>
        <w:t xml:space="preserve"> на соответствующий период регулирования</w:t>
      </w:r>
      <w:r w:rsidR="008A09D0">
        <w:rPr>
          <w:rFonts w:ascii="Myriad Pro" w:hAnsi="Myriad Pro"/>
          <w:sz w:val="26"/>
          <w:szCs w:val="26"/>
        </w:rPr>
        <w:t>.</w:t>
      </w:r>
    </w:p>
    <w:p w14:paraId="5AD5BAAA" w14:textId="77777777" w:rsidR="00461825" w:rsidRDefault="00461825" w:rsidP="00461825">
      <w:pPr>
        <w:spacing w:line="360" w:lineRule="auto"/>
        <w:ind w:firstLine="567"/>
        <w:contextualSpacing/>
        <w:jc w:val="both"/>
        <w:rPr>
          <w:rFonts w:ascii="Myriad Pro" w:hAnsi="Myriad Pro"/>
          <w:sz w:val="26"/>
          <w:szCs w:val="26"/>
        </w:rPr>
      </w:pPr>
    </w:p>
    <w:p w14:paraId="1E6191C0" w14:textId="77777777" w:rsidR="00777F79" w:rsidRDefault="00777F79" w:rsidP="00CB2FAC">
      <w:pPr>
        <w:pStyle w:val="21"/>
        <w:numPr>
          <w:ilvl w:val="1"/>
          <w:numId w:val="2"/>
        </w:numPr>
        <w:spacing w:before="0" w:line="360" w:lineRule="auto"/>
        <w:ind w:left="420" w:hanging="420"/>
        <w:jc w:val="both"/>
        <w:rPr>
          <w:rFonts w:ascii="Myriad Pro" w:hAnsi="Myriad Pro"/>
          <w:b/>
          <w:color w:val="4F6228" w:themeColor="accent3" w:themeShade="80"/>
          <w:sz w:val="28"/>
          <w:szCs w:val="28"/>
        </w:rPr>
        <w:sectPr w:rsidR="00777F79" w:rsidSect="0004017F">
          <w:pgSz w:w="11906" w:h="16838"/>
          <w:pgMar w:top="1134" w:right="850" w:bottom="1134" w:left="1701" w:header="708" w:footer="708" w:gutter="0"/>
          <w:cols w:space="708"/>
          <w:docGrid w:linePitch="360"/>
        </w:sectPr>
      </w:pPr>
      <w:bookmarkStart w:id="92" w:name="_Toc53158513"/>
      <w:bookmarkStart w:id="93" w:name="_Toc53333665"/>
    </w:p>
    <w:p w14:paraId="66AF3B18" w14:textId="04CBED77" w:rsidR="00461825" w:rsidRDefault="00461825" w:rsidP="00CB2FAC">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94" w:name="_Toc64564306"/>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92"/>
      <w:bookmarkEnd w:id="93"/>
      <w:bookmarkEnd w:id="94"/>
    </w:p>
    <w:p w14:paraId="2B7CAE8F" w14:textId="77777777" w:rsidR="00152881" w:rsidRPr="00F318C1" w:rsidRDefault="00152881" w:rsidP="00152881">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9417312" w14:textId="77777777" w:rsidR="00152881" w:rsidRPr="00503AAC" w:rsidRDefault="00152881" w:rsidP="00152881">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EE8728D" w14:textId="77777777" w:rsidR="00152881" w:rsidRPr="00503AAC" w:rsidRDefault="00152881" w:rsidP="00CA0A95">
      <w:pPr>
        <w:numPr>
          <w:ilvl w:val="0"/>
          <w:numId w:val="30"/>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067F4C1D" w14:textId="77777777" w:rsidR="00152881" w:rsidRPr="00503AAC" w:rsidRDefault="00152881" w:rsidP="00CA0A95">
      <w:pPr>
        <w:numPr>
          <w:ilvl w:val="0"/>
          <w:numId w:val="30"/>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5C97B38C" w14:textId="77777777" w:rsidR="00152881" w:rsidRDefault="00152881" w:rsidP="00152881">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42CFF8D8" w14:textId="77777777" w:rsidR="00152881" w:rsidRPr="00E41BD2" w:rsidRDefault="00152881" w:rsidP="00152881">
      <w:pPr>
        <w:spacing w:line="360" w:lineRule="auto"/>
        <w:ind w:firstLine="709"/>
        <w:jc w:val="both"/>
        <w:rPr>
          <w:rFonts w:ascii="Myriad Pro" w:hAnsi="Myriad Pro"/>
          <w:b/>
          <w:color w:val="FF0000"/>
          <w:sz w:val="26"/>
          <w:szCs w:val="26"/>
        </w:rPr>
      </w:pPr>
      <w:bookmarkStart w:id="95"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95"/>
    <w:p w14:paraId="3F8A6164" w14:textId="77777777" w:rsidR="00152881" w:rsidRPr="003E6709" w:rsidRDefault="00152881" w:rsidP="00152881">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AC71AE3" w14:textId="77777777" w:rsidR="00152881" w:rsidRPr="003E6709" w:rsidRDefault="00152881" w:rsidP="00152881">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35F3CFA" w14:textId="6A0C35ED" w:rsidR="00152881" w:rsidRPr="003E6709" w:rsidRDefault="00152881" w:rsidP="00152881">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152881">
        <w:rPr>
          <w:rFonts w:ascii="Myriad Pro" w:hAnsi="Myriad Pro"/>
          <w:sz w:val="26"/>
          <w:szCs w:val="26"/>
        </w:rPr>
        <w:t xml:space="preserve">программы </w:t>
      </w:r>
      <w:r w:rsidRPr="00152881">
        <w:rPr>
          <w:rFonts w:ascii="Myriad Pro" w:hAnsi="Myriad Pro"/>
          <w:color w:val="000000" w:themeColor="text1"/>
          <w:sz w:val="26"/>
          <w:szCs w:val="26"/>
        </w:rPr>
        <w:t>ПАО «Россети Юга»</w:t>
      </w:r>
      <w:r w:rsidRPr="00152881">
        <w:rPr>
          <w:rFonts w:ascii="Myriad Pro" w:hAnsi="Myriad Pro"/>
          <w:sz w:val="26"/>
          <w:szCs w:val="26"/>
        </w:rPr>
        <w:t xml:space="preserve"> - «Астраханьэнерго» направлено на</w:t>
      </w:r>
      <w:r w:rsidRPr="003E6709">
        <w:rPr>
          <w:rFonts w:ascii="Myriad Pro" w:hAnsi="Myriad Pro"/>
          <w:sz w:val="26"/>
          <w:szCs w:val="26"/>
        </w:rPr>
        <w:t xml:space="preserve">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7B2F35F" w14:textId="77777777" w:rsidR="00152881" w:rsidRPr="003E6709" w:rsidRDefault="00152881" w:rsidP="00152881">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72F7854" w14:textId="77777777" w:rsidR="00152881" w:rsidRPr="003E6709" w:rsidRDefault="00152881" w:rsidP="00CA0A95">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6327E8E2" w14:textId="77777777" w:rsidR="00152881" w:rsidRPr="003E6709" w:rsidRDefault="00152881" w:rsidP="00CA0A95">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0D1E130D" w14:textId="77777777" w:rsidR="00152881" w:rsidRPr="003E6709" w:rsidRDefault="00152881" w:rsidP="00CA0A95">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55CD913E" w14:textId="77777777" w:rsidR="00152881" w:rsidRPr="003E6709" w:rsidRDefault="00152881" w:rsidP="00CA0A95">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A49E837" w14:textId="77777777" w:rsidR="00152881" w:rsidRPr="003E6709" w:rsidRDefault="00152881" w:rsidP="00CA0A95">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105E6704" w14:textId="77777777" w:rsidR="00152881" w:rsidRPr="003E6709" w:rsidRDefault="00152881" w:rsidP="00CA0A95">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0A2C08D" w14:textId="77777777" w:rsidR="00152881" w:rsidRPr="003E6709" w:rsidRDefault="00152881" w:rsidP="00CA0A95">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w:t>
      </w:r>
      <w:r w:rsidRPr="003E6709">
        <w:rPr>
          <w:rFonts w:ascii="Myriad Pro" w:eastAsia="Calibri" w:hAnsi="Myriad Pro"/>
          <w:sz w:val="26"/>
          <w:szCs w:val="26"/>
          <w:lang w:eastAsia="en-US"/>
        </w:rPr>
        <w:lastRenderedPageBreak/>
        <w:t>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EC18842" w14:textId="77777777" w:rsidR="00152881" w:rsidRPr="003E6709" w:rsidRDefault="00152881" w:rsidP="00CA0A95">
      <w:pPr>
        <w:numPr>
          <w:ilvl w:val="0"/>
          <w:numId w:val="3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71953E2A" w14:textId="77777777" w:rsidR="00152881" w:rsidRPr="003E6709" w:rsidRDefault="00152881" w:rsidP="00CA0A95">
      <w:pPr>
        <w:numPr>
          <w:ilvl w:val="0"/>
          <w:numId w:val="3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57ECA92" w14:textId="77777777" w:rsidR="00152881" w:rsidRDefault="00152881" w:rsidP="00152881">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6C2DF982" w14:textId="77777777" w:rsidR="00152881" w:rsidRPr="006065C8" w:rsidRDefault="00152881" w:rsidP="00152881">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3AC9F274" w14:textId="77777777" w:rsidR="00152881" w:rsidRPr="007E2B1B" w:rsidRDefault="00152881" w:rsidP="00152881">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70671A4A" w14:textId="77777777" w:rsidR="00152881" w:rsidRPr="007E2B1B" w:rsidRDefault="00152881" w:rsidP="00CA0A95">
      <w:pPr>
        <w:numPr>
          <w:ilvl w:val="0"/>
          <w:numId w:val="3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3E687408" w14:textId="77777777" w:rsidR="00152881" w:rsidRPr="007E2B1B" w:rsidRDefault="00152881" w:rsidP="00CA0A95">
      <w:pPr>
        <w:numPr>
          <w:ilvl w:val="0"/>
          <w:numId w:val="3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48382727" w14:textId="77777777" w:rsidR="00152881" w:rsidRPr="007E2B1B" w:rsidRDefault="00152881" w:rsidP="00CA0A95">
      <w:pPr>
        <w:numPr>
          <w:ilvl w:val="0"/>
          <w:numId w:val="3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2D42F19D" w14:textId="77777777" w:rsidR="00152881" w:rsidRPr="00503AAC" w:rsidRDefault="00152881" w:rsidP="00152881">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7C3BE3D5" w14:textId="77777777" w:rsidR="00152881" w:rsidRPr="007E2B1B" w:rsidRDefault="00152881" w:rsidP="00CA0A95">
      <w:pPr>
        <w:pStyle w:val="a4"/>
        <w:numPr>
          <w:ilvl w:val="0"/>
          <w:numId w:val="3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20A04D61" w14:textId="77777777" w:rsidR="00152881" w:rsidRPr="007E2B1B" w:rsidRDefault="00152881" w:rsidP="00CA0A95">
      <w:pPr>
        <w:pStyle w:val="a4"/>
        <w:numPr>
          <w:ilvl w:val="0"/>
          <w:numId w:val="3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40C54466" w14:textId="77777777" w:rsidR="00152881" w:rsidRPr="007E2B1B" w:rsidRDefault="00152881" w:rsidP="00CA0A95">
      <w:pPr>
        <w:pStyle w:val="a4"/>
        <w:numPr>
          <w:ilvl w:val="0"/>
          <w:numId w:val="3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6ADDE5CD" w14:textId="77777777" w:rsidR="00152881" w:rsidRPr="007E2B1B" w:rsidRDefault="00152881" w:rsidP="00CA0A95">
      <w:pPr>
        <w:pStyle w:val="a4"/>
        <w:numPr>
          <w:ilvl w:val="0"/>
          <w:numId w:val="3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5DC5E720"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0C40A7FF"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27798E4C"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7D54B6F9"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w:t>
      </w:r>
      <w:r w:rsidRPr="00A5545A">
        <w:rPr>
          <w:rFonts w:ascii="Myriad Pro" w:hAnsi="Myriad Pro"/>
          <w:sz w:val="26"/>
          <w:szCs w:val="26"/>
          <w:lang w:val="ru-RU"/>
        </w:rPr>
        <w:lastRenderedPageBreak/>
        <w:t>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35FC6598"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2ED24ADE"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548EE789"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w:t>
      </w:r>
      <w:r w:rsidRPr="00A5545A">
        <w:rPr>
          <w:rFonts w:ascii="Myriad Pro" w:hAnsi="Myriad Pro"/>
          <w:sz w:val="26"/>
          <w:szCs w:val="26"/>
          <w:shd w:val="clear" w:color="auto" w:fill="FFFFFF"/>
          <w:lang w:val="ru-RU"/>
        </w:rPr>
        <w:lastRenderedPageBreak/>
        <w:t xml:space="preserve">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09555827"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2A237A6E"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2E1C9286"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192DD9E0"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0F0C2CE3"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6122B104"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0AEDDB45"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6201A05C"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7371CF65"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w:t>
      </w:r>
      <w:r w:rsidRPr="00A5545A">
        <w:rPr>
          <w:rFonts w:ascii="Myriad Pro" w:hAnsi="Myriad Pro"/>
          <w:sz w:val="26"/>
          <w:szCs w:val="26"/>
          <w:lang w:val="ru-RU"/>
        </w:rPr>
        <w:lastRenderedPageBreak/>
        <w:t xml:space="preserve">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702E5E0F"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3DDB55C4" w14:textId="77777777" w:rsidR="00152881" w:rsidRPr="008C49C0"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227624D5" w14:textId="77777777" w:rsidR="00152881" w:rsidRPr="00A5545A" w:rsidRDefault="00152881" w:rsidP="0015288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296FD70C"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4299AEC4"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1CD27304"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w:t>
      </w:r>
      <w:r w:rsidRPr="00AE609F">
        <w:rPr>
          <w:rFonts w:ascii="Myriad Pro" w:hAnsi="Myriad Pro"/>
          <w:b/>
          <w:bCs/>
          <w:sz w:val="26"/>
          <w:szCs w:val="26"/>
        </w:rPr>
        <w:lastRenderedPageBreak/>
        <w:t>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509323D0"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37D1C7B7"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05E79991"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20FAFA3D"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 xml:space="preserve">не содержит положений, предусматривающих возможность компенсации за счет </w:t>
      </w:r>
      <w:r w:rsidRPr="008706F1">
        <w:rPr>
          <w:rFonts w:ascii="Myriad Pro" w:hAnsi="Myriad Pro"/>
          <w:b/>
          <w:bCs/>
          <w:sz w:val="26"/>
          <w:szCs w:val="26"/>
        </w:rPr>
        <w:lastRenderedPageBreak/>
        <w:t>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575EB03A"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669B9881"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w:t>
      </w:r>
      <w:r w:rsidRPr="00A5545A">
        <w:rPr>
          <w:rFonts w:ascii="Myriad Pro" w:hAnsi="Myriad Pro"/>
          <w:sz w:val="26"/>
          <w:szCs w:val="26"/>
        </w:rPr>
        <w:lastRenderedPageBreak/>
        <w:t xml:space="preserve">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7A367B3B" w14:textId="77777777" w:rsidR="00152881" w:rsidRPr="00A5545A"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172275A1"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20076A3F"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5783B4AC"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72B716C1" w14:textId="77777777" w:rsidR="00152881" w:rsidRPr="00A5545A" w:rsidRDefault="00152881" w:rsidP="00152881">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74F0D602" w14:textId="77777777" w:rsidR="00152881" w:rsidRDefault="00152881" w:rsidP="00152881">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64EFA25" w14:textId="77777777" w:rsidR="00152881" w:rsidRDefault="00152881" w:rsidP="00152881">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2EDF3B2E" w14:textId="77777777" w:rsidR="00152881" w:rsidRPr="001115A7" w:rsidRDefault="00152881" w:rsidP="00CA0A95">
      <w:pPr>
        <w:pStyle w:val="a4"/>
        <w:numPr>
          <w:ilvl w:val="0"/>
          <w:numId w:val="39"/>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44EE101A" w14:textId="77777777" w:rsidR="00152881" w:rsidRPr="001115A7" w:rsidRDefault="00152881" w:rsidP="00CA0A95">
      <w:pPr>
        <w:pStyle w:val="a4"/>
        <w:numPr>
          <w:ilvl w:val="0"/>
          <w:numId w:val="39"/>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7BEC9EB7" w14:textId="77777777" w:rsidR="00152881" w:rsidRDefault="00152881" w:rsidP="00152881">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3F91DA8D" w14:textId="77777777" w:rsidR="00152881" w:rsidRDefault="00152881" w:rsidP="00CA0A95">
      <w:pPr>
        <w:pStyle w:val="a4"/>
        <w:numPr>
          <w:ilvl w:val="0"/>
          <w:numId w:val="36"/>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597A27AA" w14:textId="77777777" w:rsidR="00152881" w:rsidRDefault="00152881" w:rsidP="00CA0A95">
      <w:pPr>
        <w:pStyle w:val="a4"/>
        <w:numPr>
          <w:ilvl w:val="0"/>
          <w:numId w:val="36"/>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3E5099CC" w14:textId="77777777" w:rsidR="00152881" w:rsidRPr="00E40F64" w:rsidRDefault="00152881" w:rsidP="00CA0A95">
      <w:pPr>
        <w:pStyle w:val="a4"/>
        <w:numPr>
          <w:ilvl w:val="0"/>
          <w:numId w:val="36"/>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3528F64F" w14:textId="77777777" w:rsidR="00152881" w:rsidRDefault="00152881" w:rsidP="00152881">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F7E0E4F" w14:textId="77777777" w:rsidR="00152881" w:rsidRDefault="00152881" w:rsidP="00CA0A95">
      <w:pPr>
        <w:pStyle w:val="a4"/>
        <w:numPr>
          <w:ilvl w:val="0"/>
          <w:numId w:val="3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w:t>
      </w:r>
      <w:r>
        <w:rPr>
          <w:rFonts w:ascii="Myriad Pro" w:hAnsi="Myriad Pro"/>
          <w:b/>
          <w:bCs/>
          <w:i/>
          <w:iCs/>
          <w:sz w:val="26"/>
          <w:szCs w:val="26"/>
        </w:rPr>
        <w:lastRenderedPageBreak/>
        <w:t>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21F7F632" w14:textId="77777777" w:rsidR="00152881" w:rsidRDefault="00152881" w:rsidP="00CA0A95">
      <w:pPr>
        <w:pStyle w:val="a4"/>
        <w:numPr>
          <w:ilvl w:val="0"/>
          <w:numId w:val="37"/>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40AC9BA1" w14:textId="77777777" w:rsidR="00152881" w:rsidRDefault="00152881" w:rsidP="00CA0A95">
      <w:pPr>
        <w:pStyle w:val="a4"/>
        <w:numPr>
          <w:ilvl w:val="0"/>
          <w:numId w:val="3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38DB438F" w14:textId="77777777" w:rsidR="00152881" w:rsidRDefault="00152881" w:rsidP="00CA0A95">
      <w:pPr>
        <w:pStyle w:val="a4"/>
        <w:numPr>
          <w:ilvl w:val="0"/>
          <w:numId w:val="3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4EBB9725" w14:textId="77777777" w:rsidR="00152881" w:rsidRDefault="00152881" w:rsidP="00152881">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0DA24A40"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w:t>
      </w:r>
      <w:r>
        <w:rPr>
          <w:rFonts w:ascii="Myriad Pro" w:hAnsi="Myriad Pro"/>
          <w:b/>
          <w:bCs/>
          <w:i/>
          <w:iCs/>
          <w:sz w:val="26"/>
          <w:szCs w:val="26"/>
        </w:rPr>
        <w:lastRenderedPageBreak/>
        <w:t xml:space="preserve">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26072AA1"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7BFB30DC" w14:textId="77777777" w:rsidR="00152881" w:rsidRPr="008A0C52"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6E8E67F9"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6837A5A1"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w:t>
      </w:r>
      <w:r w:rsidRPr="00B75CDB">
        <w:rPr>
          <w:rFonts w:ascii="Myriad Pro" w:hAnsi="Myriad Pro"/>
          <w:b/>
          <w:bCs/>
          <w:i/>
          <w:iCs/>
          <w:sz w:val="26"/>
          <w:szCs w:val="26"/>
        </w:rPr>
        <w:lastRenderedPageBreak/>
        <w:t>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39D9FA2A"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7A5EED94" w14:textId="77777777" w:rsidR="00152881" w:rsidRDefault="00152881" w:rsidP="00CA0A95">
      <w:pPr>
        <w:pStyle w:val="a4"/>
        <w:numPr>
          <w:ilvl w:val="0"/>
          <w:numId w:val="3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sectPr w:rsidR="00152881"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048AE" w14:textId="77777777" w:rsidR="00074F4F" w:rsidRDefault="00074F4F" w:rsidP="001335E3">
      <w:r>
        <w:separator/>
      </w:r>
    </w:p>
  </w:endnote>
  <w:endnote w:type="continuationSeparator" w:id="0">
    <w:p w14:paraId="49AB1478" w14:textId="77777777" w:rsidR="00074F4F" w:rsidRDefault="00074F4F"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885880"/>
      <w:docPartObj>
        <w:docPartGallery w:val="Page Numbers (Bottom of Page)"/>
        <w:docPartUnique/>
      </w:docPartObj>
    </w:sdtPr>
    <w:sdtEndPr>
      <w:rPr>
        <w:rFonts w:ascii="Furore" w:hAnsi="Furore"/>
        <w:color w:val="4F6228" w:themeColor="accent3" w:themeShade="80"/>
      </w:rPr>
    </w:sdtEndPr>
    <w:sdtContent>
      <w:p w14:paraId="648F15C8" w14:textId="19D92AE0" w:rsidR="00074F4F" w:rsidRPr="00CE76BB" w:rsidRDefault="00074F4F" w:rsidP="0038463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49BB0475" w14:textId="48F33511" w:rsidR="00074F4F" w:rsidRPr="00CE76BB" w:rsidRDefault="00074F4F" w:rsidP="00461825">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6BAD264A" w14:textId="77777777" w:rsidR="00074F4F" w:rsidRPr="00CE76BB" w:rsidRDefault="00074F4F"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6CA2E289" w14:textId="77777777" w:rsidR="00074F4F" w:rsidRDefault="00074F4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99B29" w14:textId="77777777" w:rsidR="00074F4F" w:rsidRDefault="00074F4F" w:rsidP="001335E3">
      <w:r>
        <w:separator/>
      </w:r>
    </w:p>
  </w:footnote>
  <w:footnote w:type="continuationSeparator" w:id="0">
    <w:p w14:paraId="5C732ED6" w14:textId="77777777" w:rsidR="00074F4F" w:rsidRDefault="00074F4F"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71A7A" w14:textId="77777777" w:rsidR="00074F4F" w:rsidRPr="0084482D" w:rsidRDefault="00074F4F"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C28A1" w14:textId="77777777" w:rsidR="00074F4F" w:rsidRPr="00717083" w:rsidRDefault="00074F4F"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D15A44"/>
    <w:multiLevelType w:val="hybridMultilevel"/>
    <w:tmpl w:val="5F302130"/>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8DD3AA3"/>
    <w:multiLevelType w:val="hybridMultilevel"/>
    <w:tmpl w:val="166A2A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0E26327"/>
    <w:multiLevelType w:val="hybridMultilevel"/>
    <w:tmpl w:val="805CE698"/>
    <w:lvl w:ilvl="0" w:tplc="D390C276">
      <w:start w:val="1"/>
      <w:numFmt w:val="bullet"/>
      <w:pStyle w:val="a"/>
      <w:lvlText w:val=""/>
      <w:lvlJc w:val="left"/>
      <w:pPr>
        <w:ind w:left="1495" w:hanging="360"/>
      </w:pPr>
      <w:rPr>
        <w:rFonts w:ascii="Wingdings" w:hAnsi="Wingdings" w:hint="default"/>
        <w:color w:val="auto"/>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1"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3817E1A"/>
    <w:multiLevelType w:val="hybridMultilevel"/>
    <w:tmpl w:val="1B1EB2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CD95862"/>
    <w:multiLevelType w:val="multilevel"/>
    <w:tmpl w:val="E918FD3C"/>
    <w:lvl w:ilvl="0">
      <w:start w:val="5"/>
      <w:numFmt w:val="decimal"/>
      <w:lvlText w:val="%1."/>
      <w:lvlJc w:val="left"/>
      <w:pPr>
        <w:ind w:left="630" w:hanging="630"/>
      </w:pPr>
      <w:rPr>
        <w:rFonts w:hint="default"/>
      </w:rPr>
    </w:lvl>
    <w:lvl w:ilvl="1">
      <w:start w:val="2"/>
      <w:numFmt w:val="decimal"/>
      <w:lvlText w:val="%1.%2."/>
      <w:lvlJc w:val="left"/>
      <w:pPr>
        <w:ind w:left="1003" w:hanging="720"/>
      </w:pPr>
      <w:rPr>
        <w:rFonts w:hint="default"/>
      </w:rPr>
    </w:lvl>
    <w:lvl w:ilvl="2">
      <w:start w:val="2"/>
      <w:numFmt w:val="decimal"/>
      <w:lvlText w:val="%1.1.1."/>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8"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19E657E"/>
    <w:multiLevelType w:val="multilevel"/>
    <w:tmpl w:val="E4042FFC"/>
    <w:lvl w:ilvl="0">
      <w:start w:val="5"/>
      <w:numFmt w:val="decimal"/>
      <w:lvlText w:val="%1."/>
      <w:lvlJc w:val="left"/>
      <w:pPr>
        <w:ind w:left="420" w:hanging="420"/>
      </w:pPr>
      <w:rPr>
        <w:rFonts w:hint="default"/>
      </w:rPr>
    </w:lvl>
    <w:lvl w:ilvl="1">
      <w:start w:val="5"/>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E8F659A"/>
    <w:multiLevelType w:val="hybridMultilevel"/>
    <w:tmpl w:val="1DFE06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EFA6435"/>
    <w:multiLevelType w:val="multilevel"/>
    <w:tmpl w:val="0278F624"/>
    <w:lvl w:ilvl="0">
      <w:start w:val="3"/>
      <w:numFmt w:val="decimal"/>
      <w:lvlText w:val="%1."/>
      <w:lvlJc w:val="left"/>
      <w:pPr>
        <w:ind w:left="630" w:hanging="630"/>
      </w:pPr>
      <w:rPr>
        <w:rFonts w:hint="default"/>
        <w:b/>
      </w:rPr>
    </w:lvl>
    <w:lvl w:ilvl="1">
      <w:start w:val="2"/>
      <w:numFmt w:val="decimal"/>
      <w:lvlText w:val="%1.%2."/>
      <w:lvlJc w:val="left"/>
      <w:pPr>
        <w:ind w:left="1003" w:hanging="720"/>
      </w:pPr>
      <w:rPr>
        <w:rFonts w:hint="default"/>
        <w:b/>
      </w:rPr>
    </w:lvl>
    <w:lvl w:ilvl="2">
      <w:start w:val="4"/>
      <w:numFmt w:val="decimal"/>
      <w:lvlText w:val="%1.%2.%3."/>
      <w:lvlJc w:val="left"/>
      <w:pPr>
        <w:ind w:left="1286" w:hanging="720"/>
      </w:pPr>
      <w:rPr>
        <w:rFonts w:hint="default"/>
        <w:b/>
      </w:rPr>
    </w:lvl>
    <w:lvl w:ilvl="3">
      <w:start w:val="1"/>
      <w:numFmt w:val="decimal"/>
      <w:lvlText w:val="%1.%2.%3.%4."/>
      <w:lvlJc w:val="left"/>
      <w:pPr>
        <w:ind w:left="1929" w:hanging="108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855" w:hanging="144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781" w:hanging="1800"/>
      </w:pPr>
      <w:rPr>
        <w:rFonts w:hint="default"/>
        <w:b/>
      </w:rPr>
    </w:lvl>
    <w:lvl w:ilvl="8">
      <w:start w:val="1"/>
      <w:numFmt w:val="decimal"/>
      <w:lvlText w:val="%1.%2.%3.%4.%5.%6.%7.%8.%9."/>
      <w:lvlJc w:val="left"/>
      <w:pPr>
        <w:ind w:left="4064" w:hanging="1800"/>
      </w:pPr>
      <w:rPr>
        <w:rFonts w:hint="default"/>
        <w:b/>
      </w:rPr>
    </w:lvl>
  </w:abstractNum>
  <w:abstractNum w:abstractNumId="26"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0"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3"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F0558A7"/>
    <w:multiLevelType w:val="hybridMultilevel"/>
    <w:tmpl w:val="8F58C9C0"/>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44"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63B094B"/>
    <w:multiLevelType w:val="multilevel"/>
    <w:tmpl w:val="E918FD3C"/>
    <w:lvl w:ilvl="0">
      <w:start w:val="5"/>
      <w:numFmt w:val="decimal"/>
      <w:lvlText w:val="%1."/>
      <w:lvlJc w:val="left"/>
      <w:pPr>
        <w:ind w:left="630" w:hanging="630"/>
      </w:pPr>
      <w:rPr>
        <w:rFonts w:hint="default"/>
      </w:rPr>
    </w:lvl>
    <w:lvl w:ilvl="1">
      <w:start w:val="2"/>
      <w:numFmt w:val="decimal"/>
      <w:lvlText w:val="%1.%2."/>
      <w:lvlJc w:val="left"/>
      <w:pPr>
        <w:ind w:left="1003" w:hanging="720"/>
      </w:pPr>
      <w:rPr>
        <w:rFonts w:hint="default"/>
      </w:rPr>
    </w:lvl>
    <w:lvl w:ilvl="2">
      <w:start w:val="2"/>
      <w:numFmt w:val="decimal"/>
      <w:lvlText w:val="%1.1.1."/>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48"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9" w15:restartNumberingAfterBreak="0">
    <w:nsid w:val="7EE27F89"/>
    <w:multiLevelType w:val="hybridMultilevel"/>
    <w:tmpl w:val="72C8F5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9"/>
  </w:num>
  <w:num w:numId="2">
    <w:abstractNumId w:val="40"/>
  </w:num>
  <w:num w:numId="3">
    <w:abstractNumId w:val="0"/>
  </w:num>
  <w:num w:numId="4">
    <w:abstractNumId w:val="12"/>
  </w:num>
  <w:num w:numId="5">
    <w:abstractNumId w:val="48"/>
  </w:num>
  <w:num w:numId="6">
    <w:abstractNumId w:val="32"/>
  </w:num>
  <w:num w:numId="7">
    <w:abstractNumId w:val="10"/>
  </w:num>
  <w:num w:numId="8">
    <w:abstractNumId w:val="23"/>
  </w:num>
  <w:num w:numId="9">
    <w:abstractNumId w:val="20"/>
  </w:num>
  <w:num w:numId="10">
    <w:abstractNumId w:val="45"/>
  </w:num>
  <w:num w:numId="11">
    <w:abstractNumId w:val="31"/>
  </w:num>
  <w:num w:numId="12">
    <w:abstractNumId w:val="8"/>
  </w:num>
  <w:num w:numId="13">
    <w:abstractNumId w:val="26"/>
  </w:num>
  <w:num w:numId="14">
    <w:abstractNumId w:val="42"/>
  </w:num>
  <w:num w:numId="15">
    <w:abstractNumId w:val="29"/>
  </w:num>
  <w:num w:numId="16">
    <w:abstractNumId w:val="49"/>
  </w:num>
  <w:num w:numId="17">
    <w:abstractNumId w:val="28"/>
  </w:num>
  <w:num w:numId="18">
    <w:abstractNumId w:val="6"/>
  </w:num>
  <w:num w:numId="19">
    <w:abstractNumId w:val="44"/>
  </w:num>
  <w:num w:numId="20">
    <w:abstractNumId w:val="24"/>
  </w:num>
  <w:num w:numId="21">
    <w:abstractNumId w:val="21"/>
  </w:num>
  <w:num w:numId="22">
    <w:abstractNumId w:val="15"/>
  </w:num>
  <w:num w:numId="23">
    <w:abstractNumId w:val="4"/>
  </w:num>
  <w:num w:numId="24">
    <w:abstractNumId w:val="43"/>
  </w:num>
  <w:num w:numId="25">
    <w:abstractNumId w:val="13"/>
  </w:num>
  <w:num w:numId="26">
    <w:abstractNumId w:val="14"/>
  </w:num>
  <w:num w:numId="27">
    <w:abstractNumId w:val="11"/>
  </w:num>
  <w:num w:numId="28">
    <w:abstractNumId w:val="1"/>
  </w:num>
  <w:num w:numId="29">
    <w:abstractNumId w:val="37"/>
  </w:num>
  <w:num w:numId="30">
    <w:abstractNumId w:val="38"/>
  </w:num>
  <w:num w:numId="31">
    <w:abstractNumId w:val="19"/>
  </w:num>
  <w:num w:numId="32">
    <w:abstractNumId w:val="36"/>
  </w:num>
  <w:num w:numId="33">
    <w:abstractNumId w:val="35"/>
  </w:num>
  <w:num w:numId="34">
    <w:abstractNumId w:val="34"/>
  </w:num>
  <w:num w:numId="35">
    <w:abstractNumId w:val="5"/>
  </w:num>
  <w:num w:numId="36">
    <w:abstractNumId w:val="33"/>
  </w:num>
  <w:num w:numId="37">
    <w:abstractNumId w:val="41"/>
  </w:num>
  <w:num w:numId="38">
    <w:abstractNumId w:val="16"/>
  </w:num>
  <w:num w:numId="39">
    <w:abstractNumId w:val="9"/>
  </w:num>
  <w:num w:numId="40">
    <w:abstractNumId w:val="25"/>
  </w:num>
  <w:num w:numId="41">
    <w:abstractNumId w:val="7"/>
  </w:num>
  <w:num w:numId="42">
    <w:abstractNumId w:val="3"/>
  </w:num>
  <w:num w:numId="43">
    <w:abstractNumId w:val="27"/>
  </w:num>
  <w:num w:numId="44">
    <w:abstractNumId w:val="18"/>
  </w:num>
  <w:num w:numId="45">
    <w:abstractNumId w:val="17"/>
  </w:num>
  <w:num w:numId="46">
    <w:abstractNumId w:val="46"/>
  </w:num>
  <w:num w:numId="47">
    <w:abstractNumId w:val="30"/>
  </w:num>
  <w:num w:numId="48">
    <w:abstractNumId w:val="2"/>
  </w:num>
  <w:num w:numId="49">
    <w:abstractNumId w:val="22"/>
  </w:num>
  <w:num w:numId="50">
    <w:abstractNumId w:val="47"/>
  </w:num>
  <w:num w:numId="51">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1.1.1."/>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2">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1.1.2."/>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3">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1.1.3."/>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4">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3%1.2.1."/>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5">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1.2.1."/>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6">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none"/>
        <w:lvlText w:val="5.2.2."/>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 w:numId="57">
    <w:abstractNumId w:val="17"/>
    <w:lvlOverride w:ilvl="0">
      <w:lvl w:ilvl="0">
        <w:start w:val="5"/>
        <w:numFmt w:val="decimal"/>
        <w:lvlText w:val="%1."/>
        <w:lvlJc w:val="left"/>
        <w:pPr>
          <w:ind w:left="630" w:hanging="630"/>
        </w:pPr>
        <w:rPr>
          <w:rFonts w:hint="default"/>
        </w:rPr>
      </w:lvl>
    </w:lvlOverride>
    <w:lvlOverride w:ilvl="1">
      <w:lvl w:ilvl="1">
        <w:start w:val="2"/>
        <w:numFmt w:val="decimal"/>
        <w:lvlText w:val="%1.%2."/>
        <w:lvlJc w:val="left"/>
        <w:pPr>
          <w:ind w:left="1003" w:hanging="720"/>
        </w:pPr>
        <w:rPr>
          <w:rFonts w:hint="default"/>
        </w:rPr>
      </w:lvl>
    </w:lvlOverride>
    <w:lvlOverride w:ilvl="2">
      <w:lvl w:ilvl="2">
        <w:start w:val="2"/>
        <w:numFmt w:val="decimal"/>
        <w:lvlText w:val="%1.2.3."/>
        <w:lvlJc w:val="left"/>
        <w:pPr>
          <w:ind w:left="1286" w:hanging="720"/>
        </w:pPr>
        <w:rPr>
          <w:rFonts w:hint="default"/>
        </w:rPr>
      </w:lvl>
    </w:lvlOverride>
    <w:lvlOverride w:ilvl="3">
      <w:lvl w:ilvl="3">
        <w:start w:val="1"/>
        <w:numFmt w:val="decimal"/>
        <w:lvlText w:val="%1.%2.%3.%4."/>
        <w:lvlJc w:val="left"/>
        <w:pPr>
          <w:ind w:left="1929" w:hanging="1080"/>
        </w:pPr>
        <w:rPr>
          <w:rFonts w:hint="default"/>
        </w:rPr>
      </w:lvl>
    </w:lvlOverride>
    <w:lvlOverride w:ilvl="4">
      <w:lvl w:ilvl="4">
        <w:start w:val="1"/>
        <w:numFmt w:val="decimal"/>
        <w:lvlText w:val="%1.%2.%3.%4.%5."/>
        <w:lvlJc w:val="left"/>
        <w:pPr>
          <w:ind w:left="2212" w:hanging="1080"/>
        </w:pPr>
        <w:rPr>
          <w:rFonts w:hint="default"/>
        </w:rPr>
      </w:lvl>
    </w:lvlOverride>
    <w:lvlOverride w:ilvl="5">
      <w:lvl w:ilvl="5">
        <w:start w:val="1"/>
        <w:numFmt w:val="decimal"/>
        <w:lvlText w:val="%1.%2.%3.%4.%5.%6."/>
        <w:lvlJc w:val="left"/>
        <w:pPr>
          <w:ind w:left="2855" w:hanging="1440"/>
        </w:pPr>
        <w:rPr>
          <w:rFonts w:hint="default"/>
        </w:rPr>
      </w:lvl>
    </w:lvlOverride>
    <w:lvlOverride w:ilvl="6">
      <w:lvl w:ilvl="6">
        <w:start w:val="1"/>
        <w:numFmt w:val="decimal"/>
        <w:lvlText w:val="%1.%2.%3.%4.%5.%6.%7."/>
        <w:lvlJc w:val="left"/>
        <w:pPr>
          <w:ind w:left="3498" w:hanging="1800"/>
        </w:pPr>
        <w:rPr>
          <w:rFonts w:hint="default"/>
        </w:rPr>
      </w:lvl>
    </w:lvlOverride>
    <w:lvlOverride w:ilvl="7">
      <w:lvl w:ilvl="7">
        <w:start w:val="1"/>
        <w:numFmt w:val="decimal"/>
        <w:lvlText w:val="%1.%2.%3.%4.%5.%6.%7.%8."/>
        <w:lvlJc w:val="left"/>
        <w:pPr>
          <w:ind w:left="3781" w:hanging="1800"/>
        </w:pPr>
        <w:rPr>
          <w:rFonts w:hint="default"/>
        </w:rPr>
      </w:lvl>
    </w:lvlOverride>
    <w:lvlOverride w:ilvl="8">
      <w:lvl w:ilvl="8">
        <w:start w:val="1"/>
        <w:numFmt w:val="decimal"/>
        <w:lvlText w:val="%1.%2.%3.%4.%5.%6.%7.%8.%9."/>
        <w:lvlJc w:val="left"/>
        <w:pPr>
          <w:ind w:left="4424" w:hanging="2160"/>
        </w:pPr>
        <w:rPr>
          <w:rFonts w:hint="default"/>
        </w:rPr>
      </w:lvl>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026"/>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4F8"/>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01E"/>
    <w:rsid w:val="000630FC"/>
    <w:rsid w:val="00063721"/>
    <w:rsid w:val="00063A63"/>
    <w:rsid w:val="00063B5E"/>
    <w:rsid w:val="00063E9D"/>
    <w:rsid w:val="000650DD"/>
    <w:rsid w:val="000654E5"/>
    <w:rsid w:val="000654EC"/>
    <w:rsid w:val="0006564F"/>
    <w:rsid w:val="000659E3"/>
    <w:rsid w:val="00066A1D"/>
    <w:rsid w:val="00067394"/>
    <w:rsid w:val="000703AE"/>
    <w:rsid w:val="0007049C"/>
    <w:rsid w:val="000709C4"/>
    <w:rsid w:val="000710FB"/>
    <w:rsid w:val="00073178"/>
    <w:rsid w:val="00073337"/>
    <w:rsid w:val="00073CBC"/>
    <w:rsid w:val="00073EA4"/>
    <w:rsid w:val="0007439C"/>
    <w:rsid w:val="000747F7"/>
    <w:rsid w:val="00074F4F"/>
    <w:rsid w:val="0007613D"/>
    <w:rsid w:val="000762A3"/>
    <w:rsid w:val="0007650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860"/>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239"/>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830"/>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674A"/>
    <w:rsid w:val="001474CA"/>
    <w:rsid w:val="00147CA4"/>
    <w:rsid w:val="00147FA1"/>
    <w:rsid w:val="00147FC0"/>
    <w:rsid w:val="0015006A"/>
    <w:rsid w:val="0015051B"/>
    <w:rsid w:val="001511E3"/>
    <w:rsid w:val="001513B1"/>
    <w:rsid w:val="00151546"/>
    <w:rsid w:val="00151656"/>
    <w:rsid w:val="00151978"/>
    <w:rsid w:val="0015235B"/>
    <w:rsid w:val="00152881"/>
    <w:rsid w:val="00152F7A"/>
    <w:rsid w:val="0015344A"/>
    <w:rsid w:val="00153454"/>
    <w:rsid w:val="00153860"/>
    <w:rsid w:val="0015398B"/>
    <w:rsid w:val="00154550"/>
    <w:rsid w:val="001553B1"/>
    <w:rsid w:val="001553D7"/>
    <w:rsid w:val="0015567A"/>
    <w:rsid w:val="0015594C"/>
    <w:rsid w:val="00155BE0"/>
    <w:rsid w:val="00155F65"/>
    <w:rsid w:val="00156125"/>
    <w:rsid w:val="00156FF5"/>
    <w:rsid w:val="001572BF"/>
    <w:rsid w:val="00157A05"/>
    <w:rsid w:val="00157B3B"/>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6EB"/>
    <w:rsid w:val="00190AB4"/>
    <w:rsid w:val="001919DF"/>
    <w:rsid w:val="0019239F"/>
    <w:rsid w:val="001929CB"/>
    <w:rsid w:val="001931A9"/>
    <w:rsid w:val="0019338E"/>
    <w:rsid w:val="0019386B"/>
    <w:rsid w:val="00193F43"/>
    <w:rsid w:val="001943D4"/>
    <w:rsid w:val="00194D2A"/>
    <w:rsid w:val="00195BD6"/>
    <w:rsid w:val="00196144"/>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093"/>
    <w:rsid w:val="001A4835"/>
    <w:rsid w:val="001A4CE3"/>
    <w:rsid w:val="001A5287"/>
    <w:rsid w:val="001A538C"/>
    <w:rsid w:val="001A59A4"/>
    <w:rsid w:val="001A7A68"/>
    <w:rsid w:val="001B0161"/>
    <w:rsid w:val="001B0C5B"/>
    <w:rsid w:val="001B1016"/>
    <w:rsid w:val="001B17C9"/>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2B9"/>
    <w:rsid w:val="001C2DA1"/>
    <w:rsid w:val="001C3693"/>
    <w:rsid w:val="001C374F"/>
    <w:rsid w:val="001C46FE"/>
    <w:rsid w:val="001C4C9A"/>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38E"/>
    <w:rsid w:val="001F475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72D"/>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1D1"/>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CE2"/>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1F80"/>
    <w:rsid w:val="002420B3"/>
    <w:rsid w:val="0024258C"/>
    <w:rsid w:val="00242BA1"/>
    <w:rsid w:val="00242E50"/>
    <w:rsid w:val="0024312B"/>
    <w:rsid w:val="00243E55"/>
    <w:rsid w:val="002440D2"/>
    <w:rsid w:val="002443EA"/>
    <w:rsid w:val="00244D36"/>
    <w:rsid w:val="0024506A"/>
    <w:rsid w:val="00245589"/>
    <w:rsid w:val="00245648"/>
    <w:rsid w:val="0024568E"/>
    <w:rsid w:val="00245BBC"/>
    <w:rsid w:val="00245E53"/>
    <w:rsid w:val="0024610E"/>
    <w:rsid w:val="0024691F"/>
    <w:rsid w:val="00247194"/>
    <w:rsid w:val="00247471"/>
    <w:rsid w:val="00247BBF"/>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38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5EE0"/>
    <w:rsid w:val="00266053"/>
    <w:rsid w:val="0026655A"/>
    <w:rsid w:val="0026689F"/>
    <w:rsid w:val="0026786D"/>
    <w:rsid w:val="00270145"/>
    <w:rsid w:val="002701A2"/>
    <w:rsid w:val="002703F2"/>
    <w:rsid w:val="0027067A"/>
    <w:rsid w:val="0027115B"/>
    <w:rsid w:val="00271217"/>
    <w:rsid w:val="00271501"/>
    <w:rsid w:val="00271630"/>
    <w:rsid w:val="00272055"/>
    <w:rsid w:val="00272430"/>
    <w:rsid w:val="00273B2C"/>
    <w:rsid w:val="00274415"/>
    <w:rsid w:val="0027497A"/>
    <w:rsid w:val="00274AEE"/>
    <w:rsid w:val="00274CED"/>
    <w:rsid w:val="00275028"/>
    <w:rsid w:val="002756CC"/>
    <w:rsid w:val="00275FE6"/>
    <w:rsid w:val="002769EC"/>
    <w:rsid w:val="00276E2E"/>
    <w:rsid w:val="002771BD"/>
    <w:rsid w:val="0027735B"/>
    <w:rsid w:val="00277780"/>
    <w:rsid w:val="0027792E"/>
    <w:rsid w:val="00277E25"/>
    <w:rsid w:val="002809EC"/>
    <w:rsid w:val="00280BC3"/>
    <w:rsid w:val="002814FA"/>
    <w:rsid w:val="00281720"/>
    <w:rsid w:val="00281FF0"/>
    <w:rsid w:val="0028209B"/>
    <w:rsid w:val="00282300"/>
    <w:rsid w:val="002827C5"/>
    <w:rsid w:val="002828E9"/>
    <w:rsid w:val="00282B4C"/>
    <w:rsid w:val="00282D2F"/>
    <w:rsid w:val="00283126"/>
    <w:rsid w:val="00283665"/>
    <w:rsid w:val="0028398D"/>
    <w:rsid w:val="00283C59"/>
    <w:rsid w:val="00284765"/>
    <w:rsid w:val="00284EC8"/>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0DE"/>
    <w:rsid w:val="002A1193"/>
    <w:rsid w:val="002A11C4"/>
    <w:rsid w:val="002A123A"/>
    <w:rsid w:val="002A199D"/>
    <w:rsid w:val="002A26E3"/>
    <w:rsid w:val="002A27EA"/>
    <w:rsid w:val="002A3217"/>
    <w:rsid w:val="002A368D"/>
    <w:rsid w:val="002A3A2A"/>
    <w:rsid w:val="002A458E"/>
    <w:rsid w:val="002A4845"/>
    <w:rsid w:val="002A5310"/>
    <w:rsid w:val="002A5395"/>
    <w:rsid w:val="002A5B2B"/>
    <w:rsid w:val="002A5CEA"/>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8F7"/>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3B1"/>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60"/>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5F89"/>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78E"/>
    <w:rsid w:val="00337A10"/>
    <w:rsid w:val="00337EFA"/>
    <w:rsid w:val="003401EF"/>
    <w:rsid w:val="00340381"/>
    <w:rsid w:val="00340756"/>
    <w:rsid w:val="003407F2"/>
    <w:rsid w:val="00340A00"/>
    <w:rsid w:val="00340BFD"/>
    <w:rsid w:val="00340C71"/>
    <w:rsid w:val="00341229"/>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B30"/>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958"/>
    <w:rsid w:val="00361CCE"/>
    <w:rsid w:val="003620DD"/>
    <w:rsid w:val="00362687"/>
    <w:rsid w:val="00362992"/>
    <w:rsid w:val="00362A0E"/>
    <w:rsid w:val="00362F5E"/>
    <w:rsid w:val="00363178"/>
    <w:rsid w:val="00363299"/>
    <w:rsid w:val="0036356B"/>
    <w:rsid w:val="003639EC"/>
    <w:rsid w:val="00363A3D"/>
    <w:rsid w:val="00364B4B"/>
    <w:rsid w:val="00364F41"/>
    <w:rsid w:val="00365B1D"/>
    <w:rsid w:val="00365B44"/>
    <w:rsid w:val="003668EA"/>
    <w:rsid w:val="00366C43"/>
    <w:rsid w:val="00367088"/>
    <w:rsid w:val="003679B1"/>
    <w:rsid w:val="00367C30"/>
    <w:rsid w:val="003705B9"/>
    <w:rsid w:val="00370DA7"/>
    <w:rsid w:val="003712C1"/>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77C3B"/>
    <w:rsid w:val="003809A7"/>
    <w:rsid w:val="00380D4B"/>
    <w:rsid w:val="00380FB2"/>
    <w:rsid w:val="00382495"/>
    <w:rsid w:val="003826D8"/>
    <w:rsid w:val="00382BC8"/>
    <w:rsid w:val="00382D89"/>
    <w:rsid w:val="003832A8"/>
    <w:rsid w:val="00383A3E"/>
    <w:rsid w:val="00383BF7"/>
    <w:rsid w:val="00383F37"/>
    <w:rsid w:val="00384259"/>
    <w:rsid w:val="0038463E"/>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2C12"/>
    <w:rsid w:val="00393029"/>
    <w:rsid w:val="003933F7"/>
    <w:rsid w:val="003935F2"/>
    <w:rsid w:val="0039405A"/>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7B2"/>
    <w:rsid w:val="003A7C78"/>
    <w:rsid w:val="003A7D54"/>
    <w:rsid w:val="003A7F81"/>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44E"/>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32B6"/>
    <w:rsid w:val="004548F1"/>
    <w:rsid w:val="00454FE7"/>
    <w:rsid w:val="004554CB"/>
    <w:rsid w:val="00455777"/>
    <w:rsid w:val="00455C81"/>
    <w:rsid w:val="00455EB7"/>
    <w:rsid w:val="004562E3"/>
    <w:rsid w:val="00456E0D"/>
    <w:rsid w:val="00457952"/>
    <w:rsid w:val="00457C4F"/>
    <w:rsid w:val="00457D12"/>
    <w:rsid w:val="00460430"/>
    <w:rsid w:val="00461825"/>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145"/>
    <w:rsid w:val="00493A25"/>
    <w:rsid w:val="004940D8"/>
    <w:rsid w:val="00494476"/>
    <w:rsid w:val="004945A3"/>
    <w:rsid w:val="00494C4D"/>
    <w:rsid w:val="00494C8D"/>
    <w:rsid w:val="00494FDA"/>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0D69"/>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1E"/>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59E"/>
    <w:rsid w:val="004F46A2"/>
    <w:rsid w:val="004F4C9F"/>
    <w:rsid w:val="004F5630"/>
    <w:rsid w:val="004F57D6"/>
    <w:rsid w:val="004F5F1D"/>
    <w:rsid w:val="004F6032"/>
    <w:rsid w:val="004F6608"/>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125"/>
    <w:rsid w:val="00527679"/>
    <w:rsid w:val="00527713"/>
    <w:rsid w:val="00527A5D"/>
    <w:rsid w:val="00527B80"/>
    <w:rsid w:val="00527CDF"/>
    <w:rsid w:val="00530492"/>
    <w:rsid w:val="005306B5"/>
    <w:rsid w:val="00530825"/>
    <w:rsid w:val="005308B6"/>
    <w:rsid w:val="00530A52"/>
    <w:rsid w:val="005317D2"/>
    <w:rsid w:val="00531A47"/>
    <w:rsid w:val="00532117"/>
    <w:rsid w:val="005321ED"/>
    <w:rsid w:val="005322E7"/>
    <w:rsid w:val="00532329"/>
    <w:rsid w:val="00532343"/>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041"/>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A23"/>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62B"/>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77A"/>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B5"/>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D798F"/>
    <w:rsid w:val="005E0274"/>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0DA3"/>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2FF5"/>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6D8"/>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13"/>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604"/>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488"/>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1EA5"/>
    <w:rsid w:val="006B24DD"/>
    <w:rsid w:val="006B29C4"/>
    <w:rsid w:val="006B2B6C"/>
    <w:rsid w:val="006B2EC5"/>
    <w:rsid w:val="006B2F12"/>
    <w:rsid w:val="006B2F5E"/>
    <w:rsid w:val="006B325B"/>
    <w:rsid w:val="006B3312"/>
    <w:rsid w:val="006B35FE"/>
    <w:rsid w:val="006B39AD"/>
    <w:rsid w:val="006B3C17"/>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5997"/>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CD9"/>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6C"/>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002"/>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23"/>
    <w:rsid w:val="00736F35"/>
    <w:rsid w:val="00737A6C"/>
    <w:rsid w:val="00737C4C"/>
    <w:rsid w:val="007401B3"/>
    <w:rsid w:val="00740778"/>
    <w:rsid w:val="00740C90"/>
    <w:rsid w:val="00741B28"/>
    <w:rsid w:val="00743BEF"/>
    <w:rsid w:val="00743E84"/>
    <w:rsid w:val="00744107"/>
    <w:rsid w:val="00745E51"/>
    <w:rsid w:val="00745F08"/>
    <w:rsid w:val="0074686B"/>
    <w:rsid w:val="00746D1D"/>
    <w:rsid w:val="00746EB4"/>
    <w:rsid w:val="007503FC"/>
    <w:rsid w:val="00750539"/>
    <w:rsid w:val="00750C60"/>
    <w:rsid w:val="00750E76"/>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FC5"/>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77F79"/>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A7C90"/>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293"/>
    <w:rsid w:val="007C3611"/>
    <w:rsid w:val="007C379C"/>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09D"/>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3FA"/>
    <w:rsid w:val="007F09B1"/>
    <w:rsid w:val="007F109D"/>
    <w:rsid w:val="007F119E"/>
    <w:rsid w:val="007F120F"/>
    <w:rsid w:val="007F20AA"/>
    <w:rsid w:val="007F21D6"/>
    <w:rsid w:val="007F3A75"/>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BF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1F3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037"/>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15F9"/>
    <w:rsid w:val="00852182"/>
    <w:rsid w:val="0085253F"/>
    <w:rsid w:val="00852673"/>
    <w:rsid w:val="00852C43"/>
    <w:rsid w:val="00852C8F"/>
    <w:rsid w:val="008530D1"/>
    <w:rsid w:val="0085310C"/>
    <w:rsid w:val="00853213"/>
    <w:rsid w:val="00853762"/>
    <w:rsid w:val="0085494F"/>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788"/>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9D0"/>
    <w:rsid w:val="008A0D96"/>
    <w:rsid w:val="008A0DDF"/>
    <w:rsid w:val="008A0EA3"/>
    <w:rsid w:val="008A0FB5"/>
    <w:rsid w:val="008A1BAB"/>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0EF7"/>
    <w:rsid w:val="008B15B9"/>
    <w:rsid w:val="008B194B"/>
    <w:rsid w:val="008B1CAF"/>
    <w:rsid w:val="008B223A"/>
    <w:rsid w:val="008B33FF"/>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0FC2"/>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700"/>
    <w:rsid w:val="008E0A75"/>
    <w:rsid w:val="008E1440"/>
    <w:rsid w:val="008E1C3E"/>
    <w:rsid w:val="008E267E"/>
    <w:rsid w:val="008E29EB"/>
    <w:rsid w:val="008E2D02"/>
    <w:rsid w:val="008E2FF5"/>
    <w:rsid w:val="008E3D2D"/>
    <w:rsid w:val="008E3E11"/>
    <w:rsid w:val="008E3E1D"/>
    <w:rsid w:val="008E3E61"/>
    <w:rsid w:val="008E42C0"/>
    <w:rsid w:val="008E47F8"/>
    <w:rsid w:val="008E4B03"/>
    <w:rsid w:val="008E4F26"/>
    <w:rsid w:val="008E4F53"/>
    <w:rsid w:val="008E563D"/>
    <w:rsid w:val="008E5AE2"/>
    <w:rsid w:val="008E7174"/>
    <w:rsid w:val="008E738D"/>
    <w:rsid w:val="008E73B4"/>
    <w:rsid w:val="008E76B0"/>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AF6"/>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A01"/>
    <w:rsid w:val="00967DB6"/>
    <w:rsid w:val="00970681"/>
    <w:rsid w:val="00970754"/>
    <w:rsid w:val="0097188D"/>
    <w:rsid w:val="00972784"/>
    <w:rsid w:val="0097311B"/>
    <w:rsid w:val="0097377E"/>
    <w:rsid w:val="009747C6"/>
    <w:rsid w:val="00974BB1"/>
    <w:rsid w:val="00974F6B"/>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A7B"/>
    <w:rsid w:val="00997B93"/>
    <w:rsid w:val="009A025F"/>
    <w:rsid w:val="009A072C"/>
    <w:rsid w:val="009A08A3"/>
    <w:rsid w:val="009A0DBB"/>
    <w:rsid w:val="009A126B"/>
    <w:rsid w:val="009A1271"/>
    <w:rsid w:val="009A1AAE"/>
    <w:rsid w:val="009A1D9C"/>
    <w:rsid w:val="009A1DB1"/>
    <w:rsid w:val="009A28F8"/>
    <w:rsid w:val="009A2BEB"/>
    <w:rsid w:val="009A2D8A"/>
    <w:rsid w:val="009A2EBF"/>
    <w:rsid w:val="009A4737"/>
    <w:rsid w:val="009A4AD4"/>
    <w:rsid w:val="009A4D26"/>
    <w:rsid w:val="009A503D"/>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1EAD"/>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29"/>
    <w:rsid w:val="009E2F87"/>
    <w:rsid w:val="009E2FE6"/>
    <w:rsid w:val="009E303F"/>
    <w:rsid w:val="009E3048"/>
    <w:rsid w:val="009E35B5"/>
    <w:rsid w:val="009E4634"/>
    <w:rsid w:val="009E5E22"/>
    <w:rsid w:val="009E60C8"/>
    <w:rsid w:val="009E7C53"/>
    <w:rsid w:val="009F0952"/>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0BD"/>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2E67"/>
    <w:rsid w:val="00A333AE"/>
    <w:rsid w:val="00A3350D"/>
    <w:rsid w:val="00A339D4"/>
    <w:rsid w:val="00A342B6"/>
    <w:rsid w:val="00A34375"/>
    <w:rsid w:val="00A3443D"/>
    <w:rsid w:val="00A349DC"/>
    <w:rsid w:val="00A34BF7"/>
    <w:rsid w:val="00A3520E"/>
    <w:rsid w:val="00A3524D"/>
    <w:rsid w:val="00A35417"/>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A5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26E"/>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1E1"/>
    <w:rsid w:val="00A56CF1"/>
    <w:rsid w:val="00A5730C"/>
    <w:rsid w:val="00A5766E"/>
    <w:rsid w:val="00A57D09"/>
    <w:rsid w:val="00A617C4"/>
    <w:rsid w:val="00A62224"/>
    <w:rsid w:val="00A623AC"/>
    <w:rsid w:val="00A62429"/>
    <w:rsid w:val="00A62BAB"/>
    <w:rsid w:val="00A62FBF"/>
    <w:rsid w:val="00A633AB"/>
    <w:rsid w:val="00A63C02"/>
    <w:rsid w:val="00A63C3D"/>
    <w:rsid w:val="00A63EC1"/>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956"/>
    <w:rsid w:val="00A71D34"/>
    <w:rsid w:val="00A72F26"/>
    <w:rsid w:val="00A72FC7"/>
    <w:rsid w:val="00A7372B"/>
    <w:rsid w:val="00A73F74"/>
    <w:rsid w:val="00A75651"/>
    <w:rsid w:val="00A75759"/>
    <w:rsid w:val="00A76491"/>
    <w:rsid w:val="00A76B24"/>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3DD"/>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3F43"/>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5C7C"/>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D7DB8"/>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2E8"/>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6E91"/>
    <w:rsid w:val="00B07675"/>
    <w:rsid w:val="00B07690"/>
    <w:rsid w:val="00B07E55"/>
    <w:rsid w:val="00B07EDD"/>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4E93"/>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3695"/>
    <w:rsid w:val="00B4428F"/>
    <w:rsid w:val="00B442E5"/>
    <w:rsid w:val="00B443FF"/>
    <w:rsid w:val="00B44E9A"/>
    <w:rsid w:val="00B45455"/>
    <w:rsid w:val="00B45890"/>
    <w:rsid w:val="00B46B71"/>
    <w:rsid w:val="00B472CF"/>
    <w:rsid w:val="00B5030C"/>
    <w:rsid w:val="00B5040F"/>
    <w:rsid w:val="00B508D8"/>
    <w:rsid w:val="00B509B9"/>
    <w:rsid w:val="00B50CF2"/>
    <w:rsid w:val="00B51127"/>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9DB"/>
    <w:rsid w:val="00B63D64"/>
    <w:rsid w:val="00B63F59"/>
    <w:rsid w:val="00B64535"/>
    <w:rsid w:val="00B64D8F"/>
    <w:rsid w:val="00B65B2C"/>
    <w:rsid w:val="00B66052"/>
    <w:rsid w:val="00B66D5D"/>
    <w:rsid w:val="00B672B6"/>
    <w:rsid w:val="00B70EA6"/>
    <w:rsid w:val="00B71F9E"/>
    <w:rsid w:val="00B7208C"/>
    <w:rsid w:val="00B73AEE"/>
    <w:rsid w:val="00B740FF"/>
    <w:rsid w:val="00B742CF"/>
    <w:rsid w:val="00B74F80"/>
    <w:rsid w:val="00B75236"/>
    <w:rsid w:val="00B754CD"/>
    <w:rsid w:val="00B75D70"/>
    <w:rsid w:val="00B762DF"/>
    <w:rsid w:val="00B7649A"/>
    <w:rsid w:val="00B7727C"/>
    <w:rsid w:val="00B773C6"/>
    <w:rsid w:val="00B77A79"/>
    <w:rsid w:val="00B800EC"/>
    <w:rsid w:val="00B80342"/>
    <w:rsid w:val="00B80880"/>
    <w:rsid w:val="00B81141"/>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1B76"/>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607"/>
    <w:rsid w:val="00B978EA"/>
    <w:rsid w:val="00B97BE2"/>
    <w:rsid w:val="00BA0806"/>
    <w:rsid w:val="00BA10B9"/>
    <w:rsid w:val="00BA2CE7"/>
    <w:rsid w:val="00BA3004"/>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D47"/>
    <w:rsid w:val="00BE5EC2"/>
    <w:rsid w:val="00BE603B"/>
    <w:rsid w:val="00BE6AC9"/>
    <w:rsid w:val="00BE706B"/>
    <w:rsid w:val="00BF010E"/>
    <w:rsid w:val="00BF05FF"/>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A7B"/>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B31"/>
    <w:rsid w:val="00C23D60"/>
    <w:rsid w:val="00C23E9A"/>
    <w:rsid w:val="00C240B3"/>
    <w:rsid w:val="00C2485D"/>
    <w:rsid w:val="00C253BF"/>
    <w:rsid w:val="00C256CA"/>
    <w:rsid w:val="00C25B72"/>
    <w:rsid w:val="00C26541"/>
    <w:rsid w:val="00C26757"/>
    <w:rsid w:val="00C2776B"/>
    <w:rsid w:val="00C27839"/>
    <w:rsid w:val="00C27968"/>
    <w:rsid w:val="00C30BD4"/>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2F0F"/>
    <w:rsid w:val="00C533D1"/>
    <w:rsid w:val="00C538D4"/>
    <w:rsid w:val="00C543A5"/>
    <w:rsid w:val="00C55305"/>
    <w:rsid w:val="00C55516"/>
    <w:rsid w:val="00C55726"/>
    <w:rsid w:val="00C55DFA"/>
    <w:rsid w:val="00C560EF"/>
    <w:rsid w:val="00C578F9"/>
    <w:rsid w:val="00C60630"/>
    <w:rsid w:val="00C608D6"/>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1275"/>
    <w:rsid w:val="00C7211D"/>
    <w:rsid w:val="00C7221C"/>
    <w:rsid w:val="00C726ED"/>
    <w:rsid w:val="00C72DD5"/>
    <w:rsid w:val="00C72E0E"/>
    <w:rsid w:val="00C72E23"/>
    <w:rsid w:val="00C73448"/>
    <w:rsid w:val="00C73549"/>
    <w:rsid w:val="00C7354B"/>
    <w:rsid w:val="00C7390E"/>
    <w:rsid w:val="00C74482"/>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3BB3"/>
    <w:rsid w:val="00C9414E"/>
    <w:rsid w:val="00C95166"/>
    <w:rsid w:val="00C951BF"/>
    <w:rsid w:val="00C95375"/>
    <w:rsid w:val="00C958BA"/>
    <w:rsid w:val="00C95926"/>
    <w:rsid w:val="00C965ED"/>
    <w:rsid w:val="00C96A48"/>
    <w:rsid w:val="00C96AC9"/>
    <w:rsid w:val="00C97DAB"/>
    <w:rsid w:val="00CA0184"/>
    <w:rsid w:val="00CA0A95"/>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1A7F"/>
    <w:rsid w:val="00CB26F1"/>
    <w:rsid w:val="00CB2ABD"/>
    <w:rsid w:val="00CB2FAC"/>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5E8"/>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6EC8"/>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C56"/>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279"/>
    <w:rsid w:val="00D753A2"/>
    <w:rsid w:val="00D75762"/>
    <w:rsid w:val="00D75979"/>
    <w:rsid w:val="00D764EB"/>
    <w:rsid w:val="00D77008"/>
    <w:rsid w:val="00D777AF"/>
    <w:rsid w:val="00D77C44"/>
    <w:rsid w:val="00D80F2C"/>
    <w:rsid w:val="00D81AF7"/>
    <w:rsid w:val="00D81D90"/>
    <w:rsid w:val="00D81DA7"/>
    <w:rsid w:val="00D81F15"/>
    <w:rsid w:val="00D8237B"/>
    <w:rsid w:val="00D82524"/>
    <w:rsid w:val="00D827A9"/>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821"/>
    <w:rsid w:val="00D9399A"/>
    <w:rsid w:val="00D94C71"/>
    <w:rsid w:val="00D95698"/>
    <w:rsid w:val="00D956ED"/>
    <w:rsid w:val="00D959DA"/>
    <w:rsid w:val="00D969C2"/>
    <w:rsid w:val="00D96CE4"/>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40"/>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5F6F"/>
    <w:rsid w:val="00DC6437"/>
    <w:rsid w:val="00DC66F6"/>
    <w:rsid w:val="00DC72A5"/>
    <w:rsid w:val="00DC7583"/>
    <w:rsid w:val="00DC761D"/>
    <w:rsid w:val="00DC7682"/>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3ECC"/>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3FCF"/>
    <w:rsid w:val="00DF479E"/>
    <w:rsid w:val="00DF4A32"/>
    <w:rsid w:val="00DF4AB7"/>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4E19"/>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3F2"/>
    <w:rsid w:val="00E26818"/>
    <w:rsid w:val="00E2708D"/>
    <w:rsid w:val="00E273FB"/>
    <w:rsid w:val="00E30ABC"/>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7F"/>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1326"/>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56C"/>
    <w:rsid w:val="00EC262E"/>
    <w:rsid w:val="00EC2B6E"/>
    <w:rsid w:val="00EC364B"/>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022"/>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4814"/>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5B7"/>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17669"/>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5D4"/>
    <w:rsid w:val="00F32C8B"/>
    <w:rsid w:val="00F32FBF"/>
    <w:rsid w:val="00F33599"/>
    <w:rsid w:val="00F33F9C"/>
    <w:rsid w:val="00F3479E"/>
    <w:rsid w:val="00F355E8"/>
    <w:rsid w:val="00F36109"/>
    <w:rsid w:val="00F361ED"/>
    <w:rsid w:val="00F3642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0F1B"/>
    <w:rsid w:val="00F5156F"/>
    <w:rsid w:val="00F5181A"/>
    <w:rsid w:val="00F51CCD"/>
    <w:rsid w:val="00F51EB3"/>
    <w:rsid w:val="00F51F6B"/>
    <w:rsid w:val="00F521C6"/>
    <w:rsid w:val="00F52E7D"/>
    <w:rsid w:val="00F531CF"/>
    <w:rsid w:val="00F535FF"/>
    <w:rsid w:val="00F53902"/>
    <w:rsid w:val="00F53A0F"/>
    <w:rsid w:val="00F53A70"/>
    <w:rsid w:val="00F53CC4"/>
    <w:rsid w:val="00F53D79"/>
    <w:rsid w:val="00F540F1"/>
    <w:rsid w:val="00F54465"/>
    <w:rsid w:val="00F546C4"/>
    <w:rsid w:val="00F55D5F"/>
    <w:rsid w:val="00F56332"/>
    <w:rsid w:val="00F56543"/>
    <w:rsid w:val="00F5700C"/>
    <w:rsid w:val="00F57562"/>
    <w:rsid w:val="00F57653"/>
    <w:rsid w:val="00F57D1E"/>
    <w:rsid w:val="00F6004E"/>
    <w:rsid w:val="00F60699"/>
    <w:rsid w:val="00F60CA9"/>
    <w:rsid w:val="00F6168E"/>
    <w:rsid w:val="00F61878"/>
    <w:rsid w:val="00F62B26"/>
    <w:rsid w:val="00F62BFD"/>
    <w:rsid w:val="00F634A4"/>
    <w:rsid w:val="00F63A09"/>
    <w:rsid w:val="00F64517"/>
    <w:rsid w:val="00F64773"/>
    <w:rsid w:val="00F65D96"/>
    <w:rsid w:val="00F6727A"/>
    <w:rsid w:val="00F674D3"/>
    <w:rsid w:val="00F675DF"/>
    <w:rsid w:val="00F67B37"/>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1327"/>
    <w:rsid w:val="00F82197"/>
    <w:rsid w:val="00F82875"/>
    <w:rsid w:val="00F834AE"/>
    <w:rsid w:val="00F837EF"/>
    <w:rsid w:val="00F83967"/>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5E4"/>
    <w:rsid w:val="00F94EAC"/>
    <w:rsid w:val="00F950ED"/>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6D12"/>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47E7"/>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DB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074F4F"/>
    <w:pPr>
      <w:tabs>
        <w:tab w:val="left" w:pos="880"/>
        <w:tab w:val="right" w:leader="dot" w:pos="9345"/>
      </w:tabs>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bt"/>
    <w:basedOn w:val="a0"/>
    <w:link w:val="aff9"/>
    <w:rsid w:val="00042363"/>
    <w:rPr>
      <w:szCs w:val="20"/>
    </w:rPr>
  </w:style>
  <w:style w:type="character" w:customStyle="1" w:styleId="aff9">
    <w:name w:val="Основной текст Знак"/>
    <w:aliases w:val="Заг1 Знак,bt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paragraph" w:customStyle="1" w:styleId="pcenter">
    <w:name w:val="pcenter"/>
    <w:basedOn w:val="a0"/>
    <w:rsid w:val="00274CED"/>
    <w:pPr>
      <w:spacing w:after="150" w:line="432" w:lineRule="atLeast"/>
      <w:jc w:val="center"/>
    </w:pPr>
    <w:rPr>
      <w:b/>
      <w:bCs/>
    </w:rPr>
  </w:style>
  <w:style w:type="paragraph" w:customStyle="1" w:styleId="1b">
    <w:name w:val="Обычный (веб)1"/>
    <w:basedOn w:val="a0"/>
    <w:uiPriority w:val="99"/>
    <w:unhideWhenUsed/>
    <w:rsid w:val="007C379C"/>
    <w:pPr>
      <w:spacing w:before="100" w:beforeAutospacing="1" w:after="100" w:afterAutospacing="1"/>
    </w:pPr>
  </w:style>
  <w:style w:type="paragraph" w:customStyle="1" w:styleId="pboth">
    <w:name w:val="pboth"/>
    <w:basedOn w:val="a0"/>
    <w:rsid w:val="00F81327"/>
    <w:pPr>
      <w:spacing w:before="100" w:beforeAutospacing="1" w:after="100" w:afterAutospacing="1"/>
    </w:pPr>
  </w:style>
  <w:style w:type="character" w:customStyle="1" w:styleId="2f4">
    <w:name w:val="Неразрешенное упоминание2"/>
    <w:basedOn w:val="a1"/>
    <w:uiPriority w:val="99"/>
    <w:semiHidden/>
    <w:unhideWhenUsed/>
    <w:rsid w:val="001A4093"/>
    <w:rPr>
      <w:color w:val="605E5C"/>
      <w:shd w:val="clear" w:color="auto" w:fill="E1DFDD"/>
    </w:rPr>
  </w:style>
  <w:style w:type="paragraph" w:customStyle="1" w:styleId="3a">
    <w:name w:val="Сп3"/>
    <w:basedOn w:val="a4"/>
    <w:link w:val="3b"/>
    <w:qFormat/>
    <w:rsid w:val="006F526C"/>
    <w:pPr>
      <w:spacing w:line="360" w:lineRule="auto"/>
      <w:ind w:left="1287" w:hanging="360"/>
      <w:jc w:val="both"/>
    </w:pPr>
    <w:rPr>
      <w:rFonts w:ascii="Myriad Pro" w:hAnsi="Myriad Pro"/>
      <w:sz w:val="26"/>
      <w:szCs w:val="26"/>
      <w:lang w:eastAsia="en-US"/>
    </w:rPr>
  </w:style>
  <w:style w:type="character" w:customStyle="1" w:styleId="3b">
    <w:name w:val="Сп3 Знак"/>
    <w:basedOn w:val="a5"/>
    <w:link w:val="3a"/>
    <w:rsid w:val="006F526C"/>
    <w:rPr>
      <w:rFonts w:ascii="Myriad Pro" w:eastAsia="Calibri" w:hAnsi="Myriad Pro" w:cs="Times New Roman"/>
      <w:sz w:val="26"/>
      <w:szCs w:val="26"/>
    </w:rPr>
  </w:style>
  <w:style w:type="paragraph" w:customStyle="1" w:styleId="47">
    <w:name w:val="Основной текст4"/>
    <w:basedOn w:val="a0"/>
    <w:rsid w:val="00BE603B"/>
    <w:pPr>
      <w:widowControl w:val="0"/>
      <w:shd w:val="clear" w:color="auto" w:fill="FFFFFF"/>
      <w:spacing w:line="322" w:lineRule="exact"/>
      <w:jc w:val="both"/>
    </w:pPr>
    <w:rPr>
      <w:sz w:val="26"/>
      <w:szCs w:val="26"/>
      <w:lang w:eastAsia="en-US"/>
    </w:rPr>
  </w:style>
  <w:style w:type="character" w:customStyle="1" w:styleId="3c">
    <w:name w:val="Неразрешенное упоминание3"/>
    <w:basedOn w:val="a1"/>
    <w:uiPriority w:val="99"/>
    <w:semiHidden/>
    <w:unhideWhenUsed/>
    <w:rsid w:val="008E5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7479248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2893586">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5682675">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310211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5488845">
      <w:bodyDiv w:val="1"/>
      <w:marLeft w:val="0"/>
      <w:marRight w:val="0"/>
      <w:marTop w:val="0"/>
      <w:marBottom w:val="0"/>
      <w:divBdr>
        <w:top w:val="none" w:sz="0" w:space="0" w:color="auto"/>
        <w:left w:val="none" w:sz="0" w:space="0" w:color="auto"/>
        <w:bottom w:val="none" w:sz="0" w:space="0" w:color="auto"/>
        <w:right w:val="none" w:sz="0" w:space="0" w:color="auto"/>
      </w:divBdr>
    </w:div>
    <w:div w:id="1407729491">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79721407">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consultantplus://offline/ref=2A43F9BECA26741098EB29ACD7C6C3BFCE4548BDB754243C610809037190A4E5F0887DD545D9C18BD069283E5CC2CA66C22A8E6686F79724O6a3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consultantplus://offline/ref=2A43F9BECA26741098EB29ACD7C6C3BFCE4548BDB754243C610809037190A4E5F0887DD545D9C18BD469283E5CC2CA66C22A8E6686F79724O6a3H" TargetMode="External"/><Relationship Id="rId2" Type="http://schemas.openxmlformats.org/officeDocument/2006/relationships/customXml" Target="../customXml/item2.xml"/><Relationship Id="rId16" Type="http://schemas.openxmlformats.org/officeDocument/2006/relationships/hyperlink" Target="consultantplus://offline/ref=AAE102131C5D3BE84A9A847FB1B2E64931C445E6ADAC9BE7052BE9DC4BF7D5AFB7FE2C98DC5D107362165721C63BAF4F9FAED1930D7204AFU2ZB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88DB0-08BD-4D1D-A6BF-E1A477B7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30380</Words>
  <Characters>173169</Characters>
  <Application>Microsoft Office Word</Application>
  <DocSecurity>0</DocSecurity>
  <Lines>1443</Lines>
  <Paragraphs>406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2021-02-04T12:30:00Z</dcterms:created>
  <dcterms:modified xsi:type="dcterms:W3CDTF">2021-02-18T15:32:00Z</dcterms:modified>
</cp:coreProperties>
</file>