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589932" w:displacedByCustomXml="next"/>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00BAEE7F" w14:textId="77777777" w:rsidR="00E65635" w:rsidRPr="0050054B" w:rsidRDefault="00304E92"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4A9FB7CE" wp14:editId="6C5B3B8A">
                        <wp:simplePos x="0" y="0"/>
                        <wp:positionH relativeFrom="page">
                          <wp:posOffset>4547235</wp:posOffset>
                        </wp:positionH>
                        <wp:positionV relativeFrom="page">
                          <wp:posOffset>0</wp:posOffset>
                        </wp:positionV>
                        <wp:extent cx="302006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08227120" w14:textId="77777777" w:rsidR="00A57750" w:rsidRDefault="00A57750"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2B5B54FC" w14:textId="77777777" w:rsidR="00A57750" w:rsidRPr="00DC2CC1" w:rsidRDefault="00A57750" w:rsidP="00E6563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2349475B" w14:textId="77777777" w:rsidR="00A57750" w:rsidRDefault="00A57750" w:rsidP="00E6563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A9FB7CE" id="Группа 32" o:spid="_x0000_s1026" style="position:absolute;margin-left:358.05pt;margin-top:0;width:237.8pt;height:841.9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08227120" w14:textId="77777777" w:rsidR="00A57750" w:rsidRDefault="00A57750"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2B5B54FC" w14:textId="77777777" w:rsidR="00A57750" w:rsidRPr="00DC2CC1" w:rsidRDefault="00A57750" w:rsidP="00E6563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2349475B" w14:textId="77777777" w:rsidR="00A57750" w:rsidRDefault="00A57750" w:rsidP="00E65635">
                                <w:pPr>
                                  <w:pStyle w:val="af2"/>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030817F2" wp14:editId="688B474C">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1E5C257A" w14:textId="77777777" w:rsidR="00E65635" w:rsidRPr="000561AB" w:rsidRDefault="00A25DCD" w:rsidP="00E65635">
              <w:pPr>
                <w:rPr>
                  <w:rFonts w:ascii="Myriad Pro" w:hAnsi="Myriad Pro"/>
                  <w:i/>
                  <w:color w:val="4F6228" w:themeColor="accent3" w:themeShade="80"/>
                </w:rPr>
              </w:pPr>
            </w:p>
          </w:sdtContent>
        </w:sdt>
        <w:p w14:paraId="50167AA9" w14:textId="77777777" w:rsidR="00E65635" w:rsidRDefault="00523534" w:rsidP="00E65635">
          <w:pPr>
            <w:spacing w:after="160" w:line="259" w:lineRule="auto"/>
            <w:rPr>
              <w:rFonts w:ascii="Myriad Pro" w:hAnsi="Myriad Pro"/>
              <w:sz w:val="26"/>
              <w:szCs w:val="26"/>
            </w:rPr>
          </w:pPr>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423B2B25" wp14:editId="72F2F092">
                    <wp:simplePos x="0" y="0"/>
                    <wp:positionH relativeFrom="page">
                      <wp:align>left</wp:align>
                    </wp:positionH>
                    <wp:positionV relativeFrom="page">
                      <wp:posOffset>2705100</wp:posOffset>
                    </wp:positionV>
                    <wp:extent cx="6800850" cy="4377690"/>
                    <wp:effectExtent l="0" t="0" r="1905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4D1A647" w14:textId="77777777" w:rsidR="00A57750" w:rsidRPr="00D65E1A" w:rsidRDefault="00A57750" w:rsidP="002610E1">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19E4BAC7" w14:textId="77777777" w:rsidR="00A57750" w:rsidRPr="00D65E1A" w:rsidRDefault="00A57750" w:rsidP="002610E1">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D65E1A">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 xml:space="preserve">филиала </w:t>
                                </w:r>
                                <w:r w:rsidRPr="00D65E1A">
                                  <w:rPr>
                                    <w:rFonts w:ascii="Myriad Pro" w:hAnsi="Myriad Pro" w:cs="Times New Roman"/>
                                    <w:b/>
                                    <w:sz w:val="36"/>
                                    <w:szCs w:val="36"/>
                                    <w:shd w:val="clear" w:color="auto" w:fill="C4BC96" w:themeFill="background2" w:themeFillShade="BF"/>
                                  </w:rPr>
                                  <w:t>ПАО «</w:t>
                                </w:r>
                                <w:r>
                                  <w:rPr>
                                    <w:rFonts w:ascii="Myriad Pro" w:hAnsi="Myriad Pro" w:cs="Times New Roman"/>
                                    <w:b/>
                                    <w:sz w:val="36"/>
                                    <w:szCs w:val="36"/>
                                    <w:shd w:val="clear" w:color="auto" w:fill="C4BC96" w:themeFill="background2" w:themeFillShade="BF"/>
                                  </w:rPr>
                                  <w:t>Россети Юг</w:t>
                                </w:r>
                                <w:r w:rsidRPr="00D65E1A">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 «Астраханьэнерго»</w:t>
                                </w:r>
                              </w:p>
                              <w:p w14:paraId="76DE149E" w14:textId="77777777" w:rsidR="00A57750" w:rsidRPr="00D65E1A" w:rsidRDefault="00A57750" w:rsidP="002610E1">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40C9F7AC" w14:textId="77777777" w:rsidR="00A57750" w:rsidRPr="00D65E1A" w:rsidRDefault="00A57750" w:rsidP="002610E1">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10002001000039 от 28.01.2020 года</w:t>
                                </w:r>
                              </w:p>
                              <w:p w14:paraId="1F2F4825" w14:textId="77777777" w:rsidR="00A57750" w:rsidRPr="00963C82" w:rsidRDefault="00A57750" w:rsidP="002610E1">
                                <w:pPr>
                                  <w:pStyle w:val="af2"/>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w:t>
                                </w:r>
                              </w:p>
                              <w:p w14:paraId="73EF71EE" w14:textId="77777777" w:rsidR="00A57750" w:rsidRPr="00983CF3" w:rsidRDefault="00A57750" w:rsidP="005D2F8F">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lang w:val="en-US"/>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3B2B25" id="Прямоугольник 16" o:spid="_x0000_s1031" style="position:absolute;margin-left:0;margin-top:213pt;width:535.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" o:allowincell="f" fillcolor="#c4bc96 [2414]" strokecolor="black [3213]" strokeweight="1.5pt">
                    <v:textbox inset="14.4pt,,14.4pt">
                      <w:txbxContent>
                        <w:p w14:paraId="24D1A647" w14:textId="77777777" w:rsidR="00A57750" w:rsidRPr="00D65E1A" w:rsidRDefault="00A57750" w:rsidP="002610E1">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19E4BAC7" w14:textId="77777777" w:rsidR="00A57750" w:rsidRPr="00D65E1A" w:rsidRDefault="00A57750" w:rsidP="002610E1">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D65E1A">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 xml:space="preserve">филиала </w:t>
                          </w:r>
                          <w:r w:rsidRPr="00D65E1A">
                            <w:rPr>
                              <w:rFonts w:ascii="Myriad Pro" w:hAnsi="Myriad Pro" w:cs="Times New Roman"/>
                              <w:b/>
                              <w:sz w:val="36"/>
                              <w:szCs w:val="36"/>
                              <w:shd w:val="clear" w:color="auto" w:fill="C4BC96" w:themeFill="background2" w:themeFillShade="BF"/>
                            </w:rPr>
                            <w:t>ПАО «</w:t>
                          </w:r>
                          <w:r>
                            <w:rPr>
                              <w:rFonts w:ascii="Myriad Pro" w:hAnsi="Myriad Pro" w:cs="Times New Roman"/>
                              <w:b/>
                              <w:sz w:val="36"/>
                              <w:szCs w:val="36"/>
                              <w:shd w:val="clear" w:color="auto" w:fill="C4BC96" w:themeFill="background2" w:themeFillShade="BF"/>
                            </w:rPr>
                            <w:t>Россети Юг</w:t>
                          </w:r>
                          <w:r w:rsidRPr="00D65E1A">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 «Астраханьэнерго»</w:t>
                          </w:r>
                        </w:p>
                        <w:p w14:paraId="76DE149E" w14:textId="77777777" w:rsidR="00A57750" w:rsidRPr="00D65E1A" w:rsidRDefault="00A57750" w:rsidP="002610E1">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40C9F7AC" w14:textId="77777777" w:rsidR="00A57750" w:rsidRPr="00D65E1A" w:rsidRDefault="00A57750" w:rsidP="002610E1">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10002001000039 от 28.01.2020 года</w:t>
                          </w:r>
                        </w:p>
                        <w:p w14:paraId="1F2F4825" w14:textId="77777777" w:rsidR="00A57750" w:rsidRPr="00963C82" w:rsidRDefault="00A57750" w:rsidP="002610E1">
                          <w:pPr>
                            <w:pStyle w:val="af2"/>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w:t>
                          </w:r>
                        </w:p>
                        <w:p w14:paraId="73EF71EE" w14:textId="77777777" w:rsidR="00A57750" w:rsidRPr="00983CF3" w:rsidRDefault="00A57750" w:rsidP="005D2F8F">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lang w:val="en-US"/>
                            </w:rPr>
                          </w:pPr>
                        </w:p>
                      </w:txbxContent>
                    </v:textbox>
                    <w10:wrap anchorx="page" anchory="page"/>
                  </v:rect>
                </w:pict>
              </mc:Fallback>
            </mc:AlternateContent>
          </w:r>
          <w:r w:rsidR="00E65635">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bookmarkStart w:id="1" w:name="_GoBack" w:displacedByCustomXml="prev"/>
        <w:p w14:paraId="096C735C" w14:textId="77777777" w:rsidR="00E65635" w:rsidRPr="002F2F8F" w:rsidRDefault="00E65635" w:rsidP="002F2F8F">
          <w:pPr>
            <w:pStyle w:val="ad"/>
            <w:rPr>
              <w:rFonts w:ascii="Myriad Pro" w:hAnsi="Myriad Pro"/>
              <w:b/>
              <w:bCs/>
              <w:i/>
              <w:color w:val="4F6228" w:themeColor="accent3" w:themeShade="80"/>
              <w:sz w:val="24"/>
              <w:szCs w:val="24"/>
            </w:rPr>
          </w:pPr>
          <w:r w:rsidRPr="002F2F8F">
            <w:rPr>
              <w:rFonts w:ascii="Myriad Pro" w:hAnsi="Myriad Pro"/>
              <w:b/>
              <w:bCs/>
              <w:i/>
              <w:color w:val="4F6228" w:themeColor="accent3" w:themeShade="80"/>
              <w:sz w:val="24"/>
              <w:szCs w:val="24"/>
            </w:rPr>
            <w:t>Оглавление</w:t>
          </w:r>
        </w:p>
        <w:bookmarkEnd w:id="1"/>
        <w:p w14:paraId="20925702" w14:textId="77777777" w:rsidR="00C745DE" w:rsidRPr="00C745DE" w:rsidRDefault="00C745DE" w:rsidP="00C745DE"/>
        <w:p w14:paraId="29209F40" w14:textId="4465E6E0" w:rsidR="00527EEA" w:rsidRPr="008E6A55" w:rsidRDefault="003960FB" w:rsidP="008E6A55">
          <w:pPr>
            <w:pStyle w:val="32"/>
            <w:tabs>
              <w:tab w:val="left" w:pos="709"/>
              <w:tab w:val="right" w:leader="dot" w:pos="9345"/>
            </w:tabs>
            <w:ind w:left="0"/>
            <w:jc w:val="both"/>
            <w:rPr>
              <w:rFonts w:ascii="Myriad Pro" w:eastAsiaTheme="minorEastAsia" w:hAnsi="Myriad Pro" w:cstheme="minorBidi"/>
              <w:b/>
              <w:bCs/>
              <w:noProof/>
              <w:sz w:val="22"/>
              <w:szCs w:val="22"/>
            </w:rPr>
          </w:pPr>
          <w:r w:rsidRPr="00FB0146">
            <w:rPr>
              <w:rFonts w:ascii="Myriad Pro" w:hAnsi="Myriad Pro"/>
              <w:i/>
              <w:color w:val="4F6228" w:themeColor="accent3" w:themeShade="80"/>
              <w:sz w:val="22"/>
              <w:szCs w:val="22"/>
            </w:rPr>
            <w:fldChar w:fldCharType="begin"/>
          </w:r>
          <w:r w:rsidR="00E65635" w:rsidRPr="00FB0146">
            <w:rPr>
              <w:rFonts w:ascii="Myriad Pro" w:hAnsi="Myriad Pro"/>
              <w:i/>
              <w:color w:val="4F6228" w:themeColor="accent3" w:themeShade="80"/>
              <w:sz w:val="22"/>
              <w:szCs w:val="22"/>
            </w:rPr>
            <w:instrText xml:space="preserve"> TOC \o "1-3" \h \z \u </w:instrText>
          </w:r>
          <w:r w:rsidRPr="00FB0146">
            <w:rPr>
              <w:rFonts w:ascii="Myriad Pro" w:hAnsi="Myriad Pro"/>
              <w:i/>
              <w:color w:val="4F6228" w:themeColor="accent3" w:themeShade="80"/>
              <w:sz w:val="22"/>
              <w:szCs w:val="22"/>
            </w:rPr>
            <w:fldChar w:fldCharType="separate"/>
          </w:r>
          <w:hyperlink w:anchor="_Toc54455791" w:history="1">
            <w:r w:rsidR="00527EEA" w:rsidRPr="008E6A55">
              <w:rPr>
                <w:rStyle w:val="ab"/>
                <w:rFonts w:ascii="Myriad Pro" w:hAnsi="Myriad Pro"/>
                <w:b/>
                <w:bCs/>
                <w:noProof/>
                <w:sz w:val="22"/>
                <w:szCs w:val="22"/>
              </w:rPr>
              <w:t>1.</w:t>
            </w:r>
            <w:r w:rsidR="00527EEA" w:rsidRPr="008E6A55">
              <w:rPr>
                <w:rFonts w:ascii="Myriad Pro" w:eastAsiaTheme="minorEastAsia" w:hAnsi="Myriad Pro" w:cstheme="minorBidi"/>
                <w:b/>
                <w:bCs/>
                <w:noProof/>
                <w:sz w:val="22"/>
                <w:szCs w:val="22"/>
              </w:rPr>
              <w:tab/>
            </w:r>
            <w:r w:rsidR="00527EEA" w:rsidRPr="008E6A55">
              <w:rPr>
                <w:rStyle w:val="ab"/>
                <w:rFonts w:ascii="Myriad Pro" w:hAnsi="Myriad Pro"/>
                <w:b/>
                <w:bCs/>
                <w:noProof/>
                <w:sz w:val="22"/>
                <w:szCs w:val="22"/>
              </w:rPr>
              <w:t>Вводная часть</w:t>
            </w:r>
            <w:r w:rsidR="00527EEA" w:rsidRPr="008E6A55">
              <w:rPr>
                <w:rFonts w:ascii="Myriad Pro" w:hAnsi="Myriad Pro"/>
                <w:b/>
                <w:bCs/>
                <w:noProof/>
                <w:webHidden/>
                <w:sz w:val="22"/>
                <w:szCs w:val="22"/>
              </w:rPr>
              <w:tab/>
            </w:r>
            <w:r w:rsidR="00527EEA" w:rsidRPr="008E6A55">
              <w:rPr>
                <w:rFonts w:ascii="Myriad Pro" w:hAnsi="Myriad Pro"/>
                <w:b/>
                <w:bCs/>
                <w:noProof/>
                <w:webHidden/>
                <w:sz w:val="22"/>
                <w:szCs w:val="22"/>
              </w:rPr>
              <w:fldChar w:fldCharType="begin"/>
            </w:r>
            <w:r w:rsidR="00527EEA" w:rsidRPr="008E6A55">
              <w:rPr>
                <w:rFonts w:ascii="Myriad Pro" w:hAnsi="Myriad Pro"/>
                <w:b/>
                <w:bCs/>
                <w:noProof/>
                <w:webHidden/>
                <w:sz w:val="22"/>
                <w:szCs w:val="22"/>
              </w:rPr>
              <w:instrText xml:space="preserve"> PAGEREF _Toc54455791 \h </w:instrText>
            </w:r>
            <w:r w:rsidR="00527EEA" w:rsidRPr="008E6A55">
              <w:rPr>
                <w:rFonts w:ascii="Myriad Pro" w:hAnsi="Myriad Pro"/>
                <w:b/>
                <w:bCs/>
                <w:noProof/>
                <w:webHidden/>
                <w:sz w:val="22"/>
                <w:szCs w:val="22"/>
              </w:rPr>
            </w:r>
            <w:r w:rsidR="00527EEA" w:rsidRPr="008E6A55">
              <w:rPr>
                <w:rFonts w:ascii="Myriad Pro" w:hAnsi="Myriad Pro"/>
                <w:b/>
                <w:bCs/>
                <w:noProof/>
                <w:webHidden/>
                <w:sz w:val="22"/>
                <w:szCs w:val="22"/>
              </w:rPr>
              <w:fldChar w:fldCharType="separate"/>
            </w:r>
            <w:r w:rsidR="00A25DCD">
              <w:rPr>
                <w:rFonts w:ascii="Myriad Pro" w:hAnsi="Myriad Pro"/>
                <w:b/>
                <w:bCs/>
                <w:noProof/>
                <w:webHidden/>
                <w:sz w:val="22"/>
                <w:szCs w:val="22"/>
              </w:rPr>
              <w:t>4</w:t>
            </w:r>
            <w:r w:rsidR="00527EEA" w:rsidRPr="008E6A55">
              <w:rPr>
                <w:rFonts w:ascii="Myriad Pro" w:hAnsi="Myriad Pro"/>
                <w:b/>
                <w:bCs/>
                <w:noProof/>
                <w:webHidden/>
                <w:sz w:val="22"/>
                <w:szCs w:val="22"/>
              </w:rPr>
              <w:fldChar w:fldCharType="end"/>
            </w:r>
          </w:hyperlink>
        </w:p>
        <w:p w14:paraId="638A2494" w14:textId="32F1713F" w:rsidR="00527EEA" w:rsidRPr="008E6A55" w:rsidRDefault="00A25DCD" w:rsidP="008E6A5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4455792" w:history="1">
            <w:r w:rsidR="00527EEA" w:rsidRPr="008E6A55">
              <w:rPr>
                <w:rStyle w:val="ab"/>
                <w:rFonts w:ascii="Myriad Pro" w:hAnsi="Myriad Pro"/>
                <w:b/>
                <w:bCs/>
                <w:noProof/>
                <w:sz w:val="22"/>
                <w:szCs w:val="22"/>
              </w:rPr>
              <w:t>1.1.</w:t>
            </w:r>
            <w:r w:rsidR="00527EEA" w:rsidRPr="008E6A55">
              <w:rPr>
                <w:rFonts w:ascii="Myriad Pro" w:eastAsiaTheme="minorEastAsia" w:hAnsi="Myriad Pro" w:cstheme="minorBidi"/>
                <w:b/>
                <w:bCs/>
                <w:noProof/>
                <w:sz w:val="22"/>
                <w:szCs w:val="22"/>
              </w:rPr>
              <w:tab/>
            </w:r>
            <w:r w:rsidR="00527EEA" w:rsidRPr="008E6A55">
              <w:rPr>
                <w:rStyle w:val="ab"/>
                <w:rFonts w:ascii="Myriad Pro" w:hAnsi="Myriad Pro"/>
                <w:b/>
                <w:bCs/>
                <w:noProof/>
                <w:sz w:val="22"/>
                <w:szCs w:val="22"/>
              </w:rPr>
              <w:t>Сведения о Заказчике</w:t>
            </w:r>
            <w:r w:rsidR="00527EEA" w:rsidRPr="008E6A55">
              <w:rPr>
                <w:rFonts w:ascii="Myriad Pro" w:hAnsi="Myriad Pro"/>
                <w:b/>
                <w:bCs/>
                <w:noProof/>
                <w:webHidden/>
                <w:sz w:val="22"/>
                <w:szCs w:val="22"/>
              </w:rPr>
              <w:tab/>
            </w:r>
            <w:r w:rsidR="00527EEA" w:rsidRPr="008E6A55">
              <w:rPr>
                <w:rFonts w:ascii="Myriad Pro" w:hAnsi="Myriad Pro"/>
                <w:b/>
                <w:bCs/>
                <w:noProof/>
                <w:webHidden/>
                <w:sz w:val="22"/>
                <w:szCs w:val="22"/>
              </w:rPr>
              <w:fldChar w:fldCharType="begin"/>
            </w:r>
            <w:r w:rsidR="00527EEA" w:rsidRPr="008E6A55">
              <w:rPr>
                <w:rFonts w:ascii="Myriad Pro" w:hAnsi="Myriad Pro"/>
                <w:b/>
                <w:bCs/>
                <w:noProof/>
                <w:webHidden/>
                <w:sz w:val="22"/>
                <w:szCs w:val="22"/>
              </w:rPr>
              <w:instrText xml:space="preserve"> PAGEREF _Toc54455792 \h </w:instrText>
            </w:r>
            <w:r w:rsidR="00527EEA" w:rsidRPr="008E6A55">
              <w:rPr>
                <w:rFonts w:ascii="Myriad Pro" w:hAnsi="Myriad Pro"/>
                <w:b/>
                <w:bCs/>
                <w:noProof/>
                <w:webHidden/>
                <w:sz w:val="22"/>
                <w:szCs w:val="22"/>
              </w:rPr>
            </w:r>
            <w:r w:rsidR="00527EEA" w:rsidRPr="008E6A55">
              <w:rPr>
                <w:rFonts w:ascii="Myriad Pro" w:hAnsi="Myriad Pro"/>
                <w:b/>
                <w:bCs/>
                <w:noProof/>
                <w:webHidden/>
                <w:sz w:val="22"/>
                <w:szCs w:val="22"/>
              </w:rPr>
              <w:fldChar w:fldCharType="separate"/>
            </w:r>
            <w:r>
              <w:rPr>
                <w:rFonts w:ascii="Myriad Pro" w:hAnsi="Myriad Pro"/>
                <w:b/>
                <w:bCs/>
                <w:noProof/>
                <w:webHidden/>
                <w:sz w:val="22"/>
                <w:szCs w:val="22"/>
              </w:rPr>
              <w:t>4</w:t>
            </w:r>
            <w:r w:rsidR="00527EEA" w:rsidRPr="008E6A55">
              <w:rPr>
                <w:rFonts w:ascii="Myriad Pro" w:hAnsi="Myriad Pro"/>
                <w:b/>
                <w:bCs/>
                <w:noProof/>
                <w:webHidden/>
                <w:sz w:val="22"/>
                <w:szCs w:val="22"/>
              </w:rPr>
              <w:fldChar w:fldCharType="end"/>
            </w:r>
          </w:hyperlink>
        </w:p>
        <w:p w14:paraId="45AA22CC" w14:textId="4C11F33A" w:rsidR="00527EEA" w:rsidRPr="008E6A55" w:rsidRDefault="00A25DCD" w:rsidP="008E6A5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4455793" w:history="1">
            <w:r w:rsidR="00527EEA" w:rsidRPr="008E6A55">
              <w:rPr>
                <w:rStyle w:val="ab"/>
                <w:rFonts w:ascii="Myriad Pro" w:hAnsi="Myriad Pro"/>
                <w:b/>
                <w:bCs/>
                <w:noProof/>
                <w:sz w:val="22"/>
                <w:szCs w:val="22"/>
              </w:rPr>
              <w:t>1.2.</w:t>
            </w:r>
            <w:r w:rsidR="00527EEA" w:rsidRPr="008E6A55">
              <w:rPr>
                <w:rFonts w:ascii="Myriad Pro" w:eastAsiaTheme="minorEastAsia" w:hAnsi="Myriad Pro" w:cstheme="minorBidi"/>
                <w:b/>
                <w:bCs/>
                <w:noProof/>
                <w:sz w:val="22"/>
                <w:szCs w:val="22"/>
              </w:rPr>
              <w:tab/>
            </w:r>
            <w:r w:rsidR="00527EEA" w:rsidRPr="008E6A55">
              <w:rPr>
                <w:rStyle w:val="ab"/>
                <w:rFonts w:ascii="Myriad Pro" w:hAnsi="Myriad Pro"/>
                <w:b/>
                <w:bCs/>
                <w:noProof/>
                <w:sz w:val="22"/>
                <w:szCs w:val="22"/>
              </w:rPr>
              <w:t>Сведения об Исполнителе</w:t>
            </w:r>
            <w:r w:rsidR="00527EEA" w:rsidRPr="008E6A55">
              <w:rPr>
                <w:rFonts w:ascii="Myriad Pro" w:hAnsi="Myriad Pro"/>
                <w:b/>
                <w:bCs/>
                <w:noProof/>
                <w:webHidden/>
                <w:sz w:val="22"/>
                <w:szCs w:val="22"/>
              </w:rPr>
              <w:tab/>
            </w:r>
            <w:r w:rsidR="00527EEA" w:rsidRPr="008E6A55">
              <w:rPr>
                <w:rFonts w:ascii="Myriad Pro" w:hAnsi="Myriad Pro"/>
                <w:b/>
                <w:bCs/>
                <w:noProof/>
                <w:webHidden/>
                <w:sz w:val="22"/>
                <w:szCs w:val="22"/>
              </w:rPr>
              <w:fldChar w:fldCharType="begin"/>
            </w:r>
            <w:r w:rsidR="00527EEA" w:rsidRPr="008E6A55">
              <w:rPr>
                <w:rFonts w:ascii="Myriad Pro" w:hAnsi="Myriad Pro"/>
                <w:b/>
                <w:bCs/>
                <w:noProof/>
                <w:webHidden/>
                <w:sz w:val="22"/>
                <w:szCs w:val="22"/>
              </w:rPr>
              <w:instrText xml:space="preserve"> PAGEREF _Toc54455793 \h </w:instrText>
            </w:r>
            <w:r w:rsidR="00527EEA" w:rsidRPr="008E6A55">
              <w:rPr>
                <w:rFonts w:ascii="Myriad Pro" w:hAnsi="Myriad Pro"/>
                <w:b/>
                <w:bCs/>
                <w:noProof/>
                <w:webHidden/>
                <w:sz w:val="22"/>
                <w:szCs w:val="22"/>
              </w:rPr>
            </w:r>
            <w:r w:rsidR="00527EEA" w:rsidRPr="008E6A55">
              <w:rPr>
                <w:rFonts w:ascii="Myriad Pro" w:hAnsi="Myriad Pro"/>
                <w:b/>
                <w:bCs/>
                <w:noProof/>
                <w:webHidden/>
                <w:sz w:val="22"/>
                <w:szCs w:val="22"/>
              </w:rPr>
              <w:fldChar w:fldCharType="separate"/>
            </w:r>
            <w:r>
              <w:rPr>
                <w:rFonts w:ascii="Myriad Pro" w:hAnsi="Myriad Pro"/>
                <w:b/>
                <w:bCs/>
                <w:noProof/>
                <w:webHidden/>
                <w:sz w:val="22"/>
                <w:szCs w:val="22"/>
              </w:rPr>
              <w:t>4</w:t>
            </w:r>
            <w:r w:rsidR="00527EEA" w:rsidRPr="008E6A55">
              <w:rPr>
                <w:rFonts w:ascii="Myriad Pro" w:hAnsi="Myriad Pro"/>
                <w:b/>
                <w:bCs/>
                <w:noProof/>
                <w:webHidden/>
                <w:sz w:val="22"/>
                <w:szCs w:val="22"/>
              </w:rPr>
              <w:fldChar w:fldCharType="end"/>
            </w:r>
          </w:hyperlink>
        </w:p>
        <w:p w14:paraId="2B05CE91" w14:textId="69BEC32E" w:rsidR="00527EEA" w:rsidRPr="008E6A55" w:rsidRDefault="00A25DCD" w:rsidP="008E6A5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4455794" w:history="1">
            <w:r w:rsidR="00527EEA" w:rsidRPr="008E6A55">
              <w:rPr>
                <w:rStyle w:val="ab"/>
                <w:rFonts w:ascii="Myriad Pro" w:hAnsi="Myriad Pro"/>
                <w:b/>
                <w:bCs/>
                <w:noProof/>
                <w:sz w:val="22"/>
                <w:szCs w:val="22"/>
              </w:rPr>
              <w:t>1.3.</w:t>
            </w:r>
            <w:r w:rsidR="00527EEA" w:rsidRPr="008E6A55">
              <w:rPr>
                <w:rFonts w:ascii="Myriad Pro" w:eastAsiaTheme="minorEastAsia" w:hAnsi="Myriad Pro" w:cstheme="minorBidi"/>
                <w:b/>
                <w:bCs/>
                <w:noProof/>
                <w:sz w:val="22"/>
                <w:szCs w:val="22"/>
              </w:rPr>
              <w:tab/>
            </w:r>
            <w:r w:rsidR="00527EEA" w:rsidRPr="008E6A55">
              <w:rPr>
                <w:rStyle w:val="ab"/>
                <w:rFonts w:ascii="Myriad Pro" w:hAnsi="Myriad Pro"/>
                <w:b/>
                <w:bCs/>
                <w:noProof/>
                <w:sz w:val="22"/>
                <w:szCs w:val="22"/>
              </w:rPr>
              <w:t>Основание для оказания услуг</w:t>
            </w:r>
            <w:r w:rsidR="00527EEA" w:rsidRPr="008E6A55">
              <w:rPr>
                <w:rFonts w:ascii="Myriad Pro" w:hAnsi="Myriad Pro"/>
                <w:b/>
                <w:bCs/>
                <w:noProof/>
                <w:webHidden/>
                <w:sz w:val="22"/>
                <w:szCs w:val="22"/>
              </w:rPr>
              <w:tab/>
            </w:r>
            <w:r w:rsidR="00527EEA" w:rsidRPr="008E6A55">
              <w:rPr>
                <w:rFonts w:ascii="Myriad Pro" w:hAnsi="Myriad Pro"/>
                <w:b/>
                <w:bCs/>
                <w:noProof/>
                <w:webHidden/>
                <w:sz w:val="22"/>
                <w:szCs w:val="22"/>
              </w:rPr>
              <w:fldChar w:fldCharType="begin"/>
            </w:r>
            <w:r w:rsidR="00527EEA" w:rsidRPr="008E6A55">
              <w:rPr>
                <w:rFonts w:ascii="Myriad Pro" w:hAnsi="Myriad Pro"/>
                <w:b/>
                <w:bCs/>
                <w:noProof/>
                <w:webHidden/>
                <w:sz w:val="22"/>
                <w:szCs w:val="22"/>
              </w:rPr>
              <w:instrText xml:space="preserve"> PAGEREF _Toc54455794 \h </w:instrText>
            </w:r>
            <w:r w:rsidR="00527EEA" w:rsidRPr="008E6A55">
              <w:rPr>
                <w:rFonts w:ascii="Myriad Pro" w:hAnsi="Myriad Pro"/>
                <w:b/>
                <w:bCs/>
                <w:noProof/>
                <w:webHidden/>
                <w:sz w:val="22"/>
                <w:szCs w:val="22"/>
              </w:rPr>
            </w:r>
            <w:r w:rsidR="00527EEA" w:rsidRPr="008E6A55">
              <w:rPr>
                <w:rFonts w:ascii="Myriad Pro" w:hAnsi="Myriad Pro"/>
                <w:b/>
                <w:bCs/>
                <w:noProof/>
                <w:webHidden/>
                <w:sz w:val="22"/>
                <w:szCs w:val="22"/>
              </w:rPr>
              <w:fldChar w:fldCharType="separate"/>
            </w:r>
            <w:r>
              <w:rPr>
                <w:rFonts w:ascii="Myriad Pro" w:hAnsi="Myriad Pro"/>
                <w:b/>
                <w:bCs/>
                <w:noProof/>
                <w:webHidden/>
                <w:sz w:val="22"/>
                <w:szCs w:val="22"/>
              </w:rPr>
              <w:t>5</w:t>
            </w:r>
            <w:r w:rsidR="00527EEA" w:rsidRPr="008E6A55">
              <w:rPr>
                <w:rFonts w:ascii="Myriad Pro" w:hAnsi="Myriad Pro"/>
                <w:b/>
                <w:bCs/>
                <w:noProof/>
                <w:webHidden/>
                <w:sz w:val="22"/>
                <w:szCs w:val="22"/>
              </w:rPr>
              <w:fldChar w:fldCharType="end"/>
            </w:r>
          </w:hyperlink>
        </w:p>
        <w:p w14:paraId="18D25E14" w14:textId="3BF7B499" w:rsidR="00527EEA" w:rsidRPr="008E6A55" w:rsidRDefault="00A25DCD" w:rsidP="008E6A5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4455795" w:history="1">
            <w:r w:rsidR="00527EEA" w:rsidRPr="008E6A55">
              <w:rPr>
                <w:rStyle w:val="ab"/>
                <w:rFonts w:ascii="Myriad Pro" w:hAnsi="Myriad Pro"/>
                <w:b/>
                <w:bCs/>
                <w:noProof/>
                <w:sz w:val="22"/>
                <w:szCs w:val="22"/>
              </w:rPr>
              <w:t>1.4.</w:t>
            </w:r>
            <w:r w:rsidR="00527EEA" w:rsidRPr="008E6A55">
              <w:rPr>
                <w:rFonts w:ascii="Myriad Pro" w:eastAsiaTheme="minorEastAsia" w:hAnsi="Myriad Pro" w:cstheme="minorBidi"/>
                <w:b/>
                <w:bCs/>
                <w:noProof/>
                <w:sz w:val="22"/>
                <w:szCs w:val="22"/>
              </w:rPr>
              <w:tab/>
            </w:r>
            <w:r w:rsidR="00527EEA" w:rsidRPr="008E6A55">
              <w:rPr>
                <w:rStyle w:val="ab"/>
                <w:rFonts w:ascii="Myriad Pro" w:hAnsi="Myriad Pro"/>
                <w:b/>
                <w:bCs/>
                <w:noProof/>
                <w:sz w:val="22"/>
                <w:szCs w:val="22"/>
              </w:rPr>
              <w:t>Цель оказания услуг</w:t>
            </w:r>
            <w:r w:rsidR="00527EEA" w:rsidRPr="008E6A55">
              <w:rPr>
                <w:rFonts w:ascii="Myriad Pro" w:hAnsi="Myriad Pro"/>
                <w:b/>
                <w:bCs/>
                <w:noProof/>
                <w:webHidden/>
                <w:sz w:val="22"/>
                <w:szCs w:val="22"/>
              </w:rPr>
              <w:tab/>
            </w:r>
            <w:r w:rsidR="00527EEA" w:rsidRPr="008E6A55">
              <w:rPr>
                <w:rFonts w:ascii="Myriad Pro" w:hAnsi="Myriad Pro"/>
                <w:b/>
                <w:bCs/>
                <w:noProof/>
                <w:webHidden/>
                <w:sz w:val="22"/>
                <w:szCs w:val="22"/>
              </w:rPr>
              <w:fldChar w:fldCharType="begin"/>
            </w:r>
            <w:r w:rsidR="00527EEA" w:rsidRPr="008E6A55">
              <w:rPr>
                <w:rFonts w:ascii="Myriad Pro" w:hAnsi="Myriad Pro"/>
                <w:b/>
                <w:bCs/>
                <w:noProof/>
                <w:webHidden/>
                <w:sz w:val="22"/>
                <w:szCs w:val="22"/>
              </w:rPr>
              <w:instrText xml:space="preserve"> PAGEREF _Toc54455795 \h </w:instrText>
            </w:r>
            <w:r w:rsidR="00527EEA" w:rsidRPr="008E6A55">
              <w:rPr>
                <w:rFonts w:ascii="Myriad Pro" w:hAnsi="Myriad Pro"/>
                <w:b/>
                <w:bCs/>
                <w:noProof/>
                <w:webHidden/>
                <w:sz w:val="22"/>
                <w:szCs w:val="22"/>
              </w:rPr>
            </w:r>
            <w:r w:rsidR="00527EEA" w:rsidRPr="008E6A55">
              <w:rPr>
                <w:rFonts w:ascii="Myriad Pro" w:hAnsi="Myriad Pro"/>
                <w:b/>
                <w:bCs/>
                <w:noProof/>
                <w:webHidden/>
                <w:sz w:val="22"/>
                <w:szCs w:val="22"/>
              </w:rPr>
              <w:fldChar w:fldCharType="separate"/>
            </w:r>
            <w:r>
              <w:rPr>
                <w:rFonts w:ascii="Myriad Pro" w:hAnsi="Myriad Pro"/>
                <w:b/>
                <w:bCs/>
                <w:noProof/>
                <w:webHidden/>
                <w:sz w:val="22"/>
                <w:szCs w:val="22"/>
              </w:rPr>
              <w:t>5</w:t>
            </w:r>
            <w:r w:rsidR="00527EEA" w:rsidRPr="008E6A55">
              <w:rPr>
                <w:rFonts w:ascii="Myriad Pro" w:hAnsi="Myriad Pro"/>
                <w:b/>
                <w:bCs/>
                <w:noProof/>
                <w:webHidden/>
                <w:sz w:val="22"/>
                <w:szCs w:val="22"/>
              </w:rPr>
              <w:fldChar w:fldCharType="end"/>
            </w:r>
          </w:hyperlink>
        </w:p>
        <w:p w14:paraId="596FF118" w14:textId="07FB206D" w:rsidR="00527EEA" w:rsidRPr="008E6A55" w:rsidRDefault="00A25DCD" w:rsidP="008E6A5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4455796" w:history="1">
            <w:r w:rsidR="00527EEA" w:rsidRPr="008E6A55">
              <w:rPr>
                <w:rStyle w:val="ab"/>
                <w:rFonts w:ascii="Myriad Pro" w:hAnsi="Myriad Pro"/>
                <w:b/>
                <w:bCs/>
                <w:noProof/>
                <w:sz w:val="22"/>
                <w:szCs w:val="22"/>
              </w:rPr>
              <w:t>1.5.</w:t>
            </w:r>
            <w:r w:rsidR="00527EEA" w:rsidRPr="008E6A55">
              <w:rPr>
                <w:rFonts w:ascii="Myriad Pro" w:eastAsiaTheme="minorEastAsia" w:hAnsi="Myriad Pro" w:cstheme="minorBidi"/>
                <w:b/>
                <w:bCs/>
                <w:noProof/>
                <w:sz w:val="22"/>
                <w:szCs w:val="22"/>
              </w:rPr>
              <w:tab/>
            </w:r>
            <w:r w:rsidR="00527EEA" w:rsidRPr="008E6A55">
              <w:rPr>
                <w:rStyle w:val="ab"/>
                <w:rFonts w:ascii="Myriad Pro" w:hAnsi="Myriad Pro"/>
                <w:b/>
                <w:bCs/>
                <w:noProof/>
                <w:sz w:val="22"/>
                <w:szCs w:val="22"/>
              </w:rPr>
              <w:t>Нормативно-правовая база</w:t>
            </w:r>
            <w:r w:rsidR="00527EEA" w:rsidRPr="008E6A55">
              <w:rPr>
                <w:rFonts w:ascii="Myriad Pro" w:hAnsi="Myriad Pro"/>
                <w:b/>
                <w:bCs/>
                <w:noProof/>
                <w:webHidden/>
                <w:sz w:val="22"/>
                <w:szCs w:val="22"/>
              </w:rPr>
              <w:tab/>
            </w:r>
            <w:r w:rsidR="00527EEA" w:rsidRPr="008E6A55">
              <w:rPr>
                <w:rFonts w:ascii="Myriad Pro" w:hAnsi="Myriad Pro"/>
                <w:b/>
                <w:bCs/>
                <w:noProof/>
                <w:webHidden/>
                <w:sz w:val="22"/>
                <w:szCs w:val="22"/>
              </w:rPr>
              <w:fldChar w:fldCharType="begin"/>
            </w:r>
            <w:r w:rsidR="00527EEA" w:rsidRPr="008E6A55">
              <w:rPr>
                <w:rFonts w:ascii="Myriad Pro" w:hAnsi="Myriad Pro"/>
                <w:b/>
                <w:bCs/>
                <w:noProof/>
                <w:webHidden/>
                <w:sz w:val="22"/>
                <w:szCs w:val="22"/>
              </w:rPr>
              <w:instrText xml:space="preserve"> PAGEREF _Toc54455796 \h </w:instrText>
            </w:r>
            <w:r w:rsidR="00527EEA" w:rsidRPr="008E6A55">
              <w:rPr>
                <w:rFonts w:ascii="Myriad Pro" w:hAnsi="Myriad Pro"/>
                <w:b/>
                <w:bCs/>
                <w:noProof/>
                <w:webHidden/>
                <w:sz w:val="22"/>
                <w:szCs w:val="22"/>
              </w:rPr>
            </w:r>
            <w:r w:rsidR="00527EEA" w:rsidRPr="008E6A55">
              <w:rPr>
                <w:rFonts w:ascii="Myriad Pro" w:hAnsi="Myriad Pro"/>
                <w:b/>
                <w:bCs/>
                <w:noProof/>
                <w:webHidden/>
                <w:sz w:val="22"/>
                <w:szCs w:val="22"/>
              </w:rPr>
              <w:fldChar w:fldCharType="separate"/>
            </w:r>
            <w:r>
              <w:rPr>
                <w:rFonts w:ascii="Myriad Pro" w:hAnsi="Myriad Pro"/>
                <w:b/>
                <w:bCs/>
                <w:noProof/>
                <w:webHidden/>
                <w:sz w:val="22"/>
                <w:szCs w:val="22"/>
              </w:rPr>
              <w:t>6</w:t>
            </w:r>
            <w:r w:rsidR="00527EEA" w:rsidRPr="008E6A55">
              <w:rPr>
                <w:rFonts w:ascii="Myriad Pro" w:hAnsi="Myriad Pro"/>
                <w:b/>
                <w:bCs/>
                <w:noProof/>
                <w:webHidden/>
                <w:sz w:val="22"/>
                <w:szCs w:val="22"/>
              </w:rPr>
              <w:fldChar w:fldCharType="end"/>
            </w:r>
          </w:hyperlink>
        </w:p>
        <w:p w14:paraId="3680F8AA" w14:textId="512533E6" w:rsidR="00527EEA" w:rsidRPr="008E6A55" w:rsidRDefault="00A25DCD" w:rsidP="008E6A55">
          <w:pPr>
            <w:pStyle w:val="32"/>
            <w:tabs>
              <w:tab w:val="left" w:pos="709"/>
              <w:tab w:val="right" w:leader="dot" w:pos="9345"/>
            </w:tabs>
            <w:ind w:left="0"/>
            <w:jc w:val="both"/>
            <w:rPr>
              <w:rFonts w:ascii="Myriad Pro" w:eastAsiaTheme="minorEastAsia" w:hAnsi="Myriad Pro" w:cstheme="minorBidi"/>
              <w:b/>
              <w:bCs/>
              <w:noProof/>
              <w:sz w:val="22"/>
              <w:szCs w:val="22"/>
            </w:rPr>
          </w:pPr>
          <w:hyperlink w:anchor="_Toc54455797" w:history="1">
            <w:r w:rsidR="00527EEA" w:rsidRPr="008E6A55">
              <w:rPr>
                <w:rStyle w:val="ab"/>
                <w:rFonts w:ascii="Myriad Pro" w:hAnsi="Myriad Pro"/>
                <w:b/>
                <w:bCs/>
                <w:noProof/>
                <w:sz w:val="22"/>
                <w:szCs w:val="22"/>
              </w:rPr>
              <w:t>2.</w:t>
            </w:r>
            <w:r w:rsidR="00527EEA" w:rsidRPr="008E6A55">
              <w:rPr>
                <w:rFonts w:ascii="Myriad Pro" w:eastAsiaTheme="minorEastAsia" w:hAnsi="Myriad Pro" w:cstheme="minorBidi"/>
                <w:b/>
                <w:bCs/>
                <w:noProof/>
                <w:sz w:val="22"/>
                <w:szCs w:val="22"/>
              </w:rPr>
              <w:tab/>
            </w:r>
            <w:r w:rsidR="00527EEA" w:rsidRPr="008E6A55">
              <w:rPr>
                <w:rStyle w:val="ab"/>
                <w:rFonts w:ascii="Myriad Pro" w:hAnsi="Myriad Pro"/>
                <w:b/>
                <w:bCs/>
                <w:noProof/>
                <w:sz w:val="22"/>
                <w:szCs w:val="22"/>
              </w:rPr>
              <w:t>Краткая характеристика проблем, выявленных в результате экспертизы тарифно-балансовых решений, принятых Службой по тарифам Астраханской области</w:t>
            </w:r>
            <w:r w:rsidR="00527EEA" w:rsidRPr="008E6A55">
              <w:rPr>
                <w:rFonts w:ascii="Myriad Pro" w:hAnsi="Myriad Pro"/>
                <w:b/>
                <w:bCs/>
                <w:noProof/>
                <w:webHidden/>
                <w:sz w:val="22"/>
                <w:szCs w:val="22"/>
              </w:rPr>
              <w:tab/>
            </w:r>
            <w:r w:rsidR="00527EEA" w:rsidRPr="008E6A55">
              <w:rPr>
                <w:rFonts w:ascii="Myriad Pro" w:hAnsi="Myriad Pro"/>
                <w:b/>
                <w:bCs/>
                <w:noProof/>
                <w:webHidden/>
                <w:sz w:val="22"/>
                <w:szCs w:val="22"/>
              </w:rPr>
              <w:fldChar w:fldCharType="begin"/>
            </w:r>
            <w:r w:rsidR="00527EEA" w:rsidRPr="008E6A55">
              <w:rPr>
                <w:rFonts w:ascii="Myriad Pro" w:hAnsi="Myriad Pro"/>
                <w:b/>
                <w:bCs/>
                <w:noProof/>
                <w:webHidden/>
                <w:sz w:val="22"/>
                <w:szCs w:val="22"/>
              </w:rPr>
              <w:instrText xml:space="preserve"> PAGEREF _Toc54455797 \h </w:instrText>
            </w:r>
            <w:r w:rsidR="00527EEA" w:rsidRPr="008E6A55">
              <w:rPr>
                <w:rFonts w:ascii="Myriad Pro" w:hAnsi="Myriad Pro"/>
                <w:b/>
                <w:bCs/>
                <w:noProof/>
                <w:webHidden/>
                <w:sz w:val="22"/>
                <w:szCs w:val="22"/>
              </w:rPr>
            </w:r>
            <w:r w:rsidR="00527EEA" w:rsidRPr="008E6A55">
              <w:rPr>
                <w:rFonts w:ascii="Myriad Pro" w:hAnsi="Myriad Pro"/>
                <w:b/>
                <w:bCs/>
                <w:noProof/>
                <w:webHidden/>
                <w:sz w:val="22"/>
                <w:szCs w:val="22"/>
              </w:rPr>
              <w:fldChar w:fldCharType="separate"/>
            </w:r>
            <w:r>
              <w:rPr>
                <w:rFonts w:ascii="Myriad Pro" w:hAnsi="Myriad Pro"/>
                <w:b/>
                <w:bCs/>
                <w:noProof/>
                <w:webHidden/>
                <w:sz w:val="22"/>
                <w:szCs w:val="22"/>
              </w:rPr>
              <w:t>10</w:t>
            </w:r>
            <w:r w:rsidR="00527EEA" w:rsidRPr="008E6A55">
              <w:rPr>
                <w:rFonts w:ascii="Myriad Pro" w:hAnsi="Myriad Pro"/>
                <w:b/>
                <w:bCs/>
                <w:noProof/>
                <w:webHidden/>
                <w:sz w:val="22"/>
                <w:szCs w:val="22"/>
              </w:rPr>
              <w:fldChar w:fldCharType="end"/>
            </w:r>
          </w:hyperlink>
        </w:p>
        <w:p w14:paraId="0CD06E86" w14:textId="3B2E6C5D" w:rsidR="00527EEA" w:rsidRPr="008E6A55" w:rsidRDefault="00A25DCD" w:rsidP="008E6A55">
          <w:pPr>
            <w:pStyle w:val="32"/>
            <w:tabs>
              <w:tab w:val="left" w:pos="709"/>
              <w:tab w:val="right" w:leader="dot" w:pos="9345"/>
            </w:tabs>
            <w:ind w:left="0"/>
            <w:jc w:val="both"/>
            <w:rPr>
              <w:rFonts w:ascii="Myriad Pro" w:eastAsiaTheme="minorEastAsia" w:hAnsi="Myriad Pro" w:cstheme="minorBidi"/>
              <w:b/>
              <w:bCs/>
              <w:noProof/>
              <w:sz w:val="22"/>
              <w:szCs w:val="22"/>
            </w:rPr>
          </w:pPr>
          <w:hyperlink w:anchor="_Toc54455798" w:history="1">
            <w:r w:rsidR="00527EEA" w:rsidRPr="008E6A55">
              <w:rPr>
                <w:rStyle w:val="ab"/>
                <w:rFonts w:ascii="Myriad Pro" w:hAnsi="Myriad Pro"/>
                <w:b/>
                <w:bCs/>
                <w:noProof/>
                <w:sz w:val="22"/>
                <w:szCs w:val="22"/>
              </w:rPr>
              <w:t>3.</w:t>
            </w:r>
            <w:r w:rsidR="00527EEA" w:rsidRPr="008E6A55">
              <w:rPr>
                <w:rFonts w:ascii="Myriad Pro" w:eastAsiaTheme="minorEastAsia" w:hAnsi="Myriad Pro" w:cstheme="minorBidi"/>
                <w:b/>
                <w:bCs/>
                <w:noProof/>
                <w:sz w:val="22"/>
                <w:szCs w:val="22"/>
              </w:rPr>
              <w:tab/>
            </w:r>
            <w:r w:rsidR="00527EEA" w:rsidRPr="008E6A55">
              <w:rPr>
                <w:rStyle w:val="ab"/>
                <w:rFonts w:ascii="Myriad Pro" w:hAnsi="Myriad Pro"/>
                <w:b/>
                <w:bCs/>
                <w:noProof/>
                <w:sz w:val="22"/>
                <w:szCs w:val="22"/>
              </w:rPr>
              <w:t>Способы решения проблем, существующих в тарифном регулировании филиала ПАО «Россети Юг» - «Астраханьэнерго»,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527EEA" w:rsidRPr="008E6A55">
              <w:rPr>
                <w:rFonts w:ascii="Myriad Pro" w:hAnsi="Myriad Pro"/>
                <w:b/>
                <w:bCs/>
                <w:noProof/>
                <w:webHidden/>
                <w:sz w:val="22"/>
                <w:szCs w:val="22"/>
              </w:rPr>
              <w:tab/>
            </w:r>
            <w:r w:rsidR="00527EEA" w:rsidRPr="008E6A55">
              <w:rPr>
                <w:rFonts w:ascii="Myriad Pro" w:hAnsi="Myriad Pro"/>
                <w:b/>
                <w:bCs/>
                <w:noProof/>
                <w:webHidden/>
                <w:sz w:val="22"/>
                <w:szCs w:val="22"/>
              </w:rPr>
              <w:fldChar w:fldCharType="begin"/>
            </w:r>
            <w:r w:rsidR="00527EEA" w:rsidRPr="008E6A55">
              <w:rPr>
                <w:rFonts w:ascii="Myriad Pro" w:hAnsi="Myriad Pro"/>
                <w:b/>
                <w:bCs/>
                <w:noProof/>
                <w:webHidden/>
                <w:sz w:val="22"/>
                <w:szCs w:val="22"/>
              </w:rPr>
              <w:instrText xml:space="preserve"> PAGEREF _Toc54455798 \h </w:instrText>
            </w:r>
            <w:r w:rsidR="00527EEA" w:rsidRPr="008E6A55">
              <w:rPr>
                <w:rFonts w:ascii="Myriad Pro" w:hAnsi="Myriad Pro"/>
                <w:b/>
                <w:bCs/>
                <w:noProof/>
                <w:webHidden/>
                <w:sz w:val="22"/>
                <w:szCs w:val="22"/>
              </w:rPr>
            </w:r>
            <w:r w:rsidR="00527EEA" w:rsidRPr="008E6A55">
              <w:rPr>
                <w:rFonts w:ascii="Myriad Pro" w:hAnsi="Myriad Pro"/>
                <w:b/>
                <w:bCs/>
                <w:noProof/>
                <w:webHidden/>
                <w:sz w:val="22"/>
                <w:szCs w:val="22"/>
              </w:rPr>
              <w:fldChar w:fldCharType="separate"/>
            </w:r>
            <w:r>
              <w:rPr>
                <w:rFonts w:ascii="Myriad Pro" w:hAnsi="Myriad Pro"/>
                <w:b/>
                <w:bCs/>
                <w:noProof/>
                <w:webHidden/>
                <w:sz w:val="22"/>
                <w:szCs w:val="22"/>
              </w:rPr>
              <w:t>37</w:t>
            </w:r>
            <w:r w:rsidR="00527EEA" w:rsidRPr="008E6A55">
              <w:rPr>
                <w:rFonts w:ascii="Myriad Pro" w:hAnsi="Myriad Pro"/>
                <w:b/>
                <w:bCs/>
                <w:noProof/>
                <w:webHidden/>
                <w:sz w:val="22"/>
                <w:szCs w:val="22"/>
              </w:rPr>
              <w:fldChar w:fldCharType="end"/>
            </w:r>
          </w:hyperlink>
        </w:p>
        <w:p w14:paraId="332CB936" w14:textId="3ED35D93" w:rsidR="00527EEA" w:rsidRPr="008E6A55" w:rsidRDefault="00A25DCD" w:rsidP="008E6A55">
          <w:pPr>
            <w:pStyle w:val="32"/>
            <w:tabs>
              <w:tab w:val="left" w:pos="709"/>
              <w:tab w:val="right" w:leader="dot" w:pos="9345"/>
            </w:tabs>
            <w:ind w:left="0"/>
            <w:jc w:val="both"/>
            <w:rPr>
              <w:rFonts w:ascii="Myriad Pro" w:eastAsiaTheme="minorEastAsia" w:hAnsi="Myriad Pro" w:cstheme="minorBidi"/>
              <w:b/>
              <w:bCs/>
              <w:noProof/>
              <w:sz w:val="22"/>
              <w:szCs w:val="22"/>
            </w:rPr>
          </w:pPr>
          <w:hyperlink w:anchor="_Toc54455799" w:history="1">
            <w:r w:rsidR="00527EEA" w:rsidRPr="008E6A55">
              <w:rPr>
                <w:rStyle w:val="ab"/>
                <w:rFonts w:ascii="Myriad Pro" w:hAnsi="Myriad Pro"/>
                <w:b/>
                <w:bCs/>
                <w:noProof/>
                <w:sz w:val="22"/>
                <w:szCs w:val="22"/>
              </w:rPr>
              <w:t>4.</w:t>
            </w:r>
            <w:r w:rsidR="00527EEA" w:rsidRPr="008E6A55">
              <w:rPr>
                <w:rFonts w:ascii="Myriad Pro" w:eastAsiaTheme="minorEastAsia" w:hAnsi="Myriad Pro" w:cstheme="minorBidi"/>
                <w:b/>
                <w:bCs/>
                <w:noProof/>
                <w:sz w:val="22"/>
                <w:szCs w:val="22"/>
              </w:rPr>
              <w:tab/>
            </w:r>
            <w:r w:rsidR="00527EEA" w:rsidRPr="008E6A55">
              <w:rPr>
                <w:rStyle w:val="ab"/>
                <w:rFonts w:ascii="Myriad Pro" w:hAnsi="Myriad Pro"/>
                <w:b/>
                <w:bCs/>
                <w:noProof/>
                <w:sz w:val="22"/>
                <w:szCs w:val="22"/>
              </w:rPr>
              <w:t>Формирование позиции филиала ПАО «Россети Юг» -«Астраханьэнерго» в отношении выявленных нарушений законодательства Службой по тарифам Астраханской области при принятии тарифно-балансовых решений, рекомендации и предложения по формированию документального обоснования позиции филиала ПАО</w:t>
            </w:r>
            <w:r w:rsidR="00F51ED7" w:rsidRPr="008E6A55">
              <w:rPr>
                <w:rStyle w:val="ab"/>
                <w:rFonts w:ascii="Myriad Pro" w:hAnsi="Myriad Pro"/>
                <w:b/>
                <w:bCs/>
                <w:noProof/>
                <w:sz w:val="22"/>
                <w:szCs w:val="22"/>
              </w:rPr>
              <w:t> </w:t>
            </w:r>
            <w:r w:rsidR="00527EEA" w:rsidRPr="008E6A55">
              <w:rPr>
                <w:rStyle w:val="ab"/>
                <w:rFonts w:ascii="Myriad Pro" w:hAnsi="Myriad Pro"/>
                <w:b/>
                <w:bCs/>
                <w:noProof/>
                <w:sz w:val="22"/>
                <w:szCs w:val="22"/>
              </w:rPr>
              <w:t>«Россети Юг» -«Астраханьэнерго»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Службы по тарифам Астраханской области.</w:t>
            </w:r>
            <w:r w:rsidR="00527EEA" w:rsidRPr="008E6A55">
              <w:rPr>
                <w:rFonts w:ascii="Myriad Pro" w:hAnsi="Myriad Pro"/>
                <w:b/>
                <w:bCs/>
                <w:noProof/>
                <w:webHidden/>
                <w:sz w:val="22"/>
                <w:szCs w:val="22"/>
              </w:rPr>
              <w:tab/>
            </w:r>
            <w:r w:rsidR="00527EEA" w:rsidRPr="008E6A55">
              <w:rPr>
                <w:rFonts w:ascii="Myriad Pro" w:hAnsi="Myriad Pro"/>
                <w:b/>
                <w:bCs/>
                <w:noProof/>
                <w:webHidden/>
                <w:sz w:val="22"/>
                <w:szCs w:val="22"/>
              </w:rPr>
              <w:fldChar w:fldCharType="begin"/>
            </w:r>
            <w:r w:rsidR="00527EEA" w:rsidRPr="008E6A55">
              <w:rPr>
                <w:rFonts w:ascii="Myriad Pro" w:hAnsi="Myriad Pro"/>
                <w:b/>
                <w:bCs/>
                <w:noProof/>
                <w:webHidden/>
                <w:sz w:val="22"/>
                <w:szCs w:val="22"/>
              </w:rPr>
              <w:instrText xml:space="preserve"> PAGEREF _Toc54455799 \h </w:instrText>
            </w:r>
            <w:r w:rsidR="00527EEA" w:rsidRPr="008E6A55">
              <w:rPr>
                <w:rFonts w:ascii="Myriad Pro" w:hAnsi="Myriad Pro"/>
                <w:b/>
                <w:bCs/>
                <w:noProof/>
                <w:webHidden/>
                <w:sz w:val="22"/>
                <w:szCs w:val="22"/>
              </w:rPr>
            </w:r>
            <w:r w:rsidR="00527EEA" w:rsidRPr="008E6A55">
              <w:rPr>
                <w:rFonts w:ascii="Myriad Pro" w:hAnsi="Myriad Pro"/>
                <w:b/>
                <w:bCs/>
                <w:noProof/>
                <w:webHidden/>
                <w:sz w:val="22"/>
                <w:szCs w:val="22"/>
              </w:rPr>
              <w:fldChar w:fldCharType="separate"/>
            </w:r>
            <w:r>
              <w:rPr>
                <w:rFonts w:ascii="Myriad Pro" w:hAnsi="Myriad Pro"/>
                <w:b/>
                <w:bCs/>
                <w:noProof/>
                <w:webHidden/>
                <w:sz w:val="22"/>
                <w:szCs w:val="22"/>
              </w:rPr>
              <w:t>65</w:t>
            </w:r>
            <w:r w:rsidR="00527EEA" w:rsidRPr="008E6A55">
              <w:rPr>
                <w:rFonts w:ascii="Myriad Pro" w:hAnsi="Myriad Pro"/>
                <w:b/>
                <w:bCs/>
                <w:noProof/>
                <w:webHidden/>
                <w:sz w:val="22"/>
                <w:szCs w:val="22"/>
              </w:rPr>
              <w:fldChar w:fldCharType="end"/>
            </w:r>
          </w:hyperlink>
        </w:p>
        <w:p w14:paraId="55CA1EBD" w14:textId="77777777" w:rsidR="00E65635" w:rsidRPr="00FB0146" w:rsidRDefault="003960FB" w:rsidP="00E65635">
          <w:pPr>
            <w:pStyle w:val="32"/>
            <w:tabs>
              <w:tab w:val="left" w:pos="1100"/>
              <w:tab w:val="right" w:leader="dot" w:pos="9338"/>
            </w:tabs>
            <w:rPr>
              <w:rFonts w:ascii="Myriad Pro" w:hAnsi="Myriad Pro"/>
              <w:sz w:val="22"/>
              <w:szCs w:val="22"/>
            </w:rPr>
          </w:pPr>
          <w:r w:rsidRPr="00FB0146">
            <w:rPr>
              <w:rFonts w:ascii="Myriad Pro" w:hAnsi="Myriad Pro"/>
              <w:bCs/>
              <w:i/>
              <w:color w:val="4F6228" w:themeColor="accent3" w:themeShade="80"/>
              <w:sz w:val="22"/>
              <w:szCs w:val="22"/>
            </w:rPr>
            <w:fldChar w:fldCharType="end"/>
          </w:r>
        </w:p>
      </w:sdtContent>
    </w:sdt>
    <w:p w14:paraId="460A157F"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0BE78501" w14:textId="77777777" w:rsidR="00D65E1A" w:rsidRPr="00D65E1A" w:rsidRDefault="00D65E1A" w:rsidP="00D65E1A">
      <w:pPr>
        <w:shd w:val="clear" w:color="auto" w:fill="FFFFFF"/>
        <w:spacing w:line="360" w:lineRule="auto"/>
        <w:ind w:firstLine="567"/>
        <w:contextualSpacing/>
        <w:jc w:val="both"/>
        <w:rPr>
          <w:rFonts w:ascii="Myriad Pro" w:hAnsi="Myriad Pro"/>
          <w:sz w:val="26"/>
          <w:szCs w:val="26"/>
        </w:rPr>
      </w:pPr>
      <w:r w:rsidRPr="00D65E1A">
        <w:rPr>
          <w:rFonts w:ascii="Myriad Pro" w:hAnsi="Myriad Pro"/>
          <w:sz w:val="26"/>
          <w:szCs w:val="26"/>
        </w:rPr>
        <w:lastRenderedPageBreak/>
        <w:t xml:space="preserve">Настоящий Отчет по результатам </w:t>
      </w:r>
      <w:r w:rsidR="00761BC7">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22487C">
        <w:rPr>
          <w:rFonts w:ascii="Myriad Pro" w:hAnsi="Myriad Pro"/>
          <w:sz w:val="26"/>
          <w:szCs w:val="26"/>
        </w:rPr>
        <w:t xml:space="preserve"> </w:t>
      </w:r>
      <w:r w:rsidRPr="00D65E1A">
        <w:rPr>
          <w:rFonts w:ascii="Myriad Pro" w:hAnsi="Myriad Pro"/>
          <w:sz w:val="26"/>
          <w:szCs w:val="26"/>
        </w:rPr>
        <w:t xml:space="preserve">в отношении </w:t>
      </w:r>
      <w:r w:rsidR="0090253E">
        <w:rPr>
          <w:rFonts w:ascii="Myriad Pro" w:hAnsi="Myriad Pro"/>
          <w:sz w:val="26"/>
          <w:szCs w:val="26"/>
        </w:rPr>
        <w:t>ПАО</w:t>
      </w:r>
      <w:r w:rsidR="00761BC7">
        <w:rPr>
          <w:rFonts w:ascii="Myriad Pro" w:hAnsi="Myriad Pro"/>
          <w:sz w:val="26"/>
          <w:szCs w:val="26"/>
        </w:rPr>
        <w:t> </w:t>
      </w:r>
      <w:r w:rsidR="0090253E">
        <w:rPr>
          <w:rFonts w:ascii="Myriad Pro" w:hAnsi="Myriad Pro"/>
          <w:sz w:val="26"/>
          <w:szCs w:val="26"/>
        </w:rPr>
        <w:t>«Россети Юг»</w:t>
      </w:r>
      <w:r w:rsidR="002610E1">
        <w:rPr>
          <w:rFonts w:ascii="Myriad Pro" w:hAnsi="Myriad Pro"/>
          <w:sz w:val="26"/>
          <w:szCs w:val="26"/>
        </w:rPr>
        <w:t xml:space="preserve"> </w:t>
      </w:r>
      <w:r w:rsidRPr="00D65E1A">
        <w:rPr>
          <w:rFonts w:ascii="Myriad Pro" w:hAnsi="Myriad Pro"/>
          <w:sz w:val="26"/>
          <w:szCs w:val="26"/>
        </w:rPr>
        <w:t xml:space="preserve">(далее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w:t>
      </w:r>
      <w:r w:rsidR="0090253E">
        <w:rPr>
          <w:rFonts w:ascii="Myriad Pro" w:hAnsi="Myriad Pro"/>
          <w:sz w:val="26"/>
          <w:szCs w:val="26"/>
        </w:rPr>
        <w:t>филиала ПАО «Россети Юг» - «</w:t>
      </w:r>
      <w:r w:rsidR="007424CD">
        <w:rPr>
          <w:rFonts w:ascii="Myriad Pro" w:hAnsi="Myriad Pro"/>
          <w:sz w:val="26"/>
          <w:szCs w:val="26"/>
        </w:rPr>
        <w:t>Астраханьэнерго</w:t>
      </w:r>
      <w:r w:rsidR="0090253E">
        <w:rPr>
          <w:rFonts w:ascii="Myriad Pro" w:hAnsi="Myriad Pro"/>
          <w:sz w:val="26"/>
          <w:szCs w:val="26"/>
        </w:rPr>
        <w:t>»</w:t>
      </w:r>
      <w:r w:rsidRPr="00D65E1A">
        <w:rPr>
          <w:rFonts w:ascii="Myriad Pro" w:hAnsi="Myriad Pro"/>
          <w:sz w:val="26"/>
          <w:szCs w:val="26"/>
        </w:rPr>
        <w:t xml:space="preserve"> (далее – регулируемая организация)</w:t>
      </w:r>
      <w:r w:rsidR="0090253E">
        <w:rPr>
          <w:rFonts w:ascii="Myriad Pro" w:hAnsi="Myriad Pro"/>
          <w:sz w:val="26"/>
          <w:szCs w:val="26"/>
        </w:rPr>
        <w:t xml:space="preserve"> </w:t>
      </w:r>
      <w:r w:rsidRPr="00D65E1A">
        <w:rPr>
          <w:rFonts w:ascii="Myriad Pro" w:hAnsi="Myriad Pro"/>
          <w:sz w:val="26"/>
          <w:szCs w:val="26"/>
        </w:rPr>
        <w:t xml:space="preserve">при </w:t>
      </w:r>
      <w:r w:rsidRPr="008F7490">
        <w:rPr>
          <w:rFonts w:ascii="Myriad Pro" w:hAnsi="Myriad Pro"/>
          <w:sz w:val="26"/>
          <w:szCs w:val="26"/>
        </w:rPr>
        <w:t xml:space="preserve">установлении тарифов на услуги по передаче электрической энергии </w:t>
      </w:r>
      <w:r w:rsidR="005523D5" w:rsidRPr="008F7490">
        <w:rPr>
          <w:rFonts w:ascii="Myriad Pro" w:hAnsi="Myriad Pro"/>
          <w:sz w:val="26"/>
          <w:szCs w:val="26"/>
        </w:rPr>
        <w:t xml:space="preserve">с применением метода доходности инвестированного капитала и метода долгосрочной индексации необходимой валовой выручки </w:t>
      </w:r>
      <w:r w:rsidR="008F7490" w:rsidRPr="008F7490">
        <w:rPr>
          <w:rFonts w:ascii="Myriad Pro" w:hAnsi="Myriad Pro"/>
          <w:sz w:val="26"/>
          <w:szCs w:val="26"/>
        </w:rPr>
        <w:t>н</w:t>
      </w:r>
      <w:r w:rsidR="005523D5" w:rsidRPr="008F7490">
        <w:rPr>
          <w:rFonts w:ascii="Myriad Pro" w:hAnsi="Myriad Pro"/>
          <w:sz w:val="26"/>
          <w:szCs w:val="26"/>
        </w:rPr>
        <w:t xml:space="preserve">а </w:t>
      </w:r>
      <w:r w:rsidR="008F7490" w:rsidRPr="008F7490">
        <w:rPr>
          <w:rFonts w:ascii="Myriad Pro" w:hAnsi="Myriad Pro"/>
          <w:sz w:val="26"/>
          <w:szCs w:val="26"/>
        </w:rPr>
        <w:t>период 2017-2019</w:t>
      </w:r>
      <w:r w:rsidR="005523D5" w:rsidRPr="008F7490">
        <w:rPr>
          <w:rFonts w:ascii="Myriad Pro" w:hAnsi="Myriad Pro"/>
          <w:sz w:val="26"/>
          <w:szCs w:val="26"/>
        </w:rPr>
        <w:t xml:space="preserve"> год</w:t>
      </w:r>
      <w:r w:rsidR="008F7490" w:rsidRPr="008F7490">
        <w:rPr>
          <w:rFonts w:ascii="Myriad Pro" w:hAnsi="Myriad Pro"/>
          <w:sz w:val="26"/>
          <w:szCs w:val="26"/>
        </w:rPr>
        <w:t>ы</w:t>
      </w:r>
      <w:r w:rsidR="003C1383" w:rsidRPr="008F7490">
        <w:rPr>
          <w:rFonts w:ascii="Myriad Pro" w:hAnsi="Myriad Pro"/>
          <w:sz w:val="26"/>
          <w:szCs w:val="26"/>
        </w:rPr>
        <w:t xml:space="preserve"> </w:t>
      </w:r>
      <w:r w:rsidRPr="008F7490">
        <w:rPr>
          <w:rFonts w:ascii="Myriad Pro" w:hAnsi="Myriad Pro"/>
          <w:sz w:val="26"/>
          <w:szCs w:val="26"/>
        </w:rPr>
        <w:t xml:space="preserve">на территории </w:t>
      </w:r>
      <w:r w:rsidR="00445EC7">
        <w:rPr>
          <w:rFonts w:ascii="Myriad Pro" w:hAnsi="Myriad Pro"/>
          <w:sz w:val="26"/>
          <w:szCs w:val="26"/>
        </w:rPr>
        <w:t>Астраханской</w:t>
      </w:r>
      <w:r w:rsidR="0090253E" w:rsidRPr="008F7490">
        <w:rPr>
          <w:rFonts w:ascii="Myriad Pro" w:hAnsi="Myriad Pro"/>
          <w:sz w:val="26"/>
          <w:szCs w:val="26"/>
        </w:rPr>
        <w:t xml:space="preserve"> </w:t>
      </w:r>
      <w:r w:rsidRPr="008F7490">
        <w:rPr>
          <w:rFonts w:ascii="Myriad Pro" w:hAnsi="Myriad Pro"/>
          <w:sz w:val="26"/>
          <w:szCs w:val="26"/>
        </w:rPr>
        <w:t>области, экспертизы обосновывающих</w:t>
      </w:r>
      <w:r w:rsidRPr="00D65E1A">
        <w:rPr>
          <w:rFonts w:ascii="Myriad Pro" w:hAnsi="Myriad Pro"/>
          <w:sz w:val="26"/>
          <w:szCs w:val="26"/>
        </w:rPr>
        <w:t xml:space="preserve"> материалов, представленных </w:t>
      </w:r>
      <w:r w:rsidR="0090253E">
        <w:rPr>
          <w:rFonts w:ascii="Myriad Pro" w:hAnsi="Myriad Pro"/>
          <w:sz w:val="26"/>
          <w:szCs w:val="26"/>
        </w:rPr>
        <w:t>филиал</w:t>
      </w:r>
      <w:r w:rsidR="00B86B7A">
        <w:rPr>
          <w:rFonts w:ascii="Myriad Pro" w:hAnsi="Myriad Pro"/>
          <w:sz w:val="26"/>
          <w:szCs w:val="26"/>
        </w:rPr>
        <w:t>ом</w:t>
      </w:r>
      <w:r w:rsidR="0090253E">
        <w:rPr>
          <w:rFonts w:ascii="Myriad Pro" w:hAnsi="Myriad Pro"/>
          <w:sz w:val="26"/>
          <w:szCs w:val="26"/>
        </w:rPr>
        <w:t xml:space="preserve"> ПАО</w:t>
      </w:r>
      <w:r w:rsidR="00B86B7A">
        <w:rPr>
          <w:rFonts w:ascii="Myriad Pro" w:hAnsi="Myriad Pro"/>
          <w:sz w:val="26"/>
          <w:szCs w:val="26"/>
        </w:rPr>
        <w:t> </w:t>
      </w:r>
      <w:r w:rsidR="0090253E">
        <w:rPr>
          <w:rFonts w:ascii="Myriad Pro" w:hAnsi="Myriad Pro"/>
          <w:sz w:val="26"/>
          <w:szCs w:val="26"/>
        </w:rPr>
        <w:t>«Россети Юг» - «</w:t>
      </w:r>
      <w:r w:rsidR="007424CD">
        <w:rPr>
          <w:rFonts w:ascii="Myriad Pro" w:hAnsi="Myriad Pro"/>
          <w:sz w:val="26"/>
          <w:szCs w:val="26"/>
        </w:rPr>
        <w:t>Астраханьэнерго</w:t>
      </w:r>
      <w:r w:rsidR="0090253E">
        <w:rPr>
          <w:rFonts w:ascii="Myriad Pro" w:hAnsi="Myriad Pro"/>
          <w:sz w:val="26"/>
          <w:szCs w:val="26"/>
        </w:rPr>
        <w:t>»</w:t>
      </w:r>
      <w:r w:rsidRPr="00D65E1A">
        <w:rPr>
          <w:rFonts w:ascii="Myriad Pro" w:hAnsi="Myriad Pro"/>
          <w:sz w:val="26"/>
          <w:szCs w:val="26"/>
        </w:rPr>
        <w:t xml:space="preserve"> в регулирующий орган – </w:t>
      </w:r>
      <w:r w:rsidR="00445EC7">
        <w:rPr>
          <w:rFonts w:ascii="Myriad Pro" w:hAnsi="Myriad Pro"/>
          <w:sz w:val="26"/>
          <w:szCs w:val="26"/>
        </w:rPr>
        <w:t xml:space="preserve">Служба по тарифам Астраханской </w:t>
      </w:r>
      <w:r w:rsidRPr="00D65E1A">
        <w:rPr>
          <w:rFonts w:ascii="Myriad Pro" w:hAnsi="Myriad Pro"/>
          <w:sz w:val="26"/>
          <w:szCs w:val="26"/>
        </w:rPr>
        <w:t xml:space="preserve">в рамках рассмотрения дел об установлении тарифов на услуги по передаче электрической энергии, экспертизы обоснованности решений, принятых </w:t>
      </w:r>
      <w:r w:rsidR="00445EC7">
        <w:rPr>
          <w:rFonts w:ascii="Myriad Pro" w:hAnsi="Myriad Pro"/>
          <w:sz w:val="26"/>
          <w:szCs w:val="26"/>
        </w:rPr>
        <w:t>Службой по тарифам Астраханской области</w:t>
      </w:r>
      <w:r w:rsidRPr="00D65E1A">
        <w:rPr>
          <w:rFonts w:ascii="Myriad Pro" w:hAnsi="Myriad Pro"/>
          <w:sz w:val="26"/>
          <w:szCs w:val="26"/>
        </w:rPr>
        <w:t xml:space="preserve"> при определении необходимой валовой выручки </w:t>
      </w:r>
      <w:r w:rsidR="0090253E">
        <w:rPr>
          <w:rFonts w:ascii="Myriad Pro" w:hAnsi="Myriad Pro"/>
          <w:sz w:val="26"/>
          <w:szCs w:val="26"/>
        </w:rPr>
        <w:t>филиала ПАО «Россети Юг» - «</w:t>
      </w:r>
      <w:r w:rsidR="007424CD">
        <w:rPr>
          <w:rFonts w:ascii="Myriad Pro" w:hAnsi="Myriad Pro"/>
          <w:sz w:val="26"/>
          <w:szCs w:val="26"/>
        </w:rPr>
        <w:t>Астраханьэнерго</w:t>
      </w:r>
      <w:r w:rsidR="0090253E">
        <w:rPr>
          <w:rFonts w:ascii="Myriad Pro" w:hAnsi="Myriad Pro"/>
          <w:sz w:val="26"/>
          <w:szCs w:val="26"/>
        </w:rPr>
        <w:t>»</w:t>
      </w:r>
      <w:r w:rsidRPr="00D65E1A">
        <w:rPr>
          <w:rFonts w:ascii="Myriad Pro" w:hAnsi="Myriad Pro"/>
          <w:sz w:val="26"/>
          <w:szCs w:val="26"/>
        </w:rPr>
        <w:t xml:space="preserve"> при установлении тарифов на услуги по передаче электрической энергии.</w:t>
      </w:r>
    </w:p>
    <w:p w14:paraId="4BE61F00" w14:textId="77777777" w:rsidR="00D65E1A" w:rsidRDefault="00D65E1A" w:rsidP="00D65E1A">
      <w:pPr>
        <w:shd w:val="clear" w:color="auto" w:fill="FFFFFF"/>
        <w:spacing w:line="360" w:lineRule="auto"/>
        <w:ind w:firstLine="567"/>
        <w:jc w:val="both"/>
        <w:rPr>
          <w:rFonts w:ascii="Myriad Pro" w:hAnsi="Myriad Pro"/>
          <w:sz w:val="26"/>
          <w:szCs w:val="26"/>
        </w:rPr>
      </w:pPr>
      <w:r w:rsidRPr="00D65E1A">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445EC7">
        <w:rPr>
          <w:rFonts w:ascii="Myriad Pro" w:hAnsi="Myriad Pro"/>
          <w:sz w:val="26"/>
          <w:szCs w:val="26"/>
        </w:rPr>
        <w:t>Службой по тарифам Астраханской области</w:t>
      </w:r>
      <w:r w:rsidRPr="00D65E1A">
        <w:rPr>
          <w:rFonts w:ascii="Myriad Pro" w:hAnsi="Myriad Pro"/>
          <w:sz w:val="26"/>
          <w:szCs w:val="26"/>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6402036" w14:textId="77777777" w:rsidR="00D65E1A" w:rsidRDefault="00D65E1A" w:rsidP="00D65E1A">
      <w:pPr>
        <w:shd w:val="clear" w:color="auto" w:fill="FFFFFF"/>
        <w:spacing w:before="100" w:beforeAutospacing="1" w:after="100" w:afterAutospacing="1" w:line="360" w:lineRule="auto"/>
        <w:jc w:val="both"/>
        <w:rPr>
          <w:rFonts w:ascii="Myriad Pro" w:hAnsi="Myriad Pro"/>
          <w:sz w:val="26"/>
          <w:szCs w:val="26"/>
        </w:rPr>
      </w:pPr>
    </w:p>
    <w:p w14:paraId="75208FF4" w14:textId="77777777" w:rsidR="00760661" w:rsidRPr="00282B4C" w:rsidRDefault="00760661" w:rsidP="00760661">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 xml:space="preserve">  _______________               </w:t>
      </w:r>
      <w:r w:rsidRPr="00282B4C">
        <w:rPr>
          <w:rFonts w:ascii="Myriad Pro" w:hAnsi="Myriad Pro"/>
          <w:sz w:val="26"/>
          <w:szCs w:val="26"/>
        </w:rPr>
        <w:t>В. Н. Логинов</w:t>
      </w:r>
    </w:p>
    <w:p w14:paraId="7D3F89C2" w14:textId="77777777" w:rsidR="00D65E1A" w:rsidRDefault="00D65E1A" w:rsidP="00D65E1A">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0994DD14" w14:textId="77777777" w:rsidR="0090253E" w:rsidRDefault="0090253E" w:rsidP="004E789B">
      <w:pPr>
        <w:pStyle w:val="3"/>
        <w:numPr>
          <w:ilvl w:val="0"/>
          <w:numId w:val="6"/>
        </w:numPr>
        <w:spacing w:line="360" w:lineRule="auto"/>
        <w:ind w:left="360"/>
        <w:rPr>
          <w:rFonts w:ascii="Myriad Pro" w:hAnsi="Myriad Pro"/>
          <w:b/>
          <w:color w:val="4F6228" w:themeColor="accent3" w:themeShade="80"/>
          <w:sz w:val="28"/>
          <w:szCs w:val="28"/>
        </w:rPr>
      </w:pPr>
      <w:bookmarkStart w:id="2" w:name="_Toc41923053"/>
      <w:bookmarkStart w:id="3" w:name="_Toc54455791"/>
      <w:bookmarkStart w:id="4" w:name="_Toc437621358"/>
      <w:bookmarkStart w:id="5" w:name="_Toc37350636"/>
      <w:r w:rsidRPr="006C2AE2">
        <w:rPr>
          <w:rFonts w:ascii="Myriad Pro" w:hAnsi="Myriad Pro"/>
          <w:b/>
          <w:color w:val="4F6228" w:themeColor="accent3" w:themeShade="80"/>
          <w:sz w:val="28"/>
          <w:szCs w:val="28"/>
        </w:rPr>
        <w:lastRenderedPageBreak/>
        <w:t>Вводная часть</w:t>
      </w:r>
      <w:bookmarkEnd w:id="2"/>
      <w:bookmarkEnd w:id="3"/>
    </w:p>
    <w:p w14:paraId="2EF1F6A6" w14:textId="77777777" w:rsidR="0090253E" w:rsidRPr="0029734F" w:rsidRDefault="0090253E" w:rsidP="0090253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6" w:name="_Toc248812124"/>
      <w:bookmarkStart w:id="7" w:name="_Toc251080790"/>
      <w:bookmarkStart w:id="8" w:name="_Toc251081231"/>
      <w:bookmarkStart w:id="9" w:name="_Toc254262910"/>
      <w:bookmarkStart w:id="10" w:name="_Toc255981063"/>
      <w:bookmarkStart w:id="11" w:name="_Toc255983162"/>
      <w:bookmarkStart w:id="12" w:name="_Toc414542858"/>
      <w:bookmarkStart w:id="13" w:name="_Toc437621356"/>
      <w:bookmarkStart w:id="14" w:name="_Toc41923054"/>
      <w:bookmarkStart w:id="15" w:name="_Toc54455792"/>
      <w:r w:rsidRPr="0029734F">
        <w:rPr>
          <w:rFonts w:ascii="Myriad Pro" w:hAnsi="Myriad Pro"/>
          <w:b/>
          <w:color w:val="4F6228" w:themeColor="accent3" w:themeShade="80"/>
          <w:sz w:val="28"/>
          <w:szCs w:val="28"/>
        </w:rPr>
        <w:t>Сведения о Заказчике</w:t>
      </w:r>
      <w:bookmarkEnd w:id="6"/>
      <w:bookmarkEnd w:id="7"/>
      <w:bookmarkEnd w:id="8"/>
      <w:bookmarkEnd w:id="9"/>
      <w:bookmarkEnd w:id="10"/>
      <w:bookmarkEnd w:id="11"/>
      <w:bookmarkEnd w:id="12"/>
      <w:bookmarkEnd w:id="13"/>
      <w:bookmarkEnd w:id="14"/>
      <w:bookmarkEnd w:id="15"/>
    </w:p>
    <w:tbl>
      <w:tblPr>
        <w:tblStyle w:val="17"/>
        <w:tblW w:w="9242" w:type="dxa"/>
        <w:tblInd w:w="-5" w:type="dxa"/>
        <w:tblLayout w:type="fixed"/>
        <w:tblLook w:val="01E0" w:firstRow="1" w:lastRow="1" w:firstColumn="1" w:lastColumn="1" w:noHBand="0" w:noVBand="0"/>
      </w:tblPr>
      <w:tblGrid>
        <w:gridCol w:w="3402"/>
        <w:gridCol w:w="5840"/>
      </w:tblGrid>
      <w:tr w:rsidR="0090253E" w:rsidRPr="004E59DD" w14:paraId="52E84886" w14:textId="77777777" w:rsidTr="00902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390027E" w14:textId="77777777" w:rsidR="0090253E" w:rsidRPr="004E59DD" w:rsidRDefault="0090253E" w:rsidP="0090253E">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16BC5A7E" w14:textId="77777777" w:rsidR="0090253E" w:rsidRPr="004E59DD" w:rsidRDefault="0090253E" w:rsidP="0090253E">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0253E" w:rsidRPr="009C121A" w14:paraId="5E31F34C"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343311B9"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Организационно-правовая форма и полное наименование Заказчика</w:t>
            </w:r>
          </w:p>
        </w:tc>
        <w:tc>
          <w:tcPr>
            <w:tcW w:w="5840" w:type="dxa"/>
          </w:tcPr>
          <w:p w14:paraId="263BC644"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Публичное акционерное общество «Россети Юг»</w:t>
            </w:r>
          </w:p>
        </w:tc>
      </w:tr>
      <w:tr w:rsidR="0090253E" w:rsidRPr="009C121A" w14:paraId="2F06C01F"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3D4F8739"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Краткое наименование Заказчика</w:t>
            </w:r>
          </w:p>
        </w:tc>
        <w:tc>
          <w:tcPr>
            <w:tcW w:w="5840" w:type="dxa"/>
          </w:tcPr>
          <w:p w14:paraId="2F035CAA"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ПАО «Россети Юг»</w:t>
            </w:r>
          </w:p>
        </w:tc>
      </w:tr>
      <w:tr w:rsidR="0090253E" w:rsidRPr="009C121A" w14:paraId="352FB302"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3105415A"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ОГРН</w:t>
            </w:r>
          </w:p>
        </w:tc>
        <w:tc>
          <w:tcPr>
            <w:tcW w:w="5840" w:type="dxa"/>
          </w:tcPr>
          <w:p w14:paraId="31A8D63D"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9C121A">
              <w:rPr>
                <w:rFonts w:ascii="Myriad Pro" w:hAnsi="Myriad Pro"/>
                <w:i w:val="0"/>
                <w:sz w:val="26"/>
                <w:szCs w:val="26"/>
              </w:rPr>
              <w:t>1076164009096</w:t>
            </w:r>
          </w:p>
        </w:tc>
      </w:tr>
      <w:tr w:rsidR="0090253E" w:rsidRPr="009C121A" w14:paraId="13364F46"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01F32D32"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ИНН / КПП</w:t>
            </w:r>
          </w:p>
        </w:tc>
        <w:tc>
          <w:tcPr>
            <w:tcW w:w="5840" w:type="dxa"/>
          </w:tcPr>
          <w:p w14:paraId="691985FE"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6164266561 / 997650001</w:t>
            </w:r>
          </w:p>
        </w:tc>
      </w:tr>
      <w:tr w:rsidR="0090253E" w:rsidRPr="009C121A" w14:paraId="5EF34E25"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258BED6C"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Юридический адрес Заказчика</w:t>
            </w:r>
          </w:p>
        </w:tc>
        <w:tc>
          <w:tcPr>
            <w:tcW w:w="5840" w:type="dxa"/>
          </w:tcPr>
          <w:p w14:paraId="04201C88"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344002, Ростовская область, г. Ростов-на-Дону, ул. Большая Садовая, 49</w:t>
            </w:r>
          </w:p>
        </w:tc>
      </w:tr>
      <w:tr w:rsidR="0090253E" w:rsidRPr="009C121A" w14:paraId="15A783E8"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3709B8E2"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Место нахождения Заказчика</w:t>
            </w:r>
          </w:p>
        </w:tc>
        <w:tc>
          <w:tcPr>
            <w:tcW w:w="5840" w:type="dxa"/>
          </w:tcPr>
          <w:p w14:paraId="0B068EF8"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344002, Ростовская область, г. Ростов-на-Дону, ул. Большая Садовая, 49</w:t>
            </w:r>
          </w:p>
        </w:tc>
      </w:tr>
      <w:tr w:rsidR="0090253E" w:rsidRPr="009C121A" w14:paraId="588F01EA"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567C1D84"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Реквизиты Заказчика</w:t>
            </w:r>
          </w:p>
        </w:tc>
        <w:tc>
          <w:tcPr>
            <w:tcW w:w="5840" w:type="dxa"/>
          </w:tcPr>
          <w:p w14:paraId="728540AB"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 xml:space="preserve">Астраханское отделение № 8625 ПАО СБЕРБАНК </w:t>
            </w:r>
          </w:p>
          <w:p w14:paraId="7D0ED9A7"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г. Астрахань</w:t>
            </w:r>
          </w:p>
          <w:p w14:paraId="3DC0CD7C"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р/с 40702810405000003518</w:t>
            </w:r>
          </w:p>
          <w:p w14:paraId="2897E497"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БИК 041203602</w:t>
            </w:r>
          </w:p>
          <w:p w14:paraId="662946D3"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к/с 30101810500000000602</w:t>
            </w:r>
          </w:p>
        </w:tc>
      </w:tr>
      <w:tr w:rsidR="0090253E" w:rsidRPr="009C121A" w14:paraId="4DFED646"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0149521E"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 xml:space="preserve">Получатель услуги </w:t>
            </w:r>
          </w:p>
        </w:tc>
        <w:tc>
          <w:tcPr>
            <w:tcW w:w="5840" w:type="dxa"/>
          </w:tcPr>
          <w:p w14:paraId="74DFEFC9"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Филиал ПАО «</w:t>
            </w:r>
            <w:r>
              <w:rPr>
                <w:rFonts w:ascii="Myriad Pro" w:hAnsi="Myriad Pro"/>
                <w:sz w:val="26"/>
                <w:szCs w:val="26"/>
              </w:rPr>
              <w:t>Россети</w:t>
            </w:r>
            <w:r w:rsidRPr="009C121A">
              <w:rPr>
                <w:rFonts w:ascii="Myriad Pro" w:hAnsi="Myriad Pro"/>
                <w:sz w:val="26"/>
                <w:szCs w:val="26"/>
              </w:rPr>
              <w:t xml:space="preserve"> Юг» - «</w:t>
            </w:r>
            <w:r w:rsidR="007424CD">
              <w:rPr>
                <w:rFonts w:ascii="Myriad Pro" w:hAnsi="Myriad Pro"/>
                <w:sz w:val="26"/>
                <w:szCs w:val="26"/>
              </w:rPr>
              <w:t>Астраханьэнерго</w:t>
            </w:r>
            <w:r w:rsidRPr="009C121A">
              <w:rPr>
                <w:rFonts w:ascii="Myriad Pro" w:hAnsi="Myriad Pro"/>
                <w:sz w:val="26"/>
                <w:szCs w:val="26"/>
              </w:rPr>
              <w:t>»</w:t>
            </w:r>
          </w:p>
        </w:tc>
      </w:tr>
      <w:tr w:rsidR="0090253E" w:rsidRPr="009C121A" w14:paraId="628A563E"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446F2228"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Юридический и почтовый адрес</w:t>
            </w:r>
          </w:p>
        </w:tc>
        <w:tc>
          <w:tcPr>
            <w:tcW w:w="5840" w:type="dxa"/>
          </w:tcPr>
          <w:p w14:paraId="767E337E"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344002, Ростовская область, г. Ростов-на-Дону, ул. Большая Садовая, 49</w:t>
            </w:r>
          </w:p>
        </w:tc>
      </w:tr>
    </w:tbl>
    <w:p w14:paraId="701B70E5" w14:textId="77777777" w:rsidR="0090253E" w:rsidRPr="0029734F" w:rsidRDefault="0090253E" w:rsidP="0090253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437621357"/>
      <w:bookmarkStart w:id="17" w:name="_Toc41923055"/>
      <w:bookmarkStart w:id="18" w:name="_Toc54455793"/>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6"/>
      <w:bookmarkEnd w:id="17"/>
      <w:bookmarkEnd w:id="18"/>
    </w:p>
    <w:tbl>
      <w:tblPr>
        <w:tblStyle w:val="17"/>
        <w:tblW w:w="9242" w:type="dxa"/>
        <w:tblInd w:w="-5" w:type="dxa"/>
        <w:tblLayout w:type="fixed"/>
        <w:tblLook w:val="01E0" w:firstRow="1" w:lastRow="1" w:firstColumn="1" w:lastColumn="1" w:noHBand="0" w:noVBand="0"/>
      </w:tblPr>
      <w:tblGrid>
        <w:gridCol w:w="3402"/>
        <w:gridCol w:w="5840"/>
      </w:tblGrid>
      <w:tr w:rsidR="0090253E" w:rsidRPr="004E59DD" w14:paraId="5A0A96C1" w14:textId="77777777" w:rsidTr="00902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7C7025E" w14:textId="77777777" w:rsidR="0090253E" w:rsidRPr="004E59DD" w:rsidRDefault="0090253E" w:rsidP="0090253E">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58B2AFAE" w14:textId="77777777" w:rsidR="0090253E" w:rsidRPr="004E59DD" w:rsidRDefault="0090253E" w:rsidP="0090253E">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0253E" w:rsidRPr="004E59DD" w14:paraId="5A75D14A"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63463D35"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18A704F4"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90253E" w:rsidRPr="004E59DD" w14:paraId="0F348865" w14:textId="77777777" w:rsidTr="0090253E">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4EAFD1D"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75FD3DB0"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90253E" w:rsidRPr="004E59DD" w14:paraId="334F512B"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6D613D1E"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46728B1A"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90253E" w:rsidRPr="004E59DD" w14:paraId="40AC6E20"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04E9A79B"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12CF95A4"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90253E" w:rsidRPr="004E59DD" w14:paraId="4185944C"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32098849"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32BE1703" w14:textId="13DB56C9"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8E6A55">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90253E" w:rsidRPr="004E59DD" w14:paraId="3A0B5E20"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3C970904"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0941BD64"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90253E" w:rsidRPr="004E59DD" w14:paraId="3BAE6C14"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6126BF53"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2686BADB"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19BB2606"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D750213"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54455794"/>
      <w:r w:rsidRPr="001335E3">
        <w:rPr>
          <w:rFonts w:ascii="Myriad Pro" w:hAnsi="Myriad Pro"/>
          <w:b/>
          <w:color w:val="4F6228" w:themeColor="accent3" w:themeShade="80"/>
          <w:sz w:val="28"/>
          <w:szCs w:val="28"/>
        </w:rPr>
        <w:lastRenderedPageBreak/>
        <w:t xml:space="preserve">Основание для </w:t>
      </w:r>
      <w:bookmarkEnd w:id="4"/>
      <w:r>
        <w:rPr>
          <w:rFonts w:ascii="Myriad Pro" w:hAnsi="Myriad Pro"/>
          <w:b/>
          <w:color w:val="4F6228" w:themeColor="accent3" w:themeShade="80"/>
          <w:sz w:val="28"/>
          <w:szCs w:val="28"/>
        </w:rPr>
        <w:t>оказания услуг</w:t>
      </w:r>
      <w:bookmarkEnd w:id="5"/>
      <w:bookmarkEnd w:id="19"/>
    </w:p>
    <w:p w14:paraId="7CDD5F53" w14:textId="77777777" w:rsidR="00D65E1A" w:rsidRDefault="0090253E" w:rsidP="00D65E1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90253E">
        <w:rPr>
          <w:rFonts w:ascii="Myriad Pro" w:eastAsiaTheme="minorHAnsi" w:hAnsi="Myriad Pro"/>
          <w:b w:val="0"/>
          <w:i w:val="0"/>
          <w:color w:val="000000" w:themeColor="text1"/>
          <w:sz w:val="26"/>
          <w:szCs w:val="26"/>
          <w:lang w:eastAsia="en-US"/>
        </w:rPr>
        <w:t>Основанием для оказания услуг является договор № 10002001000039 от 28.01.2020 года</w:t>
      </w:r>
      <w:r w:rsidR="003C1383">
        <w:rPr>
          <w:rFonts w:ascii="Myriad Pro" w:eastAsiaTheme="minorHAnsi" w:hAnsi="Myriad Pro"/>
          <w:b w:val="0"/>
          <w:i w:val="0"/>
          <w:color w:val="000000" w:themeColor="text1"/>
          <w:sz w:val="26"/>
          <w:szCs w:val="26"/>
          <w:lang w:eastAsia="en-US"/>
        </w:rPr>
        <w:t xml:space="preserve"> </w:t>
      </w:r>
      <w:r w:rsidRPr="0090253E">
        <w:rPr>
          <w:rFonts w:ascii="Myriad Pro" w:eastAsiaTheme="minorHAnsi" w:hAnsi="Myriad Pro"/>
          <w:b w:val="0"/>
          <w:i w:val="0"/>
          <w:color w:val="000000" w:themeColor="text1"/>
          <w:sz w:val="26"/>
          <w:szCs w:val="26"/>
          <w:lang w:eastAsia="en-US"/>
        </w:rPr>
        <w:t>на оказание услуг по проведению экспертизы тарифно-балансовых решений, принятых регулирующими органами за период 2017-2019</w:t>
      </w:r>
      <w:r w:rsidR="00523534">
        <w:rPr>
          <w:rFonts w:ascii="Myriad Pro" w:eastAsiaTheme="minorHAnsi" w:hAnsi="Myriad Pro"/>
          <w:b w:val="0"/>
          <w:i w:val="0"/>
          <w:color w:val="000000" w:themeColor="text1"/>
          <w:sz w:val="26"/>
          <w:szCs w:val="26"/>
          <w:lang w:val="en-US" w:eastAsia="en-US"/>
        </w:rPr>
        <w:t> </w:t>
      </w:r>
      <w:r w:rsidRPr="0090253E">
        <w:rPr>
          <w:rFonts w:ascii="Myriad Pro" w:eastAsiaTheme="minorHAnsi" w:hAnsi="Myriad Pro"/>
          <w:b w:val="0"/>
          <w:i w:val="0"/>
          <w:color w:val="000000" w:themeColor="text1"/>
          <w:sz w:val="26"/>
          <w:szCs w:val="26"/>
          <w:lang w:eastAsia="en-US"/>
        </w:rPr>
        <w:t>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«Россети</w:t>
      </w:r>
      <w:r w:rsidR="00523534">
        <w:rPr>
          <w:rFonts w:ascii="Myriad Pro" w:eastAsiaTheme="minorHAnsi" w:hAnsi="Myriad Pro"/>
          <w:b w:val="0"/>
          <w:i w:val="0"/>
          <w:color w:val="000000" w:themeColor="text1"/>
          <w:sz w:val="26"/>
          <w:szCs w:val="26"/>
          <w:lang w:val="en-US" w:eastAsia="en-US"/>
        </w:rPr>
        <w:t> </w:t>
      </w:r>
      <w:r w:rsidRPr="0090253E">
        <w:rPr>
          <w:rFonts w:ascii="Myriad Pro" w:eastAsiaTheme="minorHAnsi" w:hAnsi="Myriad Pro"/>
          <w:b w:val="0"/>
          <w:i w:val="0"/>
          <w:color w:val="000000" w:themeColor="text1"/>
          <w:sz w:val="26"/>
          <w:szCs w:val="26"/>
          <w:lang w:eastAsia="en-US"/>
        </w:rPr>
        <w:t>Юг» (ПАО</w:t>
      </w:r>
      <w:r w:rsidR="008F7490">
        <w:rPr>
          <w:rFonts w:ascii="Myriad Pro" w:eastAsiaTheme="minorHAnsi" w:hAnsi="Myriad Pro"/>
          <w:b w:val="0"/>
          <w:i w:val="0"/>
          <w:color w:val="000000" w:themeColor="text1"/>
          <w:sz w:val="26"/>
          <w:szCs w:val="26"/>
          <w:lang w:eastAsia="en-US"/>
        </w:rPr>
        <w:t> </w:t>
      </w:r>
      <w:r w:rsidRPr="0090253E">
        <w:rPr>
          <w:rFonts w:ascii="Myriad Pro" w:eastAsiaTheme="minorHAnsi" w:hAnsi="Myriad Pro"/>
          <w:b w:val="0"/>
          <w:i w:val="0"/>
          <w:color w:val="000000" w:themeColor="text1"/>
          <w:sz w:val="26"/>
          <w:szCs w:val="26"/>
          <w:lang w:eastAsia="en-US"/>
        </w:rPr>
        <w:t xml:space="preserve">«Россети Юг»), в лице </w:t>
      </w:r>
      <w:r w:rsidR="00EE170E">
        <w:rPr>
          <w:rFonts w:ascii="Myriad Pro" w:eastAsiaTheme="minorHAnsi" w:hAnsi="Myriad Pro"/>
          <w:b w:val="0"/>
          <w:i w:val="0"/>
          <w:color w:val="000000" w:themeColor="text1"/>
          <w:sz w:val="26"/>
          <w:szCs w:val="26"/>
          <w:lang w:eastAsia="en-US"/>
        </w:rPr>
        <w:t>Г</w:t>
      </w:r>
      <w:r w:rsidRPr="0090253E">
        <w:rPr>
          <w:rFonts w:ascii="Myriad Pro" w:eastAsiaTheme="minorHAnsi" w:hAnsi="Myriad Pro"/>
          <w:b w:val="0"/>
          <w:i w:val="0"/>
          <w:color w:val="000000" w:themeColor="text1"/>
          <w:sz w:val="26"/>
          <w:szCs w:val="26"/>
          <w:lang w:eastAsia="en-US"/>
        </w:rPr>
        <w:t xml:space="preserve">енерального директора </w:t>
      </w:r>
      <w:proofErr w:type="spellStart"/>
      <w:r w:rsidRPr="0090253E">
        <w:rPr>
          <w:rFonts w:ascii="Myriad Pro" w:eastAsiaTheme="minorHAnsi" w:hAnsi="Myriad Pro"/>
          <w:b w:val="0"/>
          <w:i w:val="0"/>
          <w:color w:val="000000" w:themeColor="text1"/>
          <w:sz w:val="26"/>
          <w:szCs w:val="26"/>
          <w:lang w:eastAsia="en-US"/>
        </w:rPr>
        <w:t>Эбзеева</w:t>
      </w:r>
      <w:proofErr w:type="spellEnd"/>
      <w:r w:rsidRPr="0090253E">
        <w:rPr>
          <w:rFonts w:ascii="Myriad Pro" w:eastAsiaTheme="minorHAnsi" w:hAnsi="Myriad Pro"/>
          <w:b w:val="0"/>
          <w:i w:val="0"/>
          <w:color w:val="000000" w:themeColor="text1"/>
          <w:sz w:val="26"/>
          <w:szCs w:val="26"/>
          <w:lang w:eastAsia="en-US"/>
        </w:rPr>
        <w:t xml:space="preserve"> Бориса Борисовича.</w:t>
      </w:r>
    </w:p>
    <w:p w14:paraId="539EFDD8" w14:textId="77777777" w:rsidR="0090253E" w:rsidRPr="00D65E1A" w:rsidRDefault="0090253E" w:rsidP="00D65E1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157D29B4" w14:textId="77777777" w:rsidR="00D65E1A" w:rsidRP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7"/>
      <w:bookmarkStart w:id="21" w:name="_Toc54455795"/>
      <w:r w:rsidRPr="00D65E1A">
        <w:rPr>
          <w:rFonts w:ascii="Myriad Pro" w:hAnsi="Myriad Pro"/>
          <w:b/>
          <w:color w:val="4F6228" w:themeColor="accent3" w:themeShade="80"/>
          <w:sz w:val="28"/>
          <w:szCs w:val="28"/>
        </w:rPr>
        <w:t>Цель оказания услуг</w:t>
      </w:r>
      <w:bookmarkEnd w:id="20"/>
      <w:bookmarkEnd w:id="21"/>
    </w:p>
    <w:p w14:paraId="7DB596E2" w14:textId="77777777" w:rsidR="00E359C7" w:rsidRPr="00E359C7" w:rsidRDefault="00E359C7" w:rsidP="00E359C7">
      <w:pPr>
        <w:spacing w:line="360" w:lineRule="auto"/>
        <w:ind w:firstLine="567"/>
        <w:contextualSpacing/>
        <w:jc w:val="both"/>
        <w:rPr>
          <w:rFonts w:ascii="Myriad Pro" w:hAnsi="Myriad Pro"/>
          <w:sz w:val="26"/>
          <w:szCs w:val="26"/>
        </w:rPr>
      </w:pPr>
      <w:r w:rsidRPr="00E359C7">
        <w:rPr>
          <w:rFonts w:ascii="Myriad Pro" w:hAnsi="Myriad Pro"/>
          <w:sz w:val="26"/>
          <w:szCs w:val="26"/>
        </w:rPr>
        <w:t xml:space="preserve">Экспертиза тарифно-балансовых решений, принятых </w:t>
      </w:r>
      <w:r w:rsidR="00445EC7">
        <w:rPr>
          <w:rFonts w:ascii="Myriad Pro" w:hAnsi="Myriad Pro"/>
          <w:sz w:val="26"/>
          <w:szCs w:val="26"/>
        </w:rPr>
        <w:t>Службой по тарифам Астраханской области</w:t>
      </w:r>
      <w:r w:rsidRPr="00E359C7">
        <w:rPr>
          <w:rFonts w:ascii="Myriad Pro" w:hAnsi="Myriad Pro"/>
          <w:sz w:val="26"/>
          <w:szCs w:val="26"/>
        </w:rPr>
        <w:t xml:space="preserve"> в отношении филиала ПАО «</w:t>
      </w:r>
      <w:r w:rsidR="00983D0C">
        <w:rPr>
          <w:rFonts w:ascii="Myriad Pro" w:hAnsi="Myriad Pro"/>
          <w:sz w:val="26"/>
          <w:szCs w:val="26"/>
        </w:rPr>
        <w:t>Россети Юг</w:t>
      </w:r>
      <w:r w:rsidRPr="00E359C7">
        <w:rPr>
          <w:rFonts w:ascii="Myriad Pro" w:hAnsi="Myriad Pro"/>
          <w:sz w:val="26"/>
          <w:szCs w:val="26"/>
        </w:rPr>
        <w:t>» - «</w:t>
      </w:r>
      <w:r w:rsidR="007424CD">
        <w:rPr>
          <w:rFonts w:ascii="Myriad Pro" w:hAnsi="Myriad Pro"/>
          <w:sz w:val="26"/>
          <w:szCs w:val="26"/>
        </w:rPr>
        <w:t>Астраханьэнерго</w:t>
      </w:r>
      <w:r w:rsidRPr="00E359C7">
        <w:rPr>
          <w:rFonts w:ascii="Myriad Pro" w:hAnsi="Myriad Pro"/>
          <w:sz w:val="26"/>
          <w:szCs w:val="26"/>
        </w:rPr>
        <w:t>» при установлении регулируемых тарифов</w:t>
      </w:r>
      <w:r w:rsidR="00EE170E">
        <w:rPr>
          <w:rFonts w:ascii="Myriad Pro" w:hAnsi="Myriad Pro"/>
          <w:sz w:val="26"/>
          <w:szCs w:val="26"/>
        </w:rPr>
        <w:t>.</w:t>
      </w:r>
    </w:p>
    <w:p w14:paraId="3A6A5AA8" w14:textId="77777777" w:rsidR="00E359C7" w:rsidRPr="00E359C7" w:rsidRDefault="00E359C7" w:rsidP="00E359C7">
      <w:pPr>
        <w:spacing w:line="360" w:lineRule="auto"/>
        <w:ind w:firstLine="567"/>
        <w:contextualSpacing/>
        <w:jc w:val="both"/>
        <w:rPr>
          <w:rFonts w:ascii="Myriad Pro" w:hAnsi="Myriad Pro"/>
          <w:sz w:val="26"/>
          <w:szCs w:val="26"/>
        </w:rPr>
      </w:pPr>
      <w:r w:rsidRPr="00E359C7">
        <w:rPr>
          <w:rFonts w:ascii="Myriad Pro" w:hAnsi="Myriad Pro"/>
          <w:sz w:val="26"/>
          <w:szCs w:val="26"/>
        </w:rPr>
        <w:t>Экспертиза обосновывающих материалов, предоставляемых филиалом ПАО</w:t>
      </w:r>
      <w:r w:rsidR="00B86B7A">
        <w:rPr>
          <w:rFonts w:ascii="Myriad Pro" w:hAnsi="Myriad Pro"/>
          <w:sz w:val="26"/>
          <w:szCs w:val="26"/>
        </w:rPr>
        <w:t> </w:t>
      </w:r>
      <w:r w:rsidRPr="00E359C7">
        <w:rPr>
          <w:rFonts w:ascii="Myriad Pro" w:hAnsi="Myriad Pro"/>
          <w:sz w:val="26"/>
          <w:szCs w:val="26"/>
        </w:rPr>
        <w:t>«</w:t>
      </w:r>
      <w:r w:rsidR="00983D0C">
        <w:rPr>
          <w:rFonts w:ascii="Myriad Pro" w:hAnsi="Myriad Pro"/>
          <w:sz w:val="26"/>
          <w:szCs w:val="26"/>
        </w:rPr>
        <w:t>Россети Юг</w:t>
      </w:r>
      <w:r w:rsidRPr="00E359C7">
        <w:rPr>
          <w:rFonts w:ascii="Myriad Pro" w:hAnsi="Myriad Pro"/>
          <w:sz w:val="26"/>
          <w:szCs w:val="26"/>
        </w:rPr>
        <w:t>» - «</w:t>
      </w:r>
      <w:r w:rsidR="007424CD">
        <w:rPr>
          <w:rFonts w:ascii="Myriad Pro" w:hAnsi="Myriad Pro"/>
          <w:sz w:val="26"/>
          <w:szCs w:val="26"/>
        </w:rPr>
        <w:t>Астраханьэнерго</w:t>
      </w:r>
      <w:r w:rsidRPr="00E359C7">
        <w:rPr>
          <w:rFonts w:ascii="Myriad Pro" w:hAnsi="Myriad Pro"/>
          <w:sz w:val="26"/>
          <w:szCs w:val="26"/>
        </w:rPr>
        <w:t xml:space="preserve">» в </w:t>
      </w:r>
      <w:r w:rsidR="00445EC7">
        <w:rPr>
          <w:rFonts w:ascii="Myriad Pro" w:hAnsi="Myriad Pro"/>
          <w:sz w:val="26"/>
          <w:szCs w:val="26"/>
        </w:rPr>
        <w:t>Службу по тарифам Астраханской области</w:t>
      </w:r>
      <w:r w:rsidRPr="00E359C7">
        <w:rPr>
          <w:rFonts w:ascii="Myriad Pro" w:hAnsi="Myriad Pro"/>
          <w:sz w:val="26"/>
          <w:szCs w:val="26"/>
        </w:rPr>
        <w:t xml:space="preserve"> в рамках рассмотрения дел об установлении тарифов</w:t>
      </w:r>
      <w:r w:rsidR="00EE170E">
        <w:rPr>
          <w:rFonts w:ascii="Myriad Pro" w:hAnsi="Myriad Pro"/>
          <w:sz w:val="26"/>
          <w:szCs w:val="26"/>
        </w:rPr>
        <w:t>.</w:t>
      </w:r>
    </w:p>
    <w:p w14:paraId="1D24B0EE" w14:textId="77777777" w:rsidR="00E359C7" w:rsidRPr="00E359C7" w:rsidRDefault="00E359C7" w:rsidP="00E359C7">
      <w:pPr>
        <w:spacing w:line="360" w:lineRule="auto"/>
        <w:ind w:firstLine="567"/>
        <w:contextualSpacing/>
        <w:jc w:val="both"/>
        <w:rPr>
          <w:rFonts w:ascii="Myriad Pro" w:hAnsi="Myriad Pro"/>
          <w:sz w:val="26"/>
          <w:szCs w:val="26"/>
        </w:rPr>
      </w:pPr>
      <w:r w:rsidRPr="00E359C7">
        <w:rPr>
          <w:rFonts w:ascii="Myriad Pro" w:hAnsi="Myriad Pro"/>
          <w:sz w:val="26"/>
          <w:szCs w:val="26"/>
        </w:rPr>
        <w:t xml:space="preserve">Экспертиза обоснованности решений, принятых </w:t>
      </w:r>
      <w:r w:rsidR="00445EC7">
        <w:rPr>
          <w:rFonts w:ascii="Myriad Pro" w:hAnsi="Myriad Pro"/>
          <w:sz w:val="26"/>
          <w:szCs w:val="26"/>
        </w:rPr>
        <w:t>Службой по тарифам Астраханской области</w:t>
      </w:r>
      <w:r w:rsidRPr="00E359C7">
        <w:rPr>
          <w:rFonts w:ascii="Myriad Pro" w:hAnsi="Myriad Pro"/>
          <w:sz w:val="26"/>
          <w:szCs w:val="26"/>
        </w:rPr>
        <w:t xml:space="preserve"> при определении необходимой валовой выручки филиала ПАО «</w:t>
      </w:r>
      <w:r w:rsidR="00983D0C">
        <w:rPr>
          <w:rFonts w:ascii="Myriad Pro" w:hAnsi="Myriad Pro"/>
          <w:sz w:val="26"/>
          <w:szCs w:val="26"/>
        </w:rPr>
        <w:t>Россети Юг</w:t>
      </w:r>
      <w:r w:rsidRPr="00E359C7">
        <w:rPr>
          <w:rFonts w:ascii="Myriad Pro" w:hAnsi="Myriad Pro"/>
          <w:sz w:val="26"/>
          <w:szCs w:val="26"/>
        </w:rPr>
        <w:t>» - «</w:t>
      </w:r>
      <w:r w:rsidR="007424CD">
        <w:rPr>
          <w:rFonts w:ascii="Myriad Pro" w:hAnsi="Myriad Pro"/>
          <w:sz w:val="26"/>
          <w:szCs w:val="26"/>
        </w:rPr>
        <w:t>Астраханьэнерго</w:t>
      </w:r>
      <w:r w:rsidRPr="00E359C7">
        <w:rPr>
          <w:rFonts w:ascii="Myriad Pro" w:hAnsi="Myriad Pro"/>
          <w:sz w:val="26"/>
          <w:szCs w:val="26"/>
        </w:rPr>
        <w:t>» при установлении тарифов</w:t>
      </w:r>
      <w:r w:rsidR="00EE170E">
        <w:rPr>
          <w:rFonts w:ascii="Myriad Pro" w:hAnsi="Myriad Pro"/>
          <w:sz w:val="26"/>
          <w:szCs w:val="26"/>
        </w:rPr>
        <w:t>.</w:t>
      </w:r>
    </w:p>
    <w:p w14:paraId="23A46265" w14:textId="77777777" w:rsidR="00D65E1A" w:rsidRDefault="00E359C7" w:rsidP="00E359C7">
      <w:pPr>
        <w:spacing w:line="360" w:lineRule="auto"/>
        <w:ind w:firstLine="567"/>
        <w:contextualSpacing/>
        <w:jc w:val="both"/>
        <w:rPr>
          <w:rFonts w:ascii="Myriad Pro" w:hAnsi="Myriad Pro"/>
          <w:sz w:val="26"/>
          <w:szCs w:val="26"/>
        </w:rPr>
      </w:pPr>
      <w:r w:rsidRPr="00E359C7">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445EC7">
        <w:rPr>
          <w:rFonts w:ascii="Myriad Pro" w:hAnsi="Myriad Pro"/>
          <w:sz w:val="26"/>
          <w:szCs w:val="26"/>
        </w:rPr>
        <w:t>Службой по тарифам Астраханской области</w:t>
      </w:r>
      <w:r w:rsidRPr="00E359C7">
        <w:rPr>
          <w:rFonts w:ascii="Myriad Pro" w:hAnsi="Myriad Pro"/>
          <w:sz w:val="26"/>
          <w:szCs w:val="26"/>
        </w:rPr>
        <w:t>.</w:t>
      </w:r>
    </w:p>
    <w:p w14:paraId="745F7E8D" w14:textId="77777777" w:rsidR="00E359C7" w:rsidRPr="00D65E1A" w:rsidRDefault="00E359C7" w:rsidP="00E359C7">
      <w:pPr>
        <w:spacing w:line="360" w:lineRule="auto"/>
        <w:ind w:firstLine="567"/>
        <w:contextualSpacing/>
        <w:jc w:val="both"/>
        <w:rPr>
          <w:rFonts w:ascii="Myriad Pro" w:eastAsia="Calibri" w:hAnsi="Myriad Pro"/>
          <w:sz w:val="26"/>
          <w:szCs w:val="26"/>
        </w:rPr>
      </w:pPr>
    </w:p>
    <w:p w14:paraId="0E86DA77" w14:textId="77777777" w:rsidR="00D65E1A" w:rsidRDefault="00D65E1A" w:rsidP="00D65E1A">
      <w:pPr>
        <w:tabs>
          <w:tab w:val="left" w:pos="993"/>
        </w:tabs>
        <w:spacing w:line="360" w:lineRule="auto"/>
        <w:jc w:val="both"/>
        <w:rPr>
          <w:rFonts w:ascii="Myriad Pro" w:eastAsia="Calibri" w:hAnsi="Myriad Pro"/>
          <w:sz w:val="26"/>
          <w:szCs w:val="26"/>
          <w:u w:val="single"/>
        </w:rPr>
      </w:pPr>
      <w:r w:rsidRPr="00D65E1A">
        <w:rPr>
          <w:rFonts w:ascii="Myriad Pro" w:eastAsia="Calibri" w:hAnsi="Myriad Pro"/>
          <w:b/>
          <w:sz w:val="26"/>
          <w:szCs w:val="26"/>
          <w:u w:val="single"/>
        </w:rPr>
        <w:t xml:space="preserve">Этап № </w:t>
      </w:r>
      <w:r w:rsidR="003C1383">
        <w:rPr>
          <w:rFonts w:ascii="Myriad Pro" w:eastAsia="Calibri" w:hAnsi="Myriad Pro"/>
          <w:b/>
          <w:sz w:val="26"/>
          <w:szCs w:val="26"/>
          <w:u w:val="single"/>
        </w:rPr>
        <w:t>2</w:t>
      </w:r>
      <w:r w:rsidRPr="00D65E1A">
        <w:rPr>
          <w:rFonts w:ascii="Myriad Pro" w:eastAsia="Calibri" w:hAnsi="Myriad Pro"/>
          <w:b/>
          <w:sz w:val="26"/>
          <w:szCs w:val="26"/>
          <w:u w:val="single"/>
        </w:rPr>
        <w:t>.2.</w:t>
      </w:r>
      <w:r w:rsidR="00FF7F8C">
        <w:rPr>
          <w:rFonts w:ascii="Myriad Pro" w:eastAsia="Calibri" w:hAnsi="Myriad Pro"/>
          <w:b/>
          <w:sz w:val="26"/>
          <w:szCs w:val="26"/>
          <w:u w:val="single"/>
        </w:rPr>
        <w:t>2</w:t>
      </w:r>
      <w:r w:rsidRPr="00D65E1A">
        <w:rPr>
          <w:rFonts w:ascii="Myriad Pro" w:eastAsia="Calibri" w:hAnsi="Myriad Pro"/>
          <w:b/>
          <w:sz w:val="26"/>
          <w:szCs w:val="26"/>
          <w:u w:val="single"/>
        </w:rPr>
        <w:t>.</w:t>
      </w:r>
      <w:r w:rsidRPr="00D65E1A">
        <w:rPr>
          <w:rFonts w:ascii="Myriad Pro" w:eastAsia="Calibri" w:hAnsi="Myriad Pro"/>
          <w:sz w:val="26"/>
          <w:szCs w:val="26"/>
          <w:u w:val="single"/>
        </w:rPr>
        <w:t xml:space="preserve"> </w:t>
      </w:r>
    </w:p>
    <w:p w14:paraId="6677C8CA" w14:textId="77777777" w:rsidR="00FF7F8C" w:rsidRPr="008F7490" w:rsidRDefault="00FF7F8C" w:rsidP="007C789D">
      <w:pPr>
        <w:pStyle w:val="a4"/>
        <w:widowControl w:val="0"/>
        <w:numPr>
          <w:ilvl w:val="2"/>
          <w:numId w:val="9"/>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8F7490">
        <w:rPr>
          <w:rFonts w:ascii="Myriad Pro" w:hAnsi="Myriad Pro"/>
          <w:sz w:val="26"/>
          <w:szCs w:val="26"/>
        </w:rPr>
        <w:t>Предложение способов решения проблем, существующих в тарифном регулировании филиала ПАО «Россети Юг» - «</w:t>
      </w:r>
      <w:r w:rsidR="007424CD">
        <w:rPr>
          <w:rFonts w:ascii="Myriad Pro" w:hAnsi="Myriad Pro"/>
          <w:sz w:val="26"/>
          <w:szCs w:val="26"/>
        </w:rPr>
        <w:t>Астраханьэнерго</w:t>
      </w:r>
      <w:r w:rsidRPr="008F7490">
        <w:rPr>
          <w:rFonts w:ascii="Myriad Pro" w:hAnsi="Myriad Pro"/>
          <w:sz w:val="26"/>
          <w:szCs w:val="26"/>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1C5EEB1D" w14:textId="77777777" w:rsidR="00760661" w:rsidRPr="00D85AA5" w:rsidRDefault="00FF7F8C" w:rsidP="00760661">
      <w:pPr>
        <w:pStyle w:val="a4"/>
        <w:widowControl w:val="0"/>
        <w:numPr>
          <w:ilvl w:val="2"/>
          <w:numId w:val="9"/>
        </w:numPr>
        <w:pBdr>
          <w:top w:val="nil"/>
          <w:left w:val="nil"/>
          <w:bottom w:val="nil"/>
          <w:right w:val="nil"/>
          <w:between w:val="nil"/>
        </w:pBdr>
        <w:tabs>
          <w:tab w:val="left" w:pos="567"/>
          <w:tab w:val="left" w:pos="993"/>
        </w:tabs>
        <w:spacing w:line="360" w:lineRule="auto"/>
        <w:ind w:left="0" w:firstLine="567"/>
        <w:jc w:val="both"/>
        <w:rPr>
          <w:rFonts w:ascii="Myriad Pro" w:hAnsi="Myriad Pro"/>
          <w:b/>
          <w:sz w:val="26"/>
          <w:szCs w:val="26"/>
          <w:u w:val="single"/>
        </w:rPr>
        <w:sectPr w:rsidR="00760661" w:rsidRPr="00D85AA5" w:rsidSect="00F51ED7">
          <w:headerReference w:type="default" r:id="rId11"/>
          <w:footerReference w:type="default" r:id="rId12"/>
          <w:footerReference w:type="first" r:id="rId13"/>
          <w:pgSz w:w="11906" w:h="16838"/>
          <w:pgMar w:top="1134" w:right="850" w:bottom="1134" w:left="1701" w:header="708" w:footer="708" w:gutter="0"/>
          <w:cols w:space="708"/>
          <w:titlePg/>
          <w:docGrid w:linePitch="360"/>
        </w:sectPr>
      </w:pPr>
      <w:r w:rsidRPr="008F7490">
        <w:rPr>
          <w:rFonts w:ascii="Myriad Pro" w:hAnsi="Myriad Pro"/>
          <w:sz w:val="26"/>
          <w:szCs w:val="26"/>
        </w:rPr>
        <w:t>Формирование позиции филиала ПАО «Россети Юг» - «</w:t>
      </w:r>
      <w:r w:rsidR="007424CD">
        <w:rPr>
          <w:rFonts w:ascii="Myriad Pro" w:hAnsi="Myriad Pro"/>
          <w:sz w:val="26"/>
          <w:szCs w:val="26"/>
        </w:rPr>
        <w:t>Астраханьэнерго</w:t>
      </w:r>
      <w:r w:rsidRPr="008F7490">
        <w:rPr>
          <w:rFonts w:ascii="Myriad Pro" w:hAnsi="Myriad Pro"/>
          <w:sz w:val="26"/>
          <w:szCs w:val="26"/>
        </w:rPr>
        <w:t xml:space="preserve">» в отношении выявленных нарушений законодательства </w:t>
      </w:r>
      <w:r w:rsidR="00D87822">
        <w:rPr>
          <w:rFonts w:ascii="Myriad Pro" w:hAnsi="Myriad Pro"/>
          <w:sz w:val="26"/>
          <w:szCs w:val="26"/>
        </w:rPr>
        <w:t>Служб</w:t>
      </w:r>
      <w:r w:rsidR="00760661">
        <w:rPr>
          <w:rFonts w:ascii="Myriad Pro" w:hAnsi="Myriad Pro"/>
          <w:sz w:val="26"/>
          <w:szCs w:val="26"/>
        </w:rPr>
        <w:t>ой</w:t>
      </w:r>
      <w:r w:rsidR="00D87822">
        <w:rPr>
          <w:rFonts w:ascii="Myriad Pro" w:hAnsi="Myriad Pro"/>
          <w:sz w:val="26"/>
          <w:szCs w:val="26"/>
        </w:rPr>
        <w:t xml:space="preserve"> по тарифам Астраханской области</w:t>
      </w:r>
      <w:r w:rsidRPr="008F7490">
        <w:rPr>
          <w:rFonts w:ascii="Myriad Pro" w:hAnsi="Myriad Pro"/>
          <w:sz w:val="26"/>
          <w:szCs w:val="26"/>
        </w:rPr>
        <w:t xml:space="preserve"> при принятии тарифно-балансовых </w:t>
      </w:r>
      <w:r w:rsidRPr="008F7490">
        <w:rPr>
          <w:rFonts w:ascii="Myriad Pro" w:hAnsi="Myriad Pro"/>
          <w:sz w:val="26"/>
          <w:szCs w:val="26"/>
        </w:rPr>
        <w:lastRenderedPageBreak/>
        <w:t>решений, подготовка рекомендаций и предложений по формированию документального обоснования позиции филиала ПАО «Россети Юг» - «</w:t>
      </w:r>
      <w:r w:rsidR="007424CD">
        <w:rPr>
          <w:rFonts w:ascii="Myriad Pro" w:hAnsi="Myriad Pro"/>
          <w:sz w:val="26"/>
          <w:szCs w:val="26"/>
        </w:rPr>
        <w:t>Астраханьэнерго</w:t>
      </w:r>
      <w:r w:rsidRPr="008F7490">
        <w:rPr>
          <w:rFonts w:ascii="Myriad Pro" w:hAnsi="Myriad Pro"/>
          <w:sz w:val="26"/>
          <w:szCs w:val="26"/>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D87822">
        <w:rPr>
          <w:rFonts w:ascii="Myriad Pro" w:hAnsi="Myriad Pro"/>
          <w:sz w:val="26"/>
          <w:szCs w:val="26"/>
        </w:rPr>
        <w:t>Службы по тарифам Астраханской области</w:t>
      </w:r>
      <w:bookmarkStart w:id="22" w:name="_Toc37350638"/>
      <w:bookmarkStart w:id="23" w:name="_Toc54455796"/>
      <w:r w:rsidR="00D85AA5">
        <w:rPr>
          <w:rFonts w:ascii="Myriad Pro" w:hAnsi="Myriad Pro"/>
          <w:sz w:val="26"/>
          <w:szCs w:val="26"/>
        </w:rPr>
        <w:t>.</w:t>
      </w:r>
    </w:p>
    <w:p w14:paraId="006E8970" w14:textId="77777777" w:rsidR="00D65E1A" w:rsidRPr="008F7490" w:rsidRDefault="00D65E1A" w:rsidP="00760661">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r w:rsidRPr="008F7490">
        <w:rPr>
          <w:rFonts w:ascii="Myriad Pro" w:hAnsi="Myriad Pro"/>
          <w:b/>
          <w:color w:val="4F6228" w:themeColor="accent3" w:themeShade="80"/>
          <w:sz w:val="28"/>
          <w:szCs w:val="28"/>
        </w:rPr>
        <w:lastRenderedPageBreak/>
        <w:t>Нормативно-правовая база</w:t>
      </w:r>
      <w:bookmarkEnd w:id="22"/>
      <w:bookmarkEnd w:id="23"/>
    </w:p>
    <w:p w14:paraId="2B9B2F42" w14:textId="77777777" w:rsidR="00D65E1A" w:rsidRPr="00700007" w:rsidRDefault="00D65E1A" w:rsidP="00D65E1A">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7B70B8D6" w14:textId="77777777" w:rsidR="00D65E1A" w:rsidRPr="00700007" w:rsidRDefault="00D65E1A" w:rsidP="004E4241">
      <w:pPr>
        <w:pStyle w:val="a4"/>
        <w:numPr>
          <w:ilvl w:val="0"/>
          <w:numId w:val="4"/>
        </w:numPr>
        <w:spacing w:line="360" w:lineRule="auto"/>
        <w:ind w:left="851" w:hanging="284"/>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2E6FE87C" w14:textId="77777777" w:rsidR="00D65E1A" w:rsidRPr="00700007" w:rsidRDefault="00D65E1A" w:rsidP="004E4241">
      <w:pPr>
        <w:pStyle w:val="a4"/>
        <w:numPr>
          <w:ilvl w:val="0"/>
          <w:numId w:val="4"/>
        </w:numPr>
        <w:spacing w:line="360" w:lineRule="auto"/>
        <w:ind w:left="851" w:hanging="284"/>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1636AD26"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4A9D44F3" w14:textId="77777777" w:rsidR="00D65E1A" w:rsidRPr="00883917" w:rsidRDefault="00D65E1A" w:rsidP="004E4241">
      <w:pPr>
        <w:pStyle w:val="a4"/>
        <w:numPr>
          <w:ilvl w:val="0"/>
          <w:numId w:val="4"/>
        </w:numPr>
        <w:spacing w:line="360" w:lineRule="auto"/>
        <w:ind w:left="851" w:hanging="284"/>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0E6AF652" w14:textId="77777777" w:rsidR="00D65E1A" w:rsidRPr="00883917" w:rsidRDefault="00D65E1A" w:rsidP="004E4241">
      <w:pPr>
        <w:pStyle w:val="a4"/>
        <w:numPr>
          <w:ilvl w:val="0"/>
          <w:numId w:val="4"/>
        </w:numPr>
        <w:spacing w:line="360" w:lineRule="auto"/>
        <w:ind w:left="851" w:hanging="284"/>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38786BAD"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EC7950D"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Об утверждении Методических указаний по регулированию тарифов с применением метода доход</w:t>
      </w:r>
      <w:r>
        <w:rPr>
          <w:rFonts w:ascii="Myriad Pro" w:hAnsi="Myriad Pro"/>
          <w:sz w:val="26"/>
          <w:szCs w:val="26"/>
        </w:rPr>
        <w:t>ности инвестированного капитала» (далее – Методические указания № 228-э);</w:t>
      </w:r>
    </w:p>
    <w:p w14:paraId="49ADFF52"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sidRPr="00700007">
        <w:rPr>
          <w:rFonts w:ascii="Myriad Pro" w:hAnsi="Myriad Pro"/>
          <w:sz w:val="26"/>
          <w:szCs w:val="26"/>
        </w:rPr>
        <w:lastRenderedPageBreak/>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3328C056"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3D676B06"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43819F78"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5ECF93B6"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sidRPr="00452BAD">
        <w:rPr>
          <w:rFonts w:ascii="Myriad Pro" w:hAnsi="Myriad Pro"/>
          <w:sz w:val="26"/>
          <w:szCs w:val="26"/>
        </w:rPr>
        <w:t xml:space="preserve">Приказ </w:t>
      </w:r>
      <w:r w:rsidRPr="00A141BB">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452BAD">
        <w:rPr>
          <w:rFonts w:ascii="Myriad Pro" w:hAnsi="Myriad Pro"/>
          <w:sz w:val="26"/>
          <w:szCs w:val="26"/>
        </w:rPr>
        <w:lastRenderedPageBreak/>
        <w:t>электрической сетью и террит</w:t>
      </w:r>
      <w:r>
        <w:rPr>
          <w:rFonts w:ascii="Myriad Pro" w:hAnsi="Myriad Pro"/>
          <w:sz w:val="26"/>
          <w:szCs w:val="26"/>
        </w:rPr>
        <w:t>ориальных сетевых организаций» (далее – Методические указания № 1256);</w:t>
      </w:r>
    </w:p>
    <w:p w14:paraId="5C629424" w14:textId="77777777" w:rsidR="00D65E1A" w:rsidRPr="0019046A" w:rsidRDefault="00D65E1A" w:rsidP="004E4241">
      <w:pPr>
        <w:pStyle w:val="a4"/>
        <w:numPr>
          <w:ilvl w:val="0"/>
          <w:numId w:val="4"/>
        </w:numPr>
        <w:spacing w:line="360" w:lineRule="auto"/>
        <w:ind w:left="851" w:hanging="284"/>
        <w:jc w:val="both"/>
        <w:rPr>
          <w:rFonts w:ascii="Myriad Pro" w:hAnsi="Myriad Pro"/>
          <w:sz w:val="26"/>
          <w:szCs w:val="26"/>
        </w:rPr>
      </w:pPr>
      <w:r w:rsidRPr="00452BAD">
        <w:rPr>
          <w:rFonts w:ascii="Myriad Pro" w:hAnsi="Myriad Pro"/>
          <w:sz w:val="26"/>
          <w:szCs w:val="26"/>
        </w:rPr>
        <w:t xml:space="preserve">Приказ </w:t>
      </w:r>
      <w:r w:rsidRPr="00A141BB">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00041A15">
        <w:rPr>
          <w:rFonts w:ascii="Myriad Pro" w:hAnsi="Myriad Pro"/>
          <w:sz w:val="26"/>
          <w:szCs w:val="26"/>
        </w:rPr>
        <w:t> </w:t>
      </w:r>
      <w:r w:rsidRPr="00452BAD">
        <w:rPr>
          <w:rFonts w:ascii="Myriad Pro" w:hAnsi="Myriad Pro"/>
          <w:sz w:val="26"/>
          <w:szCs w:val="26"/>
        </w:rPr>
        <w:t>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4CDA1FEA" w14:textId="77777777" w:rsidR="00D65E1A" w:rsidRPr="00700007" w:rsidRDefault="00D65E1A" w:rsidP="004E4241">
      <w:pPr>
        <w:pStyle w:val="a4"/>
        <w:numPr>
          <w:ilvl w:val="0"/>
          <w:numId w:val="4"/>
        </w:numPr>
        <w:spacing w:line="360" w:lineRule="auto"/>
        <w:ind w:left="851" w:hanging="284"/>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670730FE" w14:textId="77777777" w:rsidR="00D65E1A" w:rsidRPr="00700007" w:rsidRDefault="00D65E1A" w:rsidP="004E4241">
      <w:pPr>
        <w:pStyle w:val="a4"/>
        <w:numPr>
          <w:ilvl w:val="0"/>
          <w:numId w:val="4"/>
        </w:numPr>
        <w:spacing w:line="360" w:lineRule="auto"/>
        <w:ind w:left="851" w:hanging="284"/>
        <w:jc w:val="both"/>
      </w:pPr>
      <w:r w:rsidRPr="00700007">
        <w:rPr>
          <w:rFonts w:ascii="Myriad Pro" w:hAnsi="Myriad Pro"/>
          <w:sz w:val="26"/>
          <w:szCs w:val="26"/>
        </w:rPr>
        <w:t>иные нормативно-правовые акты Российской Федерации, необходимые для анализа.</w:t>
      </w:r>
    </w:p>
    <w:p w14:paraId="19EF6A13" w14:textId="77777777" w:rsidR="00D65E1A" w:rsidRPr="00D65E1A" w:rsidRDefault="00D65E1A" w:rsidP="00D65E1A">
      <w:pPr>
        <w:spacing w:line="360" w:lineRule="auto"/>
        <w:jc w:val="both"/>
        <w:rPr>
          <w:rFonts w:ascii="Myriad Pro" w:hAnsi="Myriad Pro"/>
          <w:sz w:val="26"/>
          <w:szCs w:val="26"/>
        </w:rPr>
      </w:pPr>
    </w:p>
    <w:p w14:paraId="10C520AA" w14:textId="77777777" w:rsidR="009D1262" w:rsidRDefault="009D1262" w:rsidP="00A34ABD">
      <w:pPr>
        <w:spacing w:line="360" w:lineRule="auto"/>
        <w:contextualSpacing/>
        <w:jc w:val="both"/>
        <w:rPr>
          <w:rFonts w:ascii="Myriad Pro" w:hAnsi="Myriad Pro"/>
          <w:sz w:val="26"/>
          <w:szCs w:val="26"/>
        </w:rPr>
      </w:pPr>
      <w:r>
        <w:rPr>
          <w:rFonts w:ascii="Myriad Pro" w:hAnsi="Myriad Pro"/>
          <w:sz w:val="26"/>
          <w:szCs w:val="26"/>
        </w:rPr>
        <w:br w:type="page"/>
      </w:r>
    </w:p>
    <w:p w14:paraId="7582D15A" w14:textId="77777777" w:rsidR="008F7490" w:rsidRDefault="008F7490" w:rsidP="009D1262">
      <w:pPr>
        <w:pStyle w:val="3"/>
        <w:numPr>
          <w:ilvl w:val="0"/>
          <w:numId w:val="6"/>
        </w:numPr>
        <w:spacing w:line="360" w:lineRule="auto"/>
        <w:ind w:left="360"/>
        <w:jc w:val="both"/>
        <w:rPr>
          <w:rFonts w:ascii="Myriad Pro" w:hAnsi="Myriad Pro"/>
          <w:b/>
          <w:color w:val="4F6228" w:themeColor="accent3" w:themeShade="80"/>
          <w:sz w:val="28"/>
          <w:szCs w:val="28"/>
        </w:rPr>
      </w:pPr>
      <w:bookmarkStart w:id="24" w:name="_Toc54455797"/>
      <w:r>
        <w:rPr>
          <w:rFonts w:ascii="Myriad Pro" w:hAnsi="Myriad Pro"/>
          <w:b/>
          <w:color w:val="4F6228" w:themeColor="accent3" w:themeShade="80"/>
          <w:sz w:val="28"/>
          <w:szCs w:val="28"/>
        </w:rPr>
        <w:lastRenderedPageBreak/>
        <w:t>Краткая характеристика проблем, выявленных в результате экспертизы тарифно-балансовых решений</w:t>
      </w:r>
      <w:r w:rsidR="00A92CBC">
        <w:rPr>
          <w:rFonts w:ascii="Myriad Pro" w:hAnsi="Myriad Pro"/>
          <w:b/>
          <w:color w:val="4F6228" w:themeColor="accent3" w:themeShade="80"/>
          <w:sz w:val="28"/>
          <w:szCs w:val="28"/>
        </w:rPr>
        <w:t xml:space="preserve">, принятых </w:t>
      </w:r>
      <w:r w:rsidR="007424CD">
        <w:rPr>
          <w:rFonts w:ascii="Myriad Pro" w:hAnsi="Myriad Pro"/>
          <w:b/>
          <w:color w:val="4F6228" w:themeColor="accent3" w:themeShade="80"/>
          <w:sz w:val="28"/>
          <w:szCs w:val="28"/>
        </w:rPr>
        <w:t>Службой по тарифам Астраханской области</w:t>
      </w:r>
      <w:bookmarkEnd w:id="24"/>
    </w:p>
    <w:p w14:paraId="36A6615B" w14:textId="77777777" w:rsidR="001C13D9" w:rsidRDefault="001C13D9" w:rsidP="00527EEA">
      <w:pPr>
        <w:spacing w:line="360" w:lineRule="auto"/>
        <w:ind w:firstLine="567"/>
        <w:jc w:val="both"/>
        <w:rPr>
          <w:rFonts w:ascii="Myriad Pro" w:hAnsi="Myriad Pro"/>
          <w:sz w:val="26"/>
          <w:szCs w:val="26"/>
        </w:rPr>
      </w:pPr>
      <w:r>
        <w:rPr>
          <w:rFonts w:ascii="Myriad Pro" w:hAnsi="Myriad Pro"/>
          <w:sz w:val="26"/>
          <w:szCs w:val="26"/>
        </w:rPr>
        <w:t xml:space="preserve">Филиал ПАО «Россети Юг» - «Астраханьэнерго» на территории Астраханской области является «котлодержателем», с которым рассчитываются все потребители за услуги по передаче электрической энергии, включая действующих на территории Астраханской области двух гарантирующих поставщиков ПАО «Астраханская энергосбытовая компания», ООО «Русэнергосбыт». При этом филиал ПАО «МРСК Юга» - «Астраханьэнерго» рассчитывается с иными территориальными сетевыми организациями за оказанные услуги по передаче электрической энергии по электрическим сетям. Расчет производится с территориальными сетевыми организациями по установленным индивидуальным тарифам. </w:t>
      </w:r>
    </w:p>
    <w:p w14:paraId="27F1BD0C" w14:textId="77777777" w:rsidR="001C13D9" w:rsidRDefault="001C13D9" w:rsidP="00527EEA">
      <w:pPr>
        <w:spacing w:line="360" w:lineRule="auto"/>
        <w:ind w:firstLine="567"/>
        <w:jc w:val="both"/>
        <w:rPr>
          <w:rFonts w:ascii="Myriad Pro" w:hAnsi="Myriad Pro"/>
          <w:sz w:val="26"/>
          <w:szCs w:val="26"/>
        </w:rPr>
      </w:pPr>
      <w:r>
        <w:rPr>
          <w:rFonts w:ascii="Myriad Pro" w:hAnsi="Myriad Pro"/>
          <w:sz w:val="26"/>
          <w:szCs w:val="26"/>
        </w:rPr>
        <w:t>В период с 2009 года по 2017 год регулирование филиала ПАО «</w:t>
      </w:r>
      <w:r w:rsidR="00527EEA">
        <w:rPr>
          <w:rFonts w:ascii="Myriad Pro" w:hAnsi="Myriad Pro"/>
          <w:sz w:val="26"/>
          <w:szCs w:val="26"/>
        </w:rPr>
        <w:t>Россети Юг</w:t>
      </w:r>
      <w:r>
        <w:rPr>
          <w:rFonts w:ascii="Myriad Pro" w:hAnsi="Myriad Pro"/>
          <w:sz w:val="26"/>
          <w:szCs w:val="26"/>
        </w:rPr>
        <w:t>» - «Астраханьэнерго» осуществлялось с применением метода доходности инвестированного капитала. Долгосрочные параметры регулирования на период 2009-2017 гг. были согласованы с ФСТ России приказом от 21.05.2012 №115-э/3, согласно пункту 3 постановления Правительства Российской Федерации от 29.12.2011 № 1178 (в первоначальной редакции).</w:t>
      </w:r>
    </w:p>
    <w:p w14:paraId="7FEE38CB" w14:textId="77777777" w:rsidR="001C13D9" w:rsidRDefault="001C13D9" w:rsidP="00527EEA">
      <w:pPr>
        <w:pStyle w:val="aff8"/>
        <w:spacing w:line="360" w:lineRule="auto"/>
        <w:ind w:firstLine="567"/>
        <w:jc w:val="both"/>
        <w:rPr>
          <w:rFonts w:ascii="Myriad Pro" w:hAnsi="Myriad Pro"/>
          <w:sz w:val="26"/>
          <w:szCs w:val="26"/>
        </w:rPr>
      </w:pPr>
      <w:r>
        <w:rPr>
          <w:rFonts w:ascii="Myriad Pro" w:hAnsi="Myriad Pro"/>
          <w:sz w:val="26"/>
          <w:szCs w:val="26"/>
        </w:rPr>
        <w:t>Долгосрочные параметры регулирования установлены Службой по тарифам Астраханской области приложением к постановлению Службы по тарифам Астраханской области от 05.09.2012 № 98 в следующих размерах:</w:t>
      </w:r>
    </w:p>
    <w:p w14:paraId="7105AFDD" w14:textId="77777777" w:rsidR="001C13D9" w:rsidRDefault="001C13D9" w:rsidP="001C13D9">
      <w:pPr>
        <w:pStyle w:val="ConsPlusNormal"/>
        <w:numPr>
          <w:ilvl w:val="0"/>
          <w:numId w:val="16"/>
        </w:numPr>
        <w:spacing w:line="360" w:lineRule="auto"/>
        <w:ind w:left="0" w:firstLine="709"/>
        <w:jc w:val="both"/>
      </w:pPr>
      <w:r>
        <w:t>базовый уровень операционных расходов – 745,05 млн. рублей;</w:t>
      </w:r>
    </w:p>
    <w:p w14:paraId="0238B5B0" w14:textId="77777777" w:rsidR="001C13D9" w:rsidRDefault="001C13D9" w:rsidP="001C13D9">
      <w:pPr>
        <w:pStyle w:val="ConsPlusNormal"/>
        <w:numPr>
          <w:ilvl w:val="0"/>
          <w:numId w:val="16"/>
        </w:numPr>
        <w:spacing w:line="360" w:lineRule="auto"/>
        <w:ind w:left="0" w:firstLine="709"/>
        <w:jc w:val="both"/>
      </w:pPr>
      <w:r>
        <w:t>индекс эффективности операционных расходов – 3%;</w:t>
      </w:r>
    </w:p>
    <w:p w14:paraId="549ED2EA" w14:textId="77777777" w:rsidR="001C13D9" w:rsidRDefault="001C13D9" w:rsidP="001C13D9">
      <w:pPr>
        <w:pStyle w:val="ConsPlusNormal"/>
        <w:numPr>
          <w:ilvl w:val="0"/>
          <w:numId w:val="16"/>
        </w:numPr>
        <w:spacing w:line="360" w:lineRule="auto"/>
        <w:ind w:left="0" w:firstLine="709"/>
        <w:jc w:val="both"/>
      </w:pPr>
      <w:r>
        <w:t>коэффициент эластичности операционных расходов - 75%;</w:t>
      </w:r>
    </w:p>
    <w:p w14:paraId="6C0E3AC4" w14:textId="77777777" w:rsidR="001C13D9" w:rsidRDefault="001C13D9" w:rsidP="001C13D9">
      <w:pPr>
        <w:pStyle w:val="ConsPlusNormal"/>
        <w:numPr>
          <w:ilvl w:val="0"/>
          <w:numId w:val="16"/>
        </w:numPr>
        <w:spacing w:line="360" w:lineRule="auto"/>
        <w:ind w:left="0" w:firstLine="709"/>
        <w:jc w:val="both"/>
      </w:pPr>
      <w:r>
        <w:t>база инвестированного капитала – 5 794,0 млн. руб.;</w:t>
      </w:r>
    </w:p>
    <w:p w14:paraId="78F16749" w14:textId="77777777" w:rsidR="001C13D9" w:rsidRDefault="001C13D9" w:rsidP="001C13D9">
      <w:pPr>
        <w:pStyle w:val="ConsPlusNormal"/>
        <w:numPr>
          <w:ilvl w:val="0"/>
          <w:numId w:val="16"/>
        </w:numPr>
        <w:spacing w:line="360" w:lineRule="auto"/>
        <w:ind w:left="0" w:firstLine="709"/>
        <w:jc w:val="both"/>
      </w:pPr>
      <w:r>
        <w:t>срок возврата инвестированного капитала – 35 лет;</w:t>
      </w:r>
    </w:p>
    <w:p w14:paraId="601465E9" w14:textId="77777777" w:rsidR="001C13D9" w:rsidRDefault="001C13D9" w:rsidP="001C13D9">
      <w:pPr>
        <w:pStyle w:val="ConsPlusNormal"/>
        <w:numPr>
          <w:ilvl w:val="0"/>
          <w:numId w:val="16"/>
        </w:numPr>
        <w:spacing w:line="360" w:lineRule="auto"/>
        <w:ind w:left="0" w:firstLine="709"/>
        <w:jc w:val="both"/>
      </w:pPr>
      <w:r>
        <w:t>норма доходности на «старый капитал» -11%, норма доходности на новый капитал на 2012 год -12%, на последующие периоды -11%;</w:t>
      </w:r>
    </w:p>
    <w:p w14:paraId="0996885E" w14:textId="77777777" w:rsidR="001C13D9" w:rsidRDefault="001C13D9" w:rsidP="001C13D9">
      <w:pPr>
        <w:pStyle w:val="ConsPlusNormal"/>
        <w:numPr>
          <w:ilvl w:val="0"/>
          <w:numId w:val="16"/>
        </w:numPr>
        <w:spacing w:line="360" w:lineRule="auto"/>
        <w:ind w:left="0" w:firstLine="709"/>
        <w:jc w:val="both"/>
      </w:pPr>
      <w:r>
        <w:lastRenderedPageBreak/>
        <w:t xml:space="preserve">чистый оборотный капитал: 2012 год- 53,96 млн. руб., 2013 год- 56,76 млн. руб., 2014 год – 60,70 млн. руб., 2015 год – 69,15 млн. руб., 2016 год – 77,76 млн. руб., 2017 год – 86,95 млн. руб.; </w:t>
      </w:r>
    </w:p>
    <w:p w14:paraId="6EFA4720" w14:textId="77777777" w:rsidR="001C13D9" w:rsidRDefault="001C13D9" w:rsidP="001C13D9">
      <w:pPr>
        <w:pStyle w:val="ConsPlusNormal"/>
        <w:numPr>
          <w:ilvl w:val="0"/>
          <w:numId w:val="16"/>
        </w:numPr>
        <w:spacing w:line="360" w:lineRule="auto"/>
        <w:ind w:left="0" w:firstLine="709"/>
        <w:jc w:val="both"/>
      </w:pPr>
      <w:r>
        <w:t>уровень потерь электрической энергии при ее передаче по электрическим сетям: 2012 год- 14,96%; 2013 год- 14,95%, 2014 год – 14,94%, 2015 год – 14,93%, 2016 год – 14,92%, 2017 год – 14,91%;</w:t>
      </w:r>
    </w:p>
    <w:p w14:paraId="128793AF" w14:textId="77777777" w:rsidR="001C13D9" w:rsidRDefault="001C13D9" w:rsidP="001C13D9">
      <w:pPr>
        <w:pStyle w:val="aff8"/>
        <w:spacing w:line="360" w:lineRule="auto"/>
        <w:ind w:firstLine="709"/>
        <w:jc w:val="both"/>
        <w:rPr>
          <w:rFonts w:ascii="Myriad Pro" w:hAnsi="Myriad Pro"/>
          <w:sz w:val="26"/>
          <w:szCs w:val="26"/>
        </w:rPr>
      </w:pPr>
      <w:r>
        <w:rPr>
          <w:rFonts w:ascii="Myriad Pro" w:hAnsi="Myriad Pro"/>
          <w:sz w:val="26"/>
          <w:szCs w:val="26"/>
        </w:rPr>
        <w:t>Показатели надежности и качества на 2012-2017 годы:</w:t>
      </w:r>
    </w:p>
    <w:tbl>
      <w:tblPr>
        <w:tblW w:w="9351" w:type="dxa"/>
        <w:tblLook w:val="04A0" w:firstRow="1" w:lastRow="0" w:firstColumn="1" w:lastColumn="0" w:noHBand="0" w:noVBand="1"/>
      </w:tblPr>
      <w:tblGrid>
        <w:gridCol w:w="2830"/>
        <w:gridCol w:w="2552"/>
        <w:gridCol w:w="3969"/>
      </w:tblGrid>
      <w:tr w:rsidR="001C13D9" w14:paraId="601EB87B" w14:textId="77777777" w:rsidTr="001C13D9">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395A31" w14:textId="77777777" w:rsidR="001C13D9" w:rsidRDefault="001C13D9" w:rsidP="001C13D9">
            <w:pPr>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Год</w:t>
            </w:r>
          </w:p>
        </w:tc>
        <w:tc>
          <w:tcPr>
            <w:tcW w:w="2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45FDCB" w14:textId="77777777" w:rsidR="001C13D9" w:rsidRDefault="001C13D9" w:rsidP="001C13D9">
            <w:pPr>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Уровень надежности реализуемых товаров (услуг)</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260F1E" w14:textId="77777777" w:rsidR="001C13D9" w:rsidRDefault="001C13D9" w:rsidP="001C13D9">
            <w:pPr>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Уровень качества реализуемых товаров (услуг)</w:t>
            </w:r>
          </w:p>
        </w:tc>
      </w:tr>
      <w:tr w:rsidR="001C13D9" w14:paraId="6419792A" w14:textId="77777777" w:rsidTr="001C13D9">
        <w:trPr>
          <w:trHeight w:val="300"/>
        </w:trPr>
        <w:tc>
          <w:tcPr>
            <w:tcW w:w="2830" w:type="dxa"/>
            <w:tcBorders>
              <w:top w:val="single" w:sz="4" w:space="0" w:color="FFFFFF" w:themeColor="background1"/>
              <w:left w:val="single" w:sz="4" w:space="0" w:color="auto"/>
              <w:bottom w:val="single" w:sz="4" w:space="0" w:color="auto"/>
              <w:right w:val="single" w:sz="4" w:space="0" w:color="auto"/>
            </w:tcBorders>
            <w:vAlign w:val="center"/>
            <w:hideMark/>
          </w:tcPr>
          <w:p w14:paraId="15982492" w14:textId="77777777" w:rsidR="001C13D9" w:rsidRDefault="001C13D9" w:rsidP="001C13D9">
            <w:pPr>
              <w:jc w:val="center"/>
              <w:rPr>
                <w:rFonts w:ascii="Myriad Pro" w:hAnsi="Myriad Pro" w:cs="Calibri"/>
                <w:color w:val="000000"/>
                <w:sz w:val="18"/>
                <w:szCs w:val="18"/>
              </w:rPr>
            </w:pPr>
            <w:r>
              <w:rPr>
                <w:rFonts w:ascii="Myriad Pro" w:hAnsi="Myriad Pro" w:cs="Calibri"/>
                <w:color w:val="000000"/>
                <w:sz w:val="18"/>
                <w:szCs w:val="18"/>
              </w:rPr>
              <w:t>2012</w:t>
            </w:r>
          </w:p>
        </w:tc>
        <w:tc>
          <w:tcPr>
            <w:tcW w:w="2552" w:type="dxa"/>
            <w:tcBorders>
              <w:top w:val="single" w:sz="4" w:space="0" w:color="FFFFFF" w:themeColor="background1"/>
              <w:left w:val="nil"/>
              <w:bottom w:val="single" w:sz="4" w:space="0" w:color="auto"/>
              <w:right w:val="single" w:sz="4" w:space="0" w:color="auto"/>
            </w:tcBorders>
            <w:vAlign w:val="center"/>
            <w:hideMark/>
          </w:tcPr>
          <w:p w14:paraId="08BFBF5F" w14:textId="77777777" w:rsidR="001C13D9" w:rsidRDefault="001C13D9" w:rsidP="001C13D9">
            <w:pPr>
              <w:jc w:val="center"/>
              <w:rPr>
                <w:rFonts w:ascii="Myriad Pro" w:hAnsi="Myriad Pro" w:cs="Calibri"/>
                <w:color w:val="000000"/>
                <w:sz w:val="18"/>
                <w:szCs w:val="18"/>
              </w:rPr>
            </w:pPr>
            <w:r>
              <w:rPr>
                <w:rFonts w:ascii="Myriad Pro" w:hAnsi="Myriad Pro" w:cs="Calibri"/>
                <w:color w:val="000000"/>
                <w:sz w:val="18"/>
                <w:szCs w:val="18"/>
              </w:rPr>
              <w:t>0,1530</w:t>
            </w:r>
          </w:p>
        </w:tc>
        <w:tc>
          <w:tcPr>
            <w:tcW w:w="3969" w:type="dxa"/>
            <w:tcBorders>
              <w:top w:val="single" w:sz="4" w:space="0" w:color="FFFFFF" w:themeColor="background1"/>
              <w:left w:val="nil"/>
              <w:bottom w:val="single" w:sz="4" w:space="0" w:color="auto"/>
              <w:right w:val="single" w:sz="4" w:space="0" w:color="auto"/>
            </w:tcBorders>
            <w:vAlign w:val="center"/>
            <w:hideMark/>
          </w:tcPr>
          <w:p w14:paraId="3F1D5A2E" w14:textId="77777777" w:rsidR="001C13D9" w:rsidRDefault="001C13D9" w:rsidP="001C13D9">
            <w:pPr>
              <w:jc w:val="center"/>
              <w:rPr>
                <w:rFonts w:ascii="Myriad Pro" w:hAnsi="Myriad Pro" w:cs="Calibri"/>
                <w:color w:val="000000"/>
                <w:sz w:val="18"/>
                <w:szCs w:val="18"/>
              </w:rPr>
            </w:pPr>
            <w:r>
              <w:rPr>
                <w:rFonts w:ascii="Myriad Pro" w:hAnsi="Myriad Pro" w:cs="Calibri"/>
                <w:color w:val="000000"/>
                <w:sz w:val="18"/>
                <w:szCs w:val="18"/>
              </w:rPr>
              <w:t>1,0102</w:t>
            </w:r>
          </w:p>
        </w:tc>
      </w:tr>
      <w:tr w:rsidR="001C13D9" w14:paraId="1FC2AC53" w14:textId="77777777" w:rsidTr="001C13D9">
        <w:trPr>
          <w:trHeight w:val="300"/>
        </w:trPr>
        <w:tc>
          <w:tcPr>
            <w:tcW w:w="2830" w:type="dxa"/>
            <w:tcBorders>
              <w:top w:val="nil"/>
              <w:left w:val="single" w:sz="4" w:space="0" w:color="auto"/>
              <w:bottom w:val="single" w:sz="4" w:space="0" w:color="auto"/>
              <w:right w:val="single" w:sz="4" w:space="0" w:color="auto"/>
            </w:tcBorders>
            <w:vAlign w:val="center"/>
            <w:hideMark/>
          </w:tcPr>
          <w:p w14:paraId="404A3406" w14:textId="77777777" w:rsidR="001C13D9" w:rsidRDefault="001C13D9" w:rsidP="001C13D9">
            <w:pPr>
              <w:jc w:val="center"/>
              <w:rPr>
                <w:rFonts w:ascii="Myriad Pro" w:hAnsi="Myriad Pro" w:cs="Calibri"/>
                <w:color w:val="000000"/>
                <w:sz w:val="18"/>
                <w:szCs w:val="18"/>
              </w:rPr>
            </w:pPr>
            <w:r>
              <w:rPr>
                <w:rFonts w:ascii="Myriad Pro" w:hAnsi="Myriad Pro" w:cs="Calibri"/>
                <w:color w:val="000000"/>
                <w:sz w:val="18"/>
                <w:szCs w:val="18"/>
              </w:rPr>
              <w:t>2013</w:t>
            </w:r>
          </w:p>
        </w:tc>
        <w:tc>
          <w:tcPr>
            <w:tcW w:w="2552" w:type="dxa"/>
            <w:tcBorders>
              <w:top w:val="nil"/>
              <w:left w:val="nil"/>
              <w:bottom w:val="single" w:sz="4" w:space="0" w:color="auto"/>
              <w:right w:val="single" w:sz="4" w:space="0" w:color="auto"/>
            </w:tcBorders>
            <w:vAlign w:val="center"/>
            <w:hideMark/>
          </w:tcPr>
          <w:p w14:paraId="79BA9601" w14:textId="77777777" w:rsidR="001C13D9" w:rsidRDefault="001C13D9" w:rsidP="001C13D9">
            <w:pPr>
              <w:jc w:val="center"/>
              <w:rPr>
                <w:rFonts w:ascii="Myriad Pro" w:hAnsi="Myriad Pro" w:cs="Calibri"/>
                <w:color w:val="000000"/>
                <w:sz w:val="18"/>
                <w:szCs w:val="18"/>
              </w:rPr>
            </w:pPr>
            <w:r>
              <w:rPr>
                <w:rFonts w:ascii="Myriad Pro" w:hAnsi="Myriad Pro" w:cs="Calibri"/>
                <w:color w:val="000000"/>
                <w:sz w:val="18"/>
                <w:szCs w:val="18"/>
              </w:rPr>
              <w:t>0,1570</w:t>
            </w:r>
          </w:p>
        </w:tc>
        <w:tc>
          <w:tcPr>
            <w:tcW w:w="3969" w:type="dxa"/>
            <w:tcBorders>
              <w:top w:val="nil"/>
              <w:left w:val="nil"/>
              <w:bottom w:val="single" w:sz="4" w:space="0" w:color="auto"/>
              <w:right w:val="single" w:sz="4" w:space="0" w:color="auto"/>
            </w:tcBorders>
            <w:vAlign w:val="center"/>
            <w:hideMark/>
          </w:tcPr>
          <w:p w14:paraId="06199DAD" w14:textId="77777777" w:rsidR="001C13D9" w:rsidRDefault="001C13D9" w:rsidP="001C13D9">
            <w:pPr>
              <w:jc w:val="center"/>
              <w:rPr>
                <w:rFonts w:ascii="Myriad Pro" w:hAnsi="Myriad Pro" w:cs="Calibri"/>
                <w:color w:val="000000"/>
                <w:sz w:val="18"/>
                <w:szCs w:val="18"/>
              </w:rPr>
            </w:pPr>
            <w:r>
              <w:rPr>
                <w:rFonts w:ascii="Myriad Pro" w:hAnsi="Myriad Pro" w:cs="Calibri"/>
                <w:color w:val="000000"/>
                <w:sz w:val="18"/>
                <w:szCs w:val="18"/>
              </w:rPr>
              <w:t>1,0102</w:t>
            </w:r>
          </w:p>
        </w:tc>
      </w:tr>
      <w:tr w:rsidR="001C13D9" w14:paraId="05629739" w14:textId="77777777" w:rsidTr="001C13D9">
        <w:trPr>
          <w:trHeight w:val="300"/>
        </w:trPr>
        <w:tc>
          <w:tcPr>
            <w:tcW w:w="2830" w:type="dxa"/>
            <w:tcBorders>
              <w:top w:val="nil"/>
              <w:left w:val="single" w:sz="4" w:space="0" w:color="auto"/>
              <w:bottom w:val="single" w:sz="4" w:space="0" w:color="auto"/>
              <w:right w:val="single" w:sz="4" w:space="0" w:color="auto"/>
            </w:tcBorders>
            <w:vAlign w:val="center"/>
            <w:hideMark/>
          </w:tcPr>
          <w:p w14:paraId="0A59A1A8" w14:textId="77777777" w:rsidR="001C13D9" w:rsidRDefault="001C13D9" w:rsidP="001C13D9">
            <w:pPr>
              <w:jc w:val="center"/>
              <w:rPr>
                <w:rFonts w:ascii="Myriad Pro" w:hAnsi="Myriad Pro" w:cs="Calibri"/>
                <w:color w:val="000000"/>
                <w:sz w:val="18"/>
                <w:szCs w:val="18"/>
              </w:rPr>
            </w:pPr>
            <w:r>
              <w:rPr>
                <w:rFonts w:ascii="Myriad Pro" w:hAnsi="Myriad Pro" w:cs="Calibri"/>
                <w:color w:val="000000"/>
                <w:sz w:val="18"/>
                <w:szCs w:val="18"/>
              </w:rPr>
              <w:t>2014</w:t>
            </w:r>
          </w:p>
        </w:tc>
        <w:tc>
          <w:tcPr>
            <w:tcW w:w="2552" w:type="dxa"/>
            <w:tcBorders>
              <w:top w:val="nil"/>
              <w:left w:val="nil"/>
              <w:bottom w:val="single" w:sz="4" w:space="0" w:color="auto"/>
              <w:right w:val="single" w:sz="4" w:space="0" w:color="auto"/>
            </w:tcBorders>
            <w:vAlign w:val="center"/>
            <w:hideMark/>
          </w:tcPr>
          <w:p w14:paraId="2B9B51AB" w14:textId="77777777" w:rsidR="001C13D9" w:rsidRDefault="001C13D9" w:rsidP="001C13D9">
            <w:pPr>
              <w:jc w:val="center"/>
              <w:rPr>
                <w:rFonts w:ascii="Myriad Pro" w:hAnsi="Myriad Pro" w:cs="Calibri"/>
                <w:color w:val="000000"/>
                <w:sz w:val="18"/>
                <w:szCs w:val="18"/>
              </w:rPr>
            </w:pPr>
            <w:r>
              <w:rPr>
                <w:rFonts w:ascii="Myriad Pro" w:hAnsi="Myriad Pro" w:cs="Calibri"/>
                <w:color w:val="000000"/>
                <w:sz w:val="18"/>
                <w:szCs w:val="18"/>
              </w:rPr>
              <w:t>0,1546</w:t>
            </w:r>
          </w:p>
        </w:tc>
        <w:tc>
          <w:tcPr>
            <w:tcW w:w="3969" w:type="dxa"/>
            <w:tcBorders>
              <w:top w:val="nil"/>
              <w:left w:val="nil"/>
              <w:bottom w:val="single" w:sz="4" w:space="0" w:color="auto"/>
              <w:right w:val="single" w:sz="4" w:space="0" w:color="auto"/>
            </w:tcBorders>
            <w:vAlign w:val="center"/>
            <w:hideMark/>
          </w:tcPr>
          <w:p w14:paraId="0098EA56" w14:textId="77777777" w:rsidR="001C13D9" w:rsidRDefault="001C13D9" w:rsidP="001C13D9">
            <w:pPr>
              <w:jc w:val="center"/>
              <w:rPr>
                <w:rFonts w:ascii="Myriad Pro" w:hAnsi="Myriad Pro" w:cs="Calibri"/>
                <w:color w:val="000000"/>
                <w:sz w:val="18"/>
                <w:szCs w:val="18"/>
              </w:rPr>
            </w:pPr>
            <w:r>
              <w:rPr>
                <w:rFonts w:ascii="Myriad Pro" w:hAnsi="Myriad Pro" w:cs="Calibri"/>
                <w:color w:val="000000"/>
                <w:sz w:val="18"/>
                <w:szCs w:val="18"/>
              </w:rPr>
              <w:t>1,0102</w:t>
            </w:r>
          </w:p>
        </w:tc>
      </w:tr>
      <w:tr w:rsidR="001C13D9" w14:paraId="7807BF1E" w14:textId="77777777" w:rsidTr="001C13D9">
        <w:trPr>
          <w:trHeight w:val="300"/>
        </w:trPr>
        <w:tc>
          <w:tcPr>
            <w:tcW w:w="2830" w:type="dxa"/>
            <w:tcBorders>
              <w:top w:val="nil"/>
              <w:left w:val="single" w:sz="4" w:space="0" w:color="auto"/>
              <w:bottom w:val="single" w:sz="4" w:space="0" w:color="auto"/>
              <w:right w:val="single" w:sz="4" w:space="0" w:color="auto"/>
            </w:tcBorders>
            <w:vAlign w:val="center"/>
            <w:hideMark/>
          </w:tcPr>
          <w:p w14:paraId="32501F1B" w14:textId="77777777" w:rsidR="001C13D9" w:rsidRDefault="001C13D9" w:rsidP="001C13D9">
            <w:pPr>
              <w:jc w:val="center"/>
              <w:rPr>
                <w:rFonts w:ascii="Myriad Pro" w:hAnsi="Myriad Pro" w:cs="Calibri"/>
                <w:color w:val="000000"/>
                <w:sz w:val="18"/>
                <w:szCs w:val="18"/>
              </w:rPr>
            </w:pPr>
            <w:r>
              <w:rPr>
                <w:rFonts w:ascii="Myriad Pro" w:hAnsi="Myriad Pro" w:cs="Calibri"/>
                <w:color w:val="000000"/>
                <w:sz w:val="18"/>
                <w:szCs w:val="18"/>
              </w:rPr>
              <w:t>2015</w:t>
            </w:r>
          </w:p>
        </w:tc>
        <w:tc>
          <w:tcPr>
            <w:tcW w:w="2552" w:type="dxa"/>
            <w:tcBorders>
              <w:top w:val="nil"/>
              <w:left w:val="nil"/>
              <w:bottom w:val="single" w:sz="4" w:space="0" w:color="auto"/>
              <w:right w:val="single" w:sz="4" w:space="0" w:color="auto"/>
            </w:tcBorders>
            <w:vAlign w:val="center"/>
            <w:hideMark/>
          </w:tcPr>
          <w:p w14:paraId="46C61307" w14:textId="77777777" w:rsidR="001C13D9" w:rsidRDefault="001C13D9" w:rsidP="001C13D9">
            <w:pPr>
              <w:jc w:val="center"/>
              <w:rPr>
                <w:rFonts w:ascii="Myriad Pro" w:hAnsi="Myriad Pro" w:cs="Calibri"/>
                <w:color w:val="000000"/>
                <w:sz w:val="18"/>
                <w:szCs w:val="18"/>
              </w:rPr>
            </w:pPr>
            <w:r>
              <w:rPr>
                <w:rFonts w:ascii="Myriad Pro" w:hAnsi="Myriad Pro" w:cs="Calibri"/>
                <w:color w:val="000000"/>
                <w:sz w:val="18"/>
                <w:szCs w:val="18"/>
              </w:rPr>
              <w:t>0,1523</w:t>
            </w:r>
          </w:p>
        </w:tc>
        <w:tc>
          <w:tcPr>
            <w:tcW w:w="3969" w:type="dxa"/>
            <w:tcBorders>
              <w:top w:val="nil"/>
              <w:left w:val="nil"/>
              <w:bottom w:val="single" w:sz="4" w:space="0" w:color="auto"/>
              <w:right w:val="single" w:sz="4" w:space="0" w:color="auto"/>
            </w:tcBorders>
            <w:vAlign w:val="center"/>
            <w:hideMark/>
          </w:tcPr>
          <w:p w14:paraId="37D4C148" w14:textId="77777777" w:rsidR="001C13D9" w:rsidRDefault="001C13D9" w:rsidP="001C13D9">
            <w:pPr>
              <w:jc w:val="center"/>
              <w:rPr>
                <w:rFonts w:ascii="Myriad Pro" w:hAnsi="Myriad Pro" w:cs="Calibri"/>
                <w:color w:val="000000"/>
                <w:sz w:val="18"/>
                <w:szCs w:val="18"/>
              </w:rPr>
            </w:pPr>
            <w:r>
              <w:rPr>
                <w:rFonts w:ascii="Myriad Pro" w:hAnsi="Myriad Pro" w:cs="Calibri"/>
                <w:color w:val="000000"/>
                <w:sz w:val="18"/>
                <w:szCs w:val="18"/>
              </w:rPr>
              <w:t>1,0102</w:t>
            </w:r>
          </w:p>
        </w:tc>
      </w:tr>
      <w:tr w:rsidR="001C13D9" w14:paraId="0D40D98E" w14:textId="77777777" w:rsidTr="001C13D9">
        <w:trPr>
          <w:trHeight w:val="300"/>
        </w:trPr>
        <w:tc>
          <w:tcPr>
            <w:tcW w:w="2830" w:type="dxa"/>
            <w:tcBorders>
              <w:top w:val="nil"/>
              <w:left w:val="single" w:sz="4" w:space="0" w:color="auto"/>
              <w:bottom w:val="single" w:sz="4" w:space="0" w:color="auto"/>
              <w:right w:val="single" w:sz="4" w:space="0" w:color="auto"/>
            </w:tcBorders>
            <w:vAlign w:val="center"/>
            <w:hideMark/>
          </w:tcPr>
          <w:p w14:paraId="5C3BEB8A" w14:textId="77777777" w:rsidR="001C13D9" w:rsidRDefault="001C13D9" w:rsidP="001C13D9">
            <w:pPr>
              <w:jc w:val="center"/>
              <w:rPr>
                <w:rFonts w:ascii="Myriad Pro" w:hAnsi="Myriad Pro" w:cs="Calibri"/>
                <w:color w:val="000000"/>
                <w:sz w:val="18"/>
                <w:szCs w:val="18"/>
              </w:rPr>
            </w:pPr>
            <w:r>
              <w:rPr>
                <w:rFonts w:ascii="Myriad Pro" w:hAnsi="Myriad Pro" w:cs="Calibri"/>
                <w:color w:val="000000"/>
                <w:sz w:val="18"/>
                <w:szCs w:val="18"/>
              </w:rPr>
              <w:t>2016</w:t>
            </w:r>
          </w:p>
        </w:tc>
        <w:tc>
          <w:tcPr>
            <w:tcW w:w="2552" w:type="dxa"/>
            <w:tcBorders>
              <w:top w:val="nil"/>
              <w:left w:val="nil"/>
              <w:bottom w:val="single" w:sz="4" w:space="0" w:color="auto"/>
              <w:right w:val="single" w:sz="4" w:space="0" w:color="auto"/>
            </w:tcBorders>
            <w:vAlign w:val="center"/>
            <w:hideMark/>
          </w:tcPr>
          <w:p w14:paraId="01C800E7" w14:textId="77777777" w:rsidR="001C13D9" w:rsidRDefault="001C13D9" w:rsidP="001C13D9">
            <w:pPr>
              <w:jc w:val="center"/>
              <w:rPr>
                <w:rFonts w:ascii="Myriad Pro" w:hAnsi="Myriad Pro" w:cs="Calibri"/>
                <w:color w:val="000000"/>
                <w:sz w:val="18"/>
                <w:szCs w:val="18"/>
              </w:rPr>
            </w:pPr>
            <w:r>
              <w:rPr>
                <w:rFonts w:ascii="Myriad Pro" w:hAnsi="Myriad Pro" w:cs="Calibri"/>
                <w:color w:val="000000"/>
                <w:sz w:val="18"/>
                <w:szCs w:val="18"/>
              </w:rPr>
              <w:t>0,1500</w:t>
            </w:r>
          </w:p>
        </w:tc>
        <w:tc>
          <w:tcPr>
            <w:tcW w:w="3969" w:type="dxa"/>
            <w:tcBorders>
              <w:top w:val="nil"/>
              <w:left w:val="nil"/>
              <w:bottom w:val="single" w:sz="4" w:space="0" w:color="auto"/>
              <w:right w:val="single" w:sz="4" w:space="0" w:color="auto"/>
            </w:tcBorders>
            <w:vAlign w:val="center"/>
            <w:hideMark/>
          </w:tcPr>
          <w:p w14:paraId="70D74361" w14:textId="77777777" w:rsidR="001C13D9" w:rsidRDefault="001C13D9" w:rsidP="001C13D9">
            <w:pPr>
              <w:jc w:val="center"/>
              <w:rPr>
                <w:rFonts w:ascii="Myriad Pro" w:hAnsi="Myriad Pro" w:cs="Calibri"/>
                <w:color w:val="000000"/>
                <w:sz w:val="18"/>
                <w:szCs w:val="18"/>
              </w:rPr>
            </w:pPr>
            <w:r>
              <w:rPr>
                <w:rFonts w:ascii="Myriad Pro" w:hAnsi="Myriad Pro" w:cs="Calibri"/>
                <w:color w:val="000000"/>
                <w:sz w:val="18"/>
                <w:szCs w:val="18"/>
              </w:rPr>
              <w:t>1,0102</w:t>
            </w:r>
          </w:p>
        </w:tc>
      </w:tr>
      <w:tr w:rsidR="001C13D9" w14:paraId="7DEFCA40" w14:textId="77777777" w:rsidTr="001C13D9">
        <w:trPr>
          <w:trHeight w:val="300"/>
        </w:trPr>
        <w:tc>
          <w:tcPr>
            <w:tcW w:w="2830" w:type="dxa"/>
            <w:tcBorders>
              <w:top w:val="nil"/>
              <w:left w:val="single" w:sz="4" w:space="0" w:color="auto"/>
              <w:bottom w:val="single" w:sz="4" w:space="0" w:color="auto"/>
              <w:right w:val="single" w:sz="4" w:space="0" w:color="auto"/>
            </w:tcBorders>
            <w:vAlign w:val="center"/>
            <w:hideMark/>
          </w:tcPr>
          <w:p w14:paraId="0BE6C3A1" w14:textId="77777777" w:rsidR="001C13D9" w:rsidRDefault="001C13D9" w:rsidP="001C13D9">
            <w:pPr>
              <w:jc w:val="center"/>
              <w:rPr>
                <w:rFonts w:ascii="Myriad Pro" w:hAnsi="Myriad Pro" w:cs="Calibri"/>
                <w:color w:val="000000"/>
                <w:sz w:val="18"/>
                <w:szCs w:val="18"/>
              </w:rPr>
            </w:pPr>
            <w:r>
              <w:rPr>
                <w:rFonts w:ascii="Myriad Pro" w:hAnsi="Myriad Pro" w:cs="Calibri"/>
                <w:color w:val="000000"/>
                <w:sz w:val="18"/>
                <w:szCs w:val="18"/>
              </w:rPr>
              <w:t>2017</w:t>
            </w:r>
          </w:p>
        </w:tc>
        <w:tc>
          <w:tcPr>
            <w:tcW w:w="2552" w:type="dxa"/>
            <w:tcBorders>
              <w:top w:val="nil"/>
              <w:left w:val="nil"/>
              <w:bottom w:val="single" w:sz="4" w:space="0" w:color="auto"/>
              <w:right w:val="single" w:sz="4" w:space="0" w:color="auto"/>
            </w:tcBorders>
            <w:vAlign w:val="center"/>
            <w:hideMark/>
          </w:tcPr>
          <w:p w14:paraId="2EEB9CF4" w14:textId="77777777" w:rsidR="001C13D9" w:rsidRDefault="001C13D9" w:rsidP="001C13D9">
            <w:pPr>
              <w:jc w:val="center"/>
              <w:rPr>
                <w:rFonts w:ascii="Myriad Pro" w:hAnsi="Myriad Pro" w:cs="Calibri"/>
                <w:color w:val="000000"/>
                <w:sz w:val="18"/>
                <w:szCs w:val="18"/>
              </w:rPr>
            </w:pPr>
            <w:r>
              <w:rPr>
                <w:rFonts w:ascii="Myriad Pro" w:hAnsi="Myriad Pro" w:cs="Calibri"/>
                <w:color w:val="000000"/>
                <w:sz w:val="18"/>
                <w:szCs w:val="18"/>
              </w:rPr>
              <w:t>0,1478</w:t>
            </w:r>
          </w:p>
        </w:tc>
        <w:tc>
          <w:tcPr>
            <w:tcW w:w="3969" w:type="dxa"/>
            <w:tcBorders>
              <w:top w:val="nil"/>
              <w:left w:val="nil"/>
              <w:bottom w:val="single" w:sz="4" w:space="0" w:color="auto"/>
              <w:right w:val="single" w:sz="4" w:space="0" w:color="auto"/>
            </w:tcBorders>
            <w:vAlign w:val="center"/>
            <w:hideMark/>
          </w:tcPr>
          <w:p w14:paraId="1FF10F97" w14:textId="77777777" w:rsidR="001C13D9" w:rsidRDefault="001C13D9" w:rsidP="001C13D9">
            <w:pPr>
              <w:jc w:val="center"/>
              <w:rPr>
                <w:rFonts w:ascii="Myriad Pro" w:hAnsi="Myriad Pro" w:cs="Calibri"/>
                <w:color w:val="000000"/>
                <w:sz w:val="18"/>
                <w:szCs w:val="18"/>
              </w:rPr>
            </w:pPr>
            <w:r>
              <w:rPr>
                <w:rFonts w:ascii="Myriad Pro" w:hAnsi="Myriad Pro" w:cs="Calibri"/>
                <w:color w:val="000000"/>
                <w:sz w:val="18"/>
                <w:szCs w:val="18"/>
              </w:rPr>
              <w:t>1,0102</w:t>
            </w:r>
          </w:p>
        </w:tc>
      </w:tr>
    </w:tbl>
    <w:p w14:paraId="732EF481" w14:textId="77777777" w:rsidR="001C13D9" w:rsidRDefault="001C13D9" w:rsidP="00527EEA">
      <w:pPr>
        <w:spacing w:line="360" w:lineRule="auto"/>
        <w:ind w:firstLine="567"/>
        <w:jc w:val="both"/>
        <w:rPr>
          <w:rFonts w:ascii="Myriad Pro" w:hAnsi="Myriad Pro"/>
          <w:sz w:val="26"/>
          <w:szCs w:val="26"/>
        </w:rPr>
      </w:pPr>
    </w:p>
    <w:p w14:paraId="6B66F16C" w14:textId="77777777" w:rsidR="001C13D9" w:rsidRDefault="001C13D9" w:rsidP="00527EEA">
      <w:pPr>
        <w:spacing w:line="360" w:lineRule="auto"/>
        <w:ind w:firstLine="567"/>
        <w:jc w:val="both"/>
        <w:rPr>
          <w:rFonts w:ascii="Myriad Pro" w:hAnsi="Myriad Pro"/>
          <w:sz w:val="26"/>
          <w:szCs w:val="26"/>
        </w:rPr>
      </w:pPr>
      <w:r>
        <w:rPr>
          <w:rFonts w:ascii="Myriad Pro" w:hAnsi="Myriad Pro"/>
          <w:sz w:val="26"/>
          <w:szCs w:val="26"/>
        </w:rPr>
        <w:t xml:space="preserve">Для филиала ПАО «Россети Юг» - «Астраханьэнерго» с 2018 года наступил очередной (второй) долгосрочный период регулирования. В отношении филиала ПАО «Россети Юг» – «Астраханьэнерго» в период 2018-2022 гг. осуществляется регулирование с применением метода долгосрочной индексации необходимой валовой выручки. </w:t>
      </w:r>
    </w:p>
    <w:p w14:paraId="6748A01D" w14:textId="77777777" w:rsidR="001C13D9" w:rsidRDefault="001C13D9" w:rsidP="00527EEA">
      <w:pPr>
        <w:spacing w:line="360" w:lineRule="auto"/>
        <w:ind w:firstLine="567"/>
        <w:jc w:val="both"/>
        <w:rPr>
          <w:rFonts w:ascii="Myriad Pro" w:hAnsi="Myriad Pro"/>
          <w:sz w:val="26"/>
          <w:szCs w:val="26"/>
        </w:rPr>
      </w:pPr>
      <w:r>
        <w:rPr>
          <w:rFonts w:ascii="Myriad Pro" w:hAnsi="Myriad Pro"/>
          <w:sz w:val="26"/>
          <w:szCs w:val="26"/>
        </w:rPr>
        <w:t xml:space="preserve">Долгосрочные параметры регулирования установлены на период регулирования 2018-2022 годы. Долгосрочные параметры регулирования утверждены Службой по тарифам Астраханской области приложением № 6 к постановлению Службы по тарифам Астраханской области от 28.12.2017 № 216 «О единых (котловых) тарифах на услуги по передаче электрической энергии по сетям Астраханской области на 2018 год». </w:t>
      </w:r>
    </w:p>
    <w:p w14:paraId="68335751" w14:textId="77777777" w:rsidR="001C13D9" w:rsidRDefault="001C13D9" w:rsidP="00527EEA">
      <w:pPr>
        <w:spacing w:line="360" w:lineRule="auto"/>
        <w:ind w:firstLine="567"/>
        <w:jc w:val="both"/>
        <w:rPr>
          <w:rFonts w:ascii="Myriad Pro" w:hAnsi="Myriad Pro"/>
          <w:sz w:val="26"/>
          <w:szCs w:val="26"/>
        </w:rPr>
      </w:pPr>
      <w:r>
        <w:rPr>
          <w:rFonts w:ascii="Myriad Pro" w:hAnsi="Myriad Pro"/>
          <w:sz w:val="26"/>
          <w:szCs w:val="26"/>
        </w:rPr>
        <w:t xml:space="preserve">На 2018 год единые (котловые) тарифы на услуги по передаче электрической энергии по сетям Астраханской области утверждены постановлением Службы по тарифам Астраханской области постановлением Службы по тарифам Астраханской области от 28.12.2017 № 216 «О единых (котловых) тарифах на услуги по передаче электрической энергии по сетям Астраханской области на 2018 год». </w:t>
      </w:r>
    </w:p>
    <w:p w14:paraId="14A9B604" w14:textId="77777777" w:rsidR="001C13D9" w:rsidRDefault="001C13D9" w:rsidP="001C13D9">
      <w:pPr>
        <w:spacing w:line="360" w:lineRule="auto"/>
        <w:ind w:firstLine="709"/>
        <w:jc w:val="both"/>
        <w:rPr>
          <w:rFonts w:ascii="Myriad Pro" w:hAnsi="Myriad Pro"/>
          <w:sz w:val="26"/>
          <w:szCs w:val="26"/>
        </w:rPr>
      </w:pPr>
      <w:r>
        <w:rPr>
          <w:rFonts w:ascii="Myriad Pro" w:hAnsi="Myriad Pro"/>
          <w:sz w:val="26"/>
          <w:szCs w:val="26"/>
        </w:rPr>
        <w:t>На второй долгосрочный период регулирования с 2018 по 2022 годы утверждены следующие долгосрочные параметры регулирования:</w:t>
      </w:r>
    </w:p>
    <w:p w14:paraId="4DB86708" w14:textId="77777777" w:rsidR="001C13D9" w:rsidRDefault="001C13D9" w:rsidP="001C13D9">
      <w:pPr>
        <w:pStyle w:val="ConsPlusNormal"/>
        <w:numPr>
          <w:ilvl w:val="0"/>
          <w:numId w:val="16"/>
        </w:numPr>
        <w:spacing w:line="360" w:lineRule="auto"/>
        <w:ind w:left="0" w:firstLine="709"/>
        <w:jc w:val="both"/>
      </w:pPr>
      <w:r>
        <w:lastRenderedPageBreak/>
        <w:t>базовый уровень подконтрольных расходов – 1 474,44 млн. рублей;</w:t>
      </w:r>
    </w:p>
    <w:p w14:paraId="365584DC" w14:textId="77777777" w:rsidR="001C13D9" w:rsidRDefault="001C13D9" w:rsidP="001C13D9">
      <w:pPr>
        <w:pStyle w:val="ConsPlusNormal"/>
        <w:numPr>
          <w:ilvl w:val="0"/>
          <w:numId w:val="16"/>
        </w:numPr>
        <w:spacing w:line="360" w:lineRule="auto"/>
        <w:ind w:left="0" w:firstLine="709"/>
        <w:jc w:val="both"/>
      </w:pPr>
      <w: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 1%;</w:t>
      </w:r>
    </w:p>
    <w:p w14:paraId="09D6B56E" w14:textId="77777777" w:rsidR="001C13D9" w:rsidRDefault="001C13D9" w:rsidP="001C13D9">
      <w:pPr>
        <w:pStyle w:val="ConsPlusNormal"/>
        <w:numPr>
          <w:ilvl w:val="0"/>
          <w:numId w:val="16"/>
        </w:numPr>
        <w:spacing w:line="360" w:lineRule="auto"/>
        <w:ind w:left="0" w:firstLine="709"/>
        <w:jc w:val="both"/>
      </w:pPr>
      <w: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 - 75%;</w:t>
      </w:r>
    </w:p>
    <w:p w14:paraId="0CFAF7B5" w14:textId="77777777" w:rsidR="001C13D9" w:rsidRDefault="001C13D9" w:rsidP="00527EEA">
      <w:pPr>
        <w:pStyle w:val="ConsPlusNormal"/>
        <w:numPr>
          <w:ilvl w:val="0"/>
          <w:numId w:val="16"/>
        </w:numPr>
        <w:spacing w:line="360" w:lineRule="auto"/>
        <w:ind w:left="0" w:firstLine="709"/>
        <w:jc w:val="both"/>
      </w:pPr>
      <w:r>
        <w:t>уровень потерь электрической энергии при ее передаче по электрическим сетям: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6"/>
        <w:gridCol w:w="2336"/>
        <w:gridCol w:w="2336"/>
      </w:tblGrid>
      <w:tr w:rsidR="001C13D9" w14:paraId="751E269D" w14:textId="77777777" w:rsidTr="001C13D9">
        <w:trPr>
          <w:jc w:val="center"/>
        </w:trPr>
        <w:tc>
          <w:tcPr>
            <w:tcW w:w="1250" w:type="pct"/>
            <w:tcBorders>
              <w:top w:val="single" w:sz="4" w:space="0" w:color="FFFFFF"/>
              <w:left w:val="single" w:sz="4" w:space="0" w:color="FFFFFF"/>
              <w:bottom w:val="single" w:sz="4" w:space="0" w:color="FFFFFF"/>
              <w:right w:val="single" w:sz="4" w:space="0" w:color="FFFFFF"/>
            </w:tcBorders>
            <w:shd w:val="clear" w:color="auto" w:fill="4F6228"/>
            <w:hideMark/>
          </w:tcPr>
          <w:p w14:paraId="12FD9DD1" w14:textId="77777777" w:rsidR="001C13D9" w:rsidRDefault="001C13D9" w:rsidP="001C13D9">
            <w:pPr>
              <w:adjustRightInd w:val="0"/>
              <w:ind w:firstLine="709"/>
              <w:jc w:val="center"/>
              <w:rPr>
                <w:rFonts w:ascii="Myriad Pro" w:hAnsi="Myriad Pro"/>
                <w:b/>
                <w:bCs/>
                <w:color w:val="FFFFFF"/>
              </w:rPr>
            </w:pPr>
            <w:r>
              <w:rPr>
                <w:rFonts w:ascii="Myriad Pro" w:hAnsi="Myriad Pro"/>
                <w:b/>
                <w:bCs/>
                <w:color w:val="FFFFFF"/>
              </w:rPr>
              <w:t>ВН</w:t>
            </w:r>
          </w:p>
        </w:tc>
        <w:tc>
          <w:tcPr>
            <w:tcW w:w="1250" w:type="pct"/>
            <w:tcBorders>
              <w:top w:val="single" w:sz="4" w:space="0" w:color="FFFFFF"/>
              <w:left w:val="single" w:sz="4" w:space="0" w:color="FFFFFF"/>
              <w:bottom w:val="single" w:sz="4" w:space="0" w:color="FFFFFF"/>
              <w:right w:val="single" w:sz="4" w:space="0" w:color="FFFFFF"/>
            </w:tcBorders>
            <w:shd w:val="clear" w:color="auto" w:fill="4F6228"/>
            <w:hideMark/>
          </w:tcPr>
          <w:p w14:paraId="269C2435" w14:textId="77777777" w:rsidR="001C13D9" w:rsidRDefault="001C13D9" w:rsidP="001C13D9">
            <w:pPr>
              <w:adjustRightInd w:val="0"/>
              <w:ind w:firstLine="709"/>
              <w:jc w:val="center"/>
              <w:rPr>
                <w:rFonts w:ascii="Myriad Pro" w:hAnsi="Myriad Pro"/>
                <w:b/>
                <w:bCs/>
                <w:color w:val="FFFFFF"/>
              </w:rPr>
            </w:pPr>
            <w:r>
              <w:rPr>
                <w:rFonts w:ascii="Myriad Pro" w:hAnsi="Myriad Pro"/>
                <w:b/>
                <w:bCs/>
                <w:color w:val="FFFFFF"/>
              </w:rPr>
              <w:t>СН1</w:t>
            </w:r>
          </w:p>
        </w:tc>
        <w:tc>
          <w:tcPr>
            <w:tcW w:w="1250" w:type="pct"/>
            <w:tcBorders>
              <w:top w:val="single" w:sz="4" w:space="0" w:color="FFFFFF"/>
              <w:left w:val="single" w:sz="4" w:space="0" w:color="FFFFFF"/>
              <w:bottom w:val="single" w:sz="4" w:space="0" w:color="FFFFFF"/>
              <w:right w:val="single" w:sz="4" w:space="0" w:color="FFFFFF"/>
            </w:tcBorders>
            <w:shd w:val="clear" w:color="auto" w:fill="4F6228"/>
            <w:hideMark/>
          </w:tcPr>
          <w:p w14:paraId="4F25D175" w14:textId="77777777" w:rsidR="001C13D9" w:rsidRDefault="001C13D9" w:rsidP="001C13D9">
            <w:pPr>
              <w:adjustRightInd w:val="0"/>
              <w:ind w:firstLine="709"/>
              <w:jc w:val="center"/>
              <w:rPr>
                <w:rFonts w:ascii="Myriad Pro" w:hAnsi="Myriad Pro"/>
                <w:b/>
                <w:bCs/>
                <w:color w:val="FFFFFF"/>
              </w:rPr>
            </w:pPr>
            <w:r>
              <w:rPr>
                <w:rFonts w:ascii="Myriad Pro" w:hAnsi="Myriad Pro"/>
                <w:b/>
                <w:bCs/>
                <w:color w:val="FFFFFF"/>
              </w:rPr>
              <w:t>СН2</w:t>
            </w:r>
          </w:p>
        </w:tc>
        <w:tc>
          <w:tcPr>
            <w:tcW w:w="1250" w:type="pct"/>
            <w:tcBorders>
              <w:top w:val="single" w:sz="4" w:space="0" w:color="FFFFFF"/>
              <w:left w:val="single" w:sz="4" w:space="0" w:color="FFFFFF"/>
              <w:bottom w:val="single" w:sz="4" w:space="0" w:color="FFFFFF"/>
              <w:right w:val="single" w:sz="4" w:space="0" w:color="FFFFFF"/>
            </w:tcBorders>
            <w:shd w:val="clear" w:color="auto" w:fill="4F6228"/>
            <w:hideMark/>
          </w:tcPr>
          <w:p w14:paraId="78E144ED" w14:textId="77777777" w:rsidR="001C13D9" w:rsidRDefault="001C13D9" w:rsidP="001C13D9">
            <w:pPr>
              <w:adjustRightInd w:val="0"/>
              <w:ind w:firstLine="709"/>
              <w:jc w:val="center"/>
              <w:rPr>
                <w:rFonts w:ascii="Myriad Pro" w:hAnsi="Myriad Pro"/>
                <w:b/>
                <w:bCs/>
                <w:color w:val="FFFFFF"/>
              </w:rPr>
            </w:pPr>
            <w:r>
              <w:rPr>
                <w:rFonts w:ascii="Myriad Pro" w:hAnsi="Myriad Pro"/>
                <w:b/>
                <w:bCs/>
                <w:color w:val="FFFFFF"/>
              </w:rPr>
              <w:t>НН</w:t>
            </w:r>
          </w:p>
        </w:tc>
      </w:tr>
      <w:tr w:rsidR="001C13D9" w14:paraId="18B1D9B0" w14:textId="77777777" w:rsidTr="001C13D9">
        <w:trPr>
          <w:jc w:val="center"/>
        </w:trPr>
        <w:tc>
          <w:tcPr>
            <w:tcW w:w="1250" w:type="pct"/>
            <w:tcBorders>
              <w:top w:val="single" w:sz="4" w:space="0" w:color="FFFFFF"/>
              <w:left w:val="single" w:sz="4" w:space="0" w:color="auto"/>
              <w:bottom w:val="single" w:sz="4" w:space="0" w:color="auto"/>
              <w:right w:val="single" w:sz="4" w:space="0" w:color="auto"/>
            </w:tcBorders>
            <w:hideMark/>
          </w:tcPr>
          <w:p w14:paraId="20BC523E" w14:textId="77777777" w:rsidR="001C13D9" w:rsidRDefault="001C13D9" w:rsidP="001C13D9">
            <w:pPr>
              <w:adjustRightInd w:val="0"/>
              <w:ind w:firstLine="709"/>
              <w:jc w:val="center"/>
              <w:rPr>
                <w:rFonts w:ascii="Myriad Pro" w:hAnsi="Myriad Pro"/>
                <w:b/>
                <w:bCs/>
                <w:color w:val="FFFFFF"/>
              </w:rPr>
            </w:pPr>
            <w:r>
              <w:rPr>
                <w:rFonts w:ascii="Myriad Pro" w:hAnsi="Myriad Pro"/>
              </w:rPr>
              <w:t>6,07%</w:t>
            </w:r>
          </w:p>
        </w:tc>
        <w:tc>
          <w:tcPr>
            <w:tcW w:w="1250" w:type="pct"/>
            <w:tcBorders>
              <w:top w:val="single" w:sz="4" w:space="0" w:color="FFFFFF"/>
              <w:left w:val="single" w:sz="4" w:space="0" w:color="auto"/>
              <w:bottom w:val="single" w:sz="4" w:space="0" w:color="auto"/>
              <w:right w:val="single" w:sz="4" w:space="0" w:color="auto"/>
            </w:tcBorders>
            <w:hideMark/>
          </w:tcPr>
          <w:p w14:paraId="73ABDC14" w14:textId="77777777" w:rsidR="001C13D9" w:rsidRDefault="001C13D9" w:rsidP="001C13D9">
            <w:pPr>
              <w:adjustRightInd w:val="0"/>
              <w:ind w:firstLine="709"/>
              <w:jc w:val="center"/>
              <w:rPr>
                <w:rFonts w:ascii="Myriad Pro" w:hAnsi="Myriad Pro"/>
                <w:b/>
                <w:bCs/>
                <w:color w:val="FFFFFF"/>
              </w:rPr>
            </w:pPr>
            <w:r>
              <w:rPr>
                <w:rFonts w:ascii="Myriad Pro" w:hAnsi="Myriad Pro"/>
              </w:rPr>
              <w:t>3,19%</w:t>
            </w:r>
          </w:p>
        </w:tc>
        <w:tc>
          <w:tcPr>
            <w:tcW w:w="1250" w:type="pct"/>
            <w:tcBorders>
              <w:top w:val="single" w:sz="4" w:space="0" w:color="FFFFFF"/>
              <w:left w:val="single" w:sz="4" w:space="0" w:color="auto"/>
              <w:bottom w:val="single" w:sz="4" w:space="0" w:color="auto"/>
              <w:right w:val="single" w:sz="4" w:space="0" w:color="auto"/>
            </w:tcBorders>
            <w:hideMark/>
          </w:tcPr>
          <w:p w14:paraId="2326D704" w14:textId="77777777" w:rsidR="001C13D9" w:rsidRDefault="001C13D9" w:rsidP="001C13D9">
            <w:pPr>
              <w:adjustRightInd w:val="0"/>
              <w:ind w:firstLine="709"/>
              <w:jc w:val="center"/>
              <w:rPr>
                <w:rFonts w:ascii="Myriad Pro" w:hAnsi="Myriad Pro"/>
                <w:b/>
                <w:bCs/>
                <w:color w:val="FFFFFF"/>
              </w:rPr>
            </w:pPr>
            <w:r>
              <w:rPr>
                <w:rFonts w:ascii="Myriad Pro" w:hAnsi="Myriad Pro"/>
              </w:rPr>
              <w:t>7,7%</w:t>
            </w:r>
          </w:p>
        </w:tc>
        <w:tc>
          <w:tcPr>
            <w:tcW w:w="1250" w:type="pct"/>
            <w:tcBorders>
              <w:top w:val="single" w:sz="4" w:space="0" w:color="FFFFFF"/>
              <w:left w:val="single" w:sz="4" w:space="0" w:color="auto"/>
              <w:bottom w:val="single" w:sz="4" w:space="0" w:color="auto"/>
              <w:right w:val="single" w:sz="4" w:space="0" w:color="auto"/>
            </w:tcBorders>
            <w:hideMark/>
          </w:tcPr>
          <w:p w14:paraId="24136FB9" w14:textId="77777777" w:rsidR="001C13D9" w:rsidRDefault="001C13D9" w:rsidP="001C13D9">
            <w:pPr>
              <w:adjustRightInd w:val="0"/>
              <w:ind w:firstLine="709"/>
              <w:jc w:val="center"/>
              <w:rPr>
                <w:rFonts w:ascii="Myriad Pro" w:hAnsi="Myriad Pro"/>
                <w:b/>
                <w:bCs/>
                <w:color w:val="FFFFFF"/>
              </w:rPr>
            </w:pPr>
            <w:r>
              <w:rPr>
                <w:rFonts w:ascii="Myriad Pro" w:hAnsi="Myriad Pro"/>
              </w:rPr>
              <w:t>12,76%</w:t>
            </w:r>
          </w:p>
        </w:tc>
      </w:tr>
    </w:tbl>
    <w:p w14:paraId="79F8E15E" w14:textId="77777777" w:rsidR="001C13D9" w:rsidRDefault="001C13D9" w:rsidP="001C13D9">
      <w:pPr>
        <w:pStyle w:val="ConsPlusNormal"/>
        <w:spacing w:line="360" w:lineRule="auto"/>
        <w:ind w:firstLine="709"/>
        <w:jc w:val="both"/>
        <w:rPr>
          <w:rFonts w:eastAsia="Times New Roman"/>
        </w:rPr>
      </w:pPr>
    </w:p>
    <w:p w14:paraId="5BEAC856" w14:textId="77777777" w:rsidR="001C13D9" w:rsidRDefault="001C13D9" w:rsidP="00527EEA">
      <w:pPr>
        <w:pStyle w:val="ConsPlusNormal"/>
        <w:numPr>
          <w:ilvl w:val="0"/>
          <w:numId w:val="16"/>
        </w:numPr>
        <w:spacing w:line="360" w:lineRule="auto"/>
        <w:ind w:left="0" w:firstLine="709"/>
        <w:jc w:val="both"/>
      </w:pPr>
      <w:r>
        <w:t>уровень надежности и качества реализуемых товаров (услуг), устанавливаемый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tbl>
      <w:tblPr>
        <w:tblW w:w="5000" w:type="pct"/>
        <w:tblCellMar>
          <w:left w:w="10" w:type="dxa"/>
          <w:right w:w="10" w:type="dxa"/>
        </w:tblCellMar>
        <w:tblLook w:val="04A0" w:firstRow="1" w:lastRow="0" w:firstColumn="1" w:lastColumn="0" w:noHBand="0" w:noVBand="1"/>
      </w:tblPr>
      <w:tblGrid>
        <w:gridCol w:w="4172"/>
        <w:gridCol w:w="1032"/>
        <w:gridCol w:w="1039"/>
        <w:gridCol w:w="1028"/>
        <w:gridCol w:w="1035"/>
        <w:gridCol w:w="1039"/>
      </w:tblGrid>
      <w:tr w:rsidR="001C13D9" w:rsidRPr="009F3CC3" w14:paraId="1D3D9E8E" w14:textId="77777777" w:rsidTr="001C13D9">
        <w:trPr>
          <w:trHeight w:val="20"/>
          <w:tblHeader/>
        </w:trPr>
        <w:tc>
          <w:tcPr>
            <w:tcW w:w="2232" w:type="pct"/>
            <w:vMerge w:val="restar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59146860" w14:textId="77777777" w:rsidR="001C13D9" w:rsidRPr="009F3CC3" w:rsidRDefault="001C13D9" w:rsidP="001C13D9">
            <w:pPr>
              <w:jc w:val="center"/>
              <w:rPr>
                <w:rFonts w:ascii="Myriad Pro" w:hAnsi="Myriad Pro"/>
                <w:color w:val="FFFFFF"/>
                <w:sz w:val="18"/>
                <w:szCs w:val="18"/>
              </w:rPr>
            </w:pPr>
            <w:r w:rsidRPr="009F3CC3">
              <w:rPr>
                <w:rFonts w:ascii="Myriad Pro" w:hAnsi="Myriad Pro"/>
                <w:color w:val="FFFFFF"/>
                <w:sz w:val="18"/>
                <w:szCs w:val="18"/>
              </w:rPr>
              <w:t>Показатель</w:t>
            </w:r>
          </w:p>
        </w:tc>
        <w:tc>
          <w:tcPr>
            <w:tcW w:w="2768" w:type="pct"/>
            <w:gridSpan w:val="5"/>
            <w:tcBorders>
              <w:top w:val="single" w:sz="4" w:space="0" w:color="FFFFFF"/>
              <w:left w:val="single" w:sz="4" w:space="0" w:color="FFFFFF"/>
              <w:bottom w:val="single" w:sz="4" w:space="0" w:color="FFFFFF"/>
              <w:right w:val="single" w:sz="4" w:space="0" w:color="FFFFFF"/>
            </w:tcBorders>
            <w:shd w:val="clear" w:color="auto" w:fill="4F6228"/>
            <w:hideMark/>
          </w:tcPr>
          <w:p w14:paraId="7EF5229B" w14:textId="77777777" w:rsidR="001C13D9" w:rsidRPr="009F3CC3" w:rsidRDefault="001C13D9" w:rsidP="001C13D9">
            <w:pPr>
              <w:jc w:val="center"/>
              <w:rPr>
                <w:rFonts w:ascii="Myriad Pro" w:hAnsi="Myriad Pro"/>
                <w:color w:val="FFFFFF"/>
                <w:sz w:val="18"/>
                <w:szCs w:val="18"/>
              </w:rPr>
            </w:pPr>
            <w:r w:rsidRPr="009F3CC3">
              <w:rPr>
                <w:rFonts w:ascii="Myriad Pro" w:hAnsi="Myriad Pro"/>
                <w:color w:val="FFFFFF"/>
                <w:sz w:val="18"/>
                <w:szCs w:val="18"/>
              </w:rPr>
              <w:t>Значение показателя</w:t>
            </w:r>
          </w:p>
        </w:tc>
      </w:tr>
      <w:tr w:rsidR="001C13D9" w:rsidRPr="009F3CC3" w14:paraId="429B0D01" w14:textId="77777777" w:rsidTr="001C13D9">
        <w:trPr>
          <w:trHeight w:val="20"/>
          <w:tblHeader/>
        </w:trPr>
        <w:tc>
          <w:tcPr>
            <w:tcW w:w="0" w:type="auto"/>
            <w:vMerge/>
            <w:tcBorders>
              <w:top w:val="single" w:sz="4" w:space="0" w:color="FFFFFF"/>
              <w:left w:val="single" w:sz="4" w:space="0" w:color="FFFFFF"/>
              <w:bottom w:val="single" w:sz="4" w:space="0" w:color="FFFFFF" w:themeColor="background1"/>
              <w:right w:val="single" w:sz="4" w:space="0" w:color="FFFFFF"/>
            </w:tcBorders>
            <w:vAlign w:val="center"/>
            <w:hideMark/>
          </w:tcPr>
          <w:p w14:paraId="5FF86601" w14:textId="77777777" w:rsidR="001C13D9" w:rsidRPr="009F3CC3" w:rsidRDefault="001C13D9" w:rsidP="001C13D9">
            <w:pPr>
              <w:rPr>
                <w:rFonts w:ascii="Myriad Pro" w:hAnsi="Myriad Pro"/>
                <w:color w:val="FFFFFF"/>
                <w:sz w:val="18"/>
                <w:szCs w:val="18"/>
              </w:rPr>
            </w:pPr>
          </w:p>
        </w:tc>
        <w:tc>
          <w:tcPr>
            <w:tcW w:w="552"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hideMark/>
          </w:tcPr>
          <w:p w14:paraId="576E2BF3" w14:textId="77777777" w:rsidR="001C13D9" w:rsidRPr="009F3CC3" w:rsidRDefault="001C13D9" w:rsidP="001C13D9">
            <w:pPr>
              <w:pStyle w:val="27"/>
              <w:shd w:val="clear" w:color="auto" w:fill="auto"/>
              <w:spacing w:line="240" w:lineRule="auto"/>
              <w:jc w:val="center"/>
              <w:rPr>
                <w:rFonts w:ascii="Myriad Pro" w:hAnsi="Myriad Pro"/>
                <w:color w:val="FFFFFF"/>
                <w:sz w:val="18"/>
                <w:szCs w:val="18"/>
              </w:rPr>
            </w:pPr>
            <w:r w:rsidRPr="009F3CC3">
              <w:rPr>
                <w:rFonts w:ascii="Myriad Pro" w:hAnsi="Myriad Pro"/>
                <w:color w:val="FFFFFF"/>
                <w:sz w:val="18"/>
                <w:szCs w:val="18"/>
              </w:rPr>
              <w:t>2018</w:t>
            </w:r>
          </w:p>
        </w:tc>
        <w:tc>
          <w:tcPr>
            <w:tcW w:w="556"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hideMark/>
          </w:tcPr>
          <w:p w14:paraId="3898DF39" w14:textId="77777777" w:rsidR="001C13D9" w:rsidRPr="009F3CC3" w:rsidRDefault="001C13D9" w:rsidP="001C13D9">
            <w:pPr>
              <w:pStyle w:val="27"/>
              <w:shd w:val="clear" w:color="auto" w:fill="auto"/>
              <w:spacing w:line="240" w:lineRule="auto"/>
              <w:jc w:val="center"/>
              <w:rPr>
                <w:rFonts w:ascii="Myriad Pro" w:hAnsi="Myriad Pro"/>
                <w:color w:val="FFFFFF"/>
                <w:sz w:val="18"/>
                <w:szCs w:val="18"/>
              </w:rPr>
            </w:pPr>
            <w:r w:rsidRPr="009F3CC3">
              <w:rPr>
                <w:rFonts w:ascii="Myriad Pro" w:hAnsi="Myriad Pro"/>
                <w:color w:val="FFFFFF"/>
                <w:sz w:val="18"/>
                <w:szCs w:val="18"/>
              </w:rPr>
              <w:t>2019</w:t>
            </w:r>
          </w:p>
        </w:tc>
        <w:tc>
          <w:tcPr>
            <w:tcW w:w="550"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hideMark/>
          </w:tcPr>
          <w:p w14:paraId="5BB84E4B" w14:textId="77777777" w:rsidR="001C13D9" w:rsidRPr="009F3CC3" w:rsidRDefault="001C13D9" w:rsidP="001C13D9">
            <w:pPr>
              <w:pStyle w:val="27"/>
              <w:shd w:val="clear" w:color="auto" w:fill="auto"/>
              <w:spacing w:line="240" w:lineRule="auto"/>
              <w:jc w:val="center"/>
              <w:rPr>
                <w:rFonts w:ascii="Myriad Pro" w:hAnsi="Myriad Pro"/>
                <w:color w:val="FFFFFF"/>
                <w:sz w:val="18"/>
                <w:szCs w:val="18"/>
              </w:rPr>
            </w:pPr>
            <w:r w:rsidRPr="009F3CC3">
              <w:rPr>
                <w:rFonts w:ascii="Myriad Pro" w:hAnsi="Myriad Pro"/>
                <w:color w:val="FFFFFF"/>
                <w:sz w:val="18"/>
                <w:szCs w:val="18"/>
              </w:rPr>
              <w:t>2020</w:t>
            </w:r>
          </w:p>
        </w:tc>
        <w:tc>
          <w:tcPr>
            <w:tcW w:w="554"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hideMark/>
          </w:tcPr>
          <w:p w14:paraId="48A0831D" w14:textId="77777777" w:rsidR="001C13D9" w:rsidRPr="009F3CC3" w:rsidRDefault="001C13D9" w:rsidP="001C13D9">
            <w:pPr>
              <w:pStyle w:val="27"/>
              <w:shd w:val="clear" w:color="auto" w:fill="auto"/>
              <w:spacing w:line="240" w:lineRule="auto"/>
              <w:jc w:val="center"/>
              <w:rPr>
                <w:rFonts w:ascii="Myriad Pro" w:hAnsi="Myriad Pro"/>
                <w:color w:val="FFFFFF"/>
                <w:sz w:val="18"/>
                <w:szCs w:val="18"/>
              </w:rPr>
            </w:pPr>
            <w:r w:rsidRPr="009F3CC3">
              <w:rPr>
                <w:rFonts w:ascii="Myriad Pro" w:hAnsi="Myriad Pro"/>
                <w:color w:val="FFFFFF"/>
                <w:sz w:val="18"/>
                <w:szCs w:val="18"/>
              </w:rPr>
              <w:t>2021</w:t>
            </w:r>
          </w:p>
        </w:tc>
        <w:tc>
          <w:tcPr>
            <w:tcW w:w="556"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hideMark/>
          </w:tcPr>
          <w:p w14:paraId="50D2D0A4" w14:textId="77777777" w:rsidR="001C13D9" w:rsidRPr="009F3CC3" w:rsidRDefault="001C13D9" w:rsidP="001C13D9">
            <w:pPr>
              <w:pStyle w:val="27"/>
              <w:shd w:val="clear" w:color="auto" w:fill="auto"/>
              <w:spacing w:line="240" w:lineRule="auto"/>
              <w:jc w:val="center"/>
              <w:rPr>
                <w:rFonts w:ascii="Myriad Pro" w:hAnsi="Myriad Pro"/>
                <w:color w:val="FFFFFF"/>
                <w:sz w:val="18"/>
                <w:szCs w:val="18"/>
              </w:rPr>
            </w:pPr>
            <w:r w:rsidRPr="009F3CC3">
              <w:rPr>
                <w:rFonts w:ascii="Myriad Pro" w:hAnsi="Myriad Pro"/>
                <w:color w:val="FFFFFF"/>
                <w:sz w:val="18"/>
                <w:szCs w:val="18"/>
              </w:rPr>
              <w:t>2022</w:t>
            </w:r>
          </w:p>
        </w:tc>
      </w:tr>
      <w:tr w:rsidR="001C13D9" w:rsidRPr="009F3CC3" w14:paraId="7A177C2F" w14:textId="77777777" w:rsidTr="001C13D9">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4EA8A4" w14:textId="77777777" w:rsidR="001C13D9" w:rsidRPr="009F3CC3" w:rsidRDefault="001C13D9" w:rsidP="001C13D9">
            <w:pPr>
              <w:jc w:val="center"/>
              <w:rPr>
                <w:rFonts w:ascii="Myriad Pro" w:hAnsi="Myriad Pro"/>
                <w:color w:val="FFFFFF" w:themeColor="background1"/>
                <w:sz w:val="18"/>
                <w:szCs w:val="18"/>
              </w:rPr>
            </w:pPr>
            <w:r w:rsidRPr="009F3CC3">
              <w:rPr>
                <w:rFonts w:ascii="Myriad Pro" w:hAnsi="Myriad Pro"/>
                <w:color w:val="FFFFFF" w:themeColor="background1"/>
                <w:sz w:val="18"/>
                <w:szCs w:val="18"/>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1A88E25" w14:textId="77777777" w:rsidR="001C13D9" w:rsidRPr="009F3CC3" w:rsidRDefault="001C13D9" w:rsidP="001C13D9">
            <w:pPr>
              <w:jc w:val="center"/>
              <w:rPr>
                <w:rFonts w:ascii="Myriad Pro" w:hAnsi="Myriad Pro"/>
                <w:color w:val="FFFFFF" w:themeColor="background1"/>
                <w:sz w:val="18"/>
                <w:szCs w:val="18"/>
              </w:rPr>
            </w:pPr>
            <w:r w:rsidRPr="009F3CC3">
              <w:rPr>
                <w:rFonts w:ascii="Myriad Pro" w:hAnsi="Myriad Pro"/>
                <w:color w:val="FFFFFF" w:themeColor="background1"/>
                <w:sz w:val="18"/>
                <w:szCs w:val="18"/>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A61F0DD" w14:textId="77777777" w:rsidR="001C13D9" w:rsidRPr="009F3CC3" w:rsidRDefault="001C13D9" w:rsidP="001C13D9">
            <w:pPr>
              <w:jc w:val="center"/>
              <w:rPr>
                <w:rFonts w:ascii="Myriad Pro" w:hAnsi="Myriad Pro"/>
                <w:color w:val="FFFFFF" w:themeColor="background1"/>
                <w:sz w:val="18"/>
                <w:szCs w:val="18"/>
              </w:rPr>
            </w:pPr>
            <w:r w:rsidRPr="009F3CC3">
              <w:rPr>
                <w:rFonts w:ascii="Myriad Pro" w:hAnsi="Myriad Pro"/>
                <w:color w:val="FFFFFF" w:themeColor="background1"/>
                <w:sz w:val="18"/>
                <w:szCs w:val="18"/>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A623CCE" w14:textId="77777777" w:rsidR="001C13D9" w:rsidRPr="009F3CC3" w:rsidRDefault="001C13D9" w:rsidP="001C13D9">
            <w:pPr>
              <w:jc w:val="center"/>
              <w:rPr>
                <w:rFonts w:ascii="Myriad Pro" w:hAnsi="Myriad Pro"/>
                <w:color w:val="FFFFFF" w:themeColor="background1"/>
                <w:sz w:val="18"/>
                <w:szCs w:val="18"/>
              </w:rPr>
            </w:pPr>
            <w:r w:rsidRPr="009F3CC3">
              <w:rPr>
                <w:rFonts w:ascii="Myriad Pro" w:hAnsi="Myriad Pro"/>
                <w:color w:val="FFFFFF" w:themeColor="background1"/>
                <w:sz w:val="18"/>
                <w:szCs w:val="18"/>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5C3819B" w14:textId="77777777" w:rsidR="001C13D9" w:rsidRPr="009F3CC3" w:rsidRDefault="001C13D9" w:rsidP="001C13D9">
            <w:pPr>
              <w:jc w:val="center"/>
              <w:rPr>
                <w:rFonts w:ascii="Myriad Pro" w:hAnsi="Myriad Pro"/>
                <w:color w:val="FFFFFF" w:themeColor="background1"/>
                <w:sz w:val="18"/>
                <w:szCs w:val="18"/>
              </w:rPr>
            </w:pPr>
            <w:r w:rsidRPr="009F3CC3">
              <w:rPr>
                <w:rFonts w:ascii="Myriad Pro" w:hAnsi="Myriad Pro"/>
                <w:color w:val="FFFFFF" w:themeColor="background1"/>
                <w:sz w:val="18"/>
                <w:szCs w:val="18"/>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84FD7D3" w14:textId="77777777" w:rsidR="001C13D9" w:rsidRPr="009F3CC3" w:rsidRDefault="001C13D9" w:rsidP="001C13D9">
            <w:pPr>
              <w:jc w:val="center"/>
              <w:rPr>
                <w:rFonts w:ascii="Myriad Pro" w:hAnsi="Myriad Pro"/>
                <w:color w:val="FFFFFF" w:themeColor="background1"/>
                <w:sz w:val="18"/>
                <w:szCs w:val="18"/>
              </w:rPr>
            </w:pPr>
            <w:r w:rsidRPr="009F3CC3">
              <w:rPr>
                <w:rFonts w:ascii="Myriad Pro" w:hAnsi="Myriad Pro"/>
                <w:color w:val="FFFFFF" w:themeColor="background1"/>
                <w:sz w:val="18"/>
                <w:szCs w:val="18"/>
              </w:rPr>
              <w:t>6</w:t>
            </w:r>
          </w:p>
        </w:tc>
      </w:tr>
      <w:tr w:rsidR="001C13D9" w:rsidRPr="009F3CC3" w14:paraId="305F2FEF" w14:textId="77777777" w:rsidTr="001C13D9">
        <w:trPr>
          <w:trHeight w:val="20"/>
          <w:tblHeader/>
        </w:trPr>
        <w:tc>
          <w:tcPr>
            <w:tcW w:w="2232" w:type="pct"/>
            <w:tcBorders>
              <w:top w:val="single" w:sz="4" w:space="0" w:color="FFFFFF" w:themeColor="background1"/>
              <w:left w:val="single" w:sz="4" w:space="0" w:color="auto"/>
              <w:bottom w:val="single" w:sz="4" w:space="0" w:color="auto"/>
              <w:right w:val="single" w:sz="4" w:space="0" w:color="auto"/>
            </w:tcBorders>
            <w:vAlign w:val="center"/>
            <w:hideMark/>
          </w:tcPr>
          <w:p w14:paraId="720422AA" w14:textId="77777777" w:rsidR="001C13D9" w:rsidRPr="009F3CC3" w:rsidRDefault="001C13D9" w:rsidP="001C13D9">
            <w:pPr>
              <w:rPr>
                <w:rFonts w:ascii="Myriad Pro" w:hAnsi="Myriad Pro"/>
                <w:sz w:val="18"/>
                <w:szCs w:val="18"/>
              </w:rPr>
            </w:pPr>
            <w:r w:rsidRPr="009F3CC3">
              <w:rPr>
                <w:rStyle w:val="28pt"/>
                <w:rFonts w:ascii="Myriad Pro" w:eastAsiaTheme="minorHAnsi" w:hAnsi="Myriad Pro" w:cstheme="minorBidi"/>
                <w:sz w:val="18"/>
                <w:szCs w:val="18"/>
              </w:rPr>
              <w:t>Показатель средней продолжительности прекращений передачи электрической энергии на точку поставки (П</w:t>
            </w:r>
            <w:r w:rsidRPr="009F3CC3">
              <w:rPr>
                <w:rStyle w:val="28pt"/>
                <w:rFonts w:ascii="Myriad Pro" w:eastAsiaTheme="minorHAnsi" w:hAnsi="Myriad Pro" w:cstheme="minorBidi"/>
                <w:sz w:val="18"/>
                <w:szCs w:val="18"/>
                <w:vertAlign w:val="subscript"/>
              </w:rPr>
              <w:t>5ак</w:t>
            </w:r>
            <w:r w:rsidRPr="009F3CC3">
              <w:rPr>
                <w:rStyle w:val="28pt"/>
                <w:rFonts w:ascii="Myriad Pro" w:eastAsiaTheme="minorHAnsi" w:hAnsi="Myriad Pro" w:cstheme="minorBidi"/>
                <w:sz w:val="18"/>
                <w:szCs w:val="18"/>
              </w:rPr>
              <w:t>ц), час</w:t>
            </w:r>
          </w:p>
        </w:tc>
        <w:tc>
          <w:tcPr>
            <w:tcW w:w="552" w:type="pct"/>
            <w:tcBorders>
              <w:top w:val="single" w:sz="4" w:space="0" w:color="FFFFFF" w:themeColor="background1"/>
              <w:left w:val="single" w:sz="4" w:space="0" w:color="auto"/>
              <w:bottom w:val="single" w:sz="4" w:space="0" w:color="auto"/>
              <w:right w:val="single" w:sz="4" w:space="0" w:color="auto"/>
            </w:tcBorders>
            <w:vAlign w:val="bottom"/>
            <w:hideMark/>
          </w:tcPr>
          <w:p w14:paraId="23B2BCE2" w14:textId="77777777" w:rsidR="001C13D9" w:rsidRPr="009F3CC3" w:rsidRDefault="001C13D9" w:rsidP="001C13D9">
            <w:pPr>
              <w:jc w:val="center"/>
              <w:rPr>
                <w:rFonts w:ascii="Myriad Pro" w:hAnsi="Myriad Pro"/>
                <w:sz w:val="18"/>
                <w:szCs w:val="18"/>
              </w:rPr>
            </w:pPr>
            <w:r w:rsidRPr="009F3CC3">
              <w:rPr>
                <w:rFonts w:ascii="Myriad Pro" w:hAnsi="Myriad Pro"/>
                <w:sz w:val="18"/>
                <w:szCs w:val="18"/>
              </w:rPr>
              <w:t>7,9029</w:t>
            </w:r>
          </w:p>
        </w:tc>
        <w:tc>
          <w:tcPr>
            <w:tcW w:w="556" w:type="pct"/>
            <w:tcBorders>
              <w:top w:val="single" w:sz="4" w:space="0" w:color="FFFFFF" w:themeColor="background1"/>
              <w:left w:val="single" w:sz="4" w:space="0" w:color="auto"/>
              <w:bottom w:val="single" w:sz="4" w:space="0" w:color="auto"/>
              <w:right w:val="single" w:sz="4" w:space="0" w:color="auto"/>
            </w:tcBorders>
            <w:vAlign w:val="bottom"/>
            <w:hideMark/>
          </w:tcPr>
          <w:p w14:paraId="1B04FDF3" w14:textId="77777777" w:rsidR="001C13D9" w:rsidRPr="009F3CC3" w:rsidRDefault="001C13D9" w:rsidP="001C13D9">
            <w:pPr>
              <w:jc w:val="center"/>
              <w:rPr>
                <w:rFonts w:ascii="Myriad Pro" w:hAnsi="Myriad Pro"/>
                <w:sz w:val="18"/>
                <w:szCs w:val="18"/>
              </w:rPr>
            </w:pPr>
            <w:r w:rsidRPr="009F3CC3">
              <w:rPr>
                <w:rFonts w:ascii="Myriad Pro" w:hAnsi="Myriad Pro"/>
                <w:sz w:val="18"/>
                <w:szCs w:val="18"/>
              </w:rPr>
              <w:t>7,7844</w:t>
            </w:r>
          </w:p>
        </w:tc>
        <w:tc>
          <w:tcPr>
            <w:tcW w:w="550" w:type="pct"/>
            <w:tcBorders>
              <w:top w:val="single" w:sz="4" w:space="0" w:color="FFFFFF" w:themeColor="background1"/>
              <w:left w:val="single" w:sz="4" w:space="0" w:color="auto"/>
              <w:bottom w:val="single" w:sz="4" w:space="0" w:color="auto"/>
              <w:right w:val="single" w:sz="4" w:space="0" w:color="auto"/>
            </w:tcBorders>
            <w:vAlign w:val="bottom"/>
            <w:hideMark/>
          </w:tcPr>
          <w:p w14:paraId="298F1092" w14:textId="77777777" w:rsidR="001C13D9" w:rsidRPr="009F3CC3" w:rsidRDefault="001C13D9" w:rsidP="001C13D9">
            <w:pPr>
              <w:jc w:val="center"/>
              <w:rPr>
                <w:rFonts w:ascii="Myriad Pro" w:hAnsi="Myriad Pro"/>
                <w:sz w:val="18"/>
                <w:szCs w:val="18"/>
              </w:rPr>
            </w:pPr>
            <w:r w:rsidRPr="009F3CC3">
              <w:rPr>
                <w:rFonts w:ascii="Myriad Pro" w:hAnsi="Myriad Pro"/>
                <w:sz w:val="18"/>
                <w:szCs w:val="18"/>
              </w:rPr>
              <w:t>7,6676</w:t>
            </w:r>
          </w:p>
        </w:tc>
        <w:tc>
          <w:tcPr>
            <w:tcW w:w="554" w:type="pct"/>
            <w:tcBorders>
              <w:top w:val="single" w:sz="4" w:space="0" w:color="FFFFFF" w:themeColor="background1"/>
              <w:left w:val="single" w:sz="4" w:space="0" w:color="auto"/>
              <w:bottom w:val="single" w:sz="4" w:space="0" w:color="auto"/>
              <w:right w:val="single" w:sz="4" w:space="0" w:color="auto"/>
            </w:tcBorders>
            <w:vAlign w:val="bottom"/>
            <w:hideMark/>
          </w:tcPr>
          <w:p w14:paraId="707B7AD7" w14:textId="77777777" w:rsidR="001C13D9" w:rsidRPr="009F3CC3" w:rsidRDefault="001C13D9" w:rsidP="001C13D9">
            <w:pPr>
              <w:jc w:val="center"/>
              <w:rPr>
                <w:rFonts w:ascii="Myriad Pro" w:hAnsi="Myriad Pro"/>
                <w:sz w:val="18"/>
                <w:szCs w:val="18"/>
              </w:rPr>
            </w:pPr>
            <w:r w:rsidRPr="009F3CC3">
              <w:rPr>
                <w:rFonts w:ascii="Myriad Pro" w:hAnsi="Myriad Pro"/>
                <w:sz w:val="18"/>
                <w:szCs w:val="18"/>
              </w:rPr>
              <w:t>7,5526</w:t>
            </w:r>
          </w:p>
        </w:tc>
        <w:tc>
          <w:tcPr>
            <w:tcW w:w="556" w:type="pct"/>
            <w:tcBorders>
              <w:top w:val="single" w:sz="4" w:space="0" w:color="FFFFFF" w:themeColor="background1"/>
              <w:left w:val="single" w:sz="4" w:space="0" w:color="auto"/>
              <w:bottom w:val="single" w:sz="4" w:space="0" w:color="auto"/>
              <w:right w:val="single" w:sz="4" w:space="0" w:color="auto"/>
            </w:tcBorders>
            <w:vAlign w:val="bottom"/>
            <w:hideMark/>
          </w:tcPr>
          <w:p w14:paraId="4C248716" w14:textId="77777777" w:rsidR="001C13D9" w:rsidRPr="009F3CC3" w:rsidRDefault="001C13D9" w:rsidP="001C13D9">
            <w:pPr>
              <w:jc w:val="center"/>
              <w:rPr>
                <w:rFonts w:ascii="Myriad Pro" w:hAnsi="Myriad Pro"/>
                <w:sz w:val="18"/>
                <w:szCs w:val="18"/>
              </w:rPr>
            </w:pPr>
            <w:r w:rsidRPr="009F3CC3">
              <w:rPr>
                <w:rFonts w:ascii="Myriad Pro" w:hAnsi="Myriad Pro"/>
                <w:sz w:val="18"/>
                <w:szCs w:val="18"/>
              </w:rPr>
              <w:t>7,4393</w:t>
            </w:r>
          </w:p>
        </w:tc>
      </w:tr>
      <w:tr w:rsidR="001C13D9" w:rsidRPr="009F3CC3" w14:paraId="3494CEE1" w14:textId="77777777" w:rsidTr="001C13D9">
        <w:trPr>
          <w:trHeight w:val="20"/>
          <w:tblHeader/>
        </w:trPr>
        <w:tc>
          <w:tcPr>
            <w:tcW w:w="2232" w:type="pct"/>
            <w:tcBorders>
              <w:top w:val="single" w:sz="4" w:space="0" w:color="auto"/>
              <w:left w:val="single" w:sz="4" w:space="0" w:color="auto"/>
              <w:bottom w:val="single" w:sz="4" w:space="0" w:color="auto"/>
              <w:right w:val="single" w:sz="4" w:space="0" w:color="auto"/>
            </w:tcBorders>
            <w:vAlign w:val="center"/>
            <w:hideMark/>
          </w:tcPr>
          <w:p w14:paraId="4EBEAE9A" w14:textId="77777777" w:rsidR="001C13D9" w:rsidRPr="009F3CC3" w:rsidRDefault="001C13D9" w:rsidP="001C13D9">
            <w:pPr>
              <w:rPr>
                <w:rStyle w:val="28pt"/>
                <w:rFonts w:ascii="Myriad Pro" w:eastAsiaTheme="minorHAnsi" w:hAnsi="Myriad Pro" w:cstheme="minorBidi"/>
                <w:sz w:val="18"/>
                <w:szCs w:val="18"/>
              </w:rPr>
            </w:pPr>
            <w:r w:rsidRPr="009F3CC3">
              <w:rPr>
                <w:rStyle w:val="28pt"/>
                <w:rFonts w:ascii="Myriad Pro" w:eastAsiaTheme="minorHAnsi" w:hAnsi="Myriad Pro" w:cstheme="minorBidi"/>
                <w:sz w:val="18"/>
                <w:szCs w:val="18"/>
              </w:rPr>
              <w:t>Показатель средней частоты прекращений передачи электрической энергии на точку поставки (П</w:t>
            </w:r>
            <w:r w:rsidRPr="009F3CC3">
              <w:rPr>
                <w:rStyle w:val="28pt"/>
                <w:rFonts w:ascii="Myriad Pro" w:eastAsiaTheme="minorHAnsi" w:hAnsi="Myriad Pro" w:cstheme="minorBidi"/>
                <w:sz w:val="18"/>
                <w:szCs w:val="18"/>
                <w:vertAlign w:val="subscript"/>
              </w:rPr>
              <w:t>5аШ</w:t>
            </w:r>
            <w:r w:rsidRPr="009F3CC3">
              <w:rPr>
                <w:rStyle w:val="28pt"/>
                <w:rFonts w:ascii="Myriad Pro" w:eastAsiaTheme="minorHAnsi" w:hAnsi="Myriad Pro" w:cstheme="minorBidi"/>
                <w:sz w:val="18"/>
                <w:szCs w:val="18"/>
              </w:rPr>
              <w:t>), шт.</w:t>
            </w:r>
          </w:p>
        </w:tc>
        <w:tc>
          <w:tcPr>
            <w:tcW w:w="552" w:type="pct"/>
            <w:tcBorders>
              <w:top w:val="single" w:sz="4" w:space="0" w:color="auto"/>
              <w:left w:val="single" w:sz="4" w:space="0" w:color="auto"/>
              <w:bottom w:val="single" w:sz="4" w:space="0" w:color="auto"/>
              <w:right w:val="single" w:sz="4" w:space="0" w:color="auto"/>
            </w:tcBorders>
            <w:vAlign w:val="bottom"/>
            <w:hideMark/>
          </w:tcPr>
          <w:p w14:paraId="043D2E6E" w14:textId="77777777" w:rsidR="001C13D9" w:rsidRPr="009F3CC3" w:rsidRDefault="001C13D9" w:rsidP="001C13D9">
            <w:pPr>
              <w:jc w:val="center"/>
              <w:rPr>
                <w:sz w:val="18"/>
                <w:szCs w:val="18"/>
              </w:rPr>
            </w:pPr>
            <w:r w:rsidRPr="009F3CC3">
              <w:rPr>
                <w:rFonts w:ascii="Myriad Pro" w:hAnsi="Myriad Pro"/>
                <w:sz w:val="18"/>
                <w:szCs w:val="18"/>
              </w:rPr>
              <w:t>2,7490</w:t>
            </w:r>
          </w:p>
        </w:tc>
        <w:tc>
          <w:tcPr>
            <w:tcW w:w="556" w:type="pct"/>
            <w:tcBorders>
              <w:top w:val="single" w:sz="4" w:space="0" w:color="auto"/>
              <w:left w:val="single" w:sz="4" w:space="0" w:color="auto"/>
              <w:bottom w:val="single" w:sz="4" w:space="0" w:color="auto"/>
              <w:right w:val="single" w:sz="4" w:space="0" w:color="auto"/>
            </w:tcBorders>
            <w:vAlign w:val="bottom"/>
            <w:hideMark/>
          </w:tcPr>
          <w:p w14:paraId="3A2AD554" w14:textId="77777777" w:rsidR="001C13D9" w:rsidRPr="009F3CC3" w:rsidRDefault="001C13D9" w:rsidP="001C13D9">
            <w:pPr>
              <w:jc w:val="center"/>
              <w:rPr>
                <w:rFonts w:ascii="Myriad Pro" w:hAnsi="Myriad Pro"/>
                <w:sz w:val="18"/>
                <w:szCs w:val="18"/>
              </w:rPr>
            </w:pPr>
            <w:r w:rsidRPr="009F3CC3">
              <w:rPr>
                <w:rFonts w:ascii="Myriad Pro" w:hAnsi="Myriad Pro"/>
                <w:sz w:val="18"/>
                <w:szCs w:val="18"/>
              </w:rPr>
              <w:t>2,5318</w:t>
            </w:r>
          </w:p>
        </w:tc>
        <w:tc>
          <w:tcPr>
            <w:tcW w:w="550" w:type="pct"/>
            <w:tcBorders>
              <w:top w:val="single" w:sz="4" w:space="0" w:color="auto"/>
              <w:left w:val="single" w:sz="4" w:space="0" w:color="auto"/>
              <w:bottom w:val="single" w:sz="4" w:space="0" w:color="auto"/>
              <w:right w:val="single" w:sz="4" w:space="0" w:color="auto"/>
            </w:tcBorders>
            <w:vAlign w:val="bottom"/>
            <w:hideMark/>
          </w:tcPr>
          <w:p w14:paraId="1846C72B" w14:textId="77777777" w:rsidR="001C13D9" w:rsidRPr="009F3CC3" w:rsidRDefault="001C13D9" w:rsidP="001C13D9">
            <w:pPr>
              <w:jc w:val="center"/>
              <w:rPr>
                <w:rFonts w:ascii="Myriad Pro" w:hAnsi="Myriad Pro"/>
                <w:sz w:val="18"/>
                <w:szCs w:val="18"/>
              </w:rPr>
            </w:pPr>
            <w:r w:rsidRPr="009F3CC3">
              <w:rPr>
                <w:rFonts w:ascii="Myriad Pro" w:hAnsi="Myriad Pro"/>
                <w:sz w:val="18"/>
                <w:szCs w:val="18"/>
              </w:rPr>
              <w:t>2,3318</w:t>
            </w:r>
          </w:p>
        </w:tc>
        <w:tc>
          <w:tcPr>
            <w:tcW w:w="554" w:type="pct"/>
            <w:tcBorders>
              <w:top w:val="single" w:sz="4" w:space="0" w:color="auto"/>
              <w:left w:val="single" w:sz="4" w:space="0" w:color="auto"/>
              <w:bottom w:val="single" w:sz="4" w:space="0" w:color="auto"/>
              <w:right w:val="single" w:sz="4" w:space="0" w:color="auto"/>
            </w:tcBorders>
            <w:vAlign w:val="bottom"/>
            <w:hideMark/>
          </w:tcPr>
          <w:p w14:paraId="6E537351" w14:textId="77777777" w:rsidR="001C13D9" w:rsidRPr="009F3CC3" w:rsidRDefault="001C13D9" w:rsidP="001C13D9">
            <w:pPr>
              <w:jc w:val="center"/>
              <w:rPr>
                <w:rFonts w:ascii="Myriad Pro" w:hAnsi="Myriad Pro"/>
                <w:sz w:val="18"/>
                <w:szCs w:val="18"/>
              </w:rPr>
            </w:pPr>
            <w:r w:rsidRPr="009F3CC3">
              <w:rPr>
                <w:rFonts w:ascii="Myriad Pro" w:hAnsi="Myriad Pro"/>
                <w:sz w:val="18"/>
                <w:szCs w:val="18"/>
              </w:rPr>
              <w:t>2,1476</w:t>
            </w:r>
          </w:p>
        </w:tc>
        <w:tc>
          <w:tcPr>
            <w:tcW w:w="556" w:type="pct"/>
            <w:tcBorders>
              <w:top w:val="single" w:sz="4" w:space="0" w:color="auto"/>
              <w:left w:val="single" w:sz="4" w:space="0" w:color="auto"/>
              <w:bottom w:val="single" w:sz="4" w:space="0" w:color="auto"/>
              <w:right w:val="single" w:sz="4" w:space="0" w:color="auto"/>
            </w:tcBorders>
            <w:vAlign w:val="bottom"/>
            <w:hideMark/>
          </w:tcPr>
          <w:p w14:paraId="127BDB32" w14:textId="77777777" w:rsidR="001C13D9" w:rsidRPr="009F3CC3" w:rsidRDefault="001C13D9" w:rsidP="001C13D9">
            <w:pPr>
              <w:jc w:val="center"/>
              <w:rPr>
                <w:rFonts w:ascii="Myriad Pro" w:hAnsi="Myriad Pro"/>
                <w:sz w:val="18"/>
                <w:szCs w:val="18"/>
              </w:rPr>
            </w:pPr>
            <w:r w:rsidRPr="009F3CC3">
              <w:rPr>
                <w:rFonts w:ascii="Myriad Pro" w:hAnsi="Myriad Pro"/>
                <w:sz w:val="18"/>
                <w:szCs w:val="18"/>
              </w:rPr>
              <w:t>1,9779</w:t>
            </w:r>
          </w:p>
        </w:tc>
      </w:tr>
      <w:tr w:rsidR="001C13D9" w:rsidRPr="009F3CC3" w14:paraId="4B7F5824" w14:textId="77777777" w:rsidTr="001C13D9">
        <w:trPr>
          <w:trHeight w:val="20"/>
          <w:tblHeader/>
        </w:trPr>
        <w:tc>
          <w:tcPr>
            <w:tcW w:w="2232" w:type="pct"/>
            <w:tcBorders>
              <w:top w:val="single" w:sz="4" w:space="0" w:color="auto"/>
              <w:left w:val="single" w:sz="4" w:space="0" w:color="auto"/>
              <w:bottom w:val="single" w:sz="4" w:space="0" w:color="auto"/>
              <w:right w:val="single" w:sz="4" w:space="0" w:color="auto"/>
            </w:tcBorders>
            <w:vAlign w:val="center"/>
            <w:hideMark/>
          </w:tcPr>
          <w:p w14:paraId="4BD14CAD" w14:textId="77777777" w:rsidR="001C13D9" w:rsidRPr="009F3CC3" w:rsidRDefault="001C13D9" w:rsidP="001C13D9">
            <w:pPr>
              <w:rPr>
                <w:rStyle w:val="28pt"/>
                <w:rFonts w:ascii="Myriad Pro" w:eastAsiaTheme="minorHAnsi" w:hAnsi="Myriad Pro" w:cstheme="minorBidi"/>
                <w:sz w:val="18"/>
                <w:szCs w:val="18"/>
              </w:rPr>
            </w:pPr>
            <w:r w:rsidRPr="009F3CC3">
              <w:rPr>
                <w:rStyle w:val="28pt"/>
                <w:rFonts w:ascii="Myriad Pro" w:eastAsiaTheme="minorHAnsi" w:hAnsi="Myriad Pro" w:cstheme="minorBidi"/>
                <w:sz w:val="18"/>
                <w:szCs w:val="18"/>
              </w:rPr>
              <w:t>Показатель уровня качества осуществляемого технологического присоединения (</w:t>
            </w:r>
            <w:proofErr w:type="spellStart"/>
            <w:r w:rsidRPr="009F3CC3">
              <w:rPr>
                <w:rStyle w:val="28pt"/>
                <w:rFonts w:ascii="Myriad Pro" w:eastAsiaTheme="minorHAnsi" w:hAnsi="Myriad Pro" w:cstheme="minorBidi"/>
                <w:sz w:val="18"/>
                <w:szCs w:val="18"/>
              </w:rPr>
              <w:t>П</w:t>
            </w:r>
            <w:r w:rsidRPr="009F3CC3">
              <w:rPr>
                <w:rStyle w:val="28pt"/>
                <w:rFonts w:ascii="Myriad Pro" w:eastAsiaTheme="minorHAnsi" w:hAnsi="Myriad Pro" w:cstheme="minorBidi"/>
                <w:sz w:val="18"/>
                <w:szCs w:val="18"/>
                <w:vertAlign w:val="subscript"/>
              </w:rPr>
              <w:t>тпр</w:t>
            </w:r>
            <w:proofErr w:type="spellEnd"/>
            <w:r w:rsidRPr="009F3CC3">
              <w:rPr>
                <w:rStyle w:val="28pt"/>
                <w:rFonts w:ascii="Myriad Pro" w:eastAsiaTheme="minorHAnsi" w:hAnsi="Myriad Pro" w:cstheme="minorBidi"/>
                <w:sz w:val="18"/>
                <w:szCs w:val="18"/>
              </w:rPr>
              <w:t>)</w:t>
            </w:r>
          </w:p>
        </w:tc>
        <w:tc>
          <w:tcPr>
            <w:tcW w:w="552" w:type="pct"/>
            <w:tcBorders>
              <w:top w:val="single" w:sz="4" w:space="0" w:color="auto"/>
              <w:left w:val="single" w:sz="4" w:space="0" w:color="auto"/>
              <w:bottom w:val="single" w:sz="4" w:space="0" w:color="auto"/>
              <w:right w:val="single" w:sz="4" w:space="0" w:color="auto"/>
            </w:tcBorders>
            <w:vAlign w:val="bottom"/>
            <w:hideMark/>
          </w:tcPr>
          <w:p w14:paraId="377778DE" w14:textId="77777777" w:rsidR="001C13D9" w:rsidRPr="009F3CC3" w:rsidRDefault="001C13D9" w:rsidP="001C13D9">
            <w:pPr>
              <w:jc w:val="center"/>
              <w:rPr>
                <w:sz w:val="18"/>
                <w:szCs w:val="18"/>
              </w:rPr>
            </w:pPr>
            <w:r w:rsidRPr="009F3CC3">
              <w:rPr>
                <w:rFonts w:ascii="Myriad Pro" w:hAnsi="Myriad Pro"/>
                <w:sz w:val="18"/>
                <w:szCs w:val="18"/>
              </w:rPr>
              <w:t>1,0302</w:t>
            </w:r>
          </w:p>
        </w:tc>
        <w:tc>
          <w:tcPr>
            <w:tcW w:w="556" w:type="pct"/>
            <w:tcBorders>
              <w:top w:val="single" w:sz="4" w:space="0" w:color="auto"/>
              <w:left w:val="single" w:sz="4" w:space="0" w:color="auto"/>
              <w:bottom w:val="single" w:sz="4" w:space="0" w:color="auto"/>
              <w:right w:val="single" w:sz="4" w:space="0" w:color="auto"/>
            </w:tcBorders>
            <w:vAlign w:val="bottom"/>
            <w:hideMark/>
          </w:tcPr>
          <w:p w14:paraId="7D64A553" w14:textId="77777777" w:rsidR="001C13D9" w:rsidRPr="009F3CC3" w:rsidRDefault="001C13D9" w:rsidP="001C13D9">
            <w:pPr>
              <w:jc w:val="center"/>
              <w:rPr>
                <w:rFonts w:ascii="Myriad Pro" w:hAnsi="Myriad Pro"/>
                <w:sz w:val="18"/>
                <w:szCs w:val="18"/>
              </w:rPr>
            </w:pPr>
            <w:r w:rsidRPr="009F3CC3">
              <w:rPr>
                <w:rFonts w:ascii="Myriad Pro" w:hAnsi="Myriad Pro"/>
                <w:sz w:val="18"/>
                <w:szCs w:val="18"/>
              </w:rPr>
              <w:t>1,0147</w:t>
            </w:r>
          </w:p>
        </w:tc>
        <w:tc>
          <w:tcPr>
            <w:tcW w:w="550" w:type="pct"/>
            <w:tcBorders>
              <w:top w:val="single" w:sz="4" w:space="0" w:color="auto"/>
              <w:left w:val="single" w:sz="4" w:space="0" w:color="auto"/>
              <w:bottom w:val="single" w:sz="4" w:space="0" w:color="auto"/>
              <w:right w:val="single" w:sz="4" w:space="0" w:color="auto"/>
            </w:tcBorders>
            <w:vAlign w:val="bottom"/>
            <w:hideMark/>
          </w:tcPr>
          <w:p w14:paraId="192768B3" w14:textId="77777777" w:rsidR="001C13D9" w:rsidRPr="009F3CC3" w:rsidRDefault="001C13D9" w:rsidP="001C13D9">
            <w:pPr>
              <w:jc w:val="center"/>
              <w:rPr>
                <w:rFonts w:ascii="Myriad Pro" w:hAnsi="Myriad Pro"/>
                <w:sz w:val="18"/>
                <w:szCs w:val="18"/>
              </w:rPr>
            </w:pPr>
            <w:r w:rsidRPr="009F3CC3">
              <w:rPr>
                <w:rFonts w:ascii="Myriad Pro" w:hAnsi="Myriad Pro"/>
                <w:sz w:val="18"/>
                <w:szCs w:val="18"/>
              </w:rPr>
              <w:t>1</w:t>
            </w:r>
          </w:p>
        </w:tc>
        <w:tc>
          <w:tcPr>
            <w:tcW w:w="554" w:type="pct"/>
            <w:tcBorders>
              <w:top w:val="single" w:sz="4" w:space="0" w:color="auto"/>
              <w:left w:val="single" w:sz="4" w:space="0" w:color="auto"/>
              <w:bottom w:val="single" w:sz="4" w:space="0" w:color="auto"/>
              <w:right w:val="single" w:sz="4" w:space="0" w:color="auto"/>
            </w:tcBorders>
            <w:vAlign w:val="bottom"/>
            <w:hideMark/>
          </w:tcPr>
          <w:p w14:paraId="17E86522" w14:textId="77777777" w:rsidR="001C13D9" w:rsidRPr="009F3CC3" w:rsidRDefault="001C13D9" w:rsidP="001C13D9">
            <w:pPr>
              <w:jc w:val="center"/>
              <w:rPr>
                <w:rFonts w:ascii="Myriad Pro" w:hAnsi="Myriad Pro"/>
                <w:sz w:val="18"/>
                <w:szCs w:val="18"/>
              </w:rPr>
            </w:pPr>
            <w:r w:rsidRPr="009F3CC3">
              <w:rPr>
                <w:rFonts w:ascii="Myriad Pro" w:hAnsi="Myriad Pro"/>
                <w:sz w:val="18"/>
                <w:szCs w:val="18"/>
              </w:rPr>
              <w:t>1</w:t>
            </w:r>
          </w:p>
        </w:tc>
        <w:tc>
          <w:tcPr>
            <w:tcW w:w="556" w:type="pct"/>
            <w:tcBorders>
              <w:top w:val="single" w:sz="4" w:space="0" w:color="auto"/>
              <w:left w:val="single" w:sz="4" w:space="0" w:color="auto"/>
              <w:bottom w:val="single" w:sz="4" w:space="0" w:color="auto"/>
              <w:right w:val="single" w:sz="4" w:space="0" w:color="auto"/>
            </w:tcBorders>
            <w:vAlign w:val="bottom"/>
            <w:hideMark/>
          </w:tcPr>
          <w:p w14:paraId="497C957A" w14:textId="77777777" w:rsidR="001C13D9" w:rsidRPr="009F3CC3" w:rsidRDefault="001C13D9" w:rsidP="001C13D9">
            <w:pPr>
              <w:jc w:val="center"/>
              <w:rPr>
                <w:rFonts w:ascii="Myriad Pro" w:hAnsi="Myriad Pro"/>
                <w:sz w:val="18"/>
                <w:szCs w:val="18"/>
              </w:rPr>
            </w:pPr>
            <w:r w:rsidRPr="009F3CC3">
              <w:rPr>
                <w:rFonts w:ascii="Myriad Pro" w:hAnsi="Myriad Pro"/>
                <w:sz w:val="18"/>
                <w:szCs w:val="18"/>
              </w:rPr>
              <w:t>1</w:t>
            </w:r>
          </w:p>
        </w:tc>
      </w:tr>
    </w:tbl>
    <w:p w14:paraId="6F65295A" w14:textId="77777777" w:rsidR="001C13D9" w:rsidRDefault="001C13D9" w:rsidP="001C13D9">
      <w:pPr>
        <w:spacing w:line="360" w:lineRule="auto"/>
        <w:ind w:firstLine="567"/>
        <w:jc w:val="both"/>
        <w:rPr>
          <w:rFonts w:ascii="Myriad Pro" w:hAnsi="Myriad Pro"/>
          <w:sz w:val="26"/>
          <w:szCs w:val="26"/>
        </w:rPr>
      </w:pPr>
    </w:p>
    <w:p w14:paraId="16F05E74" w14:textId="77777777" w:rsidR="00D552A5" w:rsidRDefault="00D552A5" w:rsidP="00D552A5">
      <w:pPr>
        <w:spacing w:line="360" w:lineRule="auto"/>
        <w:ind w:firstLine="567"/>
        <w:jc w:val="both"/>
        <w:rPr>
          <w:rFonts w:ascii="Myriad Pro" w:hAnsi="Myriad Pro"/>
          <w:sz w:val="26"/>
          <w:szCs w:val="26"/>
        </w:rPr>
      </w:pPr>
      <w:r>
        <w:rPr>
          <w:rFonts w:ascii="Myriad Pro" w:hAnsi="Myriad Pro"/>
          <w:sz w:val="26"/>
          <w:szCs w:val="26"/>
        </w:rPr>
        <w:lastRenderedPageBreak/>
        <w:t xml:space="preserve">Исполнителем в рамках </w:t>
      </w:r>
      <w:r w:rsidRPr="00D552A5">
        <w:rPr>
          <w:rFonts w:ascii="Myriad Pro" w:hAnsi="Myriad Pro"/>
          <w:sz w:val="26"/>
          <w:szCs w:val="26"/>
        </w:rPr>
        <w:t>оказани</w:t>
      </w:r>
      <w:r>
        <w:rPr>
          <w:rFonts w:ascii="Myriad Pro" w:hAnsi="Myriad Pro"/>
          <w:sz w:val="26"/>
          <w:szCs w:val="26"/>
        </w:rPr>
        <w:t>я</w:t>
      </w:r>
      <w:r w:rsidRPr="00D552A5">
        <w:rPr>
          <w:rFonts w:ascii="Myriad Pro" w:hAnsi="Myriad Pro"/>
          <w:sz w:val="26"/>
          <w:szCs w:val="26"/>
        </w:rPr>
        <w:t xml:space="preserve"> услуг по проведению экспертизы тарифно-балансовых решений, принятых регулирующими органами за период 2017-2019</w:t>
      </w:r>
      <w:r w:rsidRPr="00D552A5">
        <w:rPr>
          <w:rFonts w:ascii="Myriad Pro" w:hAnsi="Myriad Pro"/>
          <w:sz w:val="26"/>
          <w:szCs w:val="26"/>
          <w:lang w:val="en-US"/>
        </w:rPr>
        <w:t> </w:t>
      </w:r>
      <w:r w:rsidRPr="00D552A5">
        <w:rPr>
          <w:rFonts w:ascii="Myriad Pro" w:hAnsi="Myriad Pro"/>
          <w:sz w:val="26"/>
          <w:szCs w:val="26"/>
        </w:rPr>
        <w:t>гг.,</w:t>
      </w:r>
      <w:r>
        <w:rPr>
          <w:rFonts w:ascii="Myriad Pro" w:hAnsi="Myriad Pro"/>
          <w:sz w:val="26"/>
          <w:szCs w:val="26"/>
        </w:rPr>
        <w:t xml:space="preserve"> были исследованы:</w:t>
      </w:r>
    </w:p>
    <w:p w14:paraId="1E644C41" w14:textId="77777777" w:rsidR="00D552A5" w:rsidRPr="00D552A5" w:rsidRDefault="00D552A5" w:rsidP="007C789D">
      <w:pPr>
        <w:pStyle w:val="a4"/>
        <w:numPr>
          <w:ilvl w:val="0"/>
          <w:numId w:val="10"/>
        </w:numPr>
        <w:spacing w:line="360" w:lineRule="auto"/>
        <w:jc w:val="both"/>
        <w:rPr>
          <w:rFonts w:ascii="Myriad Pro" w:hAnsi="Myriad Pro"/>
          <w:sz w:val="26"/>
          <w:szCs w:val="26"/>
        </w:rPr>
      </w:pPr>
      <w:r w:rsidRPr="00D552A5">
        <w:rPr>
          <w:rFonts w:ascii="Myriad Pro" w:hAnsi="Myriad Pro"/>
          <w:sz w:val="26"/>
          <w:szCs w:val="26"/>
        </w:rPr>
        <w:t>обосновывающие материалы, представленные ПАО «Россети Юг»;</w:t>
      </w:r>
    </w:p>
    <w:p w14:paraId="08CE115D" w14:textId="77777777" w:rsidR="00D552A5" w:rsidRPr="00D552A5" w:rsidRDefault="00D552A5" w:rsidP="007C789D">
      <w:pPr>
        <w:pStyle w:val="a4"/>
        <w:numPr>
          <w:ilvl w:val="0"/>
          <w:numId w:val="10"/>
        </w:numPr>
        <w:spacing w:line="360" w:lineRule="auto"/>
        <w:jc w:val="both"/>
        <w:rPr>
          <w:rFonts w:ascii="Myriad Pro" w:hAnsi="Myriad Pro"/>
          <w:sz w:val="26"/>
          <w:szCs w:val="26"/>
        </w:rPr>
      </w:pPr>
      <w:r w:rsidRPr="00D552A5">
        <w:rPr>
          <w:rFonts w:ascii="Myriad Pro" w:hAnsi="Myriad Pro"/>
          <w:sz w:val="26"/>
          <w:szCs w:val="26"/>
        </w:rPr>
        <w:t xml:space="preserve">материалы, размещенные в официальных публичных источниках, </w:t>
      </w:r>
    </w:p>
    <w:p w14:paraId="647CD5A7" w14:textId="77777777" w:rsidR="00D552A5" w:rsidRPr="00D552A5" w:rsidRDefault="00D552A5" w:rsidP="007C789D">
      <w:pPr>
        <w:pStyle w:val="a4"/>
        <w:numPr>
          <w:ilvl w:val="0"/>
          <w:numId w:val="10"/>
        </w:numPr>
        <w:spacing w:line="360" w:lineRule="auto"/>
        <w:jc w:val="both"/>
        <w:rPr>
          <w:rFonts w:ascii="Myriad Pro" w:hAnsi="Myriad Pro"/>
          <w:sz w:val="26"/>
          <w:szCs w:val="26"/>
        </w:rPr>
      </w:pPr>
      <w:r w:rsidRPr="00D552A5">
        <w:rPr>
          <w:rFonts w:ascii="Myriad Pro" w:hAnsi="Myriad Pro"/>
          <w:sz w:val="26"/>
          <w:szCs w:val="26"/>
        </w:rPr>
        <w:t xml:space="preserve">судебная практика, </w:t>
      </w:r>
    </w:p>
    <w:p w14:paraId="241D62B4" w14:textId="77777777" w:rsidR="00A92CBC" w:rsidRPr="00D552A5" w:rsidRDefault="00D552A5" w:rsidP="007C789D">
      <w:pPr>
        <w:pStyle w:val="a4"/>
        <w:numPr>
          <w:ilvl w:val="0"/>
          <w:numId w:val="10"/>
        </w:numPr>
        <w:spacing w:line="360" w:lineRule="auto"/>
        <w:jc w:val="both"/>
        <w:rPr>
          <w:rFonts w:ascii="Myriad Pro" w:hAnsi="Myriad Pro"/>
          <w:sz w:val="26"/>
          <w:szCs w:val="26"/>
        </w:rPr>
      </w:pPr>
      <w:r w:rsidRPr="00D552A5">
        <w:rPr>
          <w:rFonts w:ascii="Myriad Pro" w:hAnsi="Myriad Pro"/>
          <w:sz w:val="26"/>
          <w:szCs w:val="26"/>
        </w:rPr>
        <w:t>приказы, предписания и официальные разъяснения Федерального органа исполнительной власти, осуществляюще</w:t>
      </w:r>
      <w:r w:rsidR="00527EEA">
        <w:rPr>
          <w:rFonts w:ascii="Myriad Pro" w:hAnsi="Myriad Pro"/>
          <w:sz w:val="26"/>
          <w:szCs w:val="26"/>
        </w:rPr>
        <w:t>го</w:t>
      </w:r>
      <w:r w:rsidRPr="00D552A5">
        <w:rPr>
          <w:rFonts w:ascii="Myriad Pro" w:hAnsi="Myriad Pro"/>
          <w:sz w:val="26"/>
          <w:szCs w:val="26"/>
        </w:rPr>
        <w:t xml:space="preserve"> функции по регулированию цен (тарифов), подлежащих государственному регулированию в соответствии с законодательством Российской Федерации.</w:t>
      </w:r>
    </w:p>
    <w:p w14:paraId="1660509C" w14:textId="77777777" w:rsidR="004C50EC" w:rsidRDefault="004C50EC" w:rsidP="00D552A5">
      <w:pPr>
        <w:spacing w:line="360" w:lineRule="auto"/>
        <w:ind w:firstLine="567"/>
        <w:jc w:val="both"/>
        <w:rPr>
          <w:rFonts w:ascii="Myriad Pro" w:hAnsi="Myriad Pro"/>
          <w:sz w:val="26"/>
          <w:szCs w:val="26"/>
        </w:rPr>
      </w:pPr>
    </w:p>
    <w:p w14:paraId="08013383" w14:textId="77777777" w:rsidR="004C50EC" w:rsidRDefault="004C50EC" w:rsidP="00D552A5">
      <w:pPr>
        <w:spacing w:line="360" w:lineRule="auto"/>
        <w:ind w:firstLine="567"/>
        <w:jc w:val="both"/>
        <w:rPr>
          <w:rFonts w:ascii="Myriad Pro" w:hAnsi="Myriad Pro"/>
          <w:sz w:val="26"/>
          <w:szCs w:val="26"/>
        </w:rPr>
      </w:pPr>
    </w:p>
    <w:p w14:paraId="3121DCF7" w14:textId="77777777" w:rsidR="004C50EC" w:rsidRDefault="004C50EC" w:rsidP="00D552A5">
      <w:pPr>
        <w:spacing w:line="360" w:lineRule="auto"/>
        <w:ind w:firstLine="567"/>
        <w:jc w:val="both"/>
        <w:rPr>
          <w:rFonts w:ascii="Myriad Pro" w:hAnsi="Myriad Pro"/>
          <w:sz w:val="26"/>
          <w:szCs w:val="26"/>
        </w:rPr>
        <w:sectPr w:rsidR="004C50EC" w:rsidSect="00760661">
          <w:pgSz w:w="11906" w:h="16838"/>
          <w:pgMar w:top="1134" w:right="850" w:bottom="1134" w:left="1701" w:header="708" w:footer="708" w:gutter="0"/>
          <w:cols w:space="708"/>
          <w:docGrid w:linePitch="360"/>
        </w:sectPr>
      </w:pPr>
    </w:p>
    <w:p w14:paraId="7B26C84B" w14:textId="77777777" w:rsidR="00A92CBC" w:rsidRDefault="00D552A5" w:rsidP="008C6028">
      <w:pPr>
        <w:spacing w:line="360" w:lineRule="auto"/>
        <w:ind w:firstLine="567"/>
        <w:jc w:val="center"/>
        <w:rPr>
          <w:rFonts w:ascii="Myriad Pro" w:hAnsi="Myriad Pro"/>
          <w:b/>
          <w:bCs/>
          <w:sz w:val="26"/>
          <w:szCs w:val="26"/>
        </w:rPr>
      </w:pPr>
      <w:r w:rsidRPr="008C6028">
        <w:rPr>
          <w:rFonts w:ascii="Myriad Pro" w:hAnsi="Myriad Pro"/>
          <w:b/>
          <w:bCs/>
          <w:sz w:val="26"/>
          <w:szCs w:val="26"/>
        </w:rPr>
        <w:lastRenderedPageBreak/>
        <w:t xml:space="preserve">Сводные данные о проблемах, выявленных в результате экспертизы тарифно-балансовых решений, принятых </w:t>
      </w:r>
      <w:r w:rsidR="007424CD">
        <w:rPr>
          <w:rFonts w:ascii="Myriad Pro" w:hAnsi="Myriad Pro"/>
          <w:b/>
          <w:bCs/>
          <w:sz w:val="26"/>
          <w:szCs w:val="26"/>
        </w:rPr>
        <w:t>Службой по тарифам Астраханской области</w:t>
      </w:r>
      <w:r w:rsidRPr="008C6028">
        <w:rPr>
          <w:rFonts w:ascii="Myriad Pro" w:hAnsi="Myriad Pro"/>
          <w:b/>
          <w:bCs/>
          <w:sz w:val="26"/>
          <w:szCs w:val="26"/>
        </w:rPr>
        <w:t xml:space="preserve"> </w:t>
      </w:r>
      <w:r w:rsidR="008C6028" w:rsidRPr="008C6028">
        <w:rPr>
          <w:rFonts w:ascii="Myriad Pro" w:hAnsi="Myriad Pro"/>
          <w:b/>
          <w:bCs/>
          <w:sz w:val="26"/>
          <w:szCs w:val="26"/>
        </w:rPr>
        <w:t>за 2017-2019 годы</w:t>
      </w:r>
      <w:r w:rsidRPr="008C6028">
        <w:rPr>
          <w:rFonts w:ascii="Myriad Pro" w:hAnsi="Myriad Pro"/>
          <w:b/>
          <w:bCs/>
          <w:sz w:val="26"/>
          <w:szCs w:val="26"/>
        </w:rPr>
        <w:t>.</w:t>
      </w:r>
    </w:p>
    <w:tbl>
      <w:tblPr>
        <w:tblW w:w="14541" w:type="dxa"/>
        <w:tblLook w:val="04A0" w:firstRow="1" w:lastRow="0" w:firstColumn="1" w:lastColumn="0" w:noHBand="0" w:noVBand="1"/>
      </w:tblPr>
      <w:tblGrid>
        <w:gridCol w:w="832"/>
        <w:gridCol w:w="4900"/>
        <w:gridCol w:w="909"/>
        <w:gridCol w:w="1266"/>
        <w:gridCol w:w="1266"/>
        <w:gridCol w:w="1424"/>
        <w:gridCol w:w="1445"/>
        <w:gridCol w:w="1237"/>
        <w:gridCol w:w="1271"/>
      </w:tblGrid>
      <w:tr w:rsidR="00E0429D" w:rsidRPr="00527EEA" w14:paraId="2409A7F7" w14:textId="77777777" w:rsidTr="00A57750">
        <w:trPr>
          <w:tblHeader/>
        </w:trPr>
        <w:tc>
          <w:tcPr>
            <w:tcW w:w="84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9DED9E9" w14:textId="77777777" w:rsidR="00E0429D" w:rsidRPr="00527EEA" w:rsidRDefault="00E0429D" w:rsidP="00E0429D">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 п/п</w:t>
            </w:r>
          </w:p>
        </w:tc>
        <w:tc>
          <w:tcPr>
            <w:tcW w:w="4962"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55A9271" w14:textId="77777777" w:rsidR="00E0429D" w:rsidRPr="00527EEA" w:rsidRDefault="00E0429D" w:rsidP="00527EEA">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Показатель</w:t>
            </w:r>
          </w:p>
        </w:tc>
        <w:tc>
          <w:tcPr>
            <w:tcW w:w="918"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EB0C7E0" w14:textId="77777777" w:rsidR="00E0429D" w:rsidRPr="00527EEA" w:rsidRDefault="00E0429D" w:rsidP="00E0429D">
            <w:pPr>
              <w:jc w:val="center"/>
              <w:rPr>
                <w:rFonts w:ascii="Myriad Pro" w:hAnsi="Myriad Pro" w:cs="Arial CYR"/>
                <w:b/>
                <w:bCs/>
                <w:color w:val="FFFFFF" w:themeColor="background1"/>
                <w:sz w:val="16"/>
                <w:szCs w:val="16"/>
              </w:rPr>
            </w:pPr>
            <w:r w:rsidRPr="00527EEA">
              <w:rPr>
                <w:rFonts w:ascii="Myriad Pro" w:hAnsi="Myriad Pro" w:cs="Arial CYR"/>
                <w:b/>
                <w:bCs/>
                <w:color w:val="FFFFFF" w:themeColor="background1"/>
                <w:sz w:val="16"/>
                <w:szCs w:val="16"/>
              </w:rPr>
              <w:t>Ед. изм.</w:t>
            </w:r>
          </w:p>
        </w:tc>
        <w:tc>
          <w:tcPr>
            <w:tcW w:w="7821" w:type="dxa"/>
            <w:gridSpan w:val="6"/>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EF0B982" w14:textId="77777777" w:rsidR="00E0429D" w:rsidRPr="00527EEA" w:rsidRDefault="00E0429D" w:rsidP="00E0429D">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 xml:space="preserve">2017 год </w:t>
            </w:r>
            <w:r w:rsidRPr="00527EEA">
              <w:rPr>
                <w:rFonts w:ascii="Myriad Pro" w:hAnsi="Myriad Pro" w:cs="Arial CYR"/>
                <w:b/>
                <w:bCs/>
                <w:color w:val="FFFFFF" w:themeColor="background1"/>
                <w:sz w:val="18"/>
                <w:szCs w:val="18"/>
              </w:rPr>
              <w:br/>
              <w:t>(девятый (последний) год долгосрочного периода регулирования)</w:t>
            </w:r>
          </w:p>
        </w:tc>
      </w:tr>
      <w:tr w:rsidR="00E0429D" w:rsidRPr="00527EEA" w14:paraId="49895443" w14:textId="77777777" w:rsidTr="00976D1E">
        <w:tc>
          <w:tcPr>
            <w:tcW w:w="84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17D6C66" w14:textId="77777777" w:rsidR="00E0429D" w:rsidRPr="00527EEA" w:rsidRDefault="00E0429D" w:rsidP="00E0429D">
            <w:pPr>
              <w:rPr>
                <w:rFonts w:ascii="Myriad Pro" w:hAnsi="Myriad Pro" w:cs="Arial CYR"/>
                <w:b/>
                <w:bCs/>
                <w:color w:val="FFFFFF" w:themeColor="background1"/>
                <w:sz w:val="18"/>
                <w:szCs w:val="18"/>
              </w:rPr>
            </w:pPr>
          </w:p>
        </w:tc>
        <w:tc>
          <w:tcPr>
            <w:tcW w:w="4962"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3B44B56" w14:textId="77777777" w:rsidR="00E0429D" w:rsidRPr="00527EEA" w:rsidRDefault="00E0429D" w:rsidP="00527EEA">
            <w:pPr>
              <w:rPr>
                <w:rFonts w:ascii="Myriad Pro" w:hAnsi="Myriad Pro" w:cs="Arial CYR"/>
                <w:b/>
                <w:bCs/>
                <w:color w:val="FFFFFF" w:themeColor="background1"/>
                <w:sz w:val="18"/>
                <w:szCs w:val="18"/>
              </w:rPr>
            </w:pPr>
          </w:p>
        </w:tc>
        <w:tc>
          <w:tcPr>
            <w:tcW w:w="918"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6BB0A9F" w14:textId="77777777" w:rsidR="00E0429D" w:rsidRPr="00527EEA" w:rsidRDefault="00E0429D" w:rsidP="00E0429D">
            <w:pPr>
              <w:rPr>
                <w:rFonts w:ascii="Myriad Pro" w:hAnsi="Myriad Pro" w:cs="Arial CYR"/>
                <w:b/>
                <w:bCs/>
                <w:color w:val="FFFFFF" w:themeColor="background1"/>
                <w:sz w:val="16"/>
                <w:szCs w:val="16"/>
              </w:rPr>
            </w:pPr>
          </w:p>
        </w:tc>
        <w:tc>
          <w:tcPr>
            <w:tcW w:w="128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0932A37" w14:textId="77777777" w:rsidR="00E0429D" w:rsidRPr="00527EEA" w:rsidRDefault="00E0429D" w:rsidP="00E0429D">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Заявлено филиалом</w:t>
            </w:r>
          </w:p>
        </w:tc>
        <w:tc>
          <w:tcPr>
            <w:tcW w:w="128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8C73927" w14:textId="77777777" w:rsidR="00E0429D" w:rsidRPr="00527EEA" w:rsidRDefault="00E0429D" w:rsidP="00E0429D">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Тарифно - балансовое решение</w:t>
            </w:r>
          </w:p>
        </w:tc>
        <w:tc>
          <w:tcPr>
            <w:tcW w:w="144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DE85759" w14:textId="77777777" w:rsidR="00E0429D" w:rsidRPr="00527EEA" w:rsidRDefault="00E0429D" w:rsidP="00E0429D">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фактические расходы</w:t>
            </w:r>
            <w:r w:rsidRPr="00527EEA">
              <w:rPr>
                <w:rFonts w:ascii="Myriad Pro" w:hAnsi="Myriad Pro" w:cs="Arial CYR"/>
                <w:b/>
                <w:bCs/>
                <w:color w:val="FFFFFF" w:themeColor="background1"/>
                <w:sz w:val="18"/>
                <w:szCs w:val="18"/>
              </w:rPr>
              <w:br/>
              <w:t xml:space="preserve"> (по данным Стандартов раскрытия информации</w:t>
            </w:r>
            <w:r w:rsidRPr="00527EEA">
              <w:rPr>
                <w:rFonts w:ascii="Myriad Pro" w:hAnsi="Myriad Pro" w:cs="Arial CYR"/>
                <w:b/>
                <w:bCs/>
                <w:color w:val="FFFFFF" w:themeColor="background1"/>
                <w:sz w:val="18"/>
                <w:szCs w:val="18"/>
              </w:rPr>
              <w:br/>
              <w:t>№ 24)</w:t>
            </w:r>
          </w:p>
        </w:tc>
        <w:tc>
          <w:tcPr>
            <w:tcW w:w="1461"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56BC46D" w14:textId="77777777" w:rsidR="00E0429D" w:rsidRPr="00527EEA" w:rsidRDefault="00E0429D" w:rsidP="00E0429D">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Оценка Исполнителя</w:t>
            </w:r>
          </w:p>
        </w:tc>
        <w:tc>
          <w:tcPr>
            <w:tcW w:w="236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25B744C" w14:textId="77777777" w:rsidR="00E0429D" w:rsidRPr="00527EEA" w:rsidRDefault="00E0429D" w:rsidP="00E0429D">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Отклонение</w:t>
            </w:r>
          </w:p>
        </w:tc>
      </w:tr>
      <w:tr w:rsidR="00976D1E" w:rsidRPr="00527EEA" w14:paraId="0EC38B21" w14:textId="77777777" w:rsidTr="00976D1E">
        <w:tc>
          <w:tcPr>
            <w:tcW w:w="840" w:type="dxa"/>
            <w:vMerge/>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themeFill="accent3" w:themeFillShade="80"/>
            <w:vAlign w:val="center"/>
            <w:hideMark/>
          </w:tcPr>
          <w:p w14:paraId="34726136" w14:textId="77777777" w:rsidR="00E0429D" w:rsidRPr="00527EEA" w:rsidRDefault="00E0429D" w:rsidP="00E0429D">
            <w:pPr>
              <w:rPr>
                <w:rFonts w:ascii="Myriad Pro" w:hAnsi="Myriad Pro" w:cs="Arial CYR"/>
                <w:b/>
                <w:bCs/>
                <w:color w:val="FFFFFF" w:themeColor="background1"/>
                <w:sz w:val="18"/>
                <w:szCs w:val="18"/>
              </w:rPr>
            </w:pPr>
          </w:p>
        </w:tc>
        <w:tc>
          <w:tcPr>
            <w:tcW w:w="4962" w:type="dxa"/>
            <w:vMerge/>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themeFill="accent3" w:themeFillShade="80"/>
            <w:vAlign w:val="center"/>
            <w:hideMark/>
          </w:tcPr>
          <w:p w14:paraId="23082A6A" w14:textId="77777777" w:rsidR="00E0429D" w:rsidRPr="00527EEA" w:rsidRDefault="00E0429D" w:rsidP="00527EEA">
            <w:pPr>
              <w:rPr>
                <w:rFonts w:ascii="Myriad Pro" w:hAnsi="Myriad Pro" w:cs="Arial CYR"/>
                <w:b/>
                <w:bCs/>
                <w:color w:val="FFFFFF" w:themeColor="background1"/>
                <w:sz w:val="18"/>
                <w:szCs w:val="18"/>
              </w:rPr>
            </w:pPr>
          </w:p>
        </w:tc>
        <w:tc>
          <w:tcPr>
            <w:tcW w:w="918" w:type="dxa"/>
            <w:vMerge/>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themeFill="accent3" w:themeFillShade="80"/>
            <w:vAlign w:val="center"/>
            <w:hideMark/>
          </w:tcPr>
          <w:p w14:paraId="0B4FD72A" w14:textId="77777777" w:rsidR="00E0429D" w:rsidRPr="00527EEA" w:rsidRDefault="00E0429D" w:rsidP="00E0429D">
            <w:pPr>
              <w:rPr>
                <w:rFonts w:ascii="Myriad Pro" w:hAnsi="Myriad Pro" w:cs="Arial CYR"/>
                <w:b/>
                <w:bCs/>
                <w:color w:val="FFFFFF" w:themeColor="background1"/>
                <w:sz w:val="16"/>
                <w:szCs w:val="16"/>
              </w:rPr>
            </w:pPr>
          </w:p>
        </w:tc>
        <w:tc>
          <w:tcPr>
            <w:tcW w:w="1280" w:type="dxa"/>
            <w:vMerge/>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themeFill="accent3" w:themeFillShade="80"/>
            <w:vAlign w:val="center"/>
            <w:hideMark/>
          </w:tcPr>
          <w:p w14:paraId="10FE11A5" w14:textId="77777777" w:rsidR="00E0429D" w:rsidRPr="00527EEA" w:rsidRDefault="00E0429D" w:rsidP="00E0429D">
            <w:pPr>
              <w:rPr>
                <w:rFonts w:ascii="Myriad Pro" w:hAnsi="Myriad Pro" w:cs="Arial CYR"/>
                <w:b/>
                <w:bCs/>
                <w:color w:val="FFFFFF" w:themeColor="background1"/>
                <w:sz w:val="18"/>
                <w:szCs w:val="18"/>
              </w:rPr>
            </w:pPr>
          </w:p>
        </w:tc>
        <w:tc>
          <w:tcPr>
            <w:tcW w:w="1280" w:type="dxa"/>
            <w:vMerge/>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themeFill="accent3" w:themeFillShade="80"/>
            <w:vAlign w:val="center"/>
            <w:hideMark/>
          </w:tcPr>
          <w:p w14:paraId="7DF7A0EF" w14:textId="77777777" w:rsidR="00E0429D" w:rsidRPr="00527EEA" w:rsidRDefault="00E0429D" w:rsidP="00E0429D">
            <w:pPr>
              <w:rPr>
                <w:rFonts w:ascii="Myriad Pro" w:hAnsi="Myriad Pro" w:cs="Arial CYR"/>
                <w:b/>
                <w:bCs/>
                <w:color w:val="FFFFFF" w:themeColor="background1"/>
                <w:sz w:val="18"/>
                <w:szCs w:val="18"/>
              </w:rPr>
            </w:pPr>
          </w:p>
        </w:tc>
        <w:tc>
          <w:tcPr>
            <w:tcW w:w="1440" w:type="dxa"/>
            <w:vMerge/>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themeFill="accent3" w:themeFillShade="80"/>
            <w:vAlign w:val="center"/>
            <w:hideMark/>
          </w:tcPr>
          <w:p w14:paraId="1FE5E14B" w14:textId="77777777" w:rsidR="00E0429D" w:rsidRPr="00527EEA" w:rsidRDefault="00E0429D" w:rsidP="00E0429D">
            <w:pPr>
              <w:rPr>
                <w:rFonts w:ascii="Myriad Pro" w:hAnsi="Myriad Pro" w:cs="Arial CYR"/>
                <w:b/>
                <w:bCs/>
                <w:color w:val="FFFFFF" w:themeColor="background1"/>
                <w:sz w:val="18"/>
                <w:szCs w:val="18"/>
              </w:rPr>
            </w:pPr>
          </w:p>
        </w:tc>
        <w:tc>
          <w:tcPr>
            <w:tcW w:w="1461" w:type="dxa"/>
            <w:vMerge/>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themeFill="accent3" w:themeFillShade="80"/>
            <w:vAlign w:val="center"/>
            <w:hideMark/>
          </w:tcPr>
          <w:p w14:paraId="5100C673" w14:textId="77777777" w:rsidR="00E0429D" w:rsidRPr="00527EEA" w:rsidRDefault="00E0429D" w:rsidP="00E0429D">
            <w:pPr>
              <w:rPr>
                <w:rFonts w:ascii="Myriad Pro" w:hAnsi="Myriad Pro" w:cs="Arial CYR"/>
                <w:b/>
                <w:bCs/>
                <w:color w:val="FFFFFF" w:themeColor="background1"/>
                <w:sz w:val="18"/>
                <w:szCs w:val="18"/>
              </w:rPr>
            </w:pPr>
          </w:p>
        </w:tc>
        <w:tc>
          <w:tcPr>
            <w:tcW w:w="1075"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themeFill="accent3" w:themeFillShade="80"/>
            <w:vAlign w:val="center"/>
            <w:hideMark/>
          </w:tcPr>
          <w:p w14:paraId="25C9F934" w14:textId="77777777" w:rsidR="00E0429D" w:rsidRPr="00527EEA" w:rsidRDefault="00E0429D" w:rsidP="00E0429D">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фактических расходов от ТБР</w:t>
            </w:r>
          </w:p>
        </w:tc>
        <w:tc>
          <w:tcPr>
            <w:tcW w:w="1285"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4F6228" w:themeFill="accent3" w:themeFillShade="80"/>
            <w:vAlign w:val="center"/>
            <w:hideMark/>
          </w:tcPr>
          <w:p w14:paraId="506A080C" w14:textId="77777777" w:rsidR="00E0429D" w:rsidRPr="00527EEA" w:rsidRDefault="00E0429D" w:rsidP="00E0429D">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ТБР от Оценки Исполнителя</w:t>
            </w:r>
          </w:p>
        </w:tc>
      </w:tr>
      <w:tr w:rsidR="00A57750" w:rsidRPr="00E0429D" w14:paraId="7CF27700" w14:textId="77777777" w:rsidTr="00976D1E">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BD317F" w14:textId="77777777" w:rsidR="00A57750" w:rsidRPr="00E0429D" w:rsidRDefault="00A57750" w:rsidP="00A57750">
            <w:pPr>
              <w:jc w:val="center"/>
              <w:rPr>
                <w:rFonts w:ascii="Myriad Pro" w:hAnsi="Myriad Pro" w:cs="Arial CYR"/>
                <w:b/>
                <w:bCs/>
                <w:i/>
                <w:iCs/>
                <w:sz w:val="18"/>
                <w:szCs w:val="18"/>
              </w:rPr>
            </w:pPr>
            <w:r w:rsidRPr="00E0429D">
              <w:rPr>
                <w:rFonts w:ascii="Myriad Pro" w:hAnsi="Myriad Pro" w:cs="Arial CYR"/>
                <w:b/>
                <w:bCs/>
                <w:i/>
                <w:iCs/>
                <w:sz w:val="18"/>
                <w:szCs w:val="18"/>
              </w:rPr>
              <w:t>1</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B20E466" w14:textId="77777777" w:rsidR="00A57750" w:rsidRPr="00E0429D" w:rsidRDefault="00A57750" w:rsidP="00A57750">
            <w:pPr>
              <w:rPr>
                <w:rFonts w:ascii="Myriad Pro" w:hAnsi="Myriad Pro" w:cs="Arial CYR"/>
                <w:b/>
                <w:bCs/>
                <w:i/>
                <w:iCs/>
                <w:sz w:val="18"/>
                <w:szCs w:val="18"/>
              </w:rPr>
            </w:pPr>
            <w:r w:rsidRPr="00E0429D">
              <w:rPr>
                <w:rFonts w:ascii="Myriad Pro" w:hAnsi="Myriad Pro" w:cs="Arial CYR"/>
                <w:b/>
                <w:bCs/>
                <w:i/>
                <w:iCs/>
                <w:sz w:val="18"/>
                <w:szCs w:val="18"/>
              </w:rPr>
              <w:t>Необходимая валовая выручка на содержание электрических сетей</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E70248" w14:textId="77777777" w:rsidR="00A57750" w:rsidRPr="00E0429D" w:rsidRDefault="00A57750" w:rsidP="00A57750">
            <w:pPr>
              <w:jc w:val="center"/>
              <w:rPr>
                <w:rFonts w:ascii="Myriad Pro" w:hAnsi="Myriad Pro" w:cs="Arial CYR"/>
                <w:b/>
                <w:bCs/>
                <w:i/>
                <w:iCs/>
                <w:sz w:val="16"/>
                <w:szCs w:val="16"/>
              </w:rPr>
            </w:pPr>
            <w:r w:rsidRPr="00E0429D">
              <w:rPr>
                <w:rFonts w:ascii="Myriad Pro" w:hAnsi="Myriad Pro" w:cs="Arial CYR"/>
                <w:b/>
                <w:bCs/>
                <w:i/>
                <w:iCs/>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44F6D34" w14:textId="77777777" w:rsidR="00A57750" w:rsidRPr="00E0429D" w:rsidRDefault="00A57750" w:rsidP="00A57750">
            <w:pPr>
              <w:jc w:val="center"/>
              <w:rPr>
                <w:rFonts w:ascii="Myriad Pro" w:hAnsi="Myriad Pro" w:cs="Arial CYR"/>
                <w:b/>
                <w:bCs/>
                <w:i/>
                <w:iCs/>
                <w:sz w:val="18"/>
                <w:szCs w:val="18"/>
              </w:rPr>
            </w:pPr>
            <w:r w:rsidRPr="00E0429D">
              <w:rPr>
                <w:rFonts w:ascii="Myriad Pro" w:hAnsi="Myriad Pro" w:cs="Arial CYR"/>
                <w:b/>
                <w:bCs/>
                <w:i/>
                <w:iCs/>
                <w:sz w:val="18"/>
                <w:szCs w:val="18"/>
              </w:rPr>
              <w:t>6 486 961,5</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1D5735" w14:textId="77777777" w:rsidR="00A57750" w:rsidRPr="00E0429D" w:rsidRDefault="00A57750" w:rsidP="00A57750">
            <w:pPr>
              <w:jc w:val="center"/>
              <w:rPr>
                <w:rFonts w:ascii="Myriad Pro" w:hAnsi="Myriad Pro" w:cs="Arial CYR"/>
                <w:b/>
                <w:bCs/>
                <w:i/>
                <w:iCs/>
                <w:sz w:val="18"/>
                <w:szCs w:val="18"/>
              </w:rPr>
            </w:pPr>
            <w:r w:rsidRPr="00E0429D">
              <w:rPr>
                <w:rFonts w:ascii="Myriad Pro" w:hAnsi="Myriad Pro" w:cs="Arial CYR"/>
                <w:b/>
                <w:bCs/>
                <w:i/>
                <w:iCs/>
                <w:sz w:val="18"/>
                <w:szCs w:val="18"/>
              </w:rPr>
              <w:t>3 000 810,2</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699666" w14:textId="0D67F73A" w:rsidR="00A57750" w:rsidRPr="00E0429D" w:rsidRDefault="00A57750" w:rsidP="00A57750">
            <w:pPr>
              <w:jc w:val="center"/>
              <w:rPr>
                <w:rFonts w:ascii="Myriad Pro" w:hAnsi="Myriad Pro" w:cs="Arial CYR"/>
                <w:b/>
                <w:bCs/>
                <w:i/>
                <w:iCs/>
                <w:sz w:val="18"/>
                <w:szCs w:val="18"/>
              </w:rPr>
            </w:pPr>
            <w:r>
              <w:rPr>
                <w:rFonts w:ascii="Myriad Pro" w:hAnsi="Myriad Pro" w:cs="Arial CYR"/>
                <w:b/>
                <w:bCs/>
                <w:i/>
                <w:iCs/>
                <w:sz w:val="18"/>
                <w:szCs w:val="18"/>
              </w:rPr>
              <w:t>3 360 026,00</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BB7715" w14:textId="222BCC87" w:rsidR="00A57750" w:rsidRPr="00E0429D" w:rsidRDefault="00A57750" w:rsidP="00A57750">
            <w:pPr>
              <w:jc w:val="center"/>
              <w:rPr>
                <w:rFonts w:ascii="Myriad Pro" w:hAnsi="Myriad Pro" w:cs="Arial CYR"/>
                <w:b/>
                <w:bCs/>
                <w:i/>
                <w:iCs/>
                <w:sz w:val="18"/>
                <w:szCs w:val="18"/>
              </w:rPr>
            </w:pPr>
            <w:r>
              <w:rPr>
                <w:rFonts w:ascii="Myriad Pro" w:hAnsi="Myriad Pro" w:cs="Arial CYR"/>
                <w:b/>
                <w:bCs/>
                <w:i/>
                <w:iCs/>
                <w:color w:val="000000"/>
                <w:sz w:val="18"/>
                <w:szCs w:val="18"/>
              </w:rPr>
              <w:t>4 919 322,57</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D44B06" w14:textId="05521E27" w:rsidR="00A57750" w:rsidRPr="00E0429D" w:rsidRDefault="00A57750" w:rsidP="00A57750">
            <w:pPr>
              <w:jc w:val="center"/>
              <w:rPr>
                <w:rFonts w:ascii="Myriad Pro" w:hAnsi="Myriad Pro" w:cs="Arial CYR"/>
                <w:b/>
                <w:bCs/>
                <w:i/>
                <w:iCs/>
                <w:sz w:val="18"/>
                <w:szCs w:val="18"/>
              </w:rPr>
            </w:pPr>
            <w:r>
              <w:rPr>
                <w:rFonts w:ascii="Myriad Pro" w:hAnsi="Myriad Pro" w:cs="Arial CYR"/>
                <w:b/>
                <w:bCs/>
                <w:i/>
                <w:iCs/>
                <w:color w:val="000000"/>
                <w:sz w:val="18"/>
                <w:szCs w:val="18"/>
              </w:rPr>
              <w:t>-692 377,10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4F22AF" w14:textId="7C750F2A" w:rsidR="00A57750" w:rsidRPr="00E0429D" w:rsidRDefault="00A57750" w:rsidP="00A57750">
            <w:pPr>
              <w:jc w:val="center"/>
              <w:rPr>
                <w:rFonts w:ascii="Myriad Pro" w:hAnsi="Myriad Pro" w:cs="Arial CYR"/>
                <w:b/>
                <w:bCs/>
                <w:i/>
                <w:iCs/>
                <w:sz w:val="18"/>
                <w:szCs w:val="18"/>
              </w:rPr>
            </w:pPr>
            <w:r>
              <w:rPr>
                <w:rFonts w:ascii="Myriad Pro" w:hAnsi="Myriad Pro" w:cs="Arial CYR"/>
                <w:b/>
                <w:bCs/>
                <w:i/>
                <w:iCs/>
                <w:color w:val="000000"/>
                <w:sz w:val="18"/>
                <w:szCs w:val="18"/>
              </w:rPr>
              <w:t>1 918 512,37</w:t>
            </w:r>
          </w:p>
        </w:tc>
      </w:tr>
      <w:tr w:rsidR="00A57750" w:rsidRPr="00E0429D" w14:paraId="5B9144DD" w14:textId="77777777" w:rsidTr="00976D1E">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CC3C9F" w14:textId="77777777" w:rsidR="00A57750" w:rsidRPr="00E0429D" w:rsidRDefault="00A57750" w:rsidP="00A57750">
            <w:pPr>
              <w:jc w:val="center"/>
              <w:rPr>
                <w:rFonts w:ascii="Myriad Pro" w:hAnsi="Myriad Pro" w:cs="Arial CYR"/>
                <w:b/>
                <w:bCs/>
                <w:sz w:val="18"/>
                <w:szCs w:val="18"/>
              </w:rPr>
            </w:pPr>
            <w:r w:rsidRPr="00E0429D">
              <w:rPr>
                <w:rFonts w:ascii="Myriad Pro" w:hAnsi="Myriad Pro" w:cs="Arial CYR"/>
                <w:b/>
                <w:bCs/>
                <w:sz w:val="18"/>
                <w:szCs w:val="18"/>
              </w:rPr>
              <w:t>1.1</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23EA941" w14:textId="77777777" w:rsidR="00A57750" w:rsidRPr="00E0429D" w:rsidRDefault="00A57750" w:rsidP="00A57750">
            <w:pPr>
              <w:rPr>
                <w:rFonts w:ascii="Myriad Pro" w:hAnsi="Myriad Pro" w:cs="Arial CYR"/>
                <w:b/>
                <w:bCs/>
                <w:sz w:val="18"/>
                <w:szCs w:val="18"/>
              </w:rPr>
            </w:pPr>
            <w:r w:rsidRPr="00E0429D">
              <w:rPr>
                <w:rFonts w:ascii="Myriad Pro" w:hAnsi="Myriad Pro" w:cs="Arial CYR"/>
                <w:b/>
                <w:bCs/>
                <w:sz w:val="18"/>
                <w:szCs w:val="18"/>
              </w:rPr>
              <w:t>Подконтрольные расходы, всего</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8F00870" w14:textId="77777777" w:rsidR="00A57750" w:rsidRPr="00E0429D" w:rsidRDefault="00A57750" w:rsidP="00A57750">
            <w:pPr>
              <w:jc w:val="center"/>
              <w:rPr>
                <w:rFonts w:ascii="Myriad Pro" w:hAnsi="Myriad Pro" w:cs="Arial CYR"/>
                <w:b/>
                <w:bCs/>
                <w:sz w:val="16"/>
                <w:szCs w:val="16"/>
              </w:rPr>
            </w:pPr>
            <w:r w:rsidRPr="00E0429D">
              <w:rPr>
                <w:rFonts w:ascii="Myriad Pro" w:hAnsi="Myriad Pro" w:cs="Arial CYR"/>
                <w:b/>
                <w:bCs/>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80AB1F" w14:textId="77777777" w:rsidR="00A57750" w:rsidRPr="00E0429D" w:rsidRDefault="00A57750" w:rsidP="00A57750">
            <w:pPr>
              <w:jc w:val="center"/>
              <w:rPr>
                <w:rFonts w:ascii="Myriad Pro" w:hAnsi="Myriad Pro" w:cs="Arial CYR"/>
                <w:b/>
                <w:bCs/>
                <w:sz w:val="18"/>
                <w:szCs w:val="18"/>
              </w:rPr>
            </w:pPr>
            <w:r w:rsidRPr="00E0429D">
              <w:rPr>
                <w:rFonts w:ascii="Myriad Pro" w:hAnsi="Myriad Pro" w:cs="Arial CYR"/>
                <w:b/>
                <w:bCs/>
                <w:sz w:val="18"/>
                <w:szCs w:val="18"/>
              </w:rPr>
              <w:t>1 036 310,1</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231969D" w14:textId="77777777" w:rsidR="00A57750" w:rsidRPr="00E0429D" w:rsidRDefault="00A57750" w:rsidP="00A57750">
            <w:pPr>
              <w:jc w:val="center"/>
              <w:rPr>
                <w:rFonts w:ascii="Myriad Pro" w:hAnsi="Myriad Pro" w:cs="Arial CYR"/>
                <w:b/>
                <w:bCs/>
                <w:sz w:val="18"/>
                <w:szCs w:val="18"/>
              </w:rPr>
            </w:pPr>
            <w:r w:rsidRPr="00E0429D">
              <w:rPr>
                <w:rFonts w:ascii="Myriad Pro" w:hAnsi="Myriad Pro" w:cs="Arial CYR"/>
                <w:b/>
                <w:bCs/>
                <w:sz w:val="18"/>
                <w:szCs w:val="18"/>
              </w:rPr>
              <w:t>1 025 535,6</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36BAA0D" w14:textId="77777777" w:rsidR="00A57750" w:rsidRPr="00E0429D" w:rsidRDefault="00A57750" w:rsidP="00A57750">
            <w:pPr>
              <w:jc w:val="center"/>
              <w:rPr>
                <w:rFonts w:ascii="Myriad Pro" w:hAnsi="Myriad Pro" w:cs="Arial CYR"/>
                <w:b/>
                <w:bCs/>
                <w:sz w:val="18"/>
                <w:szCs w:val="18"/>
              </w:rPr>
            </w:pPr>
            <w:r w:rsidRPr="00E0429D">
              <w:rPr>
                <w:rFonts w:ascii="Myriad Pro" w:hAnsi="Myriad Pro" w:cs="Arial CYR"/>
                <w:b/>
                <w:bCs/>
                <w:sz w:val="18"/>
                <w:szCs w:val="18"/>
              </w:rPr>
              <w:t>1 265 416,0</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67843A" w14:textId="17CFE456" w:rsidR="00A57750" w:rsidRPr="00E0429D" w:rsidRDefault="00A57750" w:rsidP="00A57750">
            <w:pPr>
              <w:jc w:val="center"/>
              <w:rPr>
                <w:rFonts w:ascii="Myriad Pro" w:hAnsi="Myriad Pro" w:cs="Arial CYR"/>
                <w:b/>
                <w:bCs/>
                <w:sz w:val="18"/>
                <w:szCs w:val="18"/>
              </w:rPr>
            </w:pPr>
            <w:r>
              <w:rPr>
                <w:rFonts w:ascii="Myriad Pro" w:hAnsi="Myriad Pro" w:cs="Arial CYR"/>
                <w:b/>
                <w:bCs/>
                <w:color w:val="000000"/>
                <w:sz w:val="18"/>
                <w:szCs w:val="18"/>
              </w:rPr>
              <w:t>1 025 535,60</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4864D5" w14:textId="1D77719D" w:rsidR="00A57750" w:rsidRPr="00E0429D" w:rsidRDefault="00A57750" w:rsidP="00A57750">
            <w:pPr>
              <w:jc w:val="center"/>
              <w:rPr>
                <w:rFonts w:ascii="Myriad Pro" w:hAnsi="Myriad Pro" w:cs="Arial CYR"/>
                <w:b/>
                <w:bCs/>
                <w:sz w:val="18"/>
                <w:szCs w:val="18"/>
              </w:rPr>
            </w:pPr>
            <w:r>
              <w:rPr>
                <w:rFonts w:ascii="Myriad Pro" w:hAnsi="Myriad Pro" w:cs="Arial CYR"/>
                <w:b/>
                <w:bCs/>
                <w:color w:val="000000"/>
                <w:sz w:val="18"/>
                <w:szCs w:val="18"/>
              </w:rPr>
              <w:t>239 880,40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512F53" w14:textId="0A4E5A9F" w:rsidR="00A57750" w:rsidRPr="00E0429D" w:rsidRDefault="00A57750" w:rsidP="00A57750">
            <w:pPr>
              <w:jc w:val="center"/>
              <w:rPr>
                <w:rFonts w:ascii="Myriad Pro" w:hAnsi="Myriad Pro" w:cs="Arial CYR"/>
                <w:b/>
                <w:bCs/>
                <w:sz w:val="18"/>
                <w:szCs w:val="18"/>
              </w:rPr>
            </w:pPr>
            <w:r>
              <w:rPr>
                <w:rFonts w:ascii="Myriad Pro" w:hAnsi="Myriad Pro" w:cs="Arial CYR"/>
                <w:b/>
                <w:bCs/>
                <w:color w:val="000000"/>
                <w:sz w:val="18"/>
                <w:szCs w:val="18"/>
              </w:rPr>
              <w:t>0,00</w:t>
            </w:r>
          </w:p>
        </w:tc>
      </w:tr>
      <w:tr w:rsidR="00A57750" w:rsidRPr="00E0429D" w14:paraId="35BE808A" w14:textId="77777777" w:rsidTr="00976D1E">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0BB796"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1.1.1</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8EE583" w14:textId="77777777" w:rsidR="00A57750" w:rsidRPr="00E0429D" w:rsidRDefault="00A57750" w:rsidP="00A57750">
            <w:pPr>
              <w:rPr>
                <w:rFonts w:ascii="Myriad Pro" w:hAnsi="Myriad Pro" w:cs="Arial CYR"/>
                <w:sz w:val="18"/>
                <w:szCs w:val="18"/>
              </w:rPr>
            </w:pPr>
            <w:r w:rsidRPr="00E0429D">
              <w:rPr>
                <w:rFonts w:ascii="Myriad Pro" w:hAnsi="Myriad Pro" w:cs="Arial CYR"/>
                <w:sz w:val="18"/>
                <w:szCs w:val="18"/>
              </w:rPr>
              <w:t>Материальные расходы, всего</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079B59" w14:textId="77777777" w:rsidR="00A57750" w:rsidRPr="00E0429D" w:rsidRDefault="00A57750" w:rsidP="00A57750">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DF671E"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230 095,3</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83D62B"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227 703,0</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BC1B98"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188 795,2</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27B6652" w14:textId="7AF73D48"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227 703,00</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1111EF" w14:textId="0F8FDCDE"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-38 907,80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E9D5DE" w14:textId="1D18ECD1"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0,00</w:t>
            </w:r>
          </w:p>
        </w:tc>
      </w:tr>
      <w:tr w:rsidR="00A57750" w:rsidRPr="00E0429D" w14:paraId="6CD01A31" w14:textId="77777777" w:rsidTr="00976D1E">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55EE45"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1.1.1.1</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3A2B97D" w14:textId="77777777" w:rsidR="00A57750" w:rsidRPr="00E0429D" w:rsidRDefault="00A57750" w:rsidP="00A57750">
            <w:pPr>
              <w:rPr>
                <w:rFonts w:ascii="Myriad Pro" w:hAnsi="Myriad Pro" w:cs="Arial CYR"/>
                <w:sz w:val="18"/>
                <w:szCs w:val="18"/>
              </w:rPr>
            </w:pPr>
            <w:r w:rsidRPr="00E0429D">
              <w:rPr>
                <w:rFonts w:ascii="Myriad Pro" w:hAnsi="Myriad Pro" w:cs="Arial CYR"/>
                <w:sz w:val="18"/>
                <w:szCs w:val="18"/>
              </w:rPr>
              <w:t>в том числе на сырье, материалы, запасные части, инструмент, топливо</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4B2C3E1" w14:textId="77777777" w:rsidR="00A57750" w:rsidRPr="00E0429D" w:rsidRDefault="00A57750" w:rsidP="00A57750">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1175EA"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157 989,2</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E5706A"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156 346,6</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168D9D"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154 227,1</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43AA95" w14:textId="6041E24B"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156 346,60</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F3FB35" w14:textId="5A934551"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-2 119,50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F8FB5D" w14:textId="5ED707BF"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0,00</w:t>
            </w:r>
          </w:p>
        </w:tc>
      </w:tr>
      <w:tr w:rsidR="00A57750" w:rsidRPr="00E0429D" w14:paraId="3C04997D" w14:textId="77777777" w:rsidTr="00976D1E">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89A9F0"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1.1.1.3</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A491176" w14:textId="77777777" w:rsidR="00A57750" w:rsidRPr="00E0429D" w:rsidRDefault="00A57750" w:rsidP="00A57750">
            <w:pPr>
              <w:rPr>
                <w:rFonts w:ascii="Myriad Pro" w:hAnsi="Myriad Pro" w:cs="Arial CYR"/>
                <w:sz w:val="18"/>
                <w:szCs w:val="18"/>
              </w:rPr>
            </w:pPr>
            <w:r w:rsidRPr="00E0429D">
              <w:rPr>
                <w:rFonts w:ascii="Myriad Pro" w:hAnsi="Myriad Pro" w:cs="Arial CYR"/>
                <w:sz w:val="18"/>
                <w:szCs w:val="18"/>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2FBB54" w14:textId="77777777" w:rsidR="00A57750" w:rsidRPr="00E0429D" w:rsidRDefault="00A57750" w:rsidP="00A57750">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23248BB"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72 106,1</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1CDECA"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71 356,4</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9BAF58"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34 568,2</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A29325" w14:textId="7A5103A0"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71 356,40</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F3B38F" w14:textId="1104F7C8"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-36 788,20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63C2282" w14:textId="06A26171"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0,00</w:t>
            </w:r>
          </w:p>
        </w:tc>
      </w:tr>
      <w:tr w:rsidR="00A57750" w:rsidRPr="00E0429D" w14:paraId="6C101A0A" w14:textId="77777777" w:rsidTr="00976D1E">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7811619"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1.1.2</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396DB6" w14:textId="77777777" w:rsidR="00A57750" w:rsidRPr="00E0429D" w:rsidRDefault="00A57750" w:rsidP="00A57750">
            <w:pPr>
              <w:rPr>
                <w:rFonts w:ascii="Myriad Pro" w:hAnsi="Myriad Pro" w:cs="Arial CYR"/>
                <w:sz w:val="18"/>
                <w:szCs w:val="18"/>
              </w:rPr>
            </w:pPr>
            <w:r w:rsidRPr="00E0429D">
              <w:rPr>
                <w:rFonts w:ascii="Myriad Pro" w:hAnsi="Myriad Pro" w:cs="Arial CYR"/>
                <w:sz w:val="18"/>
                <w:szCs w:val="18"/>
              </w:rPr>
              <w:t>Фонд оплаты труда</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32B48A" w14:textId="77777777" w:rsidR="00A57750" w:rsidRPr="00E0429D" w:rsidRDefault="00A57750" w:rsidP="00A57750">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44C84F"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681 563,5</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9C53EB0"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674 477,3</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F02C46C"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787 611,8</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363EF3" w14:textId="1E80DEDB"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674 477,30</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19B058" w14:textId="50F230E1"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113 134,50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8EDF10" w14:textId="7649FFDA"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0,00</w:t>
            </w:r>
          </w:p>
        </w:tc>
      </w:tr>
      <w:tr w:rsidR="00A57750" w:rsidRPr="00E0429D" w14:paraId="5C6AF7FC" w14:textId="77777777" w:rsidTr="00976D1E">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C3D86F"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1.1.3</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452FC42" w14:textId="77777777" w:rsidR="00A57750" w:rsidRPr="00E0429D" w:rsidRDefault="00A57750" w:rsidP="00A57750">
            <w:pPr>
              <w:rPr>
                <w:rFonts w:ascii="Myriad Pro" w:hAnsi="Myriad Pro" w:cs="Arial CYR"/>
                <w:sz w:val="18"/>
                <w:szCs w:val="18"/>
              </w:rPr>
            </w:pPr>
            <w:r w:rsidRPr="00E0429D">
              <w:rPr>
                <w:rFonts w:ascii="Myriad Pro" w:hAnsi="Myriad Pro" w:cs="Arial CYR"/>
                <w:sz w:val="18"/>
                <w:szCs w:val="18"/>
              </w:rPr>
              <w:t>Прочие подконтрольные расходы</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A432F6" w14:textId="77777777" w:rsidR="00A57750" w:rsidRPr="00E0429D" w:rsidRDefault="00A57750" w:rsidP="00A57750">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43F00B"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124 651,3</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5CA665"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123 355,3</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6846B6"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289 009,0</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16D7BAC" w14:textId="0FE93F6A"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123 355,30</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02E613B" w14:textId="02328AAC"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165 653,70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54F5EA" w14:textId="67FE8EB2"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0,00</w:t>
            </w:r>
          </w:p>
        </w:tc>
      </w:tr>
      <w:tr w:rsidR="00E0429D" w:rsidRPr="00E0429D" w14:paraId="28BFFFBF" w14:textId="77777777" w:rsidTr="00A57750">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B8608E"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1.1.3.1.</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25CF18A"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Расходы на страхование</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2AB1FB0" w14:textId="77777777" w:rsidR="00E0429D" w:rsidRPr="00E0429D" w:rsidRDefault="00E0429D" w:rsidP="00E0429D">
            <w:pPr>
              <w:jc w:val="center"/>
              <w:rPr>
                <w:rFonts w:ascii="Myriad Pro" w:hAnsi="Myriad Pro" w:cs="Arial CYR"/>
                <w:sz w:val="16"/>
                <w:szCs w:val="16"/>
              </w:rPr>
            </w:pPr>
            <w:r w:rsidRPr="00E0429D">
              <w:rPr>
                <w:rFonts w:ascii="Myriad Pro" w:hAnsi="Myriad Pro" w:cs="Arial CYR"/>
                <w:sz w:val="16"/>
                <w:szCs w:val="16"/>
              </w:rPr>
              <w:t>тыс. руб.</w:t>
            </w:r>
          </w:p>
        </w:tc>
        <w:tc>
          <w:tcPr>
            <w:tcW w:w="7821" w:type="dxa"/>
            <w:gridSpan w:val="6"/>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9EB73A4"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 </w:t>
            </w:r>
          </w:p>
        </w:tc>
      </w:tr>
      <w:tr w:rsidR="00E0429D" w:rsidRPr="00E0429D" w14:paraId="38B354D6" w14:textId="77777777" w:rsidTr="00A57750">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C2F975"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1.1.3.2.</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AE8EAC0"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Расходы на Исполнительный Аппарат</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4829B24" w14:textId="77777777" w:rsidR="00E0429D" w:rsidRPr="00E0429D" w:rsidRDefault="00E0429D" w:rsidP="00E0429D">
            <w:pPr>
              <w:jc w:val="center"/>
              <w:rPr>
                <w:rFonts w:ascii="Myriad Pro" w:hAnsi="Myriad Pro" w:cs="Arial CYR"/>
                <w:sz w:val="16"/>
                <w:szCs w:val="16"/>
              </w:rPr>
            </w:pPr>
            <w:r w:rsidRPr="00E0429D">
              <w:rPr>
                <w:rFonts w:ascii="Myriad Pro" w:hAnsi="Myriad Pro" w:cs="Arial CYR"/>
                <w:sz w:val="16"/>
                <w:szCs w:val="16"/>
              </w:rPr>
              <w:t>тыс. руб.</w:t>
            </w:r>
          </w:p>
        </w:tc>
        <w:tc>
          <w:tcPr>
            <w:tcW w:w="7821" w:type="dxa"/>
            <w:gridSpan w:val="6"/>
            <w:vMerge/>
            <w:tcBorders>
              <w:top w:val="single" w:sz="8" w:space="0" w:color="auto"/>
              <w:left w:val="single" w:sz="8" w:space="0" w:color="auto"/>
              <w:bottom w:val="single" w:sz="8" w:space="0" w:color="auto"/>
              <w:right w:val="single" w:sz="8" w:space="0" w:color="auto"/>
            </w:tcBorders>
            <w:vAlign w:val="center"/>
            <w:hideMark/>
          </w:tcPr>
          <w:p w14:paraId="5186BAA6" w14:textId="77777777" w:rsidR="00E0429D" w:rsidRPr="00E0429D" w:rsidRDefault="00E0429D" w:rsidP="00E0429D">
            <w:pPr>
              <w:rPr>
                <w:rFonts w:ascii="Myriad Pro" w:hAnsi="Myriad Pro" w:cs="Arial CYR"/>
                <w:sz w:val="18"/>
                <w:szCs w:val="18"/>
              </w:rPr>
            </w:pPr>
          </w:p>
        </w:tc>
      </w:tr>
      <w:tr w:rsidR="00A57750" w:rsidRPr="00E0429D" w14:paraId="620B58C7"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2CA6A1C" w14:textId="77777777" w:rsidR="00A57750" w:rsidRPr="00E0429D" w:rsidRDefault="00A57750" w:rsidP="00A57750">
            <w:pPr>
              <w:jc w:val="center"/>
              <w:rPr>
                <w:rFonts w:ascii="Myriad Pro" w:hAnsi="Myriad Pro" w:cs="Arial CYR"/>
                <w:b/>
                <w:bCs/>
                <w:sz w:val="18"/>
                <w:szCs w:val="18"/>
              </w:rPr>
            </w:pPr>
            <w:r w:rsidRPr="00E0429D">
              <w:rPr>
                <w:rFonts w:ascii="Myriad Pro" w:hAnsi="Myriad Pro" w:cs="Arial CYR"/>
                <w:b/>
                <w:bCs/>
                <w:sz w:val="18"/>
                <w:szCs w:val="18"/>
              </w:rPr>
              <w:t>1.2</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A55A23E" w14:textId="77777777" w:rsidR="00A57750" w:rsidRPr="00E0429D" w:rsidRDefault="00A57750" w:rsidP="00A57750">
            <w:pPr>
              <w:rPr>
                <w:rFonts w:ascii="Myriad Pro" w:hAnsi="Myriad Pro" w:cs="Arial CYR"/>
                <w:b/>
                <w:bCs/>
                <w:sz w:val="18"/>
                <w:szCs w:val="18"/>
              </w:rPr>
            </w:pPr>
            <w:r w:rsidRPr="00E0429D">
              <w:rPr>
                <w:rFonts w:ascii="Myriad Pro" w:hAnsi="Myriad Pro" w:cs="Arial CYR"/>
                <w:b/>
                <w:bCs/>
                <w:sz w:val="18"/>
                <w:szCs w:val="18"/>
              </w:rPr>
              <w:t>Неподконтрольные расходы, включенные в НВВ, всего</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23DF7D9" w14:textId="77777777" w:rsidR="00A57750" w:rsidRPr="00E0429D" w:rsidRDefault="00A57750" w:rsidP="00A57750">
            <w:pPr>
              <w:jc w:val="center"/>
              <w:rPr>
                <w:rFonts w:ascii="Myriad Pro" w:hAnsi="Myriad Pro" w:cs="Arial CYR"/>
                <w:b/>
                <w:bCs/>
                <w:sz w:val="16"/>
                <w:szCs w:val="16"/>
              </w:rPr>
            </w:pPr>
            <w:r w:rsidRPr="00E0429D">
              <w:rPr>
                <w:rFonts w:ascii="Myriad Pro" w:hAnsi="Myriad Pro" w:cs="Arial CYR"/>
                <w:b/>
                <w:bCs/>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59F2B6" w14:textId="77777777" w:rsidR="00A57750" w:rsidRPr="00E0429D" w:rsidRDefault="00A57750" w:rsidP="00A57750">
            <w:pPr>
              <w:jc w:val="center"/>
              <w:rPr>
                <w:rFonts w:ascii="Myriad Pro" w:hAnsi="Myriad Pro" w:cs="Arial CYR"/>
                <w:b/>
                <w:bCs/>
                <w:sz w:val="18"/>
                <w:szCs w:val="18"/>
              </w:rPr>
            </w:pPr>
            <w:r w:rsidRPr="00E0429D">
              <w:rPr>
                <w:rFonts w:ascii="Myriad Pro" w:hAnsi="Myriad Pro" w:cs="Arial CYR"/>
                <w:b/>
                <w:bCs/>
                <w:sz w:val="18"/>
                <w:szCs w:val="18"/>
              </w:rPr>
              <w:t>796 623,4</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C0F068" w14:textId="77777777" w:rsidR="00A57750" w:rsidRPr="00E0429D" w:rsidRDefault="00A57750" w:rsidP="00A57750">
            <w:pPr>
              <w:jc w:val="center"/>
              <w:rPr>
                <w:rFonts w:ascii="Myriad Pro" w:hAnsi="Myriad Pro" w:cs="Arial CYR"/>
                <w:b/>
                <w:bCs/>
                <w:sz w:val="18"/>
                <w:szCs w:val="18"/>
              </w:rPr>
            </w:pPr>
            <w:r w:rsidRPr="00E0429D">
              <w:rPr>
                <w:rFonts w:ascii="Myriad Pro" w:hAnsi="Myriad Pro" w:cs="Arial CYR"/>
                <w:b/>
                <w:bCs/>
                <w:sz w:val="18"/>
                <w:szCs w:val="18"/>
              </w:rPr>
              <w:t>462 236,1</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31AAD1" w14:textId="778715B8" w:rsidR="00A57750" w:rsidRPr="00E0429D" w:rsidRDefault="00A57750" w:rsidP="00A57750">
            <w:pPr>
              <w:jc w:val="center"/>
              <w:rPr>
                <w:rFonts w:ascii="Myriad Pro" w:hAnsi="Myriad Pro" w:cs="Arial CYR"/>
                <w:b/>
                <w:bCs/>
                <w:sz w:val="18"/>
                <w:szCs w:val="18"/>
              </w:rPr>
            </w:pPr>
            <w:r>
              <w:rPr>
                <w:rFonts w:ascii="Myriad Pro" w:hAnsi="Myriad Pro" w:cs="Arial CYR"/>
                <w:b/>
                <w:bCs/>
                <w:sz w:val="18"/>
                <w:szCs w:val="18"/>
              </w:rPr>
              <w:t>1 171 014,91</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72FCAE" w14:textId="230092F7" w:rsidR="00A57750" w:rsidRPr="00E0429D" w:rsidRDefault="00A57750" w:rsidP="00A57750">
            <w:pPr>
              <w:jc w:val="center"/>
              <w:rPr>
                <w:rFonts w:ascii="Myriad Pro" w:hAnsi="Myriad Pro" w:cs="Arial CYR"/>
                <w:b/>
                <w:bCs/>
                <w:sz w:val="18"/>
                <w:szCs w:val="18"/>
              </w:rPr>
            </w:pPr>
            <w:r>
              <w:rPr>
                <w:rFonts w:ascii="Myriad Pro" w:hAnsi="Myriad Pro" w:cs="Arial CYR"/>
                <w:b/>
                <w:bCs/>
                <w:color w:val="000000"/>
                <w:sz w:val="18"/>
                <w:szCs w:val="18"/>
              </w:rPr>
              <w:t>915 044,61</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5545024" w14:textId="6812D6EF" w:rsidR="00A57750" w:rsidRPr="00E0429D" w:rsidRDefault="00A57750" w:rsidP="00A57750">
            <w:pPr>
              <w:jc w:val="center"/>
              <w:rPr>
                <w:rFonts w:ascii="Myriad Pro" w:hAnsi="Myriad Pro" w:cs="Arial CYR"/>
                <w:b/>
                <w:bCs/>
                <w:sz w:val="18"/>
                <w:szCs w:val="18"/>
              </w:rPr>
            </w:pPr>
            <w:r>
              <w:rPr>
                <w:rFonts w:ascii="Myriad Pro" w:hAnsi="Myriad Pro" w:cs="Arial CYR"/>
                <w:b/>
                <w:bCs/>
                <w:color w:val="000000"/>
                <w:sz w:val="18"/>
                <w:szCs w:val="18"/>
              </w:rPr>
              <w:t>386 451,70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934002" w14:textId="35CC7A6C" w:rsidR="00A57750" w:rsidRPr="00E0429D" w:rsidRDefault="00A57750" w:rsidP="00A57750">
            <w:pPr>
              <w:jc w:val="center"/>
              <w:rPr>
                <w:rFonts w:ascii="Myriad Pro" w:hAnsi="Myriad Pro" w:cs="Arial CYR"/>
                <w:b/>
                <w:bCs/>
                <w:sz w:val="18"/>
                <w:szCs w:val="18"/>
              </w:rPr>
            </w:pPr>
            <w:r>
              <w:rPr>
                <w:rFonts w:ascii="Myriad Pro" w:hAnsi="Myriad Pro" w:cs="Arial CYR"/>
                <w:b/>
                <w:bCs/>
                <w:color w:val="000000"/>
                <w:sz w:val="18"/>
                <w:szCs w:val="18"/>
              </w:rPr>
              <w:t>452 808,51</w:t>
            </w:r>
          </w:p>
        </w:tc>
      </w:tr>
      <w:tr w:rsidR="00A57750" w:rsidRPr="00E0429D" w14:paraId="49285662"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59B224"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1.2.1</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405D7" w14:textId="77777777" w:rsidR="00A57750" w:rsidRPr="00E0429D" w:rsidRDefault="00A57750" w:rsidP="00A57750">
            <w:pPr>
              <w:rPr>
                <w:rFonts w:ascii="Myriad Pro" w:hAnsi="Myriad Pro" w:cs="Arial CYR"/>
                <w:sz w:val="18"/>
                <w:szCs w:val="18"/>
              </w:rPr>
            </w:pPr>
            <w:r w:rsidRPr="00E0429D">
              <w:rPr>
                <w:rFonts w:ascii="Myriad Pro" w:hAnsi="Myriad Pro" w:cs="Arial CYR"/>
                <w:sz w:val="18"/>
                <w:szCs w:val="18"/>
              </w:rPr>
              <w:t>Оплата услуг ПАО "ФСК ЕЭС"</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30DF20" w14:textId="77777777" w:rsidR="00A57750" w:rsidRPr="00E0429D" w:rsidRDefault="00A57750" w:rsidP="00A57750">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EC962F" w14:textId="77777777" w:rsidR="00A57750" w:rsidRPr="00E0429D" w:rsidRDefault="00A57750" w:rsidP="00A57750">
            <w:pPr>
              <w:jc w:val="center"/>
              <w:rPr>
                <w:rFonts w:ascii="Myriad Pro" w:hAnsi="Myriad Pro" w:cs="Arial CYR"/>
                <w:sz w:val="20"/>
                <w:szCs w:val="20"/>
              </w:rPr>
            </w:pPr>
            <w:r w:rsidRPr="00E0429D">
              <w:rPr>
                <w:rFonts w:ascii="Myriad Pro" w:hAnsi="Myriad Pro" w:cs="Arial CYR"/>
                <w:sz w:val="20"/>
                <w:szCs w:val="20"/>
              </w:rPr>
              <w:t>780 367,23</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4A4E74"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503 223,5</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0B0BFFC"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451 872,8</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C20C85" w14:textId="008154C9"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500 876,33</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6752AF" w14:textId="7C9E446F"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-51 350,80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DBF3E5" w14:textId="5EB456FA"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-2 347,17</w:t>
            </w:r>
          </w:p>
        </w:tc>
      </w:tr>
      <w:tr w:rsidR="00A57750" w:rsidRPr="00E0429D" w14:paraId="78480051"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86BE4D"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1.2.2</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B3F5B80" w14:textId="77777777" w:rsidR="00A57750" w:rsidRPr="00E0429D" w:rsidRDefault="00A57750" w:rsidP="00A57750">
            <w:pPr>
              <w:rPr>
                <w:rFonts w:ascii="Myriad Pro" w:hAnsi="Myriad Pro" w:cs="Arial CYR"/>
                <w:sz w:val="18"/>
                <w:szCs w:val="18"/>
              </w:rPr>
            </w:pPr>
            <w:r w:rsidRPr="00E0429D">
              <w:rPr>
                <w:rFonts w:ascii="Myriad Pro" w:hAnsi="Myriad Pro" w:cs="Arial CYR"/>
                <w:sz w:val="18"/>
                <w:szCs w:val="18"/>
              </w:rPr>
              <w:t>Расходы на оплату технологического присоединения к сетям смежной сетевой организации</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8A61AEF" w14:textId="77777777" w:rsidR="00A57750" w:rsidRPr="00E0429D" w:rsidRDefault="00A57750" w:rsidP="00A57750">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7643026"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 </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97D5E0"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 </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F4FBCB"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 </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6C79AE" w14:textId="4779958D"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 </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84E75F" w14:textId="1E6B2F2C"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ACF537" w14:textId="10FD6282"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0,00</w:t>
            </w:r>
          </w:p>
        </w:tc>
      </w:tr>
      <w:tr w:rsidR="00A57750" w:rsidRPr="00E0429D" w14:paraId="53EE67EC"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410C3F"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1.2.3</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37FD196" w14:textId="77777777" w:rsidR="00A57750" w:rsidRPr="00E0429D" w:rsidRDefault="00A57750" w:rsidP="00A57750">
            <w:pPr>
              <w:rPr>
                <w:rFonts w:ascii="Myriad Pro" w:hAnsi="Myriad Pro" w:cs="Arial CYR"/>
                <w:sz w:val="18"/>
                <w:szCs w:val="18"/>
              </w:rPr>
            </w:pPr>
            <w:r w:rsidRPr="00E0429D">
              <w:rPr>
                <w:rFonts w:ascii="Myriad Pro" w:hAnsi="Myriad Pro" w:cs="Arial CYR"/>
                <w:sz w:val="18"/>
                <w:szCs w:val="18"/>
              </w:rPr>
              <w:t>Плата за аренду имущества</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983558" w14:textId="77777777" w:rsidR="00A57750" w:rsidRPr="00E0429D" w:rsidRDefault="00A57750" w:rsidP="00A57750">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43403D" w14:textId="77777777" w:rsidR="00A57750" w:rsidRPr="00E0429D" w:rsidRDefault="00A57750" w:rsidP="00A57750">
            <w:pPr>
              <w:jc w:val="center"/>
              <w:rPr>
                <w:rFonts w:ascii="Myriad Pro" w:hAnsi="Myriad Pro" w:cs="Arial CYR"/>
                <w:color w:val="000000"/>
                <w:sz w:val="20"/>
                <w:szCs w:val="20"/>
              </w:rPr>
            </w:pPr>
            <w:r w:rsidRPr="00E0429D">
              <w:rPr>
                <w:rFonts w:ascii="Myriad Pro" w:hAnsi="Myriad Pro" w:cs="Arial CYR"/>
                <w:color w:val="000000"/>
                <w:sz w:val="20"/>
                <w:szCs w:val="20"/>
              </w:rPr>
              <w:t>4 052,00</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2046B1B"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4 052,0</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8DC9E5"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4 654,5</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0871CEC" w14:textId="63B8DF8E" w:rsidR="00A57750" w:rsidRPr="00E0429D" w:rsidRDefault="00A57750" w:rsidP="00A57750">
            <w:pPr>
              <w:jc w:val="center"/>
              <w:rPr>
                <w:rFonts w:ascii="Myriad Pro" w:hAnsi="Myriad Pro" w:cs="Arial CYR"/>
                <w:color w:val="000000"/>
                <w:sz w:val="20"/>
                <w:szCs w:val="20"/>
              </w:rPr>
            </w:pPr>
            <w:r>
              <w:rPr>
                <w:rFonts w:ascii="Myriad Pro" w:hAnsi="Myriad Pro"/>
                <w:color w:val="000000"/>
                <w:sz w:val="20"/>
                <w:szCs w:val="20"/>
              </w:rPr>
              <w:t>3 580,61</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6D758F" w14:textId="46652B9E"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602,50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43B11D" w14:textId="32472EDB" w:rsidR="00A57750" w:rsidRPr="00E0429D" w:rsidRDefault="00A57750" w:rsidP="00A57750">
            <w:pPr>
              <w:jc w:val="center"/>
              <w:rPr>
                <w:rFonts w:ascii="Myriad Pro" w:hAnsi="Myriad Pro" w:cs="Arial CYR"/>
                <w:sz w:val="18"/>
                <w:szCs w:val="18"/>
              </w:rPr>
            </w:pPr>
            <w:r>
              <w:rPr>
                <w:rFonts w:ascii="Myriad Pro" w:hAnsi="Myriad Pro"/>
                <w:color w:val="000000"/>
                <w:sz w:val="18"/>
                <w:szCs w:val="18"/>
              </w:rPr>
              <w:t>-471,39</w:t>
            </w:r>
          </w:p>
        </w:tc>
      </w:tr>
      <w:tr w:rsidR="00A57750" w:rsidRPr="00E0429D" w14:paraId="7F95D649"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15A006"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1.2.4</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A8F778" w14:textId="77777777" w:rsidR="00A57750" w:rsidRPr="00E0429D" w:rsidRDefault="00A57750" w:rsidP="00A57750">
            <w:pPr>
              <w:rPr>
                <w:rFonts w:ascii="Myriad Pro" w:hAnsi="Myriad Pro" w:cs="Arial CYR"/>
                <w:sz w:val="18"/>
                <w:szCs w:val="18"/>
              </w:rPr>
            </w:pPr>
            <w:r w:rsidRPr="00E0429D">
              <w:rPr>
                <w:rFonts w:ascii="Myriad Pro" w:hAnsi="Myriad Pro" w:cs="Arial CYR"/>
                <w:sz w:val="18"/>
                <w:szCs w:val="18"/>
              </w:rPr>
              <w:t>отчисления на социальные нужды</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2AA902" w14:textId="77777777" w:rsidR="00A57750" w:rsidRPr="00E0429D" w:rsidRDefault="00A57750" w:rsidP="00A57750">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A29994" w14:textId="77777777" w:rsidR="00A57750" w:rsidRPr="00E0429D" w:rsidRDefault="00A57750" w:rsidP="00A57750">
            <w:pPr>
              <w:jc w:val="center"/>
              <w:rPr>
                <w:rFonts w:ascii="Myriad Pro" w:hAnsi="Myriad Pro" w:cs="Arial CYR"/>
                <w:color w:val="000000"/>
                <w:sz w:val="20"/>
                <w:szCs w:val="20"/>
              </w:rPr>
            </w:pPr>
            <w:r w:rsidRPr="00E0429D">
              <w:rPr>
                <w:rFonts w:ascii="Myriad Pro" w:hAnsi="Myriad Pro" w:cs="Arial CYR"/>
                <w:color w:val="000000"/>
                <w:sz w:val="20"/>
                <w:szCs w:val="20"/>
              </w:rPr>
              <w:t>207 195,00</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EA932A"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205 041,1</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1C8846"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239 493,1</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A4D35A" w14:textId="6FDD54F5" w:rsidR="00A57750" w:rsidRPr="00E0429D" w:rsidRDefault="00A57750" w:rsidP="00A57750">
            <w:pPr>
              <w:jc w:val="center"/>
              <w:rPr>
                <w:rFonts w:ascii="Myriad Pro" w:hAnsi="Myriad Pro" w:cs="Arial CYR"/>
                <w:color w:val="000000"/>
                <w:sz w:val="20"/>
                <w:szCs w:val="20"/>
              </w:rPr>
            </w:pPr>
            <w:r>
              <w:rPr>
                <w:rFonts w:ascii="Myriad Pro" w:hAnsi="Myriad Pro"/>
                <w:color w:val="000000"/>
                <w:sz w:val="20"/>
                <w:szCs w:val="20"/>
              </w:rPr>
              <w:t>205 041,10</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14CE915" w14:textId="19112D33"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34 452,00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9685BF" w14:textId="42FFAA1C" w:rsidR="00A57750" w:rsidRPr="00E0429D" w:rsidRDefault="00A57750" w:rsidP="00A57750">
            <w:pPr>
              <w:jc w:val="center"/>
              <w:rPr>
                <w:rFonts w:ascii="Myriad Pro" w:hAnsi="Myriad Pro" w:cs="Arial CYR"/>
                <w:sz w:val="18"/>
                <w:szCs w:val="18"/>
              </w:rPr>
            </w:pPr>
            <w:r>
              <w:rPr>
                <w:rFonts w:ascii="Myriad Pro" w:hAnsi="Myriad Pro"/>
                <w:color w:val="000000"/>
                <w:sz w:val="18"/>
                <w:szCs w:val="18"/>
              </w:rPr>
              <w:t>0,00</w:t>
            </w:r>
          </w:p>
        </w:tc>
      </w:tr>
      <w:tr w:rsidR="00E0429D" w:rsidRPr="00E0429D" w14:paraId="3498E895" w14:textId="77777777" w:rsidTr="00A57750">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4AAFEC"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1.2.5</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64BBEE2"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расходы на возврат и обслуживание долгосрочных заемных средств, направляемых на финансирование капитальных вложений</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2E6CF40" w14:textId="77777777" w:rsidR="00E0429D" w:rsidRPr="00E0429D" w:rsidRDefault="00E0429D" w:rsidP="00E0429D">
            <w:pPr>
              <w:jc w:val="center"/>
              <w:rPr>
                <w:rFonts w:ascii="Myriad Pro" w:hAnsi="Myriad Pro" w:cs="Arial CYR"/>
                <w:sz w:val="16"/>
                <w:szCs w:val="16"/>
              </w:rPr>
            </w:pPr>
            <w:r w:rsidRPr="00E0429D">
              <w:rPr>
                <w:rFonts w:ascii="Myriad Pro" w:hAnsi="Myriad Pro" w:cs="Arial CYR"/>
                <w:sz w:val="16"/>
                <w:szCs w:val="16"/>
              </w:rPr>
              <w:t>тыс. руб.</w:t>
            </w:r>
          </w:p>
        </w:tc>
        <w:tc>
          <w:tcPr>
            <w:tcW w:w="7821" w:type="dxa"/>
            <w:gridSpan w:val="6"/>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A99A7F"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 </w:t>
            </w:r>
          </w:p>
        </w:tc>
      </w:tr>
      <w:tr w:rsidR="00E0429D" w:rsidRPr="00E0429D" w14:paraId="2B8E3955" w14:textId="77777777" w:rsidTr="00A57750">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1F6C13"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1.2.6</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5820DD5"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амортизация</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59AB07" w14:textId="77777777" w:rsidR="00E0429D" w:rsidRPr="00E0429D" w:rsidRDefault="00E0429D" w:rsidP="00E0429D">
            <w:pPr>
              <w:jc w:val="center"/>
              <w:rPr>
                <w:rFonts w:ascii="Myriad Pro" w:hAnsi="Myriad Pro" w:cs="Arial CYR"/>
                <w:sz w:val="16"/>
                <w:szCs w:val="16"/>
              </w:rPr>
            </w:pPr>
            <w:r w:rsidRPr="00E0429D">
              <w:rPr>
                <w:rFonts w:ascii="Myriad Pro" w:hAnsi="Myriad Pro" w:cs="Arial CYR"/>
                <w:sz w:val="16"/>
                <w:szCs w:val="16"/>
              </w:rPr>
              <w:t>тыс. руб.</w:t>
            </w:r>
          </w:p>
        </w:tc>
        <w:tc>
          <w:tcPr>
            <w:tcW w:w="7821" w:type="dxa"/>
            <w:gridSpan w:val="6"/>
            <w:vMerge/>
            <w:tcBorders>
              <w:top w:val="single" w:sz="8" w:space="0" w:color="auto"/>
              <w:left w:val="single" w:sz="8" w:space="0" w:color="auto"/>
              <w:bottom w:val="single" w:sz="8" w:space="0" w:color="auto"/>
              <w:right w:val="single" w:sz="8" w:space="0" w:color="auto"/>
            </w:tcBorders>
            <w:vAlign w:val="center"/>
            <w:hideMark/>
          </w:tcPr>
          <w:p w14:paraId="2002EEC2" w14:textId="77777777" w:rsidR="00E0429D" w:rsidRPr="00E0429D" w:rsidRDefault="00E0429D" w:rsidP="00E0429D">
            <w:pPr>
              <w:rPr>
                <w:rFonts w:ascii="Myriad Pro" w:hAnsi="Myriad Pro" w:cs="Arial CYR"/>
                <w:sz w:val="18"/>
                <w:szCs w:val="18"/>
              </w:rPr>
            </w:pPr>
          </w:p>
        </w:tc>
      </w:tr>
      <w:tr w:rsidR="00E0429D" w:rsidRPr="00E0429D" w14:paraId="71F0600A" w14:textId="77777777" w:rsidTr="00A57750">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3A35D8"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1.2.7</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6304947"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прибыль на капитальные вложения</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781045" w14:textId="77777777" w:rsidR="00E0429D" w:rsidRPr="00E0429D" w:rsidRDefault="00E0429D" w:rsidP="00E0429D">
            <w:pPr>
              <w:jc w:val="center"/>
              <w:rPr>
                <w:rFonts w:ascii="Myriad Pro" w:hAnsi="Myriad Pro" w:cs="Arial CYR"/>
                <w:sz w:val="16"/>
                <w:szCs w:val="16"/>
              </w:rPr>
            </w:pPr>
            <w:r w:rsidRPr="00E0429D">
              <w:rPr>
                <w:rFonts w:ascii="Myriad Pro" w:hAnsi="Myriad Pro" w:cs="Arial CYR"/>
                <w:sz w:val="16"/>
                <w:szCs w:val="16"/>
              </w:rPr>
              <w:t>тыс. руб.</w:t>
            </w:r>
          </w:p>
        </w:tc>
        <w:tc>
          <w:tcPr>
            <w:tcW w:w="7821" w:type="dxa"/>
            <w:gridSpan w:val="6"/>
            <w:vMerge/>
            <w:tcBorders>
              <w:top w:val="single" w:sz="8" w:space="0" w:color="auto"/>
              <w:left w:val="single" w:sz="8" w:space="0" w:color="auto"/>
              <w:bottom w:val="single" w:sz="8" w:space="0" w:color="auto"/>
              <w:right w:val="single" w:sz="8" w:space="0" w:color="auto"/>
            </w:tcBorders>
            <w:vAlign w:val="center"/>
            <w:hideMark/>
          </w:tcPr>
          <w:p w14:paraId="5A14FB0F" w14:textId="77777777" w:rsidR="00E0429D" w:rsidRPr="00E0429D" w:rsidRDefault="00E0429D" w:rsidP="00E0429D">
            <w:pPr>
              <w:rPr>
                <w:rFonts w:ascii="Myriad Pro" w:hAnsi="Myriad Pro" w:cs="Arial CYR"/>
                <w:sz w:val="18"/>
                <w:szCs w:val="18"/>
              </w:rPr>
            </w:pPr>
          </w:p>
        </w:tc>
      </w:tr>
      <w:tr w:rsidR="00A57750" w:rsidRPr="00E0429D" w14:paraId="585E043B"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A1478F"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1.2.8</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F431065" w14:textId="77777777" w:rsidR="00A57750" w:rsidRPr="00E0429D" w:rsidRDefault="00A57750" w:rsidP="00A57750">
            <w:pPr>
              <w:rPr>
                <w:rFonts w:ascii="Myriad Pro" w:hAnsi="Myriad Pro" w:cs="Arial CYR"/>
                <w:sz w:val="18"/>
                <w:szCs w:val="18"/>
              </w:rPr>
            </w:pPr>
            <w:r w:rsidRPr="00E0429D">
              <w:rPr>
                <w:rFonts w:ascii="Myriad Pro" w:hAnsi="Myriad Pro" w:cs="Arial CYR"/>
                <w:sz w:val="18"/>
                <w:szCs w:val="18"/>
              </w:rPr>
              <w:t>налог на прибыль</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D8A531" w14:textId="77777777" w:rsidR="00A57750" w:rsidRPr="00E0429D" w:rsidRDefault="00A57750" w:rsidP="00A57750">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4632FA"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0,0</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41E6321"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0,0</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CDDFAC"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373 900,0</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0ABEE7" w14:textId="1403CB17" w:rsidR="00A57750" w:rsidRPr="00E0429D" w:rsidRDefault="00A57750" w:rsidP="00A57750">
            <w:pPr>
              <w:jc w:val="center"/>
              <w:rPr>
                <w:rFonts w:ascii="Myriad Pro" w:hAnsi="Myriad Pro" w:cs="Arial CYR"/>
                <w:color w:val="000000"/>
                <w:sz w:val="20"/>
                <w:szCs w:val="20"/>
              </w:rPr>
            </w:pPr>
            <w:r>
              <w:rPr>
                <w:rFonts w:ascii="Myriad Pro" w:hAnsi="Myriad Pro"/>
                <w:color w:val="000000"/>
                <w:sz w:val="20"/>
                <w:szCs w:val="20"/>
              </w:rPr>
              <w:t>68 160,72</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4A494F" w14:textId="7092DAA3"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EB27AF" w14:textId="4CDAA2A3"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68 160,72</w:t>
            </w:r>
          </w:p>
        </w:tc>
      </w:tr>
      <w:tr w:rsidR="00A57750" w:rsidRPr="00E0429D" w14:paraId="1502932B"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9D52E9B"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lastRenderedPageBreak/>
              <w:t>1.2.9</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269AB80" w14:textId="77777777" w:rsidR="00A57750" w:rsidRPr="00E0429D" w:rsidRDefault="00A57750" w:rsidP="00A57750">
            <w:pPr>
              <w:rPr>
                <w:rFonts w:ascii="Myriad Pro" w:hAnsi="Myriad Pro" w:cs="Arial CYR"/>
                <w:sz w:val="18"/>
                <w:szCs w:val="18"/>
              </w:rPr>
            </w:pPr>
            <w:r w:rsidRPr="00E0429D">
              <w:rPr>
                <w:rFonts w:ascii="Myriad Pro" w:hAnsi="Myriad Pro" w:cs="Arial CYR"/>
                <w:sz w:val="18"/>
                <w:szCs w:val="18"/>
              </w:rPr>
              <w:t>прочие налоги</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AE53A5F" w14:textId="77777777" w:rsidR="00A57750" w:rsidRPr="00E0429D" w:rsidRDefault="00A57750" w:rsidP="00A57750">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6FD2581" w14:textId="77777777" w:rsidR="00A57750" w:rsidRPr="00E0429D" w:rsidRDefault="00A57750" w:rsidP="00A57750">
            <w:pPr>
              <w:jc w:val="center"/>
              <w:rPr>
                <w:rFonts w:ascii="Myriad Pro" w:hAnsi="Myriad Pro" w:cs="Arial CYR"/>
                <w:color w:val="000000"/>
                <w:sz w:val="20"/>
                <w:szCs w:val="20"/>
              </w:rPr>
            </w:pPr>
            <w:r w:rsidRPr="00E0429D">
              <w:rPr>
                <w:rFonts w:ascii="Myriad Pro" w:hAnsi="Myriad Pro" w:cs="Arial CYR"/>
                <w:color w:val="000000"/>
                <w:sz w:val="20"/>
                <w:szCs w:val="20"/>
              </w:rPr>
              <w:t>72 238,91</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8949B48"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72 227,0</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815F5B1"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59 248,6</w:t>
            </w:r>
          </w:p>
        </w:tc>
        <w:tc>
          <w:tcPr>
            <w:tcW w:w="146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D7F6DA7" w14:textId="7A9E3821" w:rsidR="00A57750" w:rsidRPr="00E0429D" w:rsidRDefault="00A57750" w:rsidP="00A57750">
            <w:pPr>
              <w:jc w:val="center"/>
              <w:rPr>
                <w:rFonts w:ascii="Myriad Pro" w:hAnsi="Myriad Pro" w:cs="Arial CYR"/>
                <w:color w:val="000000"/>
                <w:sz w:val="20"/>
                <w:szCs w:val="20"/>
              </w:rPr>
            </w:pPr>
            <w:r>
              <w:rPr>
                <w:rFonts w:ascii="Myriad Pro" w:hAnsi="Myriad Pro"/>
                <w:color w:val="000000"/>
                <w:sz w:val="20"/>
                <w:szCs w:val="20"/>
              </w:rPr>
              <w:t>64 838,09</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9E7E26" w14:textId="22DC3FED"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-12 978,40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5A79E1" w14:textId="768D3D56" w:rsidR="00A57750" w:rsidRPr="00E0429D" w:rsidRDefault="00A57750" w:rsidP="00A57750">
            <w:pPr>
              <w:jc w:val="center"/>
              <w:rPr>
                <w:rFonts w:ascii="Myriad Pro" w:hAnsi="Myriad Pro" w:cs="Arial CYR"/>
                <w:sz w:val="18"/>
                <w:szCs w:val="18"/>
              </w:rPr>
            </w:pPr>
            <w:r>
              <w:rPr>
                <w:rFonts w:ascii="Myriad Pro" w:hAnsi="Myriad Pro"/>
                <w:color w:val="000000"/>
                <w:sz w:val="18"/>
                <w:szCs w:val="18"/>
              </w:rPr>
              <w:t>-7 388,91</w:t>
            </w:r>
          </w:p>
        </w:tc>
      </w:tr>
      <w:tr w:rsidR="00A57750" w:rsidRPr="00E0429D" w14:paraId="4DFD62B9"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D497B7" w14:textId="77777777" w:rsidR="00A57750" w:rsidRPr="00E0429D" w:rsidRDefault="00A57750" w:rsidP="00A57750">
            <w:pPr>
              <w:jc w:val="center"/>
              <w:rPr>
                <w:rFonts w:ascii="Myriad Pro" w:hAnsi="Myriad Pro" w:cs="Arial CYR"/>
                <w:sz w:val="18"/>
                <w:szCs w:val="18"/>
              </w:rPr>
            </w:pPr>
            <w:r w:rsidRPr="00E0429D">
              <w:rPr>
                <w:rFonts w:ascii="Myriad Pro" w:hAnsi="Myriad Pro" w:cs="Arial CYR"/>
                <w:sz w:val="18"/>
                <w:szCs w:val="18"/>
              </w:rPr>
              <w:t>1.2.10</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CCCF8B5" w14:textId="77777777" w:rsidR="00A57750" w:rsidRPr="00E0429D" w:rsidRDefault="00A57750" w:rsidP="00A57750">
            <w:pPr>
              <w:rPr>
                <w:rFonts w:ascii="Myriad Pro" w:hAnsi="Myriad Pro" w:cs="Arial CYR"/>
                <w:sz w:val="18"/>
                <w:szCs w:val="18"/>
              </w:rPr>
            </w:pPr>
            <w:r w:rsidRPr="00E0429D">
              <w:rPr>
                <w:rFonts w:ascii="Myriad Pro" w:hAnsi="Myriad Pro" w:cs="Arial CYR"/>
                <w:sz w:val="18"/>
                <w:szCs w:val="18"/>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6E1E8E" w14:textId="77777777" w:rsidR="00A57750" w:rsidRPr="00E0429D" w:rsidRDefault="00A57750" w:rsidP="00A57750">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1970F85" w14:textId="77777777" w:rsidR="00A57750" w:rsidRPr="00E0429D" w:rsidRDefault="00A57750" w:rsidP="00A57750">
            <w:pPr>
              <w:jc w:val="center"/>
              <w:rPr>
                <w:rFonts w:ascii="Myriad Pro" w:hAnsi="Myriad Pro" w:cs="Arial CYR"/>
                <w:color w:val="000000"/>
                <w:sz w:val="20"/>
                <w:szCs w:val="20"/>
              </w:rPr>
            </w:pPr>
            <w:r w:rsidRPr="00E0429D">
              <w:rPr>
                <w:rFonts w:ascii="Myriad Pro" w:hAnsi="Myriad Pro" w:cs="Arial CYR"/>
                <w:color w:val="000000"/>
                <w:sz w:val="20"/>
                <w:szCs w:val="20"/>
              </w:rPr>
              <w:t>55 568,91</w:t>
            </w:r>
          </w:p>
        </w:tc>
        <w:tc>
          <w:tcPr>
            <w:tcW w:w="12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B3B244E" w14:textId="77777777" w:rsidR="00A57750" w:rsidRPr="00E0429D" w:rsidRDefault="00A57750" w:rsidP="00A57750">
            <w:pPr>
              <w:jc w:val="center"/>
              <w:rPr>
                <w:rFonts w:ascii="Myriad Pro" w:hAnsi="Myriad Pro" w:cs="Arial CYR"/>
                <w:color w:val="000000"/>
                <w:sz w:val="20"/>
                <w:szCs w:val="20"/>
              </w:rPr>
            </w:pPr>
            <w:r w:rsidRPr="00E0429D">
              <w:rPr>
                <w:rFonts w:ascii="Myriad Pro" w:hAnsi="Myriad Pro" w:cs="Arial CYR"/>
                <w:color w:val="000000"/>
                <w:sz w:val="20"/>
                <w:szCs w:val="20"/>
              </w:rPr>
              <w:t> </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6EC86A5" w14:textId="77777777" w:rsidR="00A57750" w:rsidRPr="00E0429D" w:rsidRDefault="00A57750" w:rsidP="00A57750">
            <w:pPr>
              <w:jc w:val="center"/>
              <w:rPr>
                <w:rFonts w:ascii="Myriad Pro" w:hAnsi="Myriad Pro" w:cs="Arial CYR"/>
                <w:color w:val="000000"/>
                <w:sz w:val="20"/>
                <w:szCs w:val="20"/>
              </w:rPr>
            </w:pPr>
            <w:r w:rsidRPr="00E0429D">
              <w:rPr>
                <w:rFonts w:ascii="Myriad Pro" w:hAnsi="Myriad Pro" w:cs="Arial CYR"/>
                <w:color w:val="000000"/>
                <w:sz w:val="20"/>
                <w:szCs w:val="20"/>
              </w:rPr>
              <w:t>41 945,91</w:t>
            </w:r>
          </w:p>
        </w:tc>
        <w:tc>
          <w:tcPr>
            <w:tcW w:w="146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AF65EA1" w14:textId="23770F12" w:rsidR="00A57750" w:rsidRPr="00E0429D" w:rsidRDefault="00A57750" w:rsidP="00A57750">
            <w:pPr>
              <w:jc w:val="center"/>
              <w:rPr>
                <w:rFonts w:ascii="Myriad Pro" w:hAnsi="Myriad Pro" w:cs="Arial CYR"/>
                <w:color w:val="000000"/>
                <w:sz w:val="20"/>
                <w:szCs w:val="20"/>
              </w:rPr>
            </w:pPr>
            <w:r>
              <w:rPr>
                <w:rFonts w:ascii="Myriad Pro" w:hAnsi="Myriad Pro"/>
                <w:color w:val="000000"/>
                <w:sz w:val="20"/>
                <w:szCs w:val="20"/>
              </w:rPr>
              <w:t>72 547,76</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8991589" w14:textId="2989DEB6" w:rsidR="00A57750" w:rsidRPr="00E0429D" w:rsidRDefault="00A57750" w:rsidP="00A57750">
            <w:pPr>
              <w:jc w:val="center"/>
              <w:rPr>
                <w:rFonts w:ascii="Myriad Pro" w:hAnsi="Myriad Pro" w:cs="Arial CYR"/>
                <w:sz w:val="18"/>
                <w:szCs w:val="18"/>
              </w:rPr>
            </w:pPr>
            <w:r>
              <w:rPr>
                <w:rFonts w:ascii="Myriad Pro" w:hAnsi="Myriad Pro" w:cs="Arial CYR"/>
                <w:color w:val="000000"/>
                <w:sz w:val="18"/>
                <w:szCs w:val="18"/>
              </w:rPr>
              <w:t>-</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DC1AD0" w14:textId="2931B64C" w:rsidR="00A57750" w:rsidRPr="00E0429D" w:rsidRDefault="00A57750" w:rsidP="00A57750">
            <w:pPr>
              <w:jc w:val="center"/>
              <w:rPr>
                <w:rFonts w:ascii="Myriad Pro" w:hAnsi="Myriad Pro" w:cs="Arial CYR"/>
                <w:sz w:val="18"/>
                <w:szCs w:val="18"/>
              </w:rPr>
            </w:pPr>
            <w:r>
              <w:rPr>
                <w:rFonts w:ascii="Myriad Pro" w:hAnsi="Myriad Pro"/>
                <w:color w:val="000000"/>
                <w:sz w:val="18"/>
                <w:szCs w:val="18"/>
              </w:rPr>
              <w:t>72 547,76</w:t>
            </w:r>
          </w:p>
        </w:tc>
      </w:tr>
      <w:tr w:rsidR="00E0429D" w:rsidRPr="00E0429D" w14:paraId="38086397"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C11FCA"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1.2.11</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ED2DEB"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 xml:space="preserve">прочие неподконтрольные расходы </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10790A7" w14:textId="77777777" w:rsidR="00E0429D" w:rsidRPr="00E0429D" w:rsidRDefault="00E0429D" w:rsidP="00E0429D">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4508F1"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 </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575012E"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 </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BB36AD"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 </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2D5327"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 </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DBE3E0"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C1C0A6"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w:t>
            </w:r>
          </w:p>
        </w:tc>
      </w:tr>
      <w:tr w:rsidR="00E0429D" w:rsidRPr="00E0429D" w14:paraId="40D18A6C" w14:textId="77777777" w:rsidTr="00A57750">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E1760B"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1.2.11.1.</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87A43D6"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в том числе:</w:t>
            </w:r>
            <w:r w:rsidRPr="00E0429D">
              <w:rPr>
                <w:rFonts w:ascii="Myriad Pro" w:hAnsi="Myriad Pro" w:cs="Arial CYR"/>
                <w:sz w:val="18"/>
                <w:szCs w:val="18"/>
              </w:rPr>
              <w:br/>
              <w:t>проценты по заемным средствам</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589394B" w14:textId="77777777" w:rsidR="00E0429D" w:rsidRPr="00E0429D" w:rsidRDefault="00E0429D" w:rsidP="00E0429D">
            <w:pPr>
              <w:jc w:val="center"/>
              <w:rPr>
                <w:rFonts w:ascii="Myriad Pro" w:hAnsi="Myriad Pro" w:cs="Arial CYR"/>
                <w:sz w:val="16"/>
                <w:szCs w:val="16"/>
              </w:rPr>
            </w:pPr>
            <w:r w:rsidRPr="00E0429D">
              <w:rPr>
                <w:rFonts w:ascii="Myriad Pro" w:hAnsi="Myriad Pro" w:cs="Arial CYR"/>
                <w:sz w:val="16"/>
                <w:szCs w:val="16"/>
              </w:rPr>
              <w:t>тыс. руб.</w:t>
            </w:r>
          </w:p>
        </w:tc>
        <w:tc>
          <w:tcPr>
            <w:tcW w:w="7821" w:type="dxa"/>
            <w:gridSpan w:val="6"/>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C67AFD6"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w:t>
            </w:r>
          </w:p>
        </w:tc>
      </w:tr>
      <w:tr w:rsidR="00E0429D" w:rsidRPr="00E0429D" w14:paraId="45A6DC2A" w14:textId="77777777" w:rsidTr="00A57750">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B8175E"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1.2.11.2.</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654B96"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расходы на оплату услуг ПАО "Россети"</w:t>
            </w:r>
            <w:r w:rsidRPr="00E0429D">
              <w:rPr>
                <w:rFonts w:ascii="Myriad Pro" w:hAnsi="Myriad Pro" w:cs="Arial CYR"/>
                <w:sz w:val="18"/>
                <w:szCs w:val="18"/>
              </w:rPr>
              <w:br/>
              <w:t xml:space="preserve"> (по решению регулирующего органа отнесены к неподконтрольным расходам)</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119C8D" w14:textId="77777777" w:rsidR="00E0429D" w:rsidRPr="00E0429D" w:rsidRDefault="00E0429D" w:rsidP="00E0429D">
            <w:pPr>
              <w:jc w:val="center"/>
              <w:rPr>
                <w:rFonts w:ascii="Myriad Pro" w:hAnsi="Myriad Pro" w:cs="Arial CYR"/>
                <w:sz w:val="16"/>
                <w:szCs w:val="16"/>
              </w:rPr>
            </w:pPr>
            <w:r w:rsidRPr="00E0429D">
              <w:rPr>
                <w:rFonts w:ascii="Myriad Pro" w:hAnsi="Myriad Pro" w:cs="Arial CYR"/>
                <w:sz w:val="16"/>
                <w:szCs w:val="16"/>
              </w:rPr>
              <w:t>тыс. руб.</w:t>
            </w:r>
          </w:p>
        </w:tc>
        <w:tc>
          <w:tcPr>
            <w:tcW w:w="7821" w:type="dxa"/>
            <w:gridSpan w:val="6"/>
            <w:vMerge/>
            <w:tcBorders>
              <w:top w:val="single" w:sz="8" w:space="0" w:color="auto"/>
              <w:left w:val="single" w:sz="8" w:space="0" w:color="auto"/>
              <w:bottom w:val="single" w:sz="8" w:space="0" w:color="auto"/>
              <w:right w:val="single" w:sz="8" w:space="0" w:color="auto"/>
            </w:tcBorders>
            <w:vAlign w:val="center"/>
            <w:hideMark/>
          </w:tcPr>
          <w:p w14:paraId="01AF85A6" w14:textId="77777777" w:rsidR="00E0429D" w:rsidRPr="00E0429D" w:rsidRDefault="00E0429D" w:rsidP="00E0429D">
            <w:pPr>
              <w:rPr>
                <w:rFonts w:ascii="Myriad Pro" w:hAnsi="Myriad Pro" w:cs="Arial CYR"/>
                <w:sz w:val="18"/>
                <w:szCs w:val="18"/>
              </w:rPr>
            </w:pPr>
          </w:p>
        </w:tc>
      </w:tr>
      <w:tr w:rsidR="00E0429D" w:rsidRPr="00E0429D" w14:paraId="4357913F" w14:textId="77777777" w:rsidTr="00701936">
        <w:trPr>
          <w:trHeight w:val="222"/>
        </w:trPr>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590D34" w14:textId="77777777" w:rsidR="00E0429D" w:rsidRPr="00E0429D" w:rsidRDefault="00E0429D" w:rsidP="00E0429D">
            <w:pPr>
              <w:jc w:val="center"/>
              <w:rPr>
                <w:rFonts w:ascii="Myriad Pro" w:hAnsi="Myriad Pro" w:cs="Arial CYR"/>
                <w:sz w:val="2"/>
                <w:szCs w:val="2"/>
              </w:rPr>
            </w:pPr>
            <w:r w:rsidRPr="00E0429D">
              <w:rPr>
                <w:rFonts w:ascii="Myriad Pro" w:hAnsi="Myriad Pro" w:cs="Arial CYR"/>
                <w:sz w:val="2"/>
                <w:szCs w:val="2"/>
              </w:rPr>
              <w:t> </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C5C5B7B" w14:textId="77777777" w:rsidR="00E0429D" w:rsidRPr="00E0429D" w:rsidRDefault="00E0429D" w:rsidP="00527EEA">
            <w:pPr>
              <w:rPr>
                <w:rFonts w:ascii="Myriad Pro" w:hAnsi="Myriad Pro" w:cs="Arial CYR"/>
                <w:sz w:val="2"/>
                <w:szCs w:val="2"/>
              </w:rPr>
            </w:pPr>
            <w:r w:rsidRPr="00E0429D">
              <w:rPr>
                <w:rFonts w:ascii="Myriad Pro" w:hAnsi="Myriad Pro" w:cs="Arial CYR"/>
                <w:sz w:val="2"/>
                <w:szCs w:val="2"/>
              </w:rPr>
              <w:t> </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2E647D" w14:textId="77777777" w:rsidR="00E0429D" w:rsidRPr="00E0429D" w:rsidRDefault="00E0429D" w:rsidP="00E0429D">
            <w:pPr>
              <w:jc w:val="center"/>
              <w:rPr>
                <w:rFonts w:ascii="Myriad Pro" w:hAnsi="Myriad Pro" w:cs="Arial CYR"/>
                <w:sz w:val="2"/>
                <w:szCs w:val="2"/>
              </w:rPr>
            </w:pPr>
            <w:r w:rsidRPr="00E0429D">
              <w:rPr>
                <w:rFonts w:ascii="Myriad Pro" w:hAnsi="Myriad Pro" w:cs="Arial CYR"/>
                <w:sz w:val="2"/>
                <w:szCs w:val="2"/>
              </w:rPr>
              <w:t> </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D1CAFB" w14:textId="77777777" w:rsidR="00E0429D" w:rsidRPr="00E0429D" w:rsidRDefault="00E0429D" w:rsidP="00E0429D">
            <w:pPr>
              <w:jc w:val="center"/>
              <w:rPr>
                <w:rFonts w:ascii="Myriad Pro" w:hAnsi="Myriad Pro" w:cs="Arial CYR"/>
                <w:sz w:val="2"/>
                <w:szCs w:val="2"/>
              </w:rPr>
            </w:pPr>
            <w:r w:rsidRPr="00E0429D">
              <w:rPr>
                <w:rFonts w:ascii="Myriad Pro" w:hAnsi="Myriad Pro" w:cs="Arial CYR"/>
                <w:sz w:val="2"/>
                <w:szCs w:val="2"/>
              </w:rPr>
              <w:t> </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64C22C" w14:textId="77777777" w:rsidR="00E0429D" w:rsidRPr="00E0429D" w:rsidRDefault="00E0429D" w:rsidP="00E0429D">
            <w:pPr>
              <w:jc w:val="center"/>
              <w:rPr>
                <w:rFonts w:ascii="Myriad Pro" w:hAnsi="Myriad Pro" w:cs="Arial CYR"/>
                <w:sz w:val="2"/>
                <w:szCs w:val="2"/>
              </w:rPr>
            </w:pPr>
            <w:r w:rsidRPr="00E0429D">
              <w:rPr>
                <w:rFonts w:ascii="Myriad Pro" w:hAnsi="Myriad Pro" w:cs="Arial CYR"/>
                <w:sz w:val="2"/>
                <w:szCs w:val="2"/>
              </w:rPr>
              <w:t> </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79D44B" w14:textId="77777777" w:rsidR="00E0429D" w:rsidRPr="00E0429D" w:rsidRDefault="00E0429D" w:rsidP="00E0429D">
            <w:pPr>
              <w:jc w:val="center"/>
              <w:rPr>
                <w:rFonts w:ascii="Myriad Pro" w:hAnsi="Myriad Pro" w:cs="Arial CYR"/>
                <w:sz w:val="2"/>
                <w:szCs w:val="2"/>
              </w:rPr>
            </w:pPr>
            <w:r w:rsidRPr="00E0429D">
              <w:rPr>
                <w:rFonts w:ascii="Myriad Pro" w:hAnsi="Myriad Pro" w:cs="Arial CYR"/>
                <w:sz w:val="2"/>
                <w:szCs w:val="2"/>
              </w:rPr>
              <w:t> </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7D237EF" w14:textId="77777777" w:rsidR="00E0429D" w:rsidRPr="00E0429D" w:rsidRDefault="00E0429D" w:rsidP="00E0429D">
            <w:pPr>
              <w:jc w:val="center"/>
              <w:rPr>
                <w:rFonts w:ascii="Myriad Pro" w:hAnsi="Myriad Pro" w:cs="Arial CYR"/>
                <w:sz w:val="2"/>
                <w:szCs w:val="2"/>
              </w:rPr>
            </w:pPr>
            <w:r w:rsidRPr="00E0429D">
              <w:rPr>
                <w:rFonts w:ascii="Myriad Pro" w:hAnsi="Myriad Pro" w:cs="Arial CYR"/>
                <w:sz w:val="2"/>
                <w:szCs w:val="2"/>
              </w:rPr>
              <w:t> </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B89ADF" w14:textId="77777777" w:rsidR="00E0429D" w:rsidRPr="00E0429D" w:rsidRDefault="00E0429D" w:rsidP="00E0429D">
            <w:pPr>
              <w:jc w:val="center"/>
              <w:rPr>
                <w:rFonts w:ascii="Myriad Pro" w:hAnsi="Myriad Pro" w:cs="Arial CYR"/>
                <w:sz w:val="2"/>
                <w:szCs w:val="2"/>
              </w:rPr>
            </w:pPr>
            <w:r w:rsidRPr="00E0429D">
              <w:rPr>
                <w:rFonts w:ascii="Myriad Pro" w:hAnsi="Myriad Pro" w:cs="Arial CYR"/>
                <w:sz w:val="2"/>
                <w:szCs w:val="2"/>
              </w:rPr>
              <w:t>-</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1A4F0E" w14:textId="77777777" w:rsidR="00E0429D" w:rsidRPr="00E0429D" w:rsidRDefault="00E0429D" w:rsidP="00E0429D">
            <w:pPr>
              <w:jc w:val="center"/>
              <w:rPr>
                <w:rFonts w:ascii="Myriad Pro" w:hAnsi="Myriad Pro" w:cs="Arial CYR"/>
                <w:sz w:val="2"/>
                <w:szCs w:val="2"/>
              </w:rPr>
            </w:pPr>
            <w:r w:rsidRPr="00E0429D">
              <w:rPr>
                <w:rFonts w:ascii="Myriad Pro" w:hAnsi="Myriad Pro" w:cs="Arial CYR"/>
                <w:sz w:val="2"/>
                <w:szCs w:val="2"/>
              </w:rPr>
              <w:t>-</w:t>
            </w:r>
          </w:p>
        </w:tc>
      </w:tr>
      <w:tr w:rsidR="00701936" w:rsidRPr="00E0429D" w14:paraId="29713DAA"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16BEA77" w14:textId="77777777" w:rsidR="00701936" w:rsidRPr="00E0429D" w:rsidRDefault="00701936" w:rsidP="00701936">
            <w:pPr>
              <w:jc w:val="center"/>
              <w:rPr>
                <w:rFonts w:ascii="Myriad Pro" w:hAnsi="Myriad Pro" w:cs="Arial CYR"/>
                <w:b/>
                <w:bCs/>
                <w:sz w:val="18"/>
                <w:szCs w:val="18"/>
              </w:rPr>
            </w:pPr>
            <w:r w:rsidRPr="00E0429D">
              <w:rPr>
                <w:rFonts w:ascii="Myriad Pro" w:hAnsi="Myriad Pro" w:cs="Arial CYR"/>
                <w:b/>
                <w:bCs/>
                <w:sz w:val="18"/>
                <w:szCs w:val="18"/>
              </w:rPr>
              <w:t>1.3.</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40EA321" w14:textId="77777777" w:rsidR="00701936" w:rsidRPr="00E0429D" w:rsidRDefault="00701936" w:rsidP="00701936">
            <w:pPr>
              <w:rPr>
                <w:rFonts w:ascii="Myriad Pro" w:hAnsi="Myriad Pro" w:cs="Arial CYR"/>
                <w:b/>
                <w:bCs/>
                <w:sz w:val="18"/>
                <w:szCs w:val="18"/>
              </w:rPr>
            </w:pPr>
            <w:r w:rsidRPr="00E0429D">
              <w:rPr>
                <w:rFonts w:ascii="Myriad Pro" w:hAnsi="Myriad Pro" w:cs="Arial CYR"/>
                <w:b/>
                <w:bCs/>
                <w:sz w:val="18"/>
                <w:szCs w:val="18"/>
              </w:rPr>
              <w:t>возврат инвестированного капитала</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0952943" w14:textId="77777777" w:rsidR="00701936" w:rsidRPr="00E0429D" w:rsidRDefault="00701936" w:rsidP="00701936">
            <w:pPr>
              <w:jc w:val="center"/>
              <w:rPr>
                <w:rFonts w:ascii="Myriad Pro" w:hAnsi="Myriad Pro" w:cs="Arial CYR"/>
                <w:b/>
                <w:bCs/>
                <w:sz w:val="16"/>
                <w:szCs w:val="16"/>
              </w:rPr>
            </w:pPr>
            <w:r w:rsidRPr="00E0429D">
              <w:rPr>
                <w:rFonts w:ascii="Myriad Pro" w:hAnsi="Myriad Pro" w:cs="Arial CYR"/>
                <w:b/>
                <w:bCs/>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55CEE58" w14:textId="77777777" w:rsidR="00701936" w:rsidRPr="00E0429D" w:rsidRDefault="00701936" w:rsidP="00701936">
            <w:pPr>
              <w:jc w:val="center"/>
              <w:rPr>
                <w:rFonts w:ascii="Myriad Pro" w:hAnsi="Myriad Pro" w:cs="Arial CYR"/>
                <w:b/>
                <w:bCs/>
                <w:sz w:val="18"/>
                <w:szCs w:val="18"/>
              </w:rPr>
            </w:pPr>
            <w:r w:rsidRPr="00E0429D">
              <w:rPr>
                <w:rFonts w:ascii="Myriad Pro" w:hAnsi="Myriad Pro" w:cs="Arial CYR"/>
                <w:b/>
                <w:bCs/>
                <w:sz w:val="18"/>
                <w:szCs w:val="18"/>
              </w:rPr>
              <w:t>535 698,0</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307B4F" w14:textId="77777777" w:rsidR="00701936" w:rsidRPr="00E0429D" w:rsidRDefault="00701936" w:rsidP="00701936">
            <w:pPr>
              <w:jc w:val="center"/>
              <w:rPr>
                <w:rFonts w:ascii="Myriad Pro" w:hAnsi="Myriad Pro" w:cs="Arial CYR"/>
                <w:b/>
                <w:bCs/>
                <w:sz w:val="18"/>
                <w:szCs w:val="18"/>
              </w:rPr>
            </w:pPr>
            <w:r w:rsidRPr="00E0429D">
              <w:rPr>
                <w:rFonts w:ascii="Myriad Pro" w:hAnsi="Myriad Pro" w:cs="Arial CYR"/>
                <w:b/>
                <w:bCs/>
                <w:sz w:val="18"/>
                <w:szCs w:val="18"/>
              </w:rPr>
              <w:t>543 016,0</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F781A1" w14:textId="77777777" w:rsidR="00701936" w:rsidRPr="00E0429D" w:rsidRDefault="00701936" w:rsidP="00701936">
            <w:pPr>
              <w:jc w:val="center"/>
              <w:rPr>
                <w:rFonts w:ascii="Myriad Pro" w:hAnsi="Myriad Pro" w:cs="Arial CYR"/>
                <w:b/>
                <w:bCs/>
                <w:sz w:val="18"/>
                <w:szCs w:val="18"/>
              </w:rPr>
            </w:pPr>
            <w:r w:rsidRPr="00E0429D">
              <w:rPr>
                <w:rFonts w:ascii="Myriad Pro" w:hAnsi="Myriad Pro" w:cs="Arial CYR"/>
                <w:b/>
                <w:bCs/>
                <w:sz w:val="18"/>
                <w:szCs w:val="18"/>
              </w:rPr>
              <w:t>436 373,1</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34E81C" w14:textId="791ECA33" w:rsidR="00701936" w:rsidRPr="00E0429D" w:rsidRDefault="00701936" w:rsidP="00701936">
            <w:pPr>
              <w:jc w:val="center"/>
              <w:rPr>
                <w:rFonts w:ascii="Myriad Pro" w:hAnsi="Myriad Pro" w:cs="Arial CYR"/>
                <w:b/>
                <w:bCs/>
                <w:sz w:val="18"/>
                <w:szCs w:val="18"/>
              </w:rPr>
            </w:pPr>
            <w:r>
              <w:rPr>
                <w:rFonts w:ascii="Myriad Pro" w:hAnsi="Myriad Pro" w:cs="Arial CYR"/>
                <w:b/>
                <w:bCs/>
                <w:color w:val="000000"/>
                <w:sz w:val="18"/>
                <w:szCs w:val="18"/>
              </w:rPr>
              <w:t>535 697,68</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B96638" w14:textId="2D3FEFCE" w:rsidR="00701936" w:rsidRPr="00E0429D" w:rsidRDefault="00701936" w:rsidP="00701936">
            <w:pPr>
              <w:jc w:val="center"/>
              <w:rPr>
                <w:rFonts w:ascii="Myriad Pro" w:hAnsi="Myriad Pro" w:cs="Arial CYR"/>
                <w:b/>
                <w:bCs/>
                <w:sz w:val="18"/>
                <w:szCs w:val="18"/>
              </w:rPr>
            </w:pPr>
            <w:r>
              <w:rPr>
                <w:rFonts w:ascii="Myriad Pro" w:hAnsi="Myriad Pro" w:cs="Arial CYR"/>
                <w:b/>
                <w:bCs/>
                <w:color w:val="000000"/>
                <w:sz w:val="18"/>
                <w:szCs w:val="18"/>
              </w:rPr>
              <w:t>-106 642,90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934956" w14:textId="08DF6D42" w:rsidR="00701936" w:rsidRPr="00E0429D" w:rsidRDefault="00701936" w:rsidP="00701936">
            <w:pPr>
              <w:jc w:val="center"/>
              <w:rPr>
                <w:rFonts w:ascii="Myriad Pro" w:hAnsi="Myriad Pro" w:cs="Arial CYR"/>
                <w:b/>
                <w:bCs/>
                <w:sz w:val="18"/>
                <w:szCs w:val="18"/>
              </w:rPr>
            </w:pPr>
            <w:r>
              <w:rPr>
                <w:rFonts w:ascii="Myriad Pro" w:hAnsi="Myriad Pro" w:cs="Arial CYR"/>
                <w:color w:val="000000"/>
                <w:sz w:val="18"/>
                <w:szCs w:val="18"/>
              </w:rPr>
              <w:t>-7 318,32</w:t>
            </w:r>
          </w:p>
        </w:tc>
      </w:tr>
      <w:tr w:rsidR="00701936" w:rsidRPr="00E0429D" w14:paraId="18D994D4"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85758EE" w14:textId="77777777" w:rsidR="00701936" w:rsidRPr="00E0429D" w:rsidRDefault="00701936" w:rsidP="00701936">
            <w:pPr>
              <w:jc w:val="center"/>
              <w:rPr>
                <w:rFonts w:ascii="Myriad Pro" w:hAnsi="Myriad Pro" w:cs="Arial CYR"/>
                <w:b/>
                <w:bCs/>
                <w:sz w:val="18"/>
                <w:szCs w:val="18"/>
              </w:rPr>
            </w:pPr>
            <w:r w:rsidRPr="00E0429D">
              <w:rPr>
                <w:rFonts w:ascii="Myriad Pro" w:hAnsi="Myriad Pro" w:cs="Arial CYR"/>
                <w:b/>
                <w:bCs/>
                <w:sz w:val="18"/>
                <w:szCs w:val="18"/>
              </w:rPr>
              <w:t>1.4.</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9FB88D0" w14:textId="77777777" w:rsidR="00701936" w:rsidRPr="00E0429D" w:rsidRDefault="00701936" w:rsidP="00701936">
            <w:pPr>
              <w:rPr>
                <w:rFonts w:ascii="Myriad Pro" w:hAnsi="Myriad Pro" w:cs="Arial CYR"/>
                <w:b/>
                <w:bCs/>
                <w:sz w:val="18"/>
                <w:szCs w:val="18"/>
              </w:rPr>
            </w:pPr>
            <w:r w:rsidRPr="00E0429D">
              <w:rPr>
                <w:rFonts w:ascii="Myriad Pro" w:hAnsi="Myriad Pro" w:cs="Arial CYR"/>
                <w:b/>
                <w:bCs/>
                <w:sz w:val="18"/>
                <w:szCs w:val="18"/>
              </w:rPr>
              <w:t>доход на инвестированный капитал</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1BC7232" w14:textId="77777777" w:rsidR="00701936" w:rsidRPr="00E0429D" w:rsidRDefault="00701936" w:rsidP="00701936">
            <w:pPr>
              <w:jc w:val="center"/>
              <w:rPr>
                <w:rFonts w:ascii="Myriad Pro" w:hAnsi="Myriad Pro" w:cs="Arial CYR"/>
                <w:b/>
                <w:bCs/>
                <w:sz w:val="16"/>
                <w:szCs w:val="16"/>
              </w:rPr>
            </w:pPr>
            <w:r w:rsidRPr="00E0429D">
              <w:rPr>
                <w:rFonts w:ascii="Myriad Pro" w:hAnsi="Myriad Pro" w:cs="Arial CYR"/>
                <w:b/>
                <w:bCs/>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75D1D0" w14:textId="77777777" w:rsidR="00701936" w:rsidRPr="00E0429D" w:rsidRDefault="00701936" w:rsidP="00701936">
            <w:pPr>
              <w:jc w:val="center"/>
              <w:rPr>
                <w:rFonts w:ascii="Myriad Pro" w:hAnsi="Myriad Pro" w:cs="Arial CYR"/>
                <w:b/>
                <w:bCs/>
                <w:sz w:val="18"/>
                <w:szCs w:val="18"/>
              </w:rPr>
            </w:pPr>
            <w:r w:rsidRPr="00E0429D">
              <w:rPr>
                <w:rFonts w:ascii="Myriad Pro" w:hAnsi="Myriad Pro" w:cs="Arial CYR"/>
                <w:b/>
                <w:bCs/>
                <w:sz w:val="18"/>
                <w:szCs w:val="18"/>
              </w:rPr>
              <w:t>561 980,4</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FEF6BF" w14:textId="77777777" w:rsidR="00701936" w:rsidRPr="00E0429D" w:rsidRDefault="00701936" w:rsidP="00701936">
            <w:pPr>
              <w:jc w:val="center"/>
              <w:rPr>
                <w:rFonts w:ascii="Myriad Pro" w:hAnsi="Myriad Pro" w:cs="Arial CYR"/>
                <w:b/>
                <w:bCs/>
                <w:sz w:val="18"/>
                <w:szCs w:val="18"/>
              </w:rPr>
            </w:pPr>
            <w:r w:rsidRPr="00E0429D">
              <w:rPr>
                <w:rFonts w:ascii="Myriad Pro" w:hAnsi="Myriad Pro" w:cs="Arial CYR"/>
                <w:b/>
                <w:bCs/>
                <w:sz w:val="18"/>
                <w:szCs w:val="18"/>
              </w:rPr>
              <w:t>565 404,8</w:t>
            </w:r>
          </w:p>
        </w:tc>
        <w:tc>
          <w:tcPr>
            <w:tcW w:w="144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4CE396" w14:textId="77777777" w:rsidR="00701936" w:rsidRPr="00E0429D" w:rsidRDefault="00701936" w:rsidP="00701936">
            <w:pPr>
              <w:jc w:val="center"/>
              <w:rPr>
                <w:rFonts w:ascii="Myriad Pro" w:hAnsi="Myriad Pro" w:cs="Arial CYR"/>
                <w:b/>
                <w:bCs/>
                <w:sz w:val="18"/>
                <w:szCs w:val="18"/>
              </w:rPr>
            </w:pPr>
            <w:r w:rsidRPr="00E0429D">
              <w:rPr>
                <w:rFonts w:ascii="Myriad Pro" w:hAnsi="Myriad Pro" w:cs="Arial CYR"/>
                <w:b/>
                <w:bCs/>
                <w:sz w:val="18"/>
                <w:szCs w:val="18"/>
              </w:rPr>
              <w:t>-242 043,8</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C3E867" w14:textId="7E6F3206" w:rsidR="00701936" w:rsidRPr="00E0429D" w:rsidRDefault="00701936" w:rsidP="00701936">
            <w:pPr>
              <w:jc w:val="center"/>
              <w:rPr>
                <w:rFonts w:ascii="Myriad Pro" w:hAnsi="Myriad Pro" w:cs="Arial CYR"/>
                <w:b/>
                <w:bCs/>
                <w:sz w:val="18"/>
                <w:szCs w:val="18"/>
              </w:rPr>
            </w:pPr>
            <w:r>
              <w:rPr>
                <w:rFonts w:ascii="Myriad Pro" w:hAnsi="Myriad Pro" w:cs="Arial CYR"/>
                <w:b/>
                <w:bCs/>
                <w:color w:val="000000"/>
                <w:sz w:val="18"/>
                <w:szCs w:val="18"/>
              </w:rPr>
              <w:t>561 974,40</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B79B73" w14:textId="0ADF011A" w:rsidR="00701936" w:rsidRPr="00E0429D" w:rsidRDefault="00701936" w:rsidP="00701936">
            <w:pPr>
              <w:jc w:val="center"/>
              <w:rPr>
                <w:rFonts w:ascii="Myriad Pro" w:hAnsi="Myriad Pro" w:cs="Arial CYR"/>
                <w:b/>
                <w:bCs/>
                <w:sz w:val="18"/>
                <w:szCs w:val="18"/>
              </w:rPr>
            </w:pPr>
            <w:r>
              <w:rPr>
                <w:rFonts w:ascii="Myriad Pro" w:hAnsi="Myriad Pro" w:cs="Arial CYR"/>
                <w:b/>
                <w:bCs/>
                <w:color w:val="000000"/>
                <w:sz w:val="18"/>
                <w:szCs w:val="18"/>
              </w:rPr>
              <w:t>-807 448,60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D3510F" w14:textId="2839EBBC" w:rsidR="00701936" w:rsidRPr="00E0429D" w:rsidRDefault="00701936" w:rsidP="00701936">
            <w:pPr>
              <w:jc w:val="center"/>
              <w:rPr>
                <w:rFonts w:ascii="Myriad Pro" w:hAnsi="Myriad Pro" w:cs="Arial CYR"/>
                <w:b/>
                <w:bCs/>
                <w:sz w:val="18"/>
                <w:szCs w:val="18"/>
              </w:rPr>
            </w:pPr>
            <w:r>
              <w:rPr>
                <w:rFonts w:ascii="Myriad Pro" w:hAnsi="Myriad Pro"/>
                <w:color w:val="000000"/>
                <w:sz w:val="18"/>
                <w:szCs w:val="18"/>
              </w:rPr>
              <w:t>-3 430,40</w:t>
            </w:r>
          </w:p>
        </w:tc>
      </w:tr>
      <w:tr w:rsidR="00701936" w:rsidRPr="00E0429D" w14:paraId="0308DCEF"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2F3D8A" w14:textId="77777777" w:rsidR="00701936" w:rsidRPr="00E0429D" w:rsidRDefault="00701936" w:rsidP="00701936">
            <w:pPr>
              <w:jc w:val="center"/>
              <w:rPr>
                <w:rFonts w:ascii="Myriad Pro" w:hAnsi="Myriad Pro" w:cs="Arial CYR"/>
                <w:b/>
                <w:bCs/>
                <w:sz w:val="18"/>
                <w:szCs w:val="18"/>
              </w:rPr>
            </w:pPr>
            <w:r w:rsidRPr="00E0429D">
              <w:rPr>
                <w:rFonts w:ascii="Myriad Pro" w:hAnsi="Myriad Pro" w:cs="Arial CYR"/>
                <w:b/>
                <w:bCs/>
                <w:sz w:val="18"/>
                <w:szCs w:val="18"/>
              </w:rPr>
              <w:t>1.5.</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558BDA3" w14:textId="77777777" w:rsidR="00701936" w:rsidRPr="00E0429D" w:rsidRDefault="00701936" w:rsidP="00701936">
            <w:pPr>
              <w:rPr>
                <w:rFonts w:ascii="Myriad Pro" w:hAnsi="Myriad Pro" w:cs="Arial CYR"/>
                <w:b/>
                <w:bCs/>
                <w:sz w:val="18"/>
                <w:szCs w:val="18"/>
              </w:rPr>
            </w:pPr>
            <w:r w:rsidRPr="00E0429D">
              <w:rPr>
                <w:rFonts w:ascii="Myriad Pro" w:hAnsi="Myriad Pro" w:cs="Arial CYR"/>
                <w:b/>
                <w:bCs/>
                <w:sz w:val="18"/>
                <w:szCs w:val="18"/>
              </w:rPr>
              <w:t>"сглаживание" НВВ</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86FDC46" w14:textId="77777777" w:rsidR="00701936" w:rsidRPr="00E0429D" w:rsidRDefault="00701936" w:rsidP="00701936">
            <w:pPr>
              <w:jc w:val="center"/>
              <w:rPr>
                <w:rFonts w:ascii="Myriad Pro" w:hAnsi="Myriad Pro" w:cs="Arial CYR"/>
                <w:b/>
                <w:bCs/>
                <w:sz w:val="16"/>
                <w:szCs w:val="16"/>
              </w:rPr>
            </w:pPr>
            <w:r w:rsidRPr="00E0429D">
              <w:rPr>
                <w:rFonts w:ascii="Myriad Pro" w:hAnsi="Myriad Pro" w:cs="Arial CYR"/>
                <w:b/>
                <w:bCs/>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623CE6" w14:textId="77777777" w:rsidR="00701936" w:rsidRPr="00E0429D" w:rsidRDefault="00701936" w:rsidP="00701936">
            <w:pPr>
              <w:jc w:val="center"/>
              <w:rPr>
                <w:rFonts w:ascii="Myriad Pro" w:hAnsi="Myriad Pro" w:cs="Arial CYR"/>
                <w:b/>
                <w:bCs/>
                <w:sz w:val="18"/>
                <w:szCs w:val="18"/>
              </w:rPr>
            </w:pPr>
            <w:r w:rsidRPr="00E0429D">
              <w:rPr>
                <w:rFonts w:ascii="Myriad Pro" w:hAnsi="Myriad Pro" w:cs="Arial CYR"/>
                <w:b/>
                <w:bCs/>
                <w:sz w:val="18"/>
                <w:szCs w:val="18"/>
              </w:rPr>
              <w:t>3 030 070,0</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1C72ABC" w14:textId="77777777" w:rsidR="00701936" w:rsidRPr="00E0429D" w:rsidRDefault="00701936" w:rsidP="00701936">
            <w:pPr>
              <w:jc w:val="center"/>
              <w:rPr>
                <w:rFonts w:ascii="Myriad Pro" w:hAnsi="Myriad Pro" w:cs="Arial CYR"/>
                <w:b/>
                <w:bCs/>
                <w:sz w:val="18"/>
                <w:szCs w:val="18"/>
              </w:rPr>
            </w:pPr>
            <w:r w:rsidRPr="00E0429D">
              <w:rPr>
                <w:rFonts w:ascii="Myriad Pro" w:hAnsi="Myriad Pro" w:cs="Arial CYR"/>
                <w:b/>
                <w:bCs/>
                <w:sz w:val="18"/>
                <w:szCs w:val="18"/>
              </w:rPr>
              <w:t>309 988,7</w:t>
            </w:r>
          </w:p>
        </w:tc>
        <w:tc>
          <w:tcPr>
            <w:tcW w:w="1440" w:type="dxa"/>
            <w:vMerge/>
            <w:tcBorders>
              <w:top w:val="single" w:sz="8" w:space="0" w:color="auto"/>
              <w:left w:val="single" w:sz="8" w:space="0" w:color="auto"/>
              <w:bottom w:val="single" w:sz="8" w:space="0" w:color="auto"/>
              <w:right w:val="single" w:sz="8" w:space="0" w:color="auto"/>
            </w:tcBorders>
            <w:vAlign w:val="center"/>
            <w:hideMark/>
          </w:tcPr>
          <w:p w14:paraId="20BF2658" w14:textId="77777777" w:rsidR="00701936" w:rsidRPr="00E0429D" w:rsidRDefault="00701936" w:rsidP="00701936">
            <w:pPr>
              <w:rPr>
                <w:rFonts w:ascii="Myriad Pro" w:hAnsi="Myriad Pro" w:cs="Arial CYR"/>
                <w:b/>
                <w:bCs/>
                <w:sz w:val="18"/>
                <w:szCs w:val="18"/>
              </w:rPr>
            </w:pP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02ED2B6" w14:textId="511541FE" w:rsidR="00701936" w:rsidRPr="00E0429D" w:rsidRDefault="00701936" w:rsidP="00701936">
            <w:pPr>
              <w:jc w:val="center"/>
              <w:rPr>
                <w:rFonts w:ascii="Myriad Pro" w:hAnsi="Myriad Pro" w:cs="Arial CYR"/>
                <w:b/>
                <w:bCs/>
                <w:sz w:val="18"/>
                <w:szCs w:val="18"/>
              </w:rPr>
            </w:pPr>
            <w:r>
              <w:rPr>
                <w:rFonts w:ascii="Myriad Pro" w:hAnsi="Myriad Pro"/>
                <w:b/>
                <w:bCs/>
                <w:color w:val="000000"/>
                <w:sz w:val="18"/>
                <w:szCs w:val="18"/>
              </w:rPr>
              <w:t>1 720 584,02</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567AA9" w14:textId="37919E0B" w:rsidR="00701936" w:rsidRPr="00E0429D" w:rsidRDefault="00701936" w:rsidP="00701936">
            <w:pPr>
              <w:jc w:val="center"/>
              <w:rPr>
                <w:rFonts w:ascii="Myriad Pro" w:hAnsi="Myriad Pro" w:cs="Arial CYR"/>
                <w:b/>
                <w:bCs/>
                <w:sz w:val="18"/>
                <w:szCs w:val="18"/>
              </w:rPr>
            </w:pPr>
            <w:r>
              <w:rPr>
                <w:rFonts w:ascii="Myriad Pro" w:hAnsi="Myriad Pro" w:cs="Arial CYR"/>
                <w:b/>
                <w:bCs/>
                <w:color w:val="000000"/>
                <w:sz w:val="18"/>
                <w:szCs w:val="18"/>
              </w:rPr>
              <w:t>-309 988,70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3ACB0D6" w14:textId="6868CDA2" w:rsidR="00701936" w:rsidRPr="00E0429D" w:rsidRDefault="00701936" w:rsidP="00701936">
            <w:pPr>
              <w:jc w:val="center"/>
              <w:rPr>
                <w:rFonts w:ascii="Myriad Pro" w:hAnsi="Myriad Pro" w:cs="Arial CYR"/>
                <w:b/>
                <w:bCs/>
                <w:sz w:val="18"/>
                <w:szCs w:val="18"/>
              </w:rPr>
            </w:pPr>
            <w:r>
              <w:rPr>
                <w:rFonts w:ascii="Myriad Pro" w:hAnsi="Myriad Pro"/>
                <w:color w:val="000000"/>
                <w:sz w:val="18"/>
                <w:szCs w:val="18"/>
              </w:rPr>
              <w:t>1 410 595,32</w:t>
            </w:r>
          </w:p>
        </w:tc>
      </w:tr>
      <w:tr w:rsidR="00701936" w:rsidRPr="00E0429D" w14:paraId="450AADDB"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10727A" w14:textId="77777777" w:rsidR="00701936" w:rsidRPr="00E0429D" w:rsidRDefault="00701936" w:rsidP="00701936">
            <w:pPr>
              <w:jc w:val="center"/>
              <w:rPr>
                <w:rFonts w:ascii="Myriad Pro" w:hAnsi="Myriad Pro" w:cs="Arial CYR"/>
                <w:sz w:val="18"/>
                <w:szCs w:val="18"/>
              </w:rPr>
            </w:pPr>
            <w:r w:rsidRPr="00E0429D">
              <w:rPr>
                <w:rFonts w:ascii="Myriad Pro" w:hAnsi="Myriad Pro" w:cs="Arial CYR"/>
                <w:sz w:val="18"/>
                <w:szCs w:val="18"/>
              </w:rPr>
              <w:t>1.6.</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00467E6" w14:textId="77777777" w:rsidR="00701936" w:rsidRPr="00E0429D" w:rsidRDefault="00701936" w:rsidP="00701936">
            <w:pPr>
              <w:rPr>
                <w:rFonts w:ascii="Myriad Pro" w:hAnsi="Myriad Pro" w:cs="Arial CYR"/>
                <w:sz w:val="18"/>
                <w:szCs w:val="18"/>
              </w:rPr>
            </w:pPr>
            <w:r w:rsidRPr="00E0429D">
              <w:rPr>
                <w:rFonts w:ascii="Myriad Pro" w:hAnsi="Myriad Pro" w:cs="Arial CYR"/>
                <w:sz w:val="18"/>
                <w:szCs w:val="18"/>
              </w:rPr>
              <w:t>Корректировки НВВ за предыдущие периоды</w:t>
            </w:r>
            <w:r w:rsidRPr="00E0429D">
              <w:rPr>
                <w:rFonts w:ascii="Myriad Pro" w:hAnsi="Myriad Pro" w:cs="Arial CYR"/>
                <w:sz w:val="18"/>
                <w:szCs w:val="18"/>
              </w:rPr>
              <w:br/>
              <w:t xml:space="preserve">недополученный по независящим причинам доход (+)/избыток средств, полученный в предыдущем периоде регулирования (-) </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12A828" w14:textId="77777777" w:rsidR="00701936" w:rsidRPr="00E0429D" w:rsidRDefault="00701936" w:rsidP="00701936">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AC9C745" w14:textId="77777777" w:rsidR="00701936" w:rsidRPr="00E0429D" w:rsidRDefault="00701936" w:rsidP="00701936">
            <w:pPr>
              <w:jc w:val="center"/>
              <w:rPr>
                <w:rFonts w:ascii="Myriad Pro" w:hAnsi="Myriad Pro" w:cs="Arial CYR"/>
                <w:sz w:val="18"/>
                <w:szCs w:val="18"/>
              </w:rPr>
            </w:pPr>
            <w:r w:rsidRPr="00E0429D">
              <w:rPr>
                <w:rFonts w:ascii="Myriad Pro" w:hAnsi="Myriad Pro" w:cs="Arial CYR"/>
                <w:sz w:val="18"/>
                <w:szCs w:val="18"/>
              </w:rPr>
              <w:t>526 279,6</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9EE7983" w14:textId="77777777" w:rsidR="00701936" w:rsidRPr="00E0429D" w:rsidRDefault="00701936" w:rsidP="00701936">
            <w:pPr>
              <w:jc w:val="center"/>
              <w:rPr>
                <w:rFonts w:ascii="Myriad Pro" w:hAnsi="Myriad Pro" w:cs="Arial CYR"/>
                <w:sz w:val="18"/>
                <w:szCs w:val="18"/>
              </w:rPr>
            </w:pPr>
            <w:r w:rsidRPr="00E0429D">
              <w:rPr>
                <w:rFonts w:ascii="Myriad Pro" w:hAnsi="Myriad Pro" w:cs="Arial CYR"/>
                <w:sz w:val="18"/>
                <w:szCs w:val="18"/>
              </w:rPr>
              <w:t>94 629,0</w:t>
            </w:r>
          </w:p>
        </w:tc>
        <w:tc>
          <w:tcPr>
            <w:tcW w:w="1440" w:type="dxa"/>
            <w:vMerge/>
            <w:tcBorders>
              <w:top w:val="single" w:sz="8" w:space="0" w:color="auto"/>
              <w:left w:val="single" w:sz="8" w:space="0" w:color="auto"/>
              <w:bottom w:val="single" w:sz="8" w:space="0" w:color="auto"/>
              <w:right w:val="single" w:sz="8" w:space="0" w:color="auto"/>
            </w:tcBorders>
            <w:vAlign w:val="center"/>
            <w:hideMark/>
          </w:tcPr>
          <w:p w14:paraId="1CB84918" w14:textId="77777777" w:rsidR="00701936" w:rsidRPr="00E0429D" w:rsidRDefault="00701936" w:rsidP="00701936">
            <w:pPr>
              <w:rPr>
                <w:rFonts w:ascii="Myriad Pro" w:hAnsi="Myriad Pro" w:cs="Arial CYR"/>
                <w:b/>
                <w:bCs/>
                <w:sz w:val="18"/>
                <w:szCs w:val="18"/>
              </w:rPr>
            </w:pP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4D8E187" w14:textId="3A5FBA51" w:rsidR="00701936" w:rsidRPr="00E0429D" w:rsidRDefault="00701936" w:rsidP="00701936">
            <w:pPr>
              <w:jc w:val="center"/>
              <w:rPr>
                <w:rFonts w:ascii="Myriad Pro" w:hAnsi="Myriad Pro" w:cs="Arial CYR"/>
                <w:sz w:val="18"/>
                <w:szCs w:val="18"/>
              </w:rPr>
            </w:pPr>
            <w:r>
              <w:rPr>
                <w:rFonts w:ascii="Myriad Pro" w:hAnsi="Myriad Pro" w:cs="Arial CYR"/>
                <w:color w:val="000000"/>
                <w:sz w:val="18"/>
                <w:szCs w:val="18"/>
              </w:rPr>
              <w:t>160 486,26</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50E0A4" w14:textId="057B80BC" w:rsidR="00701936" w:rsidRPr="00E0429D" w:rsidRDefault="00701936" w:rsidP="00701936">
            <w:pPr>
              <w:jc w:val="center"/>
              <w:rPr>
                <w:rFonts w:ascii="Myriad Pro" w:hAnsi="Myriad Pro" w:cs="Arial CYR"/>
                <w:sz w:val="18"/>
                <w:szCs w:val="18"/>
              </w:rPr>
            </w:pPr>
            <w:r>
              <w:rPr>
                <w:rFonts w:ascii="Myriad Pro" w:hAnsi="Myriad Pro" w:cs="Arial CYR"/>
                <w:color w:val="000000"/>
                <w:sz w:val="18"/>
                <w:szCs w:val="18"/>
              </w:rPr>
              <w:t>-94 629,00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C6E34D" w14:textId="0ED6FFDD" w:rsidR="00701936" w:rsidRPr="00E0429D" w:rsidRDefault="00701936" w:rsidP="00701936">
            <w:pPr>
              <w:jc w:val="center"/>
              <w:rPr>
                <w:rFonts w:ascii="Myriad Pro" w:hAnsi="Myriad Pro" w:cs="Arial CYR"/>
                <w:sz w:val="18"/>
                <w:szCs w:val="18"/>
              </w:rPr>
            </w:pPr>
            <w:r>
              <w:rPr>
                <w:rFonts w:ascii="Myriad Pro" w:hAnsi="Myriad Pro" w:cs="Arial CYR"/>
                <w:color w:val="000000"/>
                <w:sz w:val="18"/>
                <w:szCs w:val="18"/>
              </w:rPr>
              <w:t>65 857,76</w:t>
            </w:r>
          </w:p>
        </w:tc>
      </w:tr>
      <w:tr w:rsidR="00701936" w:rsidRPr="00E0429D" w14:paraId="36F1DE77"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BC7CD4" w14:textId="77777777" w:rsidR="00701936" w:rsidRPr="00E0429D" w:rsidRDefault="00701936" w:rsidP="00701936">
            <w:pPr>
              <w:jc w:val="center"/>
              <w:rPr>
                <w:rFonts w:ascii="Myriad Pro" w:hAnsi="Myriad Pro" w:cs="Arial CYR"/>
                <w:sz w:val="18"/>
                <w:szCs w:val="18"/>
              </w:rPr>
            </w:pPr>
            <w:r w:rsidRPr="00E0429D">
              <w:rPr>
                <w:rFonts w:ascii="Myriad Pro" w:hAnsi="Myriad Pro" w:cs="Arial CYR"/>
                <w:sz w:val="18"/>
                <w:szCs w:val="18"/>
              </w:rPr>
              <w:t>1.6.1.</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B0DBBC9" w14:textId="77777777" w:rsidR="00701936" w:rsidRPr="00E0429D" w:rsidRDefault="00701936" w:rsidP="00701936">
            <w:pPr>
              <w:rPr>
                <w:rFonts w:ascii="Myriad Pro" w:hAnsi="Myriad Pro" w:cs="Arial CYR"/>
                <w:sz w:val="18"/>
                <w:szCs w:val="18"/>
              </w:rPr>
            </w:pPr>
            <w:r w:rsidRPr="00E0429D">
              <w:rPr>
                <w:rFonts w:ascii="Myriad Pro" w:hAnsi="Myriad Pro" w:cs="Arial CYR"/>
                <w:sz w:val="18"/>
                <w:szCs w:val="18"/>
              </w:rPr>
              <w:t>Корректировка операционных (подконтрольных) расходов</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EA0802" w14:textId="77777777" w:rsidR="00701936" w:rsidRPr="00E0429D" w:rsidRDefault="00701936" w:rsidP="00701936">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41DD1E" w14:textId="77777777" w:rsidR="00701936" w:rsidRPr="00E0429D" w:rsidRDefault="00701936" w:rsidP="00701936">
            <w:pPr>
              <w:jc w:val="center"/>
              <w:rPr>
                <w:rFonts w:ascii="Myriad Pro" w:hAnsi="Myriad Pro" w:cs="Arial CYR"/>
                <w:color w:val="000000"/>
                <w:sz w:val="20"/>
                <w:szCs w:val="20"/>
              </w:rPr>
            </w:pPr>
            <w:r w:rsidRPr="00E0429D">
              <w:rPr>
                <w:rFonts w:ascii="Myriad Pro" w:hAnsi="Myriad Pro" w:cs="Calibri"/>
                <w:color w:val="000000"/>
                <w:sz w:val="20"/>
                <w:szCs w:val="20"/>
              </w:rPr>
              <w:t>81 998,24</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CC77B5" w14:textId="77777777" w:rsidR="00701936" w:rsidRPr="00E0429D" w:rsidRDefault="00701936" w:rsidP="00701936">
            <w:pPr>
              <w:jc w:val="center"/>
              <w:rPr>
                <w:rFonts w:ascii="Myriad Pro" w:hAnsi="Myriad Pro" w:cs="Arial CYR"/>
                <w:sz w:val="18"/>
                <w:szCs w:val="18"/>
              </w:rPr>
            </w:pPr>
            <w:r w:rsidRPr="00E0429D">
              <w:rPr>
                <w:rFonts w:ascii="Myriad Pro" w:hAnsi="Myriad Pro" w:cs="Calibri"/>
                <w:sz w:val="18"/>
                <w:szCs w:val="18"/>
              </w:rPr>
              <w:t>73 062,0</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1909E3" w14:textId="77777777" w:rsidR="00701936" w:rsidRPr="00E0429D" w:rsidRDefault="00701936" w:rsidP="00701936">
            <w:pPr>
              <w:jc w:val="center"/>
              <w:rPr>
                <w:rFonts w:ascii="Myriad Pro" w:hAnsi="Myriad Pro" w:cs="Arial CYR"/>
                <w:sz w:val="18"/>
                <w:szCs w:val="18"/>
              </w:rPr>
            </w:pPr>
            <w:r w:rsidRPr="00E0429D">
              <w:rPr>
                <w:rFonts w:ascii="Myriad Pro" w:hAnsi="Myriad Pro" w:cs="Arial CYR"/>
                <w:sz w:val="18"/>
                <w:szCs w:val="18"/>
              </w:rPr>
              <w:t> </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9D069C" w14:textId="4AAE8126" w:rsidR="00701936" w:rsidRPr="00E0429D" w:rsidRDefault="00701936" w:rsidP="00701936">
            <w:pPr>
              <w:jc w:val="center"/>
              <w:rPr>
                <w:rFonts w:ascii="Myriad Pro" w:hAnsi="Myriad Pro" w:cs="Arial CYR"/>
                <w:sz w:val="18"/>
                <w:szCs w:val="18"/>
              </w:rPr>
            </w:pPr>
            <w:r>
              <w:rPr>
                <w:rFonts w:ascii="Myriad Pro" w:hAnsi="Myriad Pro" w:cs="Calibri"/>
                <w:color w:val="000000"/>
                <w:sz w:val="18"/>
                <w:szCs w:val="18"/>
              </w:rPr>
              <w:t>81 926,30</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134A8B" w14:textId="239D631A" w:rsidR="00701936" w:rsidRPr="00E0429D" w:rsidRDefault="00701936" w:rsidP="00701936">
            <w:pPr>
              <w:jc w:val="center"/>
              <w:rPr>
                <w:rFonts w:ascii="Myriad Pro" w:hAnsi="Myriad Pro" w:cs="Arial CYR"/>
                <w:sz w:val="18"/>
                <w:szCs w:val="18"/>
              </w:rPr>
            </w:pPr>
            <w:r>
              <w:rPr>
                <w:rFonts w:ascii="Myriad Pro" w:hAnsi="Myriad Pro" w:cs="Arial CYR"/>
                <w:color w:val="000000"/>
                <w:sz w:val="18"/>
                <w:szCs w:val="18"/>
              </w:rPr>
              <w:t>8 864,30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1F6EFF" w14:textId="67EF9D2E" w:rsidR="00701936" w:rsidRPr="00E0429D" w:rsidRDefault="00701936" w:rsidP="00701936">
            <w:pPr>
              <w:jc w:val="center"/>
              <w:rPr>
                <w:rFonts w:ascii="Myriad Pro" w:hAnsi="Myriad Pro" w:cs="Arial CYR"/>
                <w:sz w:val="18"/>
                <w:szCs w:val="18"/>
              </w:rPr>
            </w:pPr>
            <w:r>
              <w:rPr>
                <w:rFonts w:ascii="Myriad Pro" w:hAnsi="Myriad Pro"/>
                <w:color w:val="000000"/>
                <w:sz w:val="18"/>
                <w:szCs w:val="18"/>
              </w:rPr>
              <w:t>8 864,30</w:t>
            </w:r>
          </w:p>
        </w:tc>
      </w:tr>
      <w:tr w:rsidR="00701936" w:rsidRPr="00E0429D" w14:paraId="3671C485"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F04D0D" w14:textId="77777777" w:rsidR="00701936" w:rsidRPr="00E0429D" w:rsidRDefault="00701936" w:rsidP="00701936">
            <w:pPr>
              <w:jc w:val="center"/>
              <w:rPr>
                <w:rFonts w:ascii="Myriad Pro" w:hAnsi="Myriad Pro" w:cs="Arial CYR"/>
                <w:sz w:val="18"/>
                <w:szCs w:val="18"/>
              </w:rPr>
            </w:pPr>
            <w:r w:rsidRPr="00E0429D">
              <w:rPr>
                <w:rFonts w:ascii="Myriad Pro" w:hAnsi="Myriad Pro" w:cs="Arial CYR"/>
                <w:sz w:val="18"/>
                <w:szCs w:val="18"/>
              </w:rPr>
              <w:t>1.6.2.</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8C8D30C" w14:textId="77777777" w:rsidR="00701936" w:rsidRPr="00E0429D" w:rsidRDefault="00701936" w:rsidP="00701936">
            <w:pPr>
              <w:rPr>
                <w:rFonts w:ascii="Myriad Pro" w:hAnsi="Myriad Pro" w:cs="Arial CYR"/>
                <w:sz w:val="18"/>
                <w:szCs w:val="18"/>
              </w:rPr>
            </w:pPr>
            <w:r w:rsidRPr="00E0429D">
              <w:rPr>
                <w:rFonts w:ascii="Myriad Pro" w:hAnsi="Myriad Pro" w:cs="Arial CYR"/>
                <w:sz w:val="18"/>
                <w:szCs w:val="18"/>
              </w:rPr>
              <w:t>Корректировка неподконтрольных расходов</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555FC8" w14:textId="77777777" w:rsidR="00701936" w:rsidRPr="00E0429D" w:rsidRDefault="00701936" w:rsidP="00701936">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5484F21" w14:textId="77777777" w:rsidR="00701936" w:rsidRPr="00E0429D" w:rsidRDefault="00701936" w:rsidP="00701936">
            <w:pPr>
              <w:jc w:val="center"/>
              <w:rPr>
                <w:rFonts w:ascii="Myriad Pro" w:hAnsi="Myriad Pro" w:cs="Arial CYR"/>
                <w:color w:val="000000"/>
                <w:sz w:val="20"/>
                <w:szCs w:val="20"/>
              </w:rPr>
            </w:pPr>
            <w:r w:rsidRPr="00E0429D">
              <w:rPr>
                <w:rFonts w:ascii="Myriad Pro" w:hAnsi="Myriad Pro" w:cs="Calibri"/>
                <w:color w:val="000000"/>
                <w:sz w:val="20"/>
                <w:szCs w:val="20"/>
              </w:rPr>
              <w:t>442 401,59</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1065CD" w14:textId="77777777" w:rsidR="00701936" w:rsidRPr="00E0429D" w:rsidRDefault="00701936" w:rsidP="00701936">
            <w:pPr>
              <w:jc w:val="center"/>
              <w:rPr>
                <w:rFonts w:ascii="Myriad Pro" w:hAnsi="Myriad Pro" w:cs="Arial CYR"/>
                <w:sz w:val="18"/>
                <w:szCs w:val="18"/>
              </w:rPr>
            </w:pPr>
            <w:r w:rsidRPr="00E0429D">
              <w:rPr>
                <w:rFonts w:ascii="Myriad Pro" w:hAnsi="Myriad Pro" w:cs="Calibri"/>
                <w:sz w:val="18"/>
                <w:szCs w:val="18"/>
              </w:rPr>
              <w:t>98 071,9</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1E47E3" w14:textId="77777777" w:rsidR="00701936" w:rsidRPr="00E0429D" w:rsidRDefault="00701936" w:rsidP="00701936">
            <w:pPr>
              <w:jc w:val="center"/>
              <w:rPr>
                <w:rFonts w:ascii="Myriad Pro" w:hAnsi="Myriad Pro" w:cs="Arial CYR"/>
                <w:sz w:val="18"/>
                <w:szCs w:val="18"/>
              </w:rPr>
            </w:pPr>
            <w:r w:rsidRPr="00E0429D">
              <w:rPr>
                <w:rFonts w:ascii="Myriad Pro" w:hAnsi="Myriad Pro" w:cs="Arial CYR"/>
                <w:sz w:val="18"/>
                <w:szCs w:val="18"/>
              </w:rPr>
              <w:t> </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B87DD8" w14:textId="6E6DEB83" w:rsidR="00701936" w:rsidRPr="00E0429D" w:rsidRDefault="00701936" w:rsidP="00701936">
            <w:pPr>
              <w:jc w:val="center"/>
              <w:rPr>
                <w:rFonts w:ascii="Myriad Pro" w:hAnsi="Myriad Pro" w:cs="Arial CYR"/>
                <w:sz w:val="18"/>
                <w:szCs w:val="18"/>
              </w:rPr>
            </w:pPr>
            <w:r>
              <w:rPr>
                <w:rFonts w:ascii="Myriad Pro" w:hAnsi="Myriad Pro" w:cs="Calibri"/>
                <w:color w:val="000000"/>
                <w:sz w:val="18"/>
                <w:szCs w:val="18"/>
              </w:rPr>
              <w:t>53 494,14</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C0B205" w14:textId="09F0FFD2" w:rsidR="00701936" w:rsidRPr="00E0429D" w:rsidRDefault="00701936" w:rsidP="00701936">
            <w:pPr>
              <w:jc w:val="center"/>
              <w:rPr>
                <w:rFonts w:ascii="Myriad Pro" w:hAnsi="Myriad Pro" w:cs="Arial CYR"/>
                <w:sz w:val="18"/>
                <w:szCs w:val="18"/>
              </w:rPr>
            </w:pPr>
            <w:r>
              <w:rPr>
                <w:rFonts w:ascii="Myriad Pro" w:hAnsi="Myriad Pro" w:cs="Arial CYR"/>
                <w:color w:val="000000"/>
                <w:sz w:val="18"/>
                <w:szCs w:val="18"/>
              </w:rPr>
              <w:t>-98 071,90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7A2888" w14:textId="7D92DF3F" w:rsidR="00701936" w:rsidRPr="00E0429D" w:rsidRDefault="00701936" w:rsidP="00701936">
            <w:pPr>
              <w:jc w:val="center"/>
              <w:rPr>
                <w:rFonts w:ascii="Myriad Pro" w:hAnsi="Myriad Pro" w:cs="Arial CYR"/>
                <w:sz w:val="18"/>
                <w:szCs w:val="18"/>
              </w:rPr>
            </w:pPr>
            <w:r>
              <w:rPr>
                <w:rFonts w:ascii="Myriad Pro" w:hAnsi="Myriad Pro"/>
                <w:color w:val="000000"/>
                <w:sz w:val="18"/>
                <w:szCs w:val="18"/>
              </w:rPr>
              <w:t>-44 577,76</w:t>
            </w:r>
          </w:p>
        </w:tc>
      </w:tr>
      <w:tr w:rsidR="00701936" w:rsidRPr="00E0429D" w14:paraId="3E7215C8"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8CF75C" w14:textId="77777777" w:rsidR="00701936" w:rsidRPr="00E0429D" w:rsidRDefault="00701936" w:rsidP="00701936">
            <w:pPr>
              <w:jc w:val="center"/>
              <w:rPr>
                <w:rFonts w:ascii="Myriad Pro" w:hAnsi="Myriad Pro" w:cs="Arial CYR"/>
                <w:sz w:val="18"/>
                <w:szCs w:val="18"/>
              </w:rPr>
            </w:pPr>
            <w:r w:rsidRPr="00E0429D">
              <w:rPr>
                <w:rFonts w:ascii="Myriad Pro" w:hAnsi="Myriad Pro" w:cs="Arial CYR"/>
                <w:sz w:val="18"/>
                <w:szCs w:val="18"/>
              </w:rPr>
              <w:t>1.6.3.</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BFA647B" w14:textId="77777777" w:rsidR="00701936" w:rsidRPr="00E0429D" w:rsidRDefault="00701936" w:rsidP="00701936">
            <w:pPr>
              <w:rPr>
                <w:rFonts w:ascii="Myriad Pro" w:hAnsi="Myriad Pro" w:cs="Arial CYR"/>
                <w:sz w:val="18"/>
                <w:szCs w:val="18"/>
              </w:rPr>
            </w:pPr>
            <w:r w:rsidRPr="00E0429D">
              <w:rPr>
                <w:rFonts w:ascii="Myriad Pro" w:hAnsi="Myriad Pro" w:cs="Arial CYR"/>
                <w:sz w:val="18"/>
                <w:szCs w:val="18"/>
              </w:rPr>
              <w:t xml:space="preserve">Разница между плановой и фактической необходимой валовой выручки </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FED9747" w14:textId="77777777" w:rsidR="00701936" w:rsidRPr="00E0429D" w:rsidRDefault="00701936" w:rsidP="00701936">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8D15B68" w14:textId="77777777" w:rsidR="00701936" w:rsidRPr="00E0429D" w:rsidRDefault="00701936" w:rsidP="00701936">
            <w:pPr>
              <w:jc w:val="center"/>
              <w:rPr>
                <w:rFonts w:ascii="Myriad Pro" w:hAnsi="Myriad Pro" w:cs="Arial CYR"/>
                <w:color w:val="000000"/>
                <w:sz w:val="20"/>
                <w:szCs w:val="20"/>
              </w:rPr>
            </w:pPr>
            <w:r w:rsidRPr="00E0429D">
              <w:rPr>
                <w:rFonts w:ascii="Myriad Pro" w:hAnsi="Myriad Pro" w:cs="Calibri"/>
                <w:color w:val="000000"/>
                <w:sz w:val="20"/>
                <w:szCs w:val="20"/>
              </w:rPr>
              <w:t>-238 444,77</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2AC6BBD" w14:textId="77777777" w:rsidR="00701936" w:rsidRPr="00E0429D" w:rsidRDefault="00701936" w:rsidP="00701936">
            <w:pPr>
              <w:jc w:val="center"/>
              <w:rPr>
                <w:rFonts w:ascii="Myriad Pro" w:hAnsi="Myriad Pro" w:cs="Arial CYR"/>
                <w:sz w:val="18"/>
                <w:szCs w:val="18"/>
              </w:rPr>
            </w:pPr>
            <w:r w:rsidRPr="00E0429D">
              <w:rPr>
                <w:rFonts w:ascii="Myriad Pro" w:hAnsi="Myriad Pro" w:cs="Calibri"/>
                <w:sz w:val="18"/>
                <w:szCs w:val="18"/>
              </w:rPr>
              <w:t>-209 845,0</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AE0C06" w14:textId="77777777" w:rsidR="00701936" w:rsidRPr="00E0429D" w:rsidRDefault="00701936" w:rsidP="00701936">
            <w:pPr>
              <w:jc w:val="center"/>
              <w:rPr>
                <w:rFonts w:ascii="Myriad Pro" w:hAnsi="Myriad Pro" w:cs="Arial CYR"/>
                <w:sz w:val="18"/>
                <w:szCs w:val="18"/>
              </w:rPr>
            </w:pPr>
            <w:r w:rsidRPr="00E0429D">
              <w:rPr>
                <w:rFonts w:ascii="Myriad Pro" w:hAnsi="Myriad Pro" w:cs="Arial CYR"/>
                <w:sz w:val="18"/>
                <w:szCs w:val="18"/>
              </w:rPr>
              <w:t> </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101E45" w14:textId="068B6A6D" w:rsidR="00701936" w:rsidRPr="00E0429D" w:rsidRDefault="00701936" w:rsidP="00701936">
            <w:pPr>
              <w:jc w:val="center"/>
              <w:rPr>
                <w:rFonts w:ascii="Myriad Pro" w:hAnsi="Myriad Pro" w:cs="Arial CYR"/>
                <w:sz w:val="18"/>
                <w:szCs w:val="18"/>
              </w:rPr>
            </w:pPr>
            <w:r>
              <w:rPr>
                <w:rFonts w:ascii="Myriad Pro" w:hAnsi="Myriad Pro" w:cs="Arial CYR"/>
                <w:color w:val="000000"/>
                <w:sz w:val="18"/>
                <w:szCs w:val="18"/>
              </w:rPr>
              <w:t>-73 984,56</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65F99C" w14:textId="2D7E98DD" w:rsidR="00701936" w:rsidRPr="00E0429D" w:rsidRDefault="00701936" w:rsidP="00701936">
            <w:pPr>
              <w:jc w:val="center"/>
              <w:rPr>
                <w:rFonts w:ascii="Myriad Pro" w:hAnsi="Myriad Pro" w:cs="Arial CYR"/>
                <w:sz w:val="18"/>
                <w:szCs w:val="18"/>
              </w:rPr>
            </w:pPr>
            <w:r>
              <w:rPr>
                <w:rFonts w:ascii="Myriad Pro" w:hAnsi="Myriad Pro" w:cs="Arial CYR"/>
                <w:color w:val="000000"/>
                <w:sz w:val="18"/>
                <w:szCs w:val="18"/>
              </w:rPr>
              <w:t>209 845,00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25A686" w14:textId="6CBB11C7" w:rsidR="00701936" w:rsidRPr="00E0429D" w:rsidRDefault="00701936" w:rsidP="00701936">
            <w:pPr>
              <w:jc w:val="center"/>
              <w:rPr>
                <w:rFonts w:ascii="Myriad Pro" w:hAnsi="Myriad Pro" w:cs="Arial CYR"/>
                <w:sz w:val="18"/>
                <w:szCs w:val="18"/>
              </w:rPr>
            </w:pPr>
            <w:r>
              <w:rPr>
                <w:rFonts w:ascii="Myriad Pro" w:hAnsi="Myriad Pro"/>
                <w:color w:val="000000"/>
                <w:sz w:val="18"/>
                <w:szCs w:val="18"/>
              </w:rPr>
              <w:t>135 860,44</w:t>
            </w:r>
          </w:p>
        </w:tc>
      </w:tr>
      <w:tr w:rsidR="00701936" w:rsidRPr="00E0429D" w14:paraId="46D673BB"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9BA6EDA" w14:textId="77777777" w:rsidR="00701936" w:rsidRPr="00E0429D" w:rsidRDefault="00701936" w:rsidP="00701936">
            <w:pPr>
              <w:jc w:val="center"/>
              <w:rPr>
                <w:rFonts w:ascii="Myriad Pro" w:hAnsi="Myriad Pro" w:cs="Arial CYR"/>
                <w:sz w:val="18"/>
                <w:szCs w:val="18"/>
              </w:rPr>
            </w:pPr>
            <w:r w:rsidRPr="00E0429D">
              <w:rPr>
                <w:rFonts w:ascii="Myriad Pro" w:hAnsi="Myriad Pro" w:cs="Arial CYR"/>
                <w:sz w:val="18"/>
                <w:szCs w:val="18"/>
              </w:rPr>
              <w:t>1.6.4.</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03B68D4" w14:textId="77777777" w:rsidR="00701936" w:rsidRPr="00E0429D" w:rsidRDefault="00701936" w:rsidP="00701936">
            <w:pPr>
              <w:rPr>
                <w:rFonts w:ascii="Myriad Pro" w:hAnsi="Myriad Pro" w:cs="Arial CYR"/>
                <w:sz w:val="18"/>
                <w:szCs w:val="18"/>
              </w:rPr>
            </w:pPr>
            <w:r w:rsidRPr="00E0429D">
              <w:rPr>
                <w:rFonts w:ascii="Myriad Pro" w:hAnsi="Myriad Pro" w:cs="Arial CYR"/>
                <w:sz w:val="18"/>
                <w:szCs w:val="18"/>
              </w:rPr>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цен покупки технологических потерь электрической энергии</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31595E" w14:textId="77777777" w:rsidR="00701936" w:rsidRPr="00E0429D" w:rsidRDefault="00701936" w:rsidP="00701936">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A3E4882" w14:textId="77777777" w:rsidR="00701936" w:rsidRPr="00E0429D" w:rsidRDefault="00701936" w:rsidP="00701936">
            <w:pPr>
              <w:jc w:val="center"/>
              <w:rPr>
                <w:rFonts w:ascii="Myriad Pro" w:hAnsi="Myriad Pro" w:cs="Arial CYR"/>
                <w:color w:val="000000"/>
                <w:sz w:val="20"/>
                <w:szCs w:val="20"/>
              </w:rPr>
            </w:pPr>
            <w:r w:rsidRPr="00E0429D">
              <w:rPr>
                <w:rFonts w:ascii="Myriad Pro" w:hAnsi="Myriad Pro" w:cs="Calibri"/>
                <w:color w:val="000000"/>
                <w:sz w:val="20"/>
                <w:szCs w:val="20"/>
              </w:rPr>
              <w:t>0,00</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708981" w14:textId="77777777" w:rsidR="00701936" w:rsidRPr="00E0429D" w:rsidRDefault="00701936" w:rsidP="00701936">
            <w:pPr>
              <w:jc w:val="center"/>
              <w:rPr>
                <w:rFonts w:ascii="Myriad Pro" w:hAnsi="Myriad Pro" w:cs="Arial CYR"/>
                <w:sz w:val="18"/>
                <w:szCs w:val="18"/>
              </w:rPr>
            </w:pPr>
            <w:r w:rsidRPr="00E0429D">
              <w:rPr>
                <w:rFonts w:ascii="Myriad Pro" w:hAnsi="Myriad Pro" w:cs="Calibri"/>
                <w:sz w:val="18"/>
                <w:szCs w:val="18"/>
              </w:rPr>
              <w:t>0,0</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57F174" w14:textId="77777777" w:rsidR="00701936" w:rsidRPr="00E0429D" w:rsidRDefault="00701936" w:rsidP="00701936">
            <w:pPr>
              <w:jc w:val="center"/>
              <w:rPr>
                <w:rFonts w:ascii="Myriad Pro" w:hAnsi="Myriad Pro" w:cs="Arial CYR"/>
                <w:sz w:val="18"/>
                <w:szCs w:val="18"/>
              </w:rPr>
            </w:pPr>
            <w:r w:rsidRPr="00E0429D">
              <w:rPr>
                <w:rFonts w:ascii="Myriad Pro" w:hAnsi="Myriad Pro" w:cs="Arial CYR"/>
                <w:sz w:val="18"/>
                <w:szCs w:val="18"/>
              </w:rPr>
              <w:t> </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D6D5F2" w14:textId="5FA5E1AC" w:rsidR="00701936" w:rsidRPr="00E0429D" w:rsidRDefault="00701936" w:rsidP="00701936">
            <w:pPr>
              <w:jc w:val="center"/>
              <w:rPr>
                <w:rFonts w:ascii="Myriad Pro" w:hAnsi="Myriad Pro" w:cs="Arial CYR"/>
                <w:sz w:val="18"/>
                <w:szCs w:val="18"/>
              </w:rPr>
            </w:pPr>
            <w:r>
              <w:rPr>
                <w:rFonts w:ascii="Myriad Pro" w:hAnsi="Myriad Pro" w:cs="Arial CYR"/>
                <w:color w:val="000000"/>
                <w:sz w:val="18"/>
                <w:szCs w:val="18"/>
              </w:rPr>
              <w:t>-27 723,87</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DA607B" w14:textId="79CF705A" w:rsidR="00701936" w:rsidRPr="00E0429D" w:rsidRDefault="00701936" w:rsidP="00701936">
            <w:pPr>
              <w:jc w:val="center"/>
              <w:rPr>
                <w:rFonts w:ascii="Myriad Pro" w:hAnsi="Myriad Pro" w:cs="Arial CYR"/>
                <w:sz w:val="18"/>
                <w:szCs w:val="18"/>
              </w:rPr>
            </w:pPr>
            <w:r>
              <w:rPr>
                <w:rFonts w:ascii="Myriad Pro" w:hAnsi="Myriad Pro" w:cs="Arial CYR"/>
                <w:color w:val="000000"/>
                <w:sz w:val="18"/>
                <w:szCs w:val="18"/>
              </w:rPr>
              <w:t>-</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B43809" w14:textId="261629FA" w:rsidR="00701936" w:rsidRPr="00E0429D" w:rsidRDefault="00701936" w:rsidP="00701936">
            <w:pPr>
              <w:jc w:val="center"/>
              <w:rPr>
                <w:rFonts w:ascii="Myriad Pro" w:hAnsi="Myriad Pro" w:cs="Arial CYR"/>
                <w:sz w:val="18"/>
                <w:szCs w:val="18"/>
              </w:rPr>
            </w:pPr>
            <w:r>
              <w:rPr>
                <w:rFonts w:ascii="Myriad Pro" w:hAnsi="Myriad Pro"/>
                <w:color w:val="000000"/>
                <w:sz w:val="18"/>
                <w:szCs w:val="18"/>
              </w:rPr>
              <w:t>-27 723,87</w:t>
            </w:r>
          </w:p>
        </w:tc>
      </w:tr>
      <w:tr w:rsidR="00701936" w:rsidRPr="00E0429D" w14:paraId="584F0D5E"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22AB32" w14:textId="77777777" w:rsidR="00701936" w:rsidRPr="00E0429D" w:rsidRDefault="00701936" w:rsidP="00701936">
            <w:pPr>
              <w:jc w:val="center"/>
              <w:rPr>
                <w:rFonts w:ascii="Myriad Pro" w:hAnsi="Myriad Pro" w:cs="Arial CYR"/>
                <w:sz w:val="18"/>
                <w:szCs w:val="18"/>
              </w:rPr>
            </w:pPr>
            <w:r w:rsidRPr="00E0429D">
              <w:rPr>
                <w:rFonts w:ascii="Myriad Pro" w:hAnsi="Myriad Pro" w:cs="Arial CYR"/>
                <w:sz w:val="18"/>
                <w:szCs w:val="18"/>
              </w:rPr>
              <w:lastRenderedPageBreak/>
              <w:t>1.6.5.</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90E63F9" w14:textId="77777777" w:rsidR="00701936" w:rsidRPr="00E0429D" w:rsidRDefault="00701936" w:rsidP="00701936">
            <w:pPr>
              <w:rPr>
                <w:rFonts w:ascii="Myriad Pro" w:hAnsi="Myriad Pro" w:cs="Arial CYR"/>
                <w:sz w:val="18"/>
                <w:szCs w:val="18"/>
              </w:rPr>
            </w:pPr>
            <w:r w:rsidRPr="00E0429D">
              <w:rPr>
                <w:rFonts w:ascii="Myriad Pro" w:hAnsi="Myriad Pro" w:cs="Arial CYR"/>
                <w:sz w:val="18"/>
                <w:szCs w:val="18"/>
              </w:rPr>
              <w:t xml:space="preserve">Корректировка необходимой валовой выручки </w:t>
            </w:r>
            <w:r w:rsidRPr="00E0429D">
              <w:rPr>
                <w:rFonts w:ascii="Myriad Pro" w:hAnsi="Myriad Pro" w:cs="Arial CYR"/>
                <w:color w:val="000000"/>
                <w:sz w:val="18"/>
                <w:szCs w:val="18"/>
              </w:rPr>
              <w:t>долгосрочного периода регулирования, осуществляемая в связи с изменением (неисполнением) инвестиционной программы</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1E13E2" w14:textId="77777777" w:rsidR="00701936" w:rsidRPr="00E0429D" w:rsidRDefault="00701936" w:rsidP="00701936">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4EDA96E" w14:textId="77777777" w:rsidR="00701936" w:rsidRPr="00E0429D" w:rsidRDefault="00701936" w:rsidP="00701936">
            <w:pPr>
              <w:jc w:val="center"/>
              <w:rPr>
                <w:rFonts w:ascii="Myriad Pro" w:hAnsi="Myriad Pro" w:cs="Arial CYR"/>
                <w:color w:val="000000"/>
                <w:sz w:val="20"/>
                <w:szCs w:val="20"/>
              </w:rPr>
            </w:pPr>
            <w:r w:rsidRPr="00E0429D">
              <w:rPr>
                <w:rFonts w:ascii="Myriad Pro" w:hAnsi="Myriad Pro" w:cs="Arial CYR"/>
                <w:color w:val="000000"/>
                <w:sz w:val="20"/>
                <w:szCs w:val="20"/>
              </w:rPr>
              <w:t>26 991,00</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C89C31D" w14:textId="77777777" w:rsidR="00701936" w:rsidRPr="00E0429D" w:rsidRDefault="00701936" w:rsidP="00701936">
            <w:pPr>
              <w:jc w:val="center"/>
              <w:rPr>
                <w:rFonts w:ascii="Myriad Pro" w:hAnsi="Myriad Pro" w:cs="Arial CYR"/>
                <w:sz w:val="18"/>
                <w:szCs w:val="18"/>
              </w:rPr>
            </w:pPr>
            <w:r w:rsidRPr="00E0429D">
              <w:rPr>
                <w:rFonts w:ascii="Myriad Pro" w:hAnsi="Myriad Pro" w:cs="Arial CYR"/>
                <w:sz w:val="18"/>
                <w:szCs w:val="18"/>
              </w:rPr>
              <w:t>11 027,0</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0F2DC9" w14:textId="77777777" w:rsidR="00701936" w:rsidRPr="00E0429D" w:rsidRDefault="00701936" w:rsidP="00701936">
            <w:pPr>
              <w:jc w:val="center"/>
              <w:rPr>
                <w:rFonts w:ascii="Myriad Pro" w:hAnsi="Myriad Pro" w:cs="Arial CYR"/>
                <w:sz w:val="18"/>
                <w:szCs w:val="18"/>
              </w:rPr>
            </w:pPr>
            <w:r w:rsidRPr="00E0429D">
              <w:rPr>
                <w:rFonts w:ascii="Myriad Pro" w:hAnsi="Myriad Pro" w:cs="Arial CYR"/>
                <w:sz w:val="18"/>
                <w:szCs w:val="18"/>
              </w:rPr>
              <w:t> </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D5C7AC4" w14:textId="3B552A45" w:rsidR="00701936" w:rsidRPr="00E0429D" w:rsidRDefault="00701936" w:rsidP="00701936">
            <w:pPr>
              <w:jc w:val="center"/>
              <w:rPr>
                <w:rFonts w:ascii="Myriad Pro" w:hAnsi="Myriad Pro" w:cs="Arial CYR"/>
                <w:sz w:val="18"/>
                <w:szCs w:val="18"/>
              </w:rPr>
            </w:pPr>
            <w:r>
              <w:rPr>
                <w:rFonts w:ascii="Myriad Pro" w:hAnsi="Myriad Pro"/>
                <w:color w:val="000000"/>
                <w:sz w:val="18"/>
                <w:szCs w:val="18"/>
              </w:rPr>
              <w:t>89 083,65</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FDEB00F" w14:textId="4D4379B9" w:rsidR="00701936" w:rsidRPr="00E0429D" w:rsidRDefault="00701936" w:rsidP="00701936">
            <w:pPr>
              <w:jc w:val="center"/>
              <w:rPr>
                <w:rFonts w:ascii="Myriad Pro" w:hAnsi="Myriad Pro" w:cs="Arial CYR"/>
                <w:sz w:val="18"/>
                <w:szCs w:val="18"/>
              </w:rPr>
            </w:pPr>
            <w:r>
              <w:rPr>
                <w:rFonts w:ascii="Myriad Pro" w:hAnsi="Myriad Pro" w:cs="Arial CYR"/>
                <w:color w:val="000000"/>
                <w:sz w:val="18"/>
                <w:szCs w:val="18"/>
              </w:rPr>
              <w:t>-11 027,00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D14F6DA" w14:textId="30A19430" w:rsidR="00701936" w:rsidRPr="00E0429D" w:rsidRDefault="00701936" w:rsidP="00701936">
            <w:pPr>
              <w:jc w:val="center"/>
              <w:rPr>
                <w:rFonts w:ascii="Myriad Pro" w:hAnsi="Myriad Pro" w:cs="Arial CYR"/>
                <w:sz w:val="18"/>
                <w:szCs w:val="18"/>
              </w:rPr>
            </w:pPr>
            <w:r>
              <w:rPr>
                <w:rFonts w:ascii="Myriad Pro" w:hAnsi="Myriad Pro"/>
                <w:color w:val="000000"/>
                <w:sz w:val="18"/>
                <w:szCs w:val="18"/>
              </w:rPr>
              <w:t>78 056,65</w:t>
            </w:r>
          </w:p>
        </w:tc>
      </w:tr>
      <w:tr w:rsidR="00E0429D" w:rsidRPr="00E0429D" w14:paraId="4D4ABED8"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BC0B8DF"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1.6.6.</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B81282A"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Корректировка, связанная с применением понижающего (повышающего) коэффициента, корректирующего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EEB57E" w14:textId="77777777" w:rsidR="00E0429D" w:rsidRPr="00E0429D" w:rsidRDefault="00E0429D" w:rsidP="00E0429D">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B55B45" w14:textId="77777777" w:rsidR="00E0429D" w:rsidRPr="00E0429D" w:rsidRDefault="00E0429D" w:rsidP="00E0429D">
            <w:pPr>
              <w:jc w:val="center"/>
              <w:rPr>
                <w:rFonts w:ascii="Myriad Pro" w:hAnsi="Myriad Pro" w:cs="Arial CYR"/>
                <w:color w:val="000000"/>
                <w:sz w:val="20"/>
                <w:szCs w:val="20"/>
              </w:rPr>
            </w:pPr>
            <w:r w:rsidRPr="00E0429D">
              <w:rPr>
                <w:rFonts w:ascii="Myriad Pro" w:hAnsi="Myriad Pro" w:cs="Arial CYR"/>
                <w:color w:val="000000"/>
                <w:sz w:val="20"/>
                <w:szCs w:val="20"/>
              </w:rPr>
              <w:t>37 690,56</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C7B3E42"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37 179,6</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103BCD"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 </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D2E870"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37 690,6</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2BD6AB"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-37 179,6</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D750FC"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510,9</w:t>
            </w:r>
          </w:p>
        </w:tc>
      </w:tr>
      <w:tr w:rsidR="00E0429D" w:rsidRPr="00E0429D" w14:paraId="243012DC" w14:textId="77777777" w:rsidTr="00A57750">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884281"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1.6.7.</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16C2721"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Возврат "сглаживания" за предыдущие периоды регулирования</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25F5C7" w14:textId="77777777" w:rsidR="00E0429D" w:rsidRPr="00E0429D" w:rsidRDefault="00E0429D" w:rsidP="00E0429D">
            <w:pPr>
              <w:jc w:val="center"/>
              <w:rPr>
                <w:rFonts w:ascii="Myriad Pro" w:hAnsi="Myriad Pro" w:cs="Arial CYR"/>
                <w:sz w:val="16"/>
                <w:szCs w:val="16"/>
              </w:rPr>
            </w:pPr>
            <w:r w:rsidRPr="00E0429D">
              <w:rPr>
                <w:rFonts w:ascii="Myriad Pro" w:hAnsi="Myriad Pro" w:cs="Arial CYR"/>
                <w:sz w:val="16"/>
                <w:szCs w:val="16"/>
              </w:rPr>
              <w:t>тыс. руб.</w:t>
            </w:r>
          </w:p>
        </w:tc>
        <w:tc>
          <w:tcPr>
            <w:tcW w:w="7821" w:type="dxa"/>
            <w:gridSpan w:val="6"/>
            <w:tcBorders>
              <w:top w:val="single" w:sz="8" w:space="0" w:color="auto"/>
              <w:left w:val="single" w:sz="8" w:space="0" w:color="auto"/>
              <w:bottom w:val="single" w:sz="8" w:space="0" w:color="auto"/>
              <w:right w:val="single" w:sz="8" w:space="0" w:color="auto"/>
            </w:tcBorders>
            <w:shd w:val="clear" w:color="auto" w:fill="auto"/>
            <w:vAlign w:val="center"/>
            <w:hideMark/>
          </w:tcPr>
          <w:p w14:paraId="7452B67F" w14:textId="77777777" w:rsidR="00E0429D" w:rsidRPr="00E0429D" w:rsidRDefault="00E0429D" w:rsidP="00E0429D">
            <w:pPr>
              <w:jc w:val="center"/>
              <w:rPr>
                <w:rFonts w:ascii="Myriad Pro" w:hAnsi="Myriad Pro" w:cs="Arial CYR"/>
                <w:color w:val="000000"/>
                <w:sz w:val="20"/>
                <w:szCs w:val="20"/>
              </w:rPr>
            </w:pPr>
            <w:r w:rsidRPr="00E0429D">
              <w:rPr>
                <w:rFonts w:ascii="Myriad Pro" w:hAnsi="Myriad Pro" w:cs="Arial CYR"/>
                <w:color w:val="000000"/>
                <w:sz w:val="20"/>
                <w:szCs w:val="20"/>
              </w:rPr>
              <w:t> </w:t>
            </w:r>
          </w:p>
        </w:tc>
      </w:tr>
      <w:tr w:rsidR="00E0429D" w:rsidRPr="00E0429D" w14:paraId="37C5D7C5"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504AFA"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1.6.8.</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A59367C"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B8BE878" w14:textId="77777777" w:rsidR="00E0429D" w:rsidRPr="00E0429D" w:rsidRDefault="00E0429D" w:rsidP="00E0429D">
            <w:pPr>
              <w:jc w:val="center"/>
              <w:rPr>
                <w:rFonts w:ascii="Myriad Pro" w:hAnsi="Myriad Pro" w:cs="Arial CYR"/>
                <w:sz w:val="16"/>
                <w:szCs w:val="16"/>
              </w:rPr>
            </w:pPr>
            <w:r w:rsidRPr="00E0429D">
              <w:rPr>
                <w:rFonts w:ascii="Myriad Pro" w:hAnsi="Myriad Pro" w:cs="Arial CYR"/>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16230FD" w14:textId="77777777" w:rsidR="00E0429D" w:rsidRPr="00E0429D" w:rsidRDefault="00E0429D" w:rsidP="00E0429D">
            <w:pPr>
              <w:jc w:val="center"/>
              <w:rPr>
                <w:rFonts w:ascii="Myriad Pro" w:hAnsi="Myriad Pro" w:cs="Arial CYR"/>
                <w:color w:val="000000"/>
                <w:sz w:val="20"/>
                <w:szCs w:val="20"/>
              </w:rPr>
            </w:pPr>
            <w:r w:rsidRPr="00E0429D">
              <w:rPr>
                <w:rFonts w:ascii="Myriad Pro" w:hAnsi="Myriad Pro" w:cs="Arial CYR"/>
                <w:color w:val="000000"/>
                <w:sz w:val="20"/>
                <w:szCs w:val="20"/>
              </w:rPr>
              <w:t>175 643,00</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FE3B3E"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85 133,0</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A339190"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 </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642B91"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0,0</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E7FC85"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-85 133,0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6CF3F8C"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-85 133,0</w:t>
            </w:r>
          </w:p>
        </w:tc>
      </w:tr>
      <w:tr w:rsidR="00E0429D" w:rsidRPr="00E0429D" w14:paraId="0BF055AE" w14:textId="77777777" w:rsidTr="00A57750">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F36859"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1.6.9.</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3F6F8A0"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Выпадающие доходы по технологическому присоединению по индивидуальным проектам</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ACC0E2" w14:textId="77777777" w:rsidR="00E0429D" w:rsidRPr="00E0429D" w:rsidRDefault="00E0429D" w:rsidP="00E0429D">
            <w:pPr>
              <w:jc w:val="center"/>
              <w:rPr>
                <w:rFonts w:ascii="Myriad Pro" w:hAnsi="Myriad Pro" w:cs="Arial CYR"/>
                <w:sz w:val="16"/>
                <w:szCs w:val="16"/>
              </w:rPr>
            </w:pPr>
            <w:r w:rsidRPr="00E0429D">
              <w:rPr>
                <w:rFonts w:ascii="Myriad Pro" w:hAnsi="Myriad Pro" w:cs="Arial CYR"/>
                <w:sz w:val="16"/>
                <w:szCs w:val="16"/>
              </w:rPr>
              <w:t>тыс. руб.</w:t>
            </w:r>
          </w:p>
        </w:tc>
        <w:tc>
          <w:tcPr>
            <w:tcW w:w="7821" w:type="dxa"/>
            <w:gridSpan w:val="6"/>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2705EC3" w14:textId="77777777" w:rsidR="00E0429D" w:rsidRPr="00E0429D" w:rsidRDefault="00E0429D" w:rsidP="00E0429D">
            <w:pPr>
              <w:jc w:val="center"/>
              <w:rPr>
                <w:rFonts w:ascii="Myriad Pro" w:hAnsi="Myriad Pro" w:cs="Arial CYR"/>
                <w:color w:val="000000"/>
                <w:sz w:val="20"/>
                <w:szCs w:val="20"/>
              </w:rPr>
            </w:pPr>
            <w:r w:rsidRPr="00E0429D">
              <w:rPr>
                <w:rFonts w:ascii="Myriad Pro" w:hAnsi="Myriad Pro" w:cs="Arial CYR"/>
                <w:color w:val="000000"/>
                <w:sz w:val="20"/>
                <w:szCs w:val="20"/>
              </w:rPr>
              <w:t> </w:t>
            </w:r>
          </w:p>
        </w:tc>
      </w:tr>
      <w:tr w:rsidR="00E0429D" w:rsidRPr="00E0429D" w14:paraId="7B3E3AC0" w14:textId="77777777" w:rsidTr="00A57750">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13AAD6"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1.6.10</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8D972D"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Корректировка по экономии потерь</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ED8579" w14:textId="77777777" w:rsidR="00E0429D" w:rsidRPr="00E0429D" w:rsidRDefault="00E0429D" w:rsidP="00E0429D">
            <w:pPr>
              <w:jc w:val="center"/>
              <w:rPr>
                <w:rFonts w:ascii="Myriad Pro" w:hAnsi="Myriad Pro" w:cs="Arial CYR"/>
                <w:sz w:val="16"/>
                <w:szCs w:val="16"/>
              </w:rPr>
            </w:pPr>
            <w:r w:rsidRPr="00E0429D">
              <w:rPr>
                <w:rFonts w:ascii="Myriad Pro" w:hAnsi="Myriad Pro" w:cs="Arial CYR"/>
                <w:sz w:val="16"/>
                <w:szCs w:val="16"/>
              </w:rPr>
              <w:t>тыс. руб.</w:t>
            </w:r>
          </w:p>
        </w:tc>
        <w:tc>
          <w:tcPr>
            <w:tcW w:w="7821" w:type="dxa"/>
            <w:gridSpan w:val="6"/>
            <w:vMerge/>
            <w:tcBorders>
              <w:top w:val="single" w:sz="8" w:space="0" w:color="auto"/>
              <w:left w:val="single" w:sz="8" w:space="0" w:color="auto"/>
              <w:bottom w:val="single" w:sz="8" w:space="0" w:color="auto"/>
              <w:right w:val="single" w:sz="8" w:space="0" w:color="auto"/>
            </w:tcBorders>
            <w:vAlign w:val="center"/>
            <w:hideMark/>
          </w:tcPr>
          <w:p w14:paraId="48262AA1" w14:textId="77777777" w:rsidR="00E0429D" w:rsidRPr="00E0429D" w:rsidRDefault="00E0429D" w:rsidP="00E0429D">
            <w:pPr>
              <w:rPr>
                <w:rFonts w:ascii="Myriad Pro" w:hAnsi="Myriad Pro" w:cs="Arial CYR"/>
                <w:color w:val="000000"/>
                <w:sz w:val="20"/>
                <w:szCs w:val="20"/>
              </w:rPr>
            </w:pPr>
          </w:p>
        </w:tc>
      </w:tr>
      <w:tr w:rsidR="00701936" w:rsidRPr="00E0429D" w14:paraId="7A45684D"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D60D6E8" w14:textId="77777777" w:rsidR="00701936" w:rsidRPr="00E0429D" w:rsidRDefault="00701936" w:rsidP="00701936">
            <w:pPr>
              <w:jc w:val="center"/>
              <w:rPr>
                <w:rFonts w:ascii="Myriad Pro" w:hAnsi="Myriad Pro" w:cs="Arial CYR"/>
                <w:b/>
                <w:bCs/>
                <w:sz w:val="18"/>
                <w:szCs w:val="18"/>
              </w:rPr>
            </w:pPr>
            <w:r w:rsidRPr="00E0429D">
              <w:rPr>
                <w:rFonts w:ascii="Myriad Pro" w:hAnsi="Myriad Pro" w:cs="Arial CYR"/>
                <w:b/>
                <w:bCs/>
                <w:sz w:val="18"/>
                <w:szCs w:val="18"/>
              </w:rPr>
              <w:t>1.7.</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7213F33" w14:textId="77777777" w:rsidR="00701936" w:rsidRPr="00E0429D" w:rsidRDefault="00701936" w:rsidP="00701936">
            <w:pPr>
              <w:rPr>
                <w:rFonts w:ascii="Myriad Pro" w:hAnsi="Myriad Pro" w:cs="Arial CYR"/>
                <w:b/>
                <w:bCs/>
                <w:sz w:val="18"/>
                <w:szCs w:val="18"/>
              </w:rPr>
            </w:pPr>
            <w:r w:rsidRPr="00E0429D">
              <w:rPr>
                <w:rFonts w:ascii="Myriad Pro" w:hAnsi="Myriad Pro" w:cs="Arial CYR"/>
                <w:b/>
                <w:bCs/>
                <w:sz w:val="18"/>
                <w:szCs w:val="18"/>
              </w:rPr>
              <w:t>Расходы на оплату услуг смежных ТСО</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8254DB" w14:textId="77777777" w:rsidR="00701936" w:rsidRPr="00E0429D" w:rsidRDefault="00701936" w:rsidP="00701936">
            <w:pPr>
              <w:jc w:val="center"/>
              <w:rPr>
                <w:rFonts w:ascii="Myriad Pro" w:hAnsi="Myriad Pro" w:cs="Arial CYR"/>
                <w:b/>
                <w:bCs/>
                <w:sz w:val="16"/>
                <w:szCs w:val="16"/>
              </w:rPr>
            </w:pPr>
            <w:r w:rsidRPr="00E0429D">
              <w:rPr>
                <w:rFonts w:ascii="Myriad Pro" w:hAnsi="Myriad Pro" w:cs="Arial CYR"/>
                <w:b/>
                <w:bCs/>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FE1A6B" w14:textId="77777777" w:rsidR="00701936" w:rsidRPr="00E0429D" w:rsidRDefault="00701936" w:rsidP="00701936">
            <w:pPr>
              <w:jc w:val="center"/>
              <w:rPr>
                <w:rFonts w:ascii="Myriad Pro" w:hAnsi="Myriad Pro" w:cs="Arial CYR"/>
                <w:b/>
                <w:bCs/>
                <w:sz w:val="18"/>
                <w:szCs w:val="18"/>
              </w:rPr>
            </w:pPr>
            <w:r w:rsidRPr="00E0429D">
              <w:rPr>
                <w:rFonts w:ascii="Myriad Pro" w:hAnsi="Myriad Pro" w:cs="Arial CYR"/>
                <w:b/>
                <w:bCs/>
                <w:sz w:val="18"/>
                <w:szCs w:val="18"/>
              </w:rPr>
              <w:t>322 798,7</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24851F1" w14:textId="77777777" w:rsidR="00701936" w:rsidRPr="00E0429D" w:rsidRDefault="00701936" w:rsidP="00701936">
            <w:pPr>
              <w:jc w:val="center"/>
              <w:rPr>
                <w:rFonts w:ascii="Myriad Pro" w:hAnsi="Myriad Pro" w:cs="Arial CYR"/>
                <w:b/>
                <w:bCs/>
                <w:sz w:val="18"/>
                <w:szCs w:val="18"/>
              </w:rPr>
            </w:pPr>
            <w:r w:rsidRPr="00E0429D">
              <w:rPr>
                <w:rFonts w:ascii="Myriad Pro" w:hAnsi="Myriad Pro" w:cs="Arial CYR"/>
                <w:b/>
                <w:bCs/>
                <w:sz w:val="18"/>
                <w:szCs w:val="18"/>
              </w:rPr>
              <w:t>322 307,6</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C61FD1" w14:textId="6465CA11" w:rsidR="00701936" w:rsidRPr="00E0429D" w:rsidRDefault="00701936" w:rsidP="00701936">
            <w:pPr>
              <w:jc w:val="center"/>
              <w:rPr>
                <w:rFonts w:ascii="Myriad Pro" w:hAnsi="Myriad Pro" w:cs="Arial CYR"/>
                <w:b/>
                <w:bCs/>
                <w:sz w:val="18"/>
                <w:szCs w:val="18"/>
              </w:rPr>
            </w:pPr>
            <w:r>
              <w:rPr>
                <w:rFonts w:ascii="Myriad Pro" w:hAnsi="Myriad Pro" w:cs="Arial CYR"/>
                <w:b/>
                <w:bCs/>
                <w:sz w:val="18"/>
                <w:szCs w:val="18"/>
              </w:rPr>
              <w:t>289 032,2</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BF7BA8" w14:textId="74670C1C" w:rsidR="00701936" w:rsidRPr="00E0429D" w:rsidRDefault="00701936" w:rsidP="00701936">
            <w:pPr>
              <w:jc w:val="center"/>
              <w:rPr>
                <w:rFonts w:ascii="Myriad Pro" w:hAnsi="Myriad Pro" w:cs="Arial CYR"/>
                <w:b/>
                <w:bCs/>
                <w:sz w:val="18"/>
                <w:szCs w:val="18"/>
              </w:rPr>
            </w:pPr>
            <w:r>
              <w:rPr>
                <w:rFonts w:ascii="Myriad Pro" w:hAnsi="Myriad Pro"/>
                <w:b/>
                <w:bCs/>
                <w:color w:val="000000"/>
                <w:sz w:val="18"/>
                <w:szCs w:val="18"/>
              </w:rPr>
              <w:t>322 427,04</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3F790A2" w14:textId="30487C78" w:rsidR="00701936" w:rsidRPr="00E0429D" w:rsidRDefault="00701936" w:rsidP="00701936">
            <w:pPr>
              <w:jc w:val="center"/>
              <w:rPr>
                <w:rFonts w:ascii="Myriad Pro" w:hAnsi="Myriad Pro" w:cs="Arial CYR"/>
                <w:b/>
                <w:bCs/>
                <w:sz w:val="18"/>
                <w:szCs w:val="18"/>
              </w:rPr>
            </w:pPr>
            <w:r>
              <w:rPr>
                <w:rFonts w:ascii="Myriad Pro" w:hAnsi="Myriad Pro" w:cs="Arial CYR"/>
                <w:b/>
                <w:bCs/>
                <w:color w:val="000000"/>
                <w:sz w:val="18"/>
                <w:szCs w:val="18"/>
              </w:rPr>
              <w:t>119,50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745DF6" w14:textId="67DBC974" w:rsidR="00701936" w:rsidRPr="00E0429D" w:rsidRDefault="00701936" w:rsidP="00701936">
            <w:pPr>
              <w:jc w:val="center"/>
              <w:rPr>
                <w:rFonts w:ascii="Myriad Pro" w:hAnsi="Myriad Pro" w:cs="Arial CYR"/>
                <w:b/>
                <w:bCs/>
                <w:sz w:val="18"/>
                <w:szCs w:val="18"/>
              </w:rPr>
            </w:pPr>
            <w:r>
              <w:rPr>
                <w:rFonts w:ascii="Myriad Pro" w:hAnsi="Myriad Pro" w:cs="Arial CYR"/>
                <w:b/>
                <w:bCs/>
                <w:color w:val="000000"/>
                <w:sz w:val="18"/>
                <w:szCs w:val="18"/>
              </w:rPr>
              <w:t>119,44</w:t>
            </w:r>
          </w:p>
        </w:tc>
      </w:tr>
      <w:tr w:rsidR="00E0429D" w:rsidRPr="00E0429D" w14:paraId="256C66D1"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BF4C2E"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III</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DA6470" w14:textId="77777777" w:rsidR="00E0429D" w:rsidRPr="00E0429D" w:rsidRDefault="00E0429D" w:rsidP="00527EEA">
            <w:pPr>
              <w:rPr>
                <w:rFonts w:ascii="Myriad Pro" w:hAnsi="Myriad Pro" w:cs="Arial CYR"/>
                <w:b/>
                <w:bCs/>
                <w:sz w:val="18"/>
                <w:szCs w:val="18"/>
              </w:rPr>
            </w:pPr>
            <w:r w:rsidRPr="00E0429D">
              <w:rPr>
                <w:rFonts w:ascii="Myriad Pro" w:hAnsi="Myriad Pro" w:cs="Arial CYR"/>
                <w:b/>
                <w:bCs/>
                <w:sz w:val="18"/>
                <w:szCs w:val="18"/>
              </w:rPr>
              <w:t>Необходимая валовая выручка на оплату технологического расхода (потерь) электроэнергии</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14C13D4" w14:textId="77777777" w:rsidR="00E0429D" w:rsidRPr="00E0429D" w:rsidRDefault="00E0429D" w:rsidP="00E0429D">
            <w:pPr>
              <w:jc w:val="center"/>
              <w:rPr>
                <w:rFonts w:ascii="Myriad Pro" w:hAnsi="Myriad Pro" w:cs="Arial CYR"/>
                <w:b/>
                <w:bCs/>
                <w:sz w:val="16"/>
                <w:szCs w:val="16"/>
              </w:rPr>
            </w:pPr>
            <w:r w:rsidRPr="00E0429D">
              <w:rPr>
                <w:rFonts w:ascii="Myriad Pro" w:hAnsi="Myriad Pro" w:cs="Arial CYR"/>
                <w:b/>
                <w:bCs/>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A1584D"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1 539 852,3</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C542DB"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1 411 916,9</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0A2D74C"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1 330 001,4</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2A75AC"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1 459 428,5</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F11317"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-81 915,5</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8761766"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47 511,6</w:t>
            </w:r>
          </w:p>
        </w:tc>
      </w:tr>
      <w:tr w:rsidR="00E0429D" w:rsidRPr="00E0429D" w14:paraId="6F58651E"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B133B2"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1.1</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B19105B"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Объем технологических потерь</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951A9F" w14:textId="77777777" w:rsidR="00E0429D" w:rsidRPr="00E0429D" w:rsidRDefault="00E0429D" w:rsidP="00E0429D">
            <w:pPr>
              <w:jc w:val="center"/>
              <w:rPr>
                <w:rFonts w:ascii="Myriad Pro" w:hAnsi="Myriad Pro" w:cs="Arial CYR"/>
                <w:sz w:val="16"/>
                <w:szCs w:val="16"/>
              </w:rPr>
            </w:pPr>
            <w:proofErr w:type="spellStart"/>
            <w:r w:rsidRPr="00E0429D">
              <w:rPr>
                <w:rFonts w:ascii="Myriad Pro" w:hAnsi="Myriad Pro" w:cs="Arial CYR"/>
                <w:sz w:val="16"/>
                <w:szCs w:val="16"/>
              </w:rPr>
              <w:t>МВт∙ч</w:t>
            </w:r>
            <w:proofErr w:type="spellEnd"/>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22B1C02"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666 740,0</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DE2ED3"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622 275,2</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B7340A"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607 641,2</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75436E1"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624 170,0</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CA2803"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-14 634,0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6DBF80"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1 894,8</w:t>
            </w:r>
          </w:p>
        </w:tc>
      </w:tr>
      <w:tr w:rsidR="00E0429D" w:rsidRPr="00E0429D" w14:paraId="48764116"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2C2503"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1.2</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194BA56"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Цена покупки электрической энергии сетевой организацией в целях компенсации технологического расхода электрической энергии</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1BD2B58" w14:textId="77777777" w:rsidR="00E0429D" w:rsidRPr="00E0429D" w:rsidRDefault="00E0429D" w:rsidP="00E0429D">
            <w:pPr>
              <w:jc w:val="center"/>
              <w:rPr>
                <w:rFonts w:ascii="Myriad Pro" w:hAnsi="Myriad Pro" w:cs="Arial CYR"/>
                <w:sz w:val="16"/>
                <w:szCs w:val="16"/>
              </w:rPr>
            </w:pPr>
            <w:r w:rsidRPr="00E0429D">
              <w:rPr>
                <w:rFonts w:ascii="Myriad Pro" w:hAnsi="Myriad Pro" w:cs="Arial CYR"/>
                <w:sz w:val="16"/>
                <w:szCs w:val="16"/>
              </w:rPr>
              <w:t>руб. /</w:t>
            </w:r>
            <w:proofErr w:type="spellStart"/>
            <w:r w:rsidRPr="00E0429D">
              <w:rPr>
                <w:rFonts w:ascii="Myriad Pro" w:hAnsi="Myriad Pro" w:cs="Arial CYR"/>
                <w:sz w:val="16"/>
                <w:szCs w:val="16"/>
              </w:rPr>
              <w:t>МВт∙ч</w:t>
            </w:r>
            <w:proofErr w:type="spellEnd"/>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3487FE"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2 309,5</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51D783"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2 269,0</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C5BE4B"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2 188,8</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22206E8"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2 338,2</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6FCCF1"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-80,2</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163183"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69,2</w:t>
            </w:r>
          </w:p>
        </w:tc>
      </w:tr>
      <w:tr w:rsidR="00E0429D" w:rsidRPr="00E0429D" w14:paraId="4F42BB84"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ABC24E"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8</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74A17F6"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Уровень технологического расхода (потерь) электрической энергии</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85E1F4" w14:textId="77777777" w:rsidR="00E0429D" w:rsidRPr="00E0429D" w:rsidRDefault="00E0429D" w:rsidP="00E0429D">
            <w:pPr>
              <w:jc w:val="center"/>
              <w:rPr>
                <w:rFonts w:ascii="Myriad Pro" w:hAnsi="Myriad Pro" w:cs="Arial CYR"/>
                <w:sz w:val="16"/>
                <w:szCs w:val="16"/>
              </w:rPr>
            </w:pPr>
            <w:r w:rsidRPr="00E0429D">
              <w:rPr>
                <w:rFonts w:ascii="Myriad Pro" w:hAnsi="Myriad Pro" w:cs="Arial CYR"/>
                <w:sz w:val="16"/>
                <w:szCs w:val="16"/>
              </w:rPr>
              <w:t>%</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B3A2036"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14,91</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F297E7"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17,84</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BA3C22"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17,62</w:t>
            </w:r>
          </w:p>
        </w:tc>
        <w:tc>
          <w:tcPr>
            <w:tcW w:w="146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BA19534"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 </w:t>
            </w:r>
          </w:p>
        </w:tc>
        <w:tc>
          <w:tcPr>
            <w:tcW w:w="107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E5D637"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-0,22</w:t>
            </w:r>
          </w:p>
        </w:tc>
        <w:tc>
          <w:tcPr>
            <w:tcW w:w="128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C57CC3A"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-17,84</w:t>
            </w:r>
          </w:p>
        </w:tc>
      </w:tr>
      <w:tr w:rsidR="00701936" w:rsidRPr="00E0429D" w14:paraId="78E3BD31" w14:textId="77777777" w:rsidTr="00701936">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2086E7" w14:textId="77777777" w:rsidR="00701936" w:rsidRPr="00E0429D" w:rsidRDefault="00701936" w:rsidP="00701936">
            <w:pPr>
              <w:jc w:val="center"/>
              <w:rPr>
                <w:rFonts w:ascii="Myriad Pro" w:hAnsi="Myriad Pro" w:cs="Arial CYR"/>
                <w:b/>
                <w:bCs/>
                <w:sz w:val="20"/>
                <w:szCs w:val="20"/>
              </w:rPr>
            </w:pPr>
            <w:r w:rsidRPr="00E0429D">
              <w:rPr>
                <w:rFonts w:ascii="Myriad Pro" w:hAnsi="Myriad Pro" w:cs="Arial CYR"/>
                <w:b/>
                <w:bCs/>
                <w:sz w:val="20"/>
                <w:szCs w:val="20"/>
              </w:rPr>
              <w:t>IV</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0E41E7D" w14:textId="77777777" w:rsidR="00701936" w:rsidRPr="00E0429D" w:rsidRDefault="00701936" w:rsidP="00701936">
            <w:pPr>
              <w:rPr>
                <w:rFonts w:ascii="Myriad Pro" w:hAnsi="Myriad Pro" w:cs="Arial CYR"/>
                <w:b/>
                <w:bCs/>
                <w:sz w:val="20"/>
                <w:szCs w:val="20"/>
              </w:rPr>
            </w:pPr>
            <w:r w:rsidRPr="00E0429D">
              <w:rPr>
                <w:rFonts w:ascii="Myriad Pro" w:hAnsi="Myriad Pro" w:cs="Arial CYR"/>
                <w:b/>
                <w:bCs/>
                <w:sz w:val="20"/>
                <w:szCs w:val="20"/>
              </w:rPr>
              <w:t>НВВ филиала ПАО "Россети Юг" -"Астраханьэнерго"</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A7281B1" w14:textId="77777777" w:rsidR="00701936" w:rsidRPr="00E0429D" w:rsidRDefault="00701936" w:rsidP="00701936">
            <w:pPr>
              <w:jc w:val="center"/>
              <w:rPr>
                <w:rFonts w:ascii="Myriad Pro" w:hAnsi="Myriad Pro" w:cs="Arial CYR"/>
                <w:b/>
                <w:bCs/>
                <w:sz w:val="16"/>
                <w:szCs w:val="16"/>
              </w:rPr>
            </w:pPr>
            <w:r w:rsidRPr="00E0429D">
              <w:rPr>
                <w:rFonts w:ascii="Myriad Pro" w:hAnsi="Myriad Pro" w:cs="Arial CYR"/>
                <w:b/>
                <w:bCs/>
                <w:sz w:val="16"/>
                <w:szCs w:val="16"/>
              </w:rPr>
              <w:t>тыс. руб.</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5E64CCC" w14:textId="77777777" w:rsidR="00701936" w:rsidRPr="00E0429D" w:rsidRDefault="00701936" w:rsidP="00701936">
            <w:pPr>
              <w:jc w:val="center"/>
              <w:rPr>
                <w:rFonts w:ascii="Myriad Pro" w:hAnsi="Myriad Pro" w:cs="Arial CYR"/>
                <w:b/>
                <w:bCs/>
                <w:sz w:val="20"/>
                <w:szCs w:val="20"/>
              </w:rPr>
            </w:pPr>
            <w:r w:rsidRPr="00E0429D">
              <w:rPr>
                <w:rFonts w:ascii="Myriad Pro" w:hAnsi="Myriad Pro" w:cs="Arial CYR"/>
                <w:b/>
                <w:bCs/>
                <w:sz w:val="20"/>
                <w:szCs w:val="20"/>
              </w:rPr>
              <w:t>8 349 612,5</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1D24B9" w14:textId="77777777" w:rsidR="00701936" w:rsidRPr="00E0429D" w:rsidRDefault="00701936" w:rsidP="00701936">
            <w:pPr>
              <w:jc w:val="center"/>
              <w:rPr>
                <w:rFonts w:ascii="Myriad Pro" w:hAnsi="Myriad Pro" w:cs="Arial CYR"/>
                <w:b/>
                <w:bCs/>
                <w:sz w:val="20"/>
                <w:szCs w:val="20"/>
              </w:rPr>
            </w:pPr>
            <w:r w:rsidRPr="00E0429D">
              <w:rPr>
                <w:rFonts w:ascii="Myriad Pro" w:hAnsi="Myriad Pro" w:cs="Arial CYR"/>
                <w:b/>
                <w:bCs/>
                <w:sz w:val="20"/>
                <w:szCs w:val="20"/>
              </w:rPr>
              <w:t>4 735 034,7</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96CE78D" w14:textId="1BBC43BB" w:rsidR="00701936" w:rsidRPr="00E0429D" w:rsidRDefault="00701936" w:rsidP="00701936">
            <w:pPr>
              <w:jc w:val="center"/>
              <w:rPr>
                <w:rFonts w:ascii="Myriad Pro" w:hAnsi="Myriad Pro" w:cs="Arial CYR"/>
                <w:b/>
                <w:bCs/>
                <w:sz w:val="20"/>
                <w:szCs w:val="20"/>
              </w:rPr>
            </w:pPr>
            <w:r>
              <w:rPr>
                <w:rFonts w:ascii="Myriad Pro" w:hAnsi="Myriad Pro" w:cs="Arial CYR"/>
                <w:b/>
                <w:bCs/>
                <w:sz w:val="20"/>
                <w:szCs w:val="20"/>
              </w:rPr>
              <w:t>4 979 059,6</w:t>
            </w:r>
          </w:p>
        </w:tc>
        <w:tc>
          <w:tcPr>
            <w:tcW w:w="14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FBF319" w14:textId="079B03D4" w:rsidR="00701936" w:rsidRPr="00E0429D" w:rsidRDefault="00701936" w:rsidP="00701936">
            <w:pPr>
              <w:jc w:val="center"/>
              <w:rPr>
                <w:rFonts w:ascii="Myriad Pro" w:hAnsi="Myriad Pro" w:cs="Arial CYR"/>
                <w:b/>
                <w:bCs/>
                <w:sz w:val="20"/>
                <w:szCs w:val="20"/>
              </w:rPr>
            </w:pPr>
            <w:r>
              <w:rPr>
                <w:rFonts w:ascii="Myriad Pro" w:hAnsi="Myriad Pro" w:cs="Arial CYR"/>
                <w:b/>
                <w:bCs/>
                <w:color w:val="000000"/>
                <w:sz w:val="20"/>
                <w:szCs w:val="20"/>
              </w:rPr>
              <w:t>6 701 178,11</w:t>
            </w:r>
          </w:p>
        </w:tc>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A9EEFB" w14:textId="60EE873F" w:rsidR="00701936" w:rsidRPr="00E0429D" w:rsidRDefault="00701936" w:rsidP="00701936">
            <w:pPr>
              <w:jc w:val="center"/>
              <w:rPr>
                <w:rFonts w:ascii="Myriad Pro" w:hAnsi="Myriad Pro" w:cs="Arial CYR"/>
                <w:b/>
                <w:bCs/>
                <w:sz w:val="20"/>
                <w:szCs w:val="20"/>
              </w:rPr>
            </w:pPr>
            <w:r>
              <w:rPr>
                <w:rFonts w:ascii="Myriad Pro" w:hAnsi="Myriad Pro" w:cs="Arial CYR"/>
                <w:b/>
                <w:bCs/>
                <w:color w:val="000000"/>
                <w:sz w:val="20"/>
                <w:szCs w:val="20"/>
              </w:rPr>
              <w:t>-774 173,20</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741F86A" w14:textId="39C774AC" w:rsidR="00701936" w:rsidRPr="00E0429D" w:rsidRDefault="00701936" w:rsidP="00701936">
            <w:pPr>
              <w:jc w:val="center"/>
              <w:rPr>
                <w:rFonts w:ascii="Myriad Pro" w:hAnsi="Myriad Pro" w:cs="Arial CYR"/>
                <w:b/>
                <w:bCs/>
                <w:sz w:val="20"/>
                <w:szCs w:val="20"/>
              </w:rPr>
            </w:pPr>
            <w:r>
              <w:rPr>
                <w:rFonts w:ascii="Myriad Pro" w:hAnsi="Myriad Pro"/>
                <w:b/>
                <w:bCs/>
                <w:color w:val="000000"/>
                <w:sz w:val="18"/>
                <w:szCs w:val="18"/>
              </w:rPr>
              <w:t>1 966 143,41</w:t>
            </w:r>
          </w:p>
        </w:tc>
      </w:tr>
    </w:tbl>
    <w:p w14:paraId="53DDF3F7" w14:textId="77777777" w:rsidR="00E0429D" w:rsidRDefault="00E0429D" w:rsidP="00D552A5">
      <w:pPr>
        <w:spacing w:line="360" w:lineRule="auto"/>
        <w:ind w:firstLine="567"/>
        <w:jc w:val="both"/>
        <w:rPr>
          <w:rFonts w:ascii="Myriad Pro" w:hAnsi="Myriad Pro"/>
          <w:sz w:val="26"/>
          <w:szCs w:val="26"/>
        </w:rPr>
      </w:pPr>
      <w:r>
        <w:rPr>
          <w:rFonts w:ascii="Myriad Pro" w:hAnsi="Myriad Pro"/>
          <w:sz w:val="26"/>
          <w:szCs w:val="26"/>
        </w:rPr>
        <w:br w:type="page"/>
      </w:r>
    </w:p>
    <w:tbl>
      <w:tblPr>
        <w:tblW w:w="14732" w:type="dxa"/>
        <w:tblLook w:val="04A0" w:firstRow="1" w:lastRow="0" w:firstColumn="1" w:lastColumn="0" w:noHBand="0" w:noVBand="1"/>
      </w:tblPr>
      <w:tblGrid>
        <w:gridCol w:w="840"/>
        <w:gridCol w:w="4760"/>
        <w:gridCol w:w="1053"/>
        <w:gridCol w:w="1275"/>
        <w:gridCol w:w="1276"/>
        <w:gridCol w:w="1391"/>
        <w:gridCol w:w="1444"/>
        <w:gridCol w:w="1280"/>
        <w:gridCol w:w="1413"/>
      </w:tblGrid>
      <w:tr w:rsidR="00E0429D" w:rsidRPr="00527EEA" w14:paraId="4B6CFCBA" w14:textId="77777777" w:rsidTr="001E5393">
        <w:trPr>
          <w:trHeight w:val="20"/>
          <w:tblHeader/>
        </w:trPr>
        <w:tc>
          <w:tcPr>
            <w:tcW w:w="84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4E52B9E" w14:textId="77777777" w:rsidR="00E0429D" w:rsidRPr="00527EEA" w:rsidRDefault="00E0429D" w:rsidP="00E0429D">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lastRenderedPageBreak/>
              <w:t>№ п/п</w:t>
            </w:r>
          </w:p>
        </w:tc>
        <w:tc>
          <w:tcPr>
            <w:tcW w:w="476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6C6FA8D" w14:textId="77777777" w:rsidR="00E0429D" w:rsidRPr="00527EEA" w:rsidRDefault="00E0429D" w:rsidP="00527EEA">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Показатель</w:t>
            </w:r>
          </w:p>
        </w:tc>
        <w:tc>
          <w:tcPr>
            <w:tcW w:w="1053"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A86EF3A" w14:textId="77777777" w:rsidR="00E0429D" w:rsidRPr="00527EEA" w:rsidRDefault="00E0429D" w:rsidP="00E0429D">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Ед. изм.</w:t>
            </w:r>
          </w:p>
        </w:tc>
        <w:tc>
          <w:tcPr>
            <w:tcW w:w="8079" w:type="dxa"/>
            <w:gridSpan w:val="6"/>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5947584" w14:textId="77777777" w:rsidR="00E0429D" w:rsidRPr="00527EEA" w:rsidRDefault="00E0429D" w:rsidP="00E0429D">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 xml:space="preserve">2018 год </w:t>
            </w:r>
            <w:r w:rsidRPr="00527EEA">
              <w:rPr>
                <w:rFonts w:ascii="Myriad Pro" w:hAnsi="Myriad Pro" w:cs="Arial CYR"/>
                <w:b/>
                <w:bCs/>
                <w:color w:val="FFFFFF" w:themeColor="background1"/>
                <w:sz w:val="18"/>
                <w:szCs w:val="18"/>
              </w:rPr>
              <w:br/>
              <w:t>(первый год долгосрочного периода регулирования)</w:t>
            </w:r>
          </w:p>
        </w:tc>
      </w:tr>
      <w:tr w:rsidR="00E0429D" w:rsidRPr="00527EEA" w14:paraId="70E01849" w14:textId="77777777" w:rsidTr="001E5393">
        <w:trPr>
          <w:trHeight w:val="20"/>
          <w:tblHeader/>
        </w:trPr>
        <w:tc>
          <w:tcPr>
            <w:tcW w:w="84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F28591E" w14:textId="77777777" w:rsidR="00E0429D" w:rsidRPr="00527EEA" w:rsidRDefault="00E0429D" w:rsidP="00E0429D">
            <w:pPr>
              <w:rPr>
                <w:rFonts w:ascii="Myriad Pro" w:hAnsi="Myriad Pro" w:cs="Arial CYR"/>
                <w:b/>
                <w:bCs/>
                <w:color w:val="FFFFFF" w:themeColor="background1"/>
                <w:sz w:val="18"/>
                <w:szCs w:val="18"/>
              </w:rPr>
            </w:pPr>
          </w:p>
        </w:tc>
        <w:tc>
          <w:tcPr>
            <w:tcW w:w="476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9EF9CCE" w14:textId="77777777" w:rsidR="00E0429D" w:rsidRPr="00527EEA" w:rsidRDefault="00E0429D" w:rsidP="00527EEA">
            <w:pPr>
              <w:rPr>
                <w:rFonts w:ascii="Myriad Pro" w:hAnsi="Myriad Pro" w:cs="Arial CYR"/>
                <w:b/>
                <w:bCs/>
                <w:color w:val="FFFFFF" w:themeColor="background1"/>
                <w:sz w:val="18"/>
                <w:szCs w:val="18"/>
              </w:rPr>
            </w:pPr>
          </w:p>
        </w:tc>
        <w:tc>
          <w:tcPr>
            <w:tcW w:w="1053"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85F5A8F" w14:textId="77777777" w:rsidR="00E0429D" w:rsidRPr="00527EEA" w:rsidRDefault="00E0429D" w:rsidP="00E0429D">
            <w:pPr>
              <w:rPr>
                <w:rFonts w:ascii="Myriad Pro" w:hAnsi="Myriad Pro" w:cs="Arial CYR"/>
                <w:b/>
                <w:bCs/>
                <w:color w:val="FFFFFF" w:themeColor="background1"/>
                <w:sz w:val="18"/>
                <w:szCs w:val="18"/>
              </w:rPr>
            </w:pPr>
          </w:p>
        </w:tc>
        <w:tc>
          <w:tcPr>
            <w:tcW w:w="1275"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D2203FB" w14:textId="77777777" w:rsidR="00E0429D" w:rsidRPr="00527EEA" w:rsidRDefault="00E0429D" w:rsidP="00E0429D">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Заявлено филиалом</w:t>
            </w:r>
          </w:p>
        </w:tc>
        <w:tc>
          <w:tcPr>
            <w:tcW w:w="1276"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CFF7A77" w14:textId="77777777" w:rsidR="00E0429D" w:rsidRPr="00527EEA" w:rsidRDefault="00E0429D" w:rsidP="00E0429D">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Тарифно - балансовое решение</w:t>
            </w:r>
          </w:p>
        </w:tc>
        <w:tc>
          <w:tcPr>
            <w:tcW w:w="1391"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00A0F9B" w14:textId="77777777" w:rsidR="00E0429D" w:rsidRPr="00527EEA" w:rsidRDefault="00E0429D" w:rsidP="00E0429D">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фактические расходы</w:t>
            </w:r>
            <w:r w:rsidRPr="00527EEA">
              <w:rPr>
                <w:rFonts w:ascii="Myriad Pro" w:hAnsi="Myriad Pro" w:cs="Arial CYR"/>
                <w:b/>
                <w:bCs/>
                <w:color w:val="FFFFFF" w:themeColor="background1"/>
                <w:sz w:val="18"/>
                <w:szCs w:val="18"/>
              </w:rPr>
              <w:br/>
              <w:t xml:space="preserve"> (по данным Стандартов раскрытия информации</w:t>
            </w:r>
            <w:r w:rsidRPr="00527EEA">
              <w:rPr>
                <w:rFonts w:ascii="Myriad Pro" w:hAnsi="Myriad Pro" w:cs="Arial CYR"/>
                <w:b/>
                <w:bCs/>
                <w:color w:val="FFFFFF" w:themeColor="background1"/>
                <w:sz w:val="18"/>
                <w:szCs w:val="18"/>
              </w:rPr>
              <w:br/>
              <w:t>№ 24)</w:t>
            </w:r>
          </w:p>
        </w:tc>
        <w:tc>
          <w:tcPr>
            <w:tcW w:w="1444"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D058820" w14:textId="77777777" w:rsidR="00E0429D" w:rsidRPr="00527EEA" w:rsidRDefault="00E0429D" w:rsidP="00E0429D">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Оценка Исполнителя</w:t>
            </w:r>
          </w:p>
        </w:tc>
        <w:tc>
          <w:tcPr>
            <w:tcW w:w="2693"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843ECCC" w14:textId="77777777" w:rsidR="00E0429D" w:rsidRPr="00527EEA" w:rsidRDefault="00E0429D" w:rsidP="00E0429D">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Отклонение</w:t>
            </w:r>
          </w:p>
        </w:tc>
      </w:tr>
      <w:tr w:rsidR="00E0429D" w:rsidRPr="00527EEA" w14:paraId="7338922A" w14:textId="77777777" w:rsidTr="001E5393">
        <w:trPr>
          <w:trHeight w:val="20"/>
          <w:tblHeader/>
        </w:trPr>
        <w:tc>
          <w:tcPr>
            <w:tcW w:w="84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010A1FA" w14:textId="77777777" w:rsidR="00E0429D" w:rsidRPr="00527EEA" w:rsidRDefault="00E0429D" w:rsidP="00E0429D">
            <w:pPr>
              <w:rPr>
                <w:rFonts w:ascii="Myriad Pro" w:hAnsi="Myriad Pro" w:cs="Arial CYR"/>
                <w:b/>
                <w:bCs/>
                <w:color w:val="FFFFFF" w:themeColor="background1"/>
                <w:sz w:val="18"/>
                <w:szCs w:val="18"/>
              </w:rPr>
            </w:pPr>
          </w:p>
        </w:tc>
        <w:tc>
          <w:tcPr>
            <w:tcW w:w="476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922DE97" w14:textId="77777777" w:rsidR="00E0429D" w:rsidRPr="00527EEA" w:rsidRDefault="00E0429D" w:rsidP="00527EEA">
            <w:pPr>
              <w:rPr>
                <w:rFonts w:ascii="Myriad Pro" w:hAnsi="Myriad Pro" w:cs="Arial CYR"/>
                <w:b/>
                <w:bCs/>
                <w:color w:val="FFFFFF" w:themeColor="background1"/>
                <w:sz w:val="18"/>
                <w:szCs w:val="18"/>
              </w:rPr>
            </w:pPr>
          </w:p>
        </w:tc>
        <w:tc>
          <w:tcPr>
            <w:tcW w:w="1053"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9C240D7" w14:textId="77777777" w:rsidR="00E0429D" w:rsidRPr="00527EEA" w:rsidRDefault="00E0429D" w:rsidP="00E0429D">
            <w:pPr>
              <w:rPr>
                <w:rFonts w:ascii="Myriad Pro" w:hAnsi="Myriad Pro" w:cs="Arial CYR"/>
                <w:b/>
                <w:bCs/>
                <w:color w:val="FFFFFF" w:themeColor="background1"/>
                <w:sz w:val="18"/>
                <w:szCs w:val="18"/>
              </w:rPr>
            </w:pPr>
          </w:p>
        </w:tc>
        <w:tc>
          <w:tcPr>
            <w:tcW w:w="1275"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C3E46DB" w14:textId="77777777" w:rsidR="00E0429D" w:rsidRPr="00527EEA" w:rsidRDefault="00E0429D" w:rsidP="00E0429D">
            <w:pPr>
              <w:rPr>
                <w:rFonts w:ascii="Myriad Pro" w:hAnsi="Myriad Pro" w:cs="Arial CYR"/>
                <w:b/>
                <w:bCs/>
                <w:color w:val="FFFFFF" w:themeColor="background1"/>
                <w:sz w:val="18"/>
                <w:szCs w:val="18"/>
              </w:rPr>
            </w:pPr>
          </w:p>
        </w:tc>
        <w:tc>
          <w:tcPr>
            <w:tcW w:w="1276"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C3115BA" w14:textId="77777777" w:rsidR="00E0429D" w:rsidRPr="00527EEA" w:rsidRDefault="00E0429D" w:rsidP="00E0429D">
            <w:pPr>
              <w:rPr>
                <w:rFonts w:ascii="Myriad Pro" w:hAnsi="Myriad Pro" w:cs="Arial CYR"/>
                <w:b/>
                <w:bCs/>
                <w:color w:val="FFFFFF" w:themeColor="background1"/>
                <w:sz w:val="18"/>
                <w:szCs w:val="18"/>
              </w:rPr>
            </w:pPr>
          </w:p>
        </w:tc>
        <w:tc>
          <w:tcPr>
            <w:tcW w:w="1391"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21B5610" w14:textId="77777777" w:rsidR="00E0429D" w:rsidRPr="00527EEA" w:rsidRDefault="00E0429D" w:rsidP="00E0429D">
            <w:pPr>
              <w:rPr>
                <w:rFonts w:ascii="Myriad Pro" w:hAnsi="Myriad Pro" w:cs="Arial CYR"/>
                <w:b/>
                <w:bCs/>
                <w:color w:val="FFFFFF" w:themeColor="background1"/>
                <w:sz w:val="18"/>
                <w:szCs w:val="18"/>
              </w:rPr>
            </w:pPr>
          </w:p>
        </w:tc>
        <w:tc>
          <w:tcPr>
            <w:tcW w:w="1444"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DC18752" w14:textId="77777777" w:rsidR="00E0429D" w:rsidRPr="00527EEA" w:rsidRDefault="00E0429D" w:rsidP="00E0429D">
            <w:pPr>
              <w:rPr>
                <w:rFonts w:ascii="Myriad Pro" w:hAnsi="Myriad Pro" w:cs="Arial CYR"/>
                <w:b/>
                <w:bCs/>
                <w:color w:val="FFFFFF" w:themeColor="background1"/>
                <w:sz w:val="18"/>
                <w:szCs w:val="18"/>
              </w:rPr>
            </w:pPr>
          </w:p>
        </w:tc>
        <w:tc>
          <w:tcPr>
            <w:tcW w:w="12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47110A7" w14:textId="77777777" w:rsidR="00E0429D" w:rsidRPr="00527EEA" w:rsidRDefault="00E0429D" w:rsidP="00E0429D">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фактических расходов от ТБР</w:t>
            </w:r>
          </w:p>
        </w:tc>
        <w:tc>
          <w:tcPr>
            <w:tcW w:w="141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098DBE4" w14:textId="77777777" w:rsidR="00E0429D" w:rsidRPr="00527EEA" w:rsidRDefault="00E0429D" w:rsidP="00E0429D">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ТБР от Оценки Исполнителя</w:t>
            </w:r>
          </w:p>
        </w:tc>
      </w:tr>
      <w:tr w:rsidR="001E5393" w:rsidRPr="00E0429D" w14:paraId="546B84C1" w14:textId="77777777" w:rsidTr="001E5393">
        <w:trPr>
          <w:trHeight w:val="20"/>
        </w:trPr>
        <w:tc>
          <w:tcPr>
            <w:tcW w:w="840" w:type="dxa"/>
            <w:tcBorders>
              <w:top w:val="single" w:sz="8" w:space="0" w:color="FFFFFF" w:themeColor="background1"/>
              <w:left w:val="single" w:sz="8" w:space="0" w:color="auto"/>
              <w:bottom w:val="single" w:sz="4" w:space="0" w:color="auto"/>
              <w:right w:val="single" w:sz="4" w:space="0" w:color="auto"/>
            </w:tcBorders>
            <w:shd w:val="clear" w:color="auto" w:fill="auto"/>
            <w:noWrap/>
            <w:vAlign w:val="center"/>
            <w:hideMark/>
          </w:tcPr>
          <w:p w14:paraId="5C4C5B61" w14:textId="77777777" w:rsidR="001E5393" w:rsidRPr="00E0429D" w:rsidRDefault="001E5393" w:rsidP="001E5393">
            <w:pPr>
              <w:jc w:val="center"/>
              <w:rPr>
                <w:rFonts w:ascii="Myriad Pro" w:hAnsi="Myriad Pro" w:cs="Arial CYR"/>
                <w:b/>
                <w:bCs/>
                <w:i/>
                <w:iCs/>
                <w:sz w:val="18"/>
                <w:szCs w:val="18"/>
              </w:rPr>
            </w:pPr>
            <w:r w:rsidRPr="00E0429D">
              <w:rPr>
                <w:rFonts w:ascii="Myriad Pro" w:hAnsi="Myriad Pro" w:cs="Arial CYR"/>
                <w:b/>
                <w:bCs/>
                <w:i/>
                <w:iCs/>
                <w:sz w:val="18"/>
                <w:szCs w:val="18"/>
              </w:rPr>
              <w:t>1</w:t>
            </w:r>
          </w:p>
        </w:tc>
        <w:tc>
          <w:tcPr>
            <w:tcW w:w="4760" w:type="dxa"/>
            <w:tcBorders>
              <w:top w:val="single" w:sz="8" w:space="0" w:color="FFFFFF" w:themeColor="background1"/>
              <w:left w:val="nil"/>
              <w:bottom w:val="single" w:sz="4" w:space="0" w:color="auto"/>
              <w:right w:val="single" w:sz="4" w:space="0" w:color="auto"/>
            </w:tcBorders>
            <w:shd w:val="clear" w:color="auto" w:fill="auto"/>
            <w:vAlign w:val="center"/>
            <w:hideMark/>
          </w:tcPr>
          <w:p w14:paraId="785A7778" w14:textId="77777777" w:rsidR="001E5393" w:rsidRPr="00E0429D" w:rsidRDefault="001E5393" w:rsidP="001E5393">
            <w:pPr>
              <w:rPr>
                <w:rFonts w:ascii="Myriad Pro" w:hAnsi="Myriad Pro" w:cs="Arial CYR"/>
                <w:b/>
                <w:bCs/>
                <w:i/>
                <w:iCs/>
                <w:sz w:val="18"/>
                <w:szCs w:val="18"/>
              </w:rPr>
            </w:pPr>
            <w:r w:rsidRPr="00E0429D">
              <w:rPr>
                <w:rFonts w:ascii="Myriad Pro" w:hAnsi="Myriad Pro" w:cs="Arial CYR"/>
                <w:b/>
                <w:bCs/>
                <w:i/>
                <w:iCs/>
                <w:sz w:val="18"/>
                <w:szCs w:val="18"/>
              </w:rPr>
              <w:t>Необходимая валовая выручка на содержание электрических сетей</w:t>
            </w:r>
          </w:p>
        </w:tc>
        <w:tc>
          <w:tcPr>
            <w:tcW w:w="1053" w:type="dxa"/>
            <w:tcBorders>
              <w:top w:val="single" w:sz="8" w:space="0" w:color="FFFFFF" w:themeColor="background1"/>
              <w:left w:val="nil"/>
              <w:bottom w:val="single" w:sz="4" w:space="0" w:color="auto"/>
              <w:right w:val="single" w:sz="8" w:space="0" w:color="auto"/>
            </w:tcBorders>
            <w:shd w:val="clear" w:color="auto" w:fill="auto"/>
            <w:noWrap/>
            <w:vAlign w:val="center"/>
            <w:hideMark/>
          </w:tcPr>
          <w:p w14:paraId="41A631A0" w14:textId="77777777" w:rsidR="001E5393" w:rsidRPr="00E0429D" w:rsidRDefault="001E5393" w:rsidP="001E5393">
            <w:pPr>
              <w:jc w:val="center"/>
              <w:rPr>
                <w:rFonts w:ascii="Myriad Pro" w:hAnsi="Myriad Pro" w:cs="Arial CYR"/>
                <w:b/>
                <w:bCs/>
                <w:i/>
                <w:iCs/>
                <w:sz w:val="18"/>
                <w:szCs w:val="18"/>
              </w:rPr>
            </w:pPr>
            <w:r w:rsidRPr="00E0429D">
              <w:rPr>
                <w:rFonts w:ascii="Myriad Pro" w:hAnsi="Myriad Pro" w:cs="Arial CYR"/>
                <w:b/>
                <w:bCs/>
                <w:i/>
                <w:iCs/>
                <w:sz w:val="18"/>
                <w:szCs w:val="18"/>
              </w:rPr>
              <w:t>тыс. руб.</w:t>
            </w:r>
          </w:p>
        </w:tc>
        <w:tc>
          <w:tcPr>
            <w:tcW w:w="1275" w:type="dxa"/>
            <w:tcBorders>
              <w:top w:val="single" w:sz="8" w:space="0" w:color="FFFFFF" w:themeColor="background1"/>
              <w:left w:val="single" w:sz="8" w:space="0" w:color="auto"/>
              <w:bottom w:val="single" w:sz="4" w:space="0" w:color="auto"/>
              <w:right w:val="single" w:sz="4" w:space="0" w:color="auto"/>
            </w:tcBorders>
            <w:shd w:val="clear" w:color="auto" w:fill="auto"/>
            <w:noWrap/>
            <w:vAlign w:val="center"/>
            <w:hideMark/>
          </w:tcPr>
          <w:p w14:paraId="1FCAAADB" w14:textId="77777777" w:rsidR="001E5393" w:rsidRPr="00E0429D" w:rsidRDefault="001E5393" w:rsidP="001E5393">
            <w:pPr>
              <w:jc w:val="center"/>
              <w:rPr>
                <w:rFonts w:ascii="Myriad Pro" w:hAnsi="Myriad Pro" w:cs="Arial CYR"/>
                <w:b/>
                <w:bCs/>
                <w:i/>
                <w:iCs/>
                <w:sz w:val="18"/>
                <w:szCs w:val="18"/>
              </w:rPr>
            </w:pPr>
            <w:r w:rsidRPr="00E0429D">
              <w:rPr>
                <w:rFonts w:ascii="Myriad Pro" w:hAnsi="Myriad Pro" w:cs="Arial CYR"/>
                <w:b/>
                <w:bCs/>
                <w:i/>
                <w:iCs/>
                <w:sz w:val="18"/>
                <w:szCs w:val="18"/>
              </w:rPr>
              <w:t>5 495 099,2</w:t>
            </w:r>
          </w:p>
        </w:tc>
        <w:tc>
          <w:tcPr>
            <w:tcW w:w="1276"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3D096455" w14:textId="77777777" w:rsidR="001E5393" w:rsidRPr="00E0429D" w:rsidRDefault="001E5393" w:rsidP="001E5393">
            <w:pPr>
              <w:jc w:val="center"/>
              <w:rPr>
                <w:rFonts w:ascii="Myriad Pro" w:hAnsi="Myriad Pro" w:cs="Arial CYR"/>
                <w:b/>
                <w:bCs/>
                <w:i/>
                <w:iCs/>
                <w:sz w:val="18"/>
                <w:szCs w:val="18"/>
              </w:rPr>
            </w:pPr>
            <w:r w:rsidRPr="00E0429D">
              <w:rPr>
                <w:rFonts w:ascii="Myriad Pro" w:hAnsi="Myriad Pro" w:cs="Arial CYR"/>
                <w:b/>
                <w:bCs/>
                <w:i/>
                <w:iCs/>
                <w:sz w:val="18"/>
                <w:szCs w:val="18"/>
              </w:rPr>
              <w:t>3 909 506,1</w:t>
            </w:r>
          </w:p>
        </w:tc>
        <w:tc>
          <w:tcPr>
            <w:tcW w:w="1391"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2C5AE360" w14:textId="77777777" w:rsidR="001E5393" w:rsidRPr="00E0429D" w:rsidRDefault="001E5393" w:rsidP="001E5393">
            <w:pPr>
              <w:jc w:val="center"/>
              <w:rPr>
                <w:rFonts w:ascii="Myriad Pro" w:hAnsi="Myriad Pro" w:cs="Arial CYR"/>
                <w:b/>
                <w:bCs/>
                <w:i/>
                <w:iCs/>
                <w:sz w:val="18"/>
                <w:szCs w:val="18"/>
              </w:rPr>
            </w:pPr>
            <w:r w:rsidRPr="00E0429D">
              <w:rPr>
                <w:rFonts w:ascii="Myriad Pro" w:hAnsi="Myriad Pro" w:cs="Arial CYR"/>
                <w:b/>
                <w:bCs/>
                <w:i/>
                <w:iCs/>
                <w:sz w:val="18"/>
                <w:szCs w:val="18"/>
              </w:rPr>
              <w:t>3 706 061,4</w:t>
            </w:r>
          </w:p>
        </w:tc>
        <w:tc>
          <w:tcPr>
            <w:tcW w:w="1444"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35D1B331" w14:textId="29B4F494" w:rsidR="001E5393" w:rsidRPr="00E0429D" w:rsidRDefault="001E5393" w:rsidP="001E5393">
            <w:pPr>
              <w:jc w:val="center"/>
              <w:rPr>
                <w:rFonts w:ascii="Myriad Pro" w:hAnsi="Myriad Pro" w:cs="Arial CYR"/>
                <w:b/>
                <w:bCs/>
                <w:i/>
                <w:iCs/>
                <w:sz w:val="18"/>
                <w:szCs w:val="18"/>
              </w:rPr>
            </w:pPr>
            <w:r>
              <w:rPr>
                <w:rFonts w:ascii="Myriad Pro" w:hAnsi="Myriad Pro" w:cs="Arial CYR"/>
                <w:b/>
                <w:bCs/>
                <w:i/>
                <w:iCs/>
                <w:color w:val="000000"/>
                <w:sz w:val="18"/>
                <w:szCs w:val="18"/>
              </w:rPr>
              <w:t>4 948 704,10</w:t>
            </w:r>
          </w:p>
        </w:tc>
        <w:tc>
          <w:tcPr>
            <w:tcW w:w="1280"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48D4260F" w14:textId="1E179DAC" w:rsidR="001E5393" w:rsidRPr="00E0429D" w:rsidRDefault="001E5393" w:rsidP="001E5393">
            <w:pPr>
              <w:jc w:val="center"/>
              <w:rPr>
                <w:rFonts w:ascii="Myriad Pro" w:hAnsi="Myriad Pro" w:cs="Arial CYR"/>
                <w:b/>
                <w:bCs/>
                <w:i/>
                <w:iCs/>
                <w:sz w:val="18"/>
                <w:szCs w:val="18"/>
              </w:rPr>
            </w:pPr>
            <w:r>
              <w:rPr>
                <w:rFonts w:ascii="Myriad Pro" w:hAnsi="Myriad Pro" w:cs="Arial CYR"/>
                <w:b/>
                <w:bCs/>
                <w:i/>
                <w:iCs/>
                <w:color w:val="000000"/>
                <w:sz w:val="18"/>
                <w:szCs w:val="18"/>
              </w:rPr>
              <w:t>-203 444,60</w:t>
            </w:r>
          </w:p>
        </w:tc>
        <w:tc>
          <w:tcPr>
            <w:tcW w:w="1413" w:type="dxa"/>
            <w:tcBorders>
              <w:top w:val="single" w:sz="8" w:space="0" w:color="FFFFFF" w:themeColor="background1"/>
              <w:left w:val="nil"/>
              <w:bottom w:val="single" w:sz="4" w:space="0" w:color="auto"/>
              <w:right w:val="single" w:sz="8" w:space="0" w:color="auto"/>
            </w:tcBorders>
            <w:shd w:val="clear" w:color="auto" w:fill="auto"/>
            <w:noWrap/>
            <w:vAlign w:val="center"/>
            <w:hideMark/>
          </w:tcPr>
          <w:p w14:paraId="0DC4DD53" w14:textId="16041DA8" w:rsidR="001E5393" w:rsidRPr="00E0429D" w:rsidRDefault="001E5393" w:rsidP="001E5393">
            <w:pPr>
              <w:jc w:val="center"/>
              <w:rPr>
                <w:rFonts w:ascii="Myriad Pro" w:hAnsi="Myriad Pro" w:cs="Arial CYR"/>
                <w:b/>
                <w:bCs/>
                <w:sz w:val="18"/>
                <w:szCs w:val="18"/>
              </w:rPr>
            </w:pPr>
            <w:r>
              <w:rPr>
                <w:rFonts w:ascii="Myriad Pro" w:hAnsi="Myriad Pro"/>
                <w:b/>
                <w:bCs/>
                <w:i/>
                <w:iCs/>
                <w:color w:val="000000"/>
                <w:sz w:val="18"/>
                <w:szCs w:val="18"/>
              </w:rPr>
              <w:t>1 039 198,00</w:t>
            </w:r>
          </w:p>
        </w:tc>
      </w:tr>
      <w:tr w:rsidR="00E0429D" w:rsidRPr="00E0429D" w14:paraId="5A007FB8"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3BD0C485"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1.1</w:t>
            </w:r>
          </w:p>
        </w:tc>
        <w:tc>
          <w:tcPr>
            <w:tcW w:w="4760" w:type="dxa"/>
            <w:tcBorders>
              <w:top w:val="nil"/>
              <w:left w:val="nil"/>
              <w:bottom w:val="single" w:sz="4" w:space="0" w:color="auto"/>
              <w:right w:val="single" w:sz="4" w:space="0" w:color="auto"/>
            </w:tcBorders>
            <w:shd w:val="clear" w:color="auto" w:fill="auto"/>
            <w:vAlign w:val="center"/>
            <w:hideMark/>
          </w:tcPr>
          <w:p w14:paraId="530FE514" w14:textId="77777777" w:rsidR="00E0429D" w:rsidRPr="00E0429D" w:rsidRDefault="00E0429D" w:rsidP="00527EEA">
            <w:pPr>
              <w:rPr>
                <w:rFonts w:ascii="Myriad Pro" w:hAnsi="Myriad Pro" w:cs="Arial CYR"/>
                <w:b/>
                <w:bCs/>
                <w:sz w:val="18"/>
                <w:szCs w:val="18"/>
              </w:rPr>
            </w:pPr>
            <w:r w:rsidRPr="00E0429D">
              <w:rPr>
                <w:rFonts w:ascii="Myriad Pro" w:hAnsi="Myriad Pro" w:cs="Arial CYR"/>
                <w:b/>
                <w:bCs/>
                <w:sz w:val="18"/>
                <w:szCs w:val="18"/>
              </w:rPr>
              <w:t>Подконтрольные расходы, всего</w:t>
            </w:r>
          </w:p>
        </w:tc>
        <w:tc>
          <w:tcPr>
            <w:tcW w:w="1053" w:type="dxa"/>
            <w:tcBorders>
              <w:top w:val="nil"/>
              <w:left w:val="nil"/>
              <w:bottom w:val="single" w:sz="4" w:space="0" w:color="auto"/>
              <w:right w:val="single" w:sz="8" w:space="0" w:color="auto"/>
            </w:tcBorders>
            <w:shd w:val="clear" w:color="auto" w:fill="auto"/>
            <w:noWrap/>
            <w:vAlign w:val="center"/>
            <w:hideMark/>
          </w:tcPr>
          <w:p w14:paraId="23D4040A"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17ABA9F5"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1 995 861,4</w:t>
            </w:r>
          </w:p>
        </w:tc>
        <w:tc>
          <w:tcPr>
            <w:tcW w:w="1276" w:type="dxa"/>
            <w:tcBorders>
              <w:top w:val="nil"/>
              <w:left w:val="nil"/>
              <w:bottom w:val="single" w:sz="4" w:space="0" w:color="auto"/>
              <w:right w:val="single" w:sz="4" w:space="0" w:color="auto"/>
            </w:tcBorders>
            <w:shd w:val="clear" w:color="auto" w:fill="auto"/>
            <w:noWrap/>
            <w:vAlign w:val="center"/>
            <w:hideMark/>
          </w:tcPr>
          <w:p w14:paraId="2FA3E9EE"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1 474 436,9</w:t>
            </w:r>
          </w:p>
        </w:tc>
        <w:tc>
          <w:tcPr>
            <w:tcW w:w="1391" w:type="dxa"/>
            <w:tcBorders>
              <w:top w:val="nil"/>
              <w:left w:val="nil"/>
              <w:bottom w:val="single" w:sz="4" w:space="0" w:color="auto"/>
              <w:right w:val="single" w:sz="4" w:space="0" w:color="auto"/>
            </w:tcBorders>
            <w:shd w:val="clear" w:color="auto" w:fill="auto"/>
            <w:noWrap/>
            <w:vAlign w:val="center"/>
            <w:hideMark/>
          </w:tcPr>
          <w:p w14:paraId="3E5225B4"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1 350 681,0</w:t>
            </w:r>
          </w:p>
        </w:tc>
        <w:tc>
          <w:tcPr>
            <w:tcW w:w="1444" w:type="dxa"/>
            <w:tcBorders>
              <w:top w:val="nil"/>
              <w:left w:val="nil"/>
              <w:bottom w:val="single" w:sz="4" w:space="0" w:color="auto"/>
              <w:right w:val="single" w:sz="4" w:space="0" w:color="auto"/>
            </w:tcBorders>
            <w:shd w:val="clear" w:color="auto" w:fill="auto"/>
            <w:noWrap/>
            <w:vAlign w:val="center"/>
            <w:hideMark/>
          </w:tcPr>
          <w:p w14:paraId="707D46D9"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1 711 523,5</w:t>
            </w:r>
          </w:p>
        </w:tc>
        <w:tc>
          <w:tcPr>
            <w:tcW w:w="1280" w:type="dxa"/>
            <w:tcBorders>
              <w:top w:val="nil"/>
              <w:left w:val="nil"/>
              <w:bottom w:val="single" w:sz="4" w:space="0" w:color="auto"/>
              <w:right w:val="single" w:sz="4" w:space="0" w:color="auto"/>
            </w:tcBorders>
            <w:shd w:val="clear" w:color="auto" w:fill="auto"/>
            <w:noWrap/>
            <w:vAlign w:val="center"/>
            <w:hideMark/>
          </w:tcPr>
          <w:p w14:paraId="1113F895"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-123 755,9</w:t>
            </w:r>
          </w:p>
        </w:tc>
        <w:tc>
          <w:tcPr>
            <w:tcW w:w="1413" w:type="dxa"/>
            <w:tcBorders>
              <w:top w:val="nil"/>
              <w:left w:val="nil"/>
              <w:bottom w:val="single" w:sz="4" w:space="0" w:color="auto"/>
              <w:right w:val="single" w:sz="8" w:space="0" w:color="auto"/>
            </w:tcBorders>
            <w:shd w:val="clear" w:color="auto" w:fill="auto"/>
            <w:noWrap/>
            <w:vAlign w:val="center"/>
            <w:hideMark/>
          </w:tcPr>
          <w:p w14:paraId="46342872"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237 086,6</w:t>
            </w:r>
          </w:p>
        </w:tc>
      </w:tr>
      <w:tr w:rsidR="00E0429D" w:rsidRPr="00E0429D" w14:paraId="398F9B16"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60309BAB"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1.1.1</w:t>
            </w:r>
          </w:p>
        </w:tc>
        <w:tc>
          <w:tcPr>
            <w:tcW w:w="4760" w:type="dxa"/>
            <w:tcBorders>
              <w:top w:val="nil"/>
              <w:left w:val="nil"/>
              <w:bottom w:val="single" w:sz="4" w:space="0" w:color="auto"/>
              <w:right w:val="single" w:sz="4" w:space="0" w:color="auto"/>
            </w:tcBorders>
            <w:shd w:val="clear" w:color="auto" w:fill="auto"/>
            <w:vAlign w:val="center"/>
            <w:hideMark/>
          </w:tcPr>
          <w:p w14:paraId="43D0E98E"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Материальные расходы, всего</w:t>
            </w:r>
          </w:p>
        </w:tc>
        <w:tc>
          <w:tcPr>
            <w:tcW w:w="1053" w:type="dxa"/>
            <w:tcBorders>
              <w:top w:val="nil"/>
              <w:left w:val="nil"/>
              <w:bottom w:val="single" w:sz="4" w:space="0" w:color="auto"/>
              <w:right w:val="single" w:sz="8" w:space="0" w:color="auto"/>
            </w:tcBorders>
            <w:shd w:val="clear" w:color="auto" w:fill="auto"/>
            <w:noWrap/>
            <w:vAlign w:val="center"/>
            <w:hideMark/>
          </w:tcPr>
          <w:p w14:paraId="409CBEC8"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584FE276"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449 167,0</w:t>
            </w:r>
          </w:p>
        </w:tc>
        <w:tc>
          <w:tcPr>
            <w:tcW w:w="1276" w:type="dxa"/>
            <w:tcBorders>
              <w:top w:val="nil"/>
              <w:left w:val="nil"/>
              <w:bottom w:val="single" w:sz="4" w:space="0" w:color="auto"/>
              <w:right w:val="single" w:sz="4" w:space="0" w:color="auto"/>
            </w:tcBorders>
            <w:shd w:val="clear" w:color="auto" w:fill="auto"/>
            <w:noWrap/>
            <w:vAlign w:val="center"/>
            <w:hideMark/>
          </w:tcPr>
          <w:p w14:paraId="0BAFA09D"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236 029,9</w:t>
            </w:r>
          </w:p>
        </w:tc>
        <w:tc>
          <w:tcPr>
            <w:tcW w:w="1391" w:type="dxa"/>
            <w:tcBorders>
              <w:top w:val="nil"/>
              <w:left w:val="nil"/>
              <w:bottom w:val="single" w:sz="4" w:space="0" w:color="auto"/>
              <w:right w:val="single" w:sz="4" w:space="0" w:color="auto"/>
            </w:tcBorders>
            <w:shd w:val="clear" w:color="auto" w:fill="auto"/>
            <w:noWrap/>
            <w:vAlign w:val="center"/>
            <w:hideMark/>
          </w:tcPr>
          <w:p w14:paraId="6BB14F0B"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201 593,6</w:t>
            </w:r>
          </w:p>
        </w:tc>
        <w:tc>
          <w:tcPr>
            <w:tcW w:w="1444" w:type="dxa"/>
            <w:tcBorders>
              <w:top w:val="nil"/>
              <w:left w:val="nil"/>
              <w:bottom w:val="single" w:sz="4" w:space="0" w:color="auto"/>
              <w:right w:val="single" w:sz="4" w:space="0" w:color="auto"/>
            </w:tcBorders>
            <w:shd w:val="clear" w:color="auto" w:fill="auto"/>
            <w:noWrap/>
            <w:vAlign w:val="center"/>
            <w:hideMark/>
          </w:tcPr>
          <w:p w14:paraId="0C32590D"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352 590,6</w:t>
            </w:r>
          </w:p>
        </w:tc>
        <w:tc>
          <w:tcPr>
            <w:tcW w:w="1280" w:type="dxa"/>
            <w:tcBorders>
              <w:top w:val="nil"/>
              <w:left w:val="nil"/>
              <w:bottom w:val="single" w:sz="4" w:space="0" w:color="auto"/>
              <w:right w:val="single" w:sz="4" w:space="0" w:color="auto"/>
            </w:tcBorders>
            <w:shd w:val="clear" w:color="auto" w:fill="auto"/>
            <w:noWrap/>
            <w:vAlign w:val="center"/>
            <w:hideMark/>
          </w:tcPr>
          <w:p w14:paraId="028F0B89"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-34 436,3</w:t>
            </w:r>
          </w:p>
        </w:tc>
        <w:tc>
          <w:tcPr>
            <w:tcW w:w="1413" w:type="dxa"/>
            <w:tcBorders>
              <w:top w:val="nil"/>
              <w:left w:val="nil"/>
              <w:bottom w:val="single" w:sz="4" w:space="0" w:color="auto"/>
              <w:right w:val="single" w:sz="8" w:space="0" w:color="auto"/>
            </w:tcBorders>
            <w:shd w:val="clear" w:color="auto" w:fill="auto"/>
            <w:noWrap/>
            <w:vAlign w:val="center"/>
            <w:hideMark/>
          </w:tcPr>
          <w:p w14:paraId="44BA4902"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116 560,7</w:t>
            </w:r>
          </w:p>
        </w:tc>
      </w:tr>
      <w:tr w:rsidR="00E0429D" w:rsidRPr="00E0429D" w14:paraId="26950AF0"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553D5ECD"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1.1.1.1</w:t>
            </w:r>
          </w:p>
        </w:tc>
        <w:tc>
          <w:tcPr>
            <w:tcW w:w="4760" w:type="dxa"/>
            <w:tcBorders>
              <w:top w:val="nil"/>
              <w:left w:val="nil"/>
              <w:bottom w:val="single" w:sz="4" w:space="0" w:color="auto"/>
              <w:right w:val="single" w:sz="4" w:space="0" w:color="auto"/>
            </w:tcBorders>
            <w:shd w:val="clear" w:color="auto" w:fill="auto"/>
            <w:vAlign w:val="center"/>
            <w:hideMark/>
          </w:tcPr>
          <w:p w14:paraId="2E6AC713"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в том числе на сырье, материалы, запасные части, инструмент, топливо</w:t>
            </w:r>
          </w:p>
        </w:tc>
        <w:tc>
          <w:tcPr>
            <w:tcW w:w="1053" w:type="dxa"/>
            <w:tcBorders>
              <w:top w:val="nil"/>
              <w:left w:val="nil"/>
              <w:bottom w:val="single" w:sz="4" w:space="0" w:color="auto"/>
              <w:right w:val="single" w:sz="8" w:space="0" w:color="auto"/>
            </w:tcBorders>
            <w:shd w:val="clear" w:color="auto" w:fill="auto"/>
            <w:noWrap/>
            <w:vAlign w:val="center"/>
            <w:hideMark/>
          </w:tcPr>
          <w:p w14:paraId="5163ED42"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0191D027"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341 012,7</w:t>
            </w:r>
          </w:p>
        </w:tc>
        <w:tc>
          <w:tcPr>
            <w:tcW w:w="1276" w:type="dxa"/>
            <w:tcBorders>
              <w:top w:val="nil"/>
              <w:left w:val="nil"/>
              <w:bottom w:val="single" w:sz="4" w:space="0" w:color="auto"/>
              <w:right w:val="single" w:sz="4" w:space="0" w:color="auto"/>
            </w:tcBorders>
            <w:shd w:val="clear" w:color="auto" w:fill="auto"/>
            <w:noWrap/>
            <w:vAlign w:val="center"/>
            <w:hideMark/>
          </w:tcPr>
          <w:p w14:paraId="51EB0D1B"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200 869,1</w:t>
            </w:r>
          </w:p>
        </w:tc>
        <w:tc>
          <w:tcPr>
            <w:tcW w:w="1391" w:type="dxa"/>
            <w:tcBorders>
              <w:top w:val="nil"/>
              <w:left w:val="nil"/>
              <w:bottom w:val="single" w:sz="4" w:space="0" w:color="auto"/>
              <w:right w:val="single" w:sz="4" w:space="0" w:color="auto"/>
            </w:tcBorders>
            <w:shd w:val="clear" w:color="auto" w:fill="auto"/>
            <w:noWrap/>
            <w:vAlign w:val="center"/>
            <w:hideMark/>
          </w:tcPr>
          <w:p w14:paraId="4162B3B4"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174 525,8</w:t>
            </w:r>
          </w:p>
        </w:tc>
        <w:tc>
          <w:tcPr>
            <w:tcW w:w="1444" w:type="dxa"/>
            <w:tcBorders>
              <w:top w:val="nil"/>
              <w:left w:val="nil"/>
              <w:bottom w:val="single" w:sz="4" w:space="0" w:color="auto"/>
              <w:right w:val="single" w:sz="4" w:space="0" w:color="auto"/>
            </w:tcBorders>
            <w:shd w:val="clear" w:color="auto" w:fill="auto"/>
            <w:noWrap/>
            <w:vAlign w:val="center"/>
            <w:hideMark/>
          </w:tcPr>
          <w:p w14:paraId="0294DF1B"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265 283,7</w:t>
            </w:r>
          </w:p>
        </w:tc>
        <w:tc>
          <w:tcPr>
            <w:tcW w:w="1280" w:type="dxa"/>
            <w:tcBorders>
              <w:top w:val="nil"/>
              <w:left w:val="nil"/>
              <w:bottom w:val="single" w:sz="4" w:space="0" w:color="auto"/>
              <w:right w:val="single" w:sz="4" w:space="0" w:color="auto"/>
            </w:tcBorders>
            <w:shd w:val="clear" w:color="auto" w:fill="auto"/>
            <w:noWrap/>
            <w:vAlign w:val="center"/>
            <w:hideMark/>
          </w:tcPr>
          <w:p w14:paraId="243FB2B4"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-26 343,3</w:t>
            </w:r>
          </w:p>
        </w:tc>
        <w:tc>
          <w:tcPr>
            <w:tcW w:w="1413" w:type="dxa"/>
            <w:tcBorders>
              <w:top w:val="nil"/>
              <w:left w:val="nil"/>
              <w:bottom w:val="single" w:sz="4" w:space="0" w:color="auto"/>
              <w:right w:val="single" w:sz="8" w:space="0" w:color="auto"/>
            </w:tcBorders>
            <w:shd w:val="clear" w:color="auto" w:fill="auto"/>
            <w:noWrap/>
            <w:vAlign w:val="center"/>
            <w:hideMark/>
          </w:tcPr>
          <w:p w14:paraId="3AB75718"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64 414,6</w:t>
            </w:r>
          </w:p>
        </w:tc>
      </w:tr>
      <w:tr w:rsidR="00E0429D" w:rsidRPr="00E0429D" w14:paraId="230BABDE"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3ED15D26"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1.1.1.3</w:t>
            </w:r>
          </w:p>
        </w:tc>
        <w:tc>
          <w:tcPr>
            <w:tcW w:w="4760" w:type="dxa"/>
            <w:tcBorders>
              <w:top w:val="nil"/>
              <w:left w:val="nil"/>
              <w:bottom w:val="single" w:sz="4" w:space="0" w:color="auto"/>
              <w:right w:val="single" w:sz="4" w:space="0" w:color="auto"/>
            </w:tcBorders>
            <w:shd w:val="clear" w:color="auto" w:fill="auto"/>
            <w:vAlign w:val="center"/>
            <w:hideMark/>
          </w:tcPr>
          <w:p w14:paraId="00EF4AFB"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1053" w:type="dxa"/>
            <w:tcBorders>
              <w:top w:val="nil"/>
              <w:left w:val="nil"/>
              <w:bottom w:val="single" w:sz="4" w:space="0" w:color="auto"/>
              <w:right w:val="single" w:sz="8" w:space="0" w:color="auto"/>
            </w:tcBorders>
            <w:shd w:val="clear" w:color="auto" w:fill="auto"/>
            <w:noWrap/>
            <w:vAlign w:val="center"/>
            <w:hideMark/>
          </w:tcPr>
          <w:p w14:paraId="771C404B"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11DB7789"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108 154,3</w:t>
            </w:r>
          </w:p>
        </w:tc>
        <w:tc>
          <w:tcPr>
            <w:tcW w:w="1276" w:type="dxa"/>
            <w:tcBorders>
              <w:top w:val="nil"/>
              <w:left w:val="nil"/>
              <w:bottom w:val="single" w:sz="4" w:space="0" w:color="auto"/>
              <w:right w:val="single" w:sz="4" w:space="0" w:color="auto"/>
            </w:tcBorders>
            <w:shd w:val="clear" w:color="auto" w:fill="auto"/>
            <w:noWrap/>
            <w:vAlign w:val="center"/>
            <w:hideMark/>
          </w:tcPr>
          <w:p w14:paraId="2B856C35"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35 160,8</w:t>
            </w:r>
          </w:p>
        </w:tc>
        <w:tc>
          <w:tcPr>
            <w:tcW w:w="1391" w:type="dxa"/>
            <w:tcBorders>
              <w:top w:val="nil"/>
              <w:left w:val="nil"/>
              <w:bottom w:val="single" w:sz="4" w:space="0" w:color="auto"/>
              <w:right w:val="single" w:sz="4" w:space="0" w:color="auto"/>
            </w:tcBorders>
            <w:shd w:val="clear" w:color="auto" w:fill="auto"/>
            <w:noWrap/>
            <w:vAlign w:val="center"/>
            <w:hideMark/>
          </w:tcPr>
          <w:p w14:paraId="3894F1E4"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27 067,9</w:t>
            </w:r>
          </w:p>
        </w:tc>
        <w:tc>
          <w:tcPr>
            <w:tcW w:w="1444" w:type="dxa"/>
            <w:tcBorders>
              <w:top w:val="nil"/>
              <w:left w:val="nil"/>
              <w:bottom w:val="single" w:sz="4" w:space="0" w:color="auto"/>
              <w:right w:val="single" w:sz="4" w:space="0" w:color="auto"/>
            </w:tcBorders>
            <w:shd w:val="clear" w:color="auto" w:fill="auto"/>
            <w:noWrap/>
            <w:vAlign w:val="center"/>
            <w:hideMark/>
          </w:tcPr>
          <w:p w14:paraId="451079FD"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87 306,9</w:t>
            </w:r>
          </w:p>
        </w:tc>
        <w:tc>
          <w:tcPr>
            <w:tcW w:w="1280" w:type="dxa"/>
            <w:tcBorders>
              <w:top w:val="nil"/>
              <w:left w:val="nil"/>
              <w:bottom w:val="single" w:sz="4" w:space="0" w:color="auto"/>
              <w:right w:val="single" w:sz="4" w:space="0" w:color="auto"/>
            </w:tcBorders>
            <w:shd w:val="clear" w:color="auto" w:fill="auto"/>
            <w:noWrap/>
            <w:vAlign w:val="center"/>
            <w:hideMark/>
          </w:tcPr>
          <w:p w14:paraId="2424C7A9"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-8 093,0</w:t>
            </w:r>
          </w:p>
        </w:tc>
        <w:tc>
          <w:tcPr>
            <w:tcW w:w="1413" w:type="dxa"/>
            <w:tcBorders>
              <w:top w:val="nil"/>
              <w:left w:val="nil"/>
              <w:bottom w:val="single" w:sz="4" w:space="0" w:color="auto"/>
              <w:right w:val="single" w:sz="8" w:space="0" w:color="auto"/>
            </w:tcBorders>
            <w:shd w:val="clear" w:color="auto" w:fill="auto"/>
            <w:noWrap/>
            <w:vAlign w:val="center"/>
            <w:hideMark/>
          </w:tcPr>
          <w:p w14:paraId="320C75B0"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52 146,1</w:t>
            </w:r>
          </w:p>
        </w:tc>
      </w:tr>
      <w:tr w:rsidR="00E0429D" w:rsidRPr="00E0429D" w14:paraId="0CFB9B50"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11CD2FB4"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1.1.2</w:t>
            </w:r>
          </w:p>
        </w:tc>
        <w:tc>
          <w:tcPr>
            <w:tcW w:w="4760" w:type="dxa"/>
            <w:tcBorders>
              <w:top w:val="nil"/>
              <w:left w:val="nil"/>
              <w:bottom w:val="single" w:sz="4" w:space="0" w:color="auto"/>
              <w:right w:val="single" w:sz="4" w:space="0" w:color="auto"/>
            </w:tcBorders>
            <w:shd w:val="clear" w:color="auto" w:fill="auto"/>
            <w:vAlign w:val="center"/>
            <w:hideMark/>
          </w:tcPr>
          <w:p w14:paraId="07ABCDE2"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Фонд оплаты труда</w:t>
            </w:r>
          </w:p>
        </w:tc>
        <w:tc>
          <w:tcPr>
            <w:tcW w:w="1053" w:type="dxa"/>
            <w:tcBorders>
              <w:top w:val="nil"/>
              <w:left w:val="nil"/>
              <w:bottom w:val="single" w:sz="4" w:space="0" w:color="auto"/>
              <w:right w:val="single" w:sz="8" w:space="0" w:color="auto"/>
            </w:tcBorders>
            <w:shd w:val="clear" w:color="auto" w:fill="auto"/>
            <w:noWrap/>
            <w:vAlign w:val="center"/>
            <w:hideMark/>
          </w:tcPr>
          <w:p w14:paraId="65060122"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326671BC"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1 218 083,0</w:t>
            </w:r>
          </w:p>
        </w:tc>
        <w:tc>
          <w:tcPr>
            <w:tcW w:w="1276" w:type="dxa"/>
            <w:tcBorders>
              <w:top w:val="nil"/>
              <w:left w:val="nil"/>
              <w:bottom w:val="single" w:sz="4" w:space="0" w:color="auto"/>
              <w:right w:val="single" w:sz="4" w:space="0" w:color="auto"/>
            </w:tcBorders>
            <w:shd w:val="clear" w:color="auto" w:fill="auto"/>
            <w:noWrap/>
            <w:vAlign w:val="center"/>
            <w:hideMark/>
          </w:tcPr>
          <w:p w14:paraId="1F2600DB"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1 097 967,4</w:t>
            </w:r>
          </w:p>
        </w:tc>
        <w:tc>
          <w:tcPr>
            <w:tcW w:w="1391" w:type="dxa"/>
            <w:tcBorders>
              <w:top w:val="nil"/>
              <w:left w:val="nil"/>
              <w:bottom w:val="single" w:sz="4" w:space="0" w:color="auto"/>
              <w:right w:val="single" w:sz="4" w:space="0" w:color="auto"/>
            </w:tcBorders>
            <w:shd w:val="clear" w:color="auto" w:fill="auto"/>
            <w:noWrap/>
            <w:vAlign w:val="center"/>
            <w:hideMark/>
          </w:tcPr>
          <w:p w14:paraId="0FFB96F2"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872 644,2</w:t>
            </w:r>
          </w:p>
        </w:tc>
        <w:tc>
          <w:tcPr>
            <w:tcW w:w="1444" w:type="dxa"/>
            <w:tcBorders>
              <w:top w:val="nil"/>
              <w:left w:val="nil"/>
              <w:bottom w:val="single" w:sz="4" w:space="0" w:color="auto"/>
              <w:right w:val="single" w:sz="4" w:space="0" w:color="auto"/>
            </w:tcBorders>
            <w:shd w:val="clear" w:color="auto" w:fill="auto"/>
            <w:noWrap/>
            <w:vAlign w:val="center"/>
            <w:hideMark/>
          </w:tcPr>
          <w:p w14:paraId="41DA7D08"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1 169 650,4</w:t>
            </w:r>
          </w:p>
        </w:tc>
        <w:tc>
          <w:tcPr>
            <w:tcW w:w="1280" w:type="dxa"/>
            <w:tcBorders>
              <w:top w:val="nil"/>
              <w:left w:val="nil"/>
              <w:bottom w:val="single" w:sz="4" w:space="0" w:color="auto"/>
              <w:right w:val="single" w:sz="4" w:space="0" w:color="auto"/>
            </w:tcBorders>
            <w:shd w:val="clear" w:color="auto" w:fill="auto"/>
            <w:noWrap/>
            <w:vAlign w:val="center"/>
            <w:hideMark/>
          </w:tcPr>
          <w:p w14:paraId="75FB81CE"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-225 323,2</w:t>
            </w:r>
          </w:p>
        </w:tc>
        <w:tc>
          <w:tcPr>
            <w:tcW w:w="1413" w:type="dxa"/>
            <w:tcBorders>
              <w:top w:val="nil"/>
              <w:left w:val="nil"/>
              <w:bottom w:val="single" w:sz="4" w:space="0" w:color="auto"/>
              <w:right w:val="single" w:sz="8" w:space="0" w:color="auto"/>
            </w:tcBorders>
            <w:shd w:val="clear" w:color="auto" w:fill="auto"/>
            <w:noWrap/>
            <w:vAlign w:val="center"/>
            <w:hideMark/>
          </w:tcPr>
          <w:p w14:paraId="4CAFBD3D"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71 683,0</w:t>
            </w:r>
          </w:p>
        </w:tc>
      </w:tr>
      <w:tr w:rsidR="00E0429D" w:rsidRPr="00E0429D" w14:paraId="54158CE1"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2B8210D9"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1.1.3</w:t>
            </w:r>
          </w:p>
        </w:tc>
        <w:tc>
          <w:tcPr>
            <w:tcW w:w="4760" w:type="dxa"/>
            <w:tcBorders>
              <w:top w:val="nil"/>
              <w:left w:val="nil"/>
              <w:bottom w:val="single" w:sz="4" w:space="0" w:color="auto"/>
              <w:right w:val="single" w:sz="4" w:space="0" w:color="auto"/>
            </w:tcBorders>
            <w:shd w:val="clear" w:color="auto" w:fill="auto"/>
            <w:vAlign w:val="center"/>
            <w:hideMark/>
          </w:tcPr>
          <w:p w14:paraId="37CD24EE"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Прочие подконтрольные расходы</w:t>
            </w:r>
          </w:p>
        </w:tc>
        <w:tc>
          <w:tcPr>
            <w:tcW w:w="1053" w:type="dxa"/>
            <w:tcBorders>
              <w:top w:val="nil"/>
              <w:left w:val="nil"/>
              <w:bottom w:val="single" w:sz="4" w:space="0" w:color="auto"/>
              <w:right w:val="single" w:sz="8" w:space="0" w:color="auto"/>
            </w:tcBorders>
            <w:shd w:val="clear" w:color="auto" w:fill="auto"/>
            <w:noWrap/>
            <w:vAlign w:val="center"/>
            <w:hideMark/>
          </w:tcPr>
          <w:p w14:paraId="540E9EF8"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4FF56822"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328 611,4</w:t>
            </w:r>
          </w:p>
        </w:tc>
        <w:tc>
          <w:tcPr>
            <w:tcW w:w="1276" w:type="dxa"/>
            <w:tcBorders>
              <w:top w:val="nil"/>
              <w:left w:val="nil"/>
              <w:bottom w:val="single" w:sz="4" w:space="0" w:color="auto"/>
              <w:right w:val="single" w:sz="4" w:space="0" w:color="auto"/>
            </w:tcBorders>
            <w:shd w:val="clear" w:color="auto" w:fill="auto"/>
            <w:noWrap/>
            <w:vAlign w:val="center"/>
            <w:hideMark/>
          </w:tcPr>
          <w:p w14:paraId="14A8CA9A"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140 439,6</w:t>
            </w:r>
          </w:p>
        </w:tc>
        <w:tc>
          <w:tcPr>
            <w:tcW w:w="1391" w:type="dxa"/>
            <w:tcBorders>
              <w:top w:val="nil"/>
              <w:left w:val="nil"/>
              <w:bottom w:val="single" w:sz="4" w:space="0" w:color="auto"/>
              <w:right w:val="single" w:sz="4" w:space="0" w:color="auto"/>
            </w:tcBorders>
            <w:shd w:val="clear" w:color="auto" w:fill="auto"/>
            <w:noWrap/>
            <w:vAlign w:val="center"/>
            <w:hideMark/>
          </w:tcPr>
          <w:p w14:paraId="2A713F27"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276 443,2</w:t>
            </w:r>
          </w:p>
        </w:tc>
        <w:tc>
          <w:tcPr>
            <w:tcW w:w="1444" w:type="dxa"/>
            <w:tcBorders>
              <w:top w:val="nil"/>
              <w:left w:val="nil"/>
              <w:bottom w:val="single" w:sz="4" w:space="0" w:color="auto"/>
              <w:right w:val="single" w:sz="4" w:space="0" w:color="auto"/>
            </w:tcBorders>
            <w:shd w:val="clear" w:color="auto" w:fill="auto"/>
            <w:noWrap/>
            <w:vAlign w:val="center"/>
            <w:hideMark/>
          </w:tcPr>
          <w:p w14:paraId="55908067"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189 282,5</w:t>
            </w:r>
          </w:p>
        </w:tc>
        <w:tc>
          <w:tcPr>
            <w:tcW w:w="1280" w:type="dxa"/>
            <w:tcBorders>
              <w:top w:val="nil"/>
              <w:left w:val="nil"/>
              <w:bottom w:val="single" w:sz="4" w:space="0" w:color="auto"/>
              <w:right w:val="single" w:sz="4" w:space="0" w:color="auto"/>
            </w:tcBorders>
            <w:shd w:val="clear" w:color="auto" w:fill="auto"/>
            <w:noWrap/>
            <w:vAlign w:val="center"/>
            <w:hideMark/>
          </w:tcPr>
          <w:p w14:paraId="239AC2F7"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136 003,6</w:t>
            </w:r>
          </w:p>
        </w:tc>
        <w:tc>
          <w:tcPr>
            <w:tcW w:w="1413" w:type="dxa"/>
            <w:tcBorders>
              <w:top w:val="nil"/>
              <w:left w:val="nil"/>
              <w:bottom w:val="single" w:sz="4" w:space="0" w:color="auto"/>
              <w:right w:val="single" w:sz="8" w:space="0" w:color="auto"/>
            </w:tcBorders>
            <w:shd w:val="clear" w:color="auto" w:fill="auto"/>
            <w:noWrap/>
            <w:vAlign w:val="center"/>
            <w:hideMark/>
          </w:tcPr>
          <w:p w14:paraId="03364584"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48 842,9</w:t>
            </w:r>
          </w:p>
        </w:tc>
      </w:tr>
      <w:tr w:rsidR="00E0429D" w:rsidRPr="00E0429D" w14:paraId="7A52CF4A"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59CA68DC"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1.1.3.1.</w:t>
            </w:r>
          </w:p>
        </w:tc>
        <w:tc>
          <w:tcPr>
            <w:tcW w:w="4760" w:type="dxa"/>
            <w:tcBorders>
              <w:top w:val="nil"/>
              <w:left w:val="nil"/>
              <w:bottom w:val="single" w:sz="4" w:space="0" w:color="auto"/>
              <w:right w:val="single" w:sz="4" w:space="0" w:color="auto"/>
            </w:tcBorders>
            <w:shd w:val="clear" w:color="auto" w:fill="auto"/>
            <w:vAlign w:val="center"/>
            <w:hideMark/>
          </w:tcPr>
          <w:p w14:paraId="45259797"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Расходы на страхование</w:t>
            </w:r>
          </w:p>
        </w:tc>
        <w:tc>
          <w:tcPr>
            <w:tcW w:w="1053" w:type="dxa"/>
            <w:tcBorders>
              <w:top w:val="nil"/>
              <w:left w:val="nil"/>
              <w:bottom w:val="single" w:sz="4" w:space="0" w:color="auto"/>
              <w:right w:val="single" w:sz="8" w:space="0" w:color="auto"/>
            </w:tcBorders>
            <w:shd w:val="clear" w:color="auto" w:fill="auto"/>
            <w:noWrap/>
            <w:vAlign w:val="center"/>
            <w:hideMark/>
          </w:tcPr>
          <w:p w14:paraId="4E354343"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6C623F26"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16 114,1</w:t>
            </w:r>
          </w:p>
        </w:tc>
        <w:tc>
          <w:tcPr>
            <w:tcW w:w="1276" w:type="dxa"/>
            <w:tcBorders>
              <w:top w:val="nil"/>
              <w:left w:val="nil"/>
              <w:bottom w:val="single" w:sz="4" w:space="0" w:color="auto"/>
              <w:right w:val="single" w:sz="4" w:space="0" w:color="auto"/>
            </w:tcBorders>
            <w:shd w:val="clear" w:color="auto" w:fill="auto"/>
            <w:noWrap/>
            <w:vAlign w:val="center"/>
            <w:hideMark/>
          </w:tcPr>
          <w:p w14:paraId="101D7E88"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9 269,1</w:t>
            </w:r>
          </w:p>
        </w:tc>
        <w:tc>
          <w:tcPr>
            <w:tcW w:w="1391" w:type="dxa"/>
            <w:tcBorders>
              <w:top w:val="nil"/>
              <w:left w:val="nil"/>
              <w:bottom w:val="single" w:sz="4" w:space="0" w:color="auto"/>
              <w:right w:val="single" w:sz="4" w:space="0" w:color="auto"/>
            </w:tcBorders>
            <w:shd w:val="clear" w:color="auto" w:fill="auto"/>
            <w:noWrap/>
            <w:vAlign w:val="center"/>
            <w:hideMark/>
          </w:tcPr>
          <w:p w14:paraId="568BE645"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14 026,2</w:t>
            </w:r>
          </w:p>
        </w:tc>
        <w:tc>
          <w:tcPr>
            <w:tcW w:w="1444" w:type="dxa"/>
            <w:tcBorders>
              <w:top w:val="nil"/>
              <w:left w:val="nil"/>
              <w:bottom w:val="single" w:sz="4" w:space="0" w:color="auto"/>
              <w:right w:val="single" w:sz="4" w:space="0" w:color="auto"/>
            </w:tcBorders>
            <w:shd w:val="clear" w:color="auto" w:fill="auto"/>
            <w:noWrap/>
            <w:vAlign w:val="center"/>
            <w:hideMark/>
          </w:tcPr>
          <w:p w14:paraId="500DCE1D"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9 492,4</w:t>
            </w:r>
          </w:p>
        </w:tc>
        <w:tc>
          <w:tcPr>
            <w:tcW w:w="1280" w:type="dxa"/>
            <w:tcBorders>
              <w:top w:val="nil"/>
              <w:left w:val="nil"/>
              <w:bottom w:val="single" w:sz="4" w:space="0" w:color="auto"/>
              <w:right w:val="single" w:sz="4" w:space="0" w:color="auto"/>
            </w:tcBorders>
            <w:shd w:val="clear" w:color="auto" w:fill="auto"/>
            <w:noWrap/>
            <w:vAlign w:val="center"/>
            <w:hideMark/>
          </w:tcPr>
          <w:p w14:paraId="3CA921B3"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4 757,1</w:t>
            </w:r>
          </w:p>
        </w:tc>
        <w:tc>
          <w:tcPr>
            <w:tcW w:w="1413" w:type="dxa"/>
            <w:tcBorders>
              <w:top w:val="nil"/>
              <w:left w:val="nil"/>
              <w:bottom w:val="single" w:sz="4" w:space="0" w:color="auto"/>
              <w:right w:val="single" w:sz="8" w:space="0" w:color="auto"/>
            </w:tcBorders>
            <w:shd w:val="clear" w:color="auto" w:fill="auto"/>
            <w:noWrap/>
            <w:vAlign w:val="center"/>
            <w:hideMark/>
          </w:tcPr>
          <w:p w14:paraId="3F7EB0D6"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223,3</w:t>
            </w:r>
          </w:p>
        </w:tc>
      </w:tr>
      <w:tr w:rsidR="00E0429D" w:rsidRPr="00E0429D" w14:paraId="02E76453"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55E74A02"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1.1.3.2.</w:t>
            </w:r>
          </w:p>
        </w:tc>
        <w:tc>
          <w:tcPr>
            <w:tcW w:w="4760" w:type="dxa"/>
            <w:tcBorders>
              <w:top w:val="nil"/>
              <w:left w:val="nil"/>
              <w:bottom w:val="single" w:sz="4" w:space="0" w:color="auto"/>
              <w:right w:val="single" w:sz="4" w:space="0" w:color="auto"/>
            </w:tcBorders>
            <w:shd w:val="clear" w:color="auto" w:fill="auto"/>
            <w:vAlign w:val="center"/>
            <w:hideMark/>
          </w:tcPr>
          <w:p w14:paraId="250F1FF2"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Расходы на Исполнительный Аппарат</w:t>
            </w:r>
          </w:p>
        </w:tc>
        <w:tc>
          <w:tcPr>
            <w:tcW w:w="1053" w:type="dxa"/>
            <w:tcBorders>
              <w:top w:val="nil"/>
              <w:left w:val="nil"/>
              <w:bottom w:val="single" w:sz="4" w:space="0" w:color="auto"/>
              <w:right w:val="single" w:sz="8" w:space="0" w:color="auto"/>
            </w:tcBorders>
            <w:shd w:val="clear" w:color="auto" w:fill="auto"/>
            <w:noWrap/>
            <w:vAlign w:val="center"/>
            <w:hideMark/>
          </w:tcPr>
          <w:p w14:paraId="50494BFF"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26F5619C"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85 262,0</w:t>
            </w:r>
          </w:p>
        </w:tc>
        <w:tc>
          <w:tcPr>
            <w:tcW w:w="1276" w:type="dxa"/>
            <w:tcBorders>
              <w:top w:val="nil"/>
              <w:left w:val="nil"/>
              <w:bottom w:val="single" w:sz="4" w:space="0" w:color="auto"/>
              <w:right w:val="single" w:sz="4" w:space="0" w:color="auto"/>
            </w:tcBorders>
            <w:shd w:val="clear" w:color="auto" w:fill="auto"/>
            <w:noWrap/>
            <w:vAlign w:val="center"/>
            <w:hideMark/>
          </w:tcPr>
          <w:p w14:paraId="2EAE6DB2"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29 281,6</w:t>
            </w:r>
          </w:p>
        </w:tc>
        <w:tc>
          <w:tcPr>
            <w:tcW w:w="1391" w:type="dxa"/>
            <w:tcBorders>
              <w:top w:val="nil"/>
              <w:left w:val="nil"/>
              <w:bottom w:val="single" w:sz="4" w:space="0" w:color="auto"/>
              <w:right w:val="single" w:sz="4" w:space="0" w:color="auto"/>
            </w:tcBorders>
            <w:shd w:val="clear" w:color="auto" w:fill="auto"/>
            <w:noWrap/>
            <w:vAlign w:val="center"/>
            <w:hideMark/>
          </w:tcPr>
          <w:p w14:paraId="74B31F33"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109 117,9</w:t>
            </w:r>
          </w:p>
        </w:tc>
        <w:tc>
          <w:tcPr>
            <w:tcW w:w="1444" w:type="dxa"/>
            <w:tcBorders>
              <w:top w:val="nil"/>
              <w:left w:val="nil"/>
              <w:bottom w:val="single" w:sz="4" w:space="0" w:color="auto"/>
              <w:right w:val="single" w:sz="4" w:space="0" w:color="auto"/>
            </w:tcBorders>
            <w:shd w:val="clear" w:color="auto" w:fill="auto"/>
            <w:noWrap/>
            <w:vAlign w:val="center"/>
            <w:hideMark/>
          </w:tcPr>
          <w:p w14:paraId="16C0EA0E"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58 759,4</w:t>
            </w:r>
          </w:p>
        </w:tc>
        <w:tc>
          <w:tcPr>
            <w:tcW w:w="1280" w:type="dxa"/>
            <w:tcBorders>
              <w:top w:val="nil"/>
              <w:left w:val="nil"/>
              <w:bottom w:val="single" w:sz="4" w:space="0" w:color="auto"/>
              <w:right w:val="single" w:sz="4" w:space="0" w:color="auto"/>
            </w:tcBorders>
            <w:shd w:val="clear" w:color="auto" w:fill="auto"/>
            <w:noWrap/>
            <w:vAlign w:val="center"/>
            <w:hideMark/>
          </w:tcPr>
          <w:p w14:paraId="01DFDEC0"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79 836,3</w:t>
            </w:r>
          </w:p>
        </w:tc>
        <w:tc>
          <w:tcPr>
            <w:tcW w:w="1413" w:type="dxa"/>
            <w:tcBorders>
              <w:top w:val="nil"/>
              <w:left w:val="nil"/>
              <w:bottom w:val="single" w:sz="4" w:space="0" w:color="auto"/>
              <w:right w:val="single" w:sz="8" w:space="0" w:color="auto"/>
            </w:tcBorders>
            <w:shd w:val="clear" w:color="auto" w:fill="auto"/>
            <w:noWrap/>
            <w:vAlign w:val="center"/>
            <w:hideMark/>
          </w:tcPr>
          <w:p w14:paraId="0471200E"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29 477,9</w:t>
            </w:r>
          </w:p>
        </w:tc>
      </w:tr>
      <w:tr w:rsidR="001E5393" w:rsidRPr="00E0429D" w14:paraId="301D5824"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02008735" w14:textId="77777777" w:rsidR="001E5393" w:rsidRPr="00E0429D" w:rsidRDefault="001E5393" w:rsidP="001E5393">
            <w:pPr>
              <w:jc w:val="center"/>
              <w:rPr>
                <w:rFonts w:ascii="Myriad Pro" w:hAnsi="Myriad Pro" w:cs="Arial CYR"/>
                <w:b/>
                <w:bCs/>
                <w:sz w:val="18"/>
                <w:szCs w:val="18"/>
              </w:rPr>
            </w:pPr>
            <w:r w:rsidRPr="00E0429D">
              <w:rPr>
                <w:rFonts w:ascii="Myriad Pro" w:hAnsi="Myriad Pro" w:cs="Arial CYR"/>
                <w:b/>
                <w:bCs/>
                <w:sz w:val="18"/>
                <w:szCs w:val="18"/>
              </w:rPr>
              <w:t>1.2</w:t>
            </w:r>
          </w:p>
        </w:tc>
        <w:tc>
          <w:tcPr>
            <w:tcW w:w="4760" w:type="dxa"/>
            <w:tcBorders>
              <w:top w:val="nil"/>
              <w:left w:val="nil"/>
              <w:bottom w:val="single" w:sz="4" w:space="0" w:color="auto"/>
              <w:right w:val="single" w:sz="4" w:space="0" w:color="auto"/>
            </w:tcBorders>
            <w:shd w:val="clear" w:color="auto" w:fill="auto"/>
            <w:vAlign w:val="center"/>
            <w:hideMark/>
          </w:tcPr>
          <w:p w14:paraId="694FB647" w14:textId="77777777" w:rsidR="001E5393" w:rsidRPr="00E0429D" w:rsidRDefault="001E5393" w:rsidP="001E5393">
            <w:pPr>
              <w:rPr>
                <w:rFonts w:ascii="Myriad Pro" w:hAnsi="Myriad Pro" w:cs="Arial CYR"/>
                <w:b/>
                <w:bCs/>
                <w:sz w:val="18"/>
                <w:szCs w:val="18"/>
              </w:rPr>
            </w:pPr>
            <w:r w:rsidRPr="00E0429D">
              <w:rPr>
                <w:rFonts w:ascii="Myriad Pro" w:hAnsi="Myriad Pro" w:cs="Arial CYR"/>
                <w:b/>
                <w:bCs/>
                <w:sz w:val="18"/>
                <w:szCs w:val="18"/>
              </w:rPr>
              <w:t>Неподконтрольные расходы, включенные в НВВ, всего</w:t>
            </w:r>
          </w:p>
        </w:tc>
        <w:tc>
          <w:tcPr>
            <w:tcW w:w="1053" w:type="dxa"/>
            <w:tcBorders>
              <w:top w:val="nil"/>
              <w:left w:val="nil"/>
              <w:bottom w:val="single" w:sz="4" w:space="0" w:color="auto"/>
              <w:right w:val="single" w:sz="8" w:space="0" w:color="auto"/>
            </w:tcBorders>
            <w:shd w:val="clear" w:color="auto" w:fill="auto"/>
            <w:noWrap/>
            <w:vAlign w:val="center"/>
            <w:hideMark/>
          </w:tcPr>
          <w:p w14:paraId="3210AA4E" w14:textId="77777777" w:rsidR="001E5393" w:rsidRPr="00E0429D" w:rsidRDefault="001E5393" w:rsidP="001E5393">
            <w:pPr>
              <w:jc w:val="center"/>
              <w:rPr>
                <w:rFonts w:ascii="Myriad Pro" w:hAnsi="Myriad Pro" w:cs="Arial CYR"/>
                <w:b/>
                <w:bCs/>
                <w:sz w:val="18"/>
                <w:szCs w:val="18"/>
              </w:rPr>
            </w:pPr>
            <w:r w:rsidRPr="00E0429D">
              <w:rPr>
                <w:rFonts w:ascii="Myriad Pro" w:hAnsi="Myriad Pro" w:cs="Arial CYR"/>
                <w:b/>
                <w:bCs/>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4462443C" w14:textId="77777777" w:rsidR="001E5393" w:rsidRPr="00E0429D" w:rsidRDefault="001E5393" w:rsidP="001E5393">
            <w:pPr>
              <w:jc w:val="center"/>
              <w:rPr>
                <w:rFonts w:ascii="Myriad Pro" w:hAnsi="Myriad Pro" w:cs="Arial CYR"/>
                <w:b/>
                <w:bCs/>
                <w:sz w:val="18"/>
                <w:szCs w:val="18"/>
              </w:rPr>
            </w:pPr>
            <w:r w:rsidRPr="00E0429D">
              <w:rPr>
                <w:rFonts w:ascii="Myriad Pro" w:hAnsi="Myriad Pro" w:cs="Arial CYR"/>
                <w:b/>
                <w:bCs/>
                <w:sz w:val="18"/>
                <w:szCs w:val="18"/>
              </w:rPr>
              <w:t>1 858 713,3</w:t>
            </w:r>
          </w:p>
        </w:tc>
        <w:tc>
          <w:tcPr>
            <w:tcW w:w="1276" w:type="dxa"/>
            <w:tcBorders>
              <w:top w:val="nil"/>
              <w:left w:val="nil"/>
              <w:bottom w:val="single" w:sz="4" w:space="0" w:color="auto"/>
              <w:right w:val="single" w:sz="4" w:space="0" w:color="auto"/>
            </w:tcBorders>
            <w:shd w:val="clear" w:color="auto" w:fill="auto"/>
            <w:noWrap/>
            <w:vAlign w:val="center"/>
            <w:hideMark/>
          </w:tcPr>
          <w:p w14:paraId="08E079BB" w14:textId="77777777" w:rsidR="001E5393" w:rsidRPr="00E0429D" w:rsidRDefault="001E5393" w:rsidP="001E5393">
            <w:pPr>
              <w:jc w:val="center"/>
              <w:rPr>
                <w:rFonts w:ascii="Myriad Pro" w:hAnsi="Myriad Pro" w:cs="Arial CYR"/>
                <w:b/>
                <w:bCs/>
                <w:sz w:val="18"/>
                <w:szCs w:val="18"/>
              </w:rPr>
            </w:pPr>
            <w:r w:rsidRPr="00E0429D">
              <w:rPr>
                <w:rFonts w:ascii="Myriad Pro" w:hAnsi="Myriad Pro" w:cs="Arial CYR"/>
                <w:b/>
                <w:bCs/>
                <w:sz w:val="18"/>
                <w:szCs w:val="18"/>
              </w:rPr>
              <w:t>1 366 215,8</w:t>
            </w:r>
          </w:p>
        </w:tc>
        <w:tc>
          <w:tcPr>
            <w:tcW w:w="1391" w:type="dxa"/>
            <w:tcBorders>
              <w:top w:val="nil"/>
              <w:left w:val="nil"/>
              <w:bottom w:val="single" w:sz="4" w:space="0" w:color="auto"/>
              <w:right w:val="single" w:sz="4" w:space="0" w:color="auto"/>
            </w:tcBorders>
            <w:shd w:val="clear" w:color="auto" w:fill="auto"/>
            <w:noWrap/>
            <w:vAlign w:val="center"/>
            <w:hideMark/>
          </w:tcPr>
          <w:p w14:paraId="26AABCCC" w14:textId="77777777" w:rsidR="001E5393" w:rsidRPr="00E0429D" w:rsidRDefault="001E5393" w:rsidP="001E5393">
            <w:pPr>
              <w:jc w:val="center"/>
              <w:rPr>
                <w:rFonts w:ascii="Myriad Pro" w:hAnsi="Myriad Pro" w:cs="Arial CYR"/>
                <w:b/>
                <w:bCs/>
                <w:sz w:val="18"/>
                <w:szCs w:val="18"/>
              </w:rPr>
            </w:pPr>
            <w:r w:rsidRPr="00E0429D">
              <w:rPr>
                <w:rFonts w:ascii="Myriad Pro" w:hAnsi="Myriad Pro" w:cs="Arial CYR"/>
                <w:b/>
                <w:bCs/>
                <w:sz w:val="18"/>
                <w:szCs w:val="18"/>
              </w:rPr>
              <w:t>2 192 241,1</w:t>
            </w:r>
          </w:p>
        </w:tc>
        <w:tc>
          <w:tcPr>
            <w:tcW w:w="1444" w:type="dxa"/>
            <w:tcBorders>
              <w:top w:val="nil"/>
              <w:left w:val="nil"/>
              <w:bottom w:val="single" w:sz="4" w:space="0" w:color="auto"/>
              <w:right w:val="single" w:sz="4" w:space="0" w:color="auto"/>
            </w:tcBorders>
            <w:shd w:val="clear" w:color="auto" w:fill="auto"/>
            <w:noWrap/>
            <w:vAlign w:val="center"/>
            <w:hideMark/>
          </w:tcPr>
          <w:p w14:paraId="7F19AAFB" w14:textId="19DFA77E" w:rsidR="001E5393" w:rsidRPr="00E0429D" w:rsidRDefault="001E5393" w:rsidP="001E5393">
            <w:pPr>
              <w:jc w:val="center"/>
              <w:rPr>
                <w:rFonts w:ascii="Myriad Pro" w:hAnsi="Myriad Pro" w:cs="Arial CYR"/>
                <w:b/>
                <w:bCs/>
                <w:sz w:val="18"/>
                <w:szCs w:val="18"/>
              </w:rPr>
            </w:pPr>
            <w:r>
              <w:rPr>
                <w:rFonts w:ascii="Myriad Pro" w:hAnsi="Myriad Pro" w:cs="Arial CYR"/>
                <w:b/>
                <w:bCs/>
                <w:color w:val="000000"/>
                <w:sz w:val="18"/>
                <w:szCs w:val="18"/>
              </w:rPr>
              <w:t>1 979 780,24</w:t>
            </w:r>
          </w:p>
        </w:tc>
        <w:tc>
          <w:tcPr>
            <w:tcW w:w="1280" w:type="dxa"/>
            <w:tcBorders>
              <w:top w:val="nil"/>
              <w:left w:val="nil"/>
              <w:bottom w:val="single" w:sz="4" w:space="0" w:color="auto"/>
              <w:right w:val="single" w:sz="4" w:space="0" w:color="auto"/>
            </w:tcBorders>
            <w:shd w:val="clear" w:color="auto" w:fill="auto"/>
            <w:noWrap/>
            <w:vAlign w:val="center"/>
            <w:hideMark/>
          </w:tcPr>
          <w:p w14:paraId="16C16D53" w14:textId="34294D96" w:rsidR="001E5393" w:rsidRPr="00E0429D" w:rsidRDefault="001E5393" w:rsidP="001E5393">
            <w:pPr>
              <w:jc w:val="center"/>
              <w:rPr>
                <w:rFonts w:ascii="Myriad Pro" w:hAnsi="Myriad Pro" w:cs="Arial CYR"/>
                <w:b/>
                <w:bCs/>
                <w:sz w:val="18"/>
                <w:szCs w:val="18"/>
              </w:rPr>
            </w:pPr>
            <w:r>
              <w:rPr>
                <w:rFonts w:ascii="Myriad Pro" w:hAnsi="Myriad Pro" w:cs="Arial CYR"/>
                <w:b/>
                <w:bCs/>
                <w:color w:val="000000"/>
                <w:sz w:val="18"/>
                <w:szCs w:val="18"/>
              </w:rPr>
              <w:t>826 025,30</w:t>
            </w:r>
          </w:p>
        </w:tc>
        <w:tc>
          <w:tcPr>
            <w:tcW w:w="1413" w:type="dxa"/>
            <w:tcBorders>
              <w:top w:val="nil"/>
              <w:left w:val="nil"/>
              <w:bottom w:val="single" w:sz="4" w:space="0" w:color="auto"/>
              <w:right w:val="single" w:sz="8" w:space="0" w:color="auto"/>
            </w:tcBorders>
            <w:shd w:val="clear" w:color="auto" w:fill="auto"/>
            <w:noWrap/>
            <w:vAlign w:val="center"/>
            <w:hideMark/>
          </w:tcPr>
          <w:p w14:paraId="158BD2A9" w14:textId="2F9251E7" w:rsidR="001E5393" w:rsidRPr="00E0429D" w:rsidRDefault="001E5393" w:rsidP="001E5393">
            <w:pPr>
              <w:jc w:val="center"/>
              <w:rPr>
                <w:rFonts w:ascii="Myriad Pro" w:hAnsi="Myriad Pro" w:cs="Arial CYR"/>
                <w:b/>
                <w:bCs/>
                <w:sz w:val="18"/>
                <w:szCs w:val="18"/>
              </w:rPr>
            </w:pPr>
            <w:r>
              <w:rPr>
                <w:rFonts w:ascii="Myriad Pro" w:hAnsi="Myriad Pro" w:cs="Arial CYR"/>
                <w:b/>
                <w:bCs/>
                <w:color w:val="000000"/>
                <w:sz w:val="18"/>
                <w:szCs w:val="18"/>
              </w:rPr>
              <w:t>613 564,44</w:t>
            </w:r>
          </w:p>
        </w:tc>
      </w:tr>
      <w:tr w:rsidR="001E5393" w:rsidRPr="00E0429D" w14:paraId="4A6EF67C"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70CB2023"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1.2.1</w:t>
            </w:r>
          </w:p>
        </w:tc>
        <w:tc>
          <w:tcPr>
            <w:tcW w:w="4760" w:type="dxa"/>
            <w:tcBorders>
              <w:top w:val="nil"/>
              <w:left w:val="nil"/>
              <w:bottom w:val="single" w:sz="4" w:space="0" w:color="auto"/>
              <w:right w:val="single" w:sz="4" w:space="0" w:color="auto"/>
            </w:tcBorders>
            <w:shd w:val="clear" w:color="auto" w:fill="auto"/>
            <w:vAlign w:val="center"/>
            <w:hideMark/>
          </w:tcPr>
          <w:p w14:paraId="3B9CCE5C"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Оплата услуг ПАО "ФСК ЕЭС"</w:t>
            </w:r>
          </w:p>
        </w:tc>
        <w:tc>
          <w:tcPr>
            <w:tcW w:w="1053" w:type="dxa"/>
            <w:tcBorders>
              <w:top w:val="nil"/>
              <w:left w:val="nil"/>
              <w:bottom w:val="single" w:sz="4" w:space="0" w:color="auto"/>
              <w:right w:val="single" w:sz="8" w:space="0" w:color="auto"/>
            </w:tcBorders>
            <w:shd w:val="clear" w:color="auto" w:fill="auto"/>
            <w:noWrap/>
            <w:vAlign w:val="center"/>
            <w:hideMark/>
          </w:tcPr>
          <w:p w14:paraId="09A56BC7"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2A24684B"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316 754,1</w:t>
            </w:r>
          </w:p>
        </w:tc>
        <w:tc>
          <w:tcPr>
            <w:tcW w:w="1276" w:type="dxa"/>
            <w:tcBorders>
              <w:top w:val="nil"/>
              <w:left w:val="nil"/>
              <w:bottom w:val="single" w:sz="4" w:space="0" w:color="auto"/>
              <w:right w:val="single" w:sz="4" w:space="0" w:color="auto"/>
            </w:tcBorders>
            <w:shd w:val="clear" w:color="auto" w:fill="auto"/>
            <w:noWrap/>
            <w:vAlign w:val="center"/>
            <w:hideMark/>
          </w:tcPr>
          <w:p w14:paraId="51C1C529"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294 923,5</w:t>
            </w:r>
          </w:p>
        </w:tc>
        <w:tc>
          <w:tcPr>
            <w:tcW w:w="1391" w:type="dxa"/>
            <w:tcBorders>
              <w:top w:val="nil"/>
              <w:left w:val="nil"/>
              <w:bottom w:val="single" w:sz="4" w:space="0" w:color="auto"/>
              <w:right w:val="single" w:sz="4" w:space="0" w:color="auto"/>
            </w:tcBorders>
            <w:shd w:val="clear" w:color="auto" w:fill="auto"/>
            <w:noWrap/>
            <w:vAlign w:val="center"/>
            <w:hideMark/>
          </w:tcPr>
          <w:p w14:paraId="11B58D6A"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293 287,6</w:t>
            </w:r>
          </w:p>
        </w:tc>
        <w:tc>
          <w:tcPr>
            <w:tcW w:w="1444" w:type="dxa"/>
            <w:tcBorders>
              <w:top w:val="nil"/>
              <w:left w:val="nil"/>
              <w:bottom w:val="single" w:sz="4" w:space="0" w:color="auto"/>
              <w:right w:val="single" w:sz="4" w:space="0" w:color="auto"/>
            </w:tcBorders>
            <w:shd w:val="clear" w:color="auto" w:fill="auto"/>
            <w:noWrap/>
            <w:vAlign w:val="center"/>
            <w:hideMark/>
          </w:tcPr>
          <w:p w14:paraId="7CFED4F9" w14:textId="1B5CDFAA"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296 276,04</w:t>
            </w:r>
          </w:p>
        </w:tc>
        <w:tc>
          <w:tcPr>
            <w:tcW w:w="1280" w:type="dxa"/>
            <w:tcBorders>
              <w:top w:val="nil"/>
              <w:left w:val="nil"/>
              <w:bottom w:val="single" w:sz="4" w:space="0" w:color="auto"/>
              <w:right w:val="single" w:sz="4" w:space="0" w:color="auto"/>
            </w:tcBorders>
            <w:shd w:val="clear" w:color="auto" w:fill="auto"/>
            <w:noWrap/>
            <w:vAlign w:val="center"/>
            <w:hideMark/>
          </w:tcPr>
          <w:p w14:paraId="573D60DF" w14:textId="54FD40F1"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-1 635,90</w:t>
            </w:r>
          </w:p>
        </w:tc>
        <w:tc>
          <w:tcPr>
            <w:tcW w:w="1413" w:type="dxa"/>
            <w:tcBorders>
              <w:top w:val="nil"/>
              <w:left w:val="nil"/>
              <w:bottom w:val="single" w:sz="4" w:space="0" w:color="auto"/>
              <w:right w:val="single" w:sz="8" w:space="0" w:color="auto"/>
            </w:tcBorders>
            <w:shd w:val="clear" w:color="auto" w:fill="auto"/>
            <w:noWrap/>
            <w:vAlign w:val="center"/>
            <w:hideMark/>
          </w:tcPr>
          <w:p w14:paraId="68BA3422" w14:textId="12B142A2"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1 352,54</w:t>
            </w:r>
          </w:p>
        </w:tc>
      </w:tr>
      <w:tr w:rsidR="001E5393" w:rsidRPr="00E0429D" w14:paraId="4CFA4152"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1DF2CFBC"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1.2.2</w:t>
            </w:r>
          </w:p>
        </w:tc>
        <w:tc>
          <w:tcPr>
            <w:tcW w:w="4760" w:type="dxa"/>
            <w:tcBorders>
              <w:top w:val="nil"/>
              <w:left w:val="nil"/>
              <w:bottom w:val="single" w:sz="4" w:space="0" w:color="auto"/>
              <w:right w:val="single" w:sz="4" w:space="0" w:color="auto"/>
            </w:tcBorders>
            <w:shd w:val="clear" w:color="auto" w:fill="auto"/>
            <w:vAlign w:val="center"/>
            <w:hideMark/>
          </w:tcPr>
          <w:p w14:paraId="07182D3A"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Расходы на оплату технологического присоединения к сетям смежной сетевой организации</w:t>
            </w:r>
          </w:p>
        </w:tc>
        <w:tc>
          <w:tcPr>
            <w:tcW w:w="1053" w:type="dxa"/>
            <w:tcBorders>
              <w:top w:val="nil"/>
              <w:left w:val="nil"/>
              <w:bottom w:val="single" w:sz="4" w:space="0" w:color="auto"/>
              <w:right w:val="single" w:sz="8" w:space="0" w:color="auto"/>
            </w:tcBorders>
            <w:shd w:val="clear" w:color="auto" w:fill="auto"/>
            <w:noWrap/>
            <w:vAlign w:val="center"/>
            <w:hideMark/>
          </w:tcPr>
          <w:p w14:paraId="458BB9F3"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1C697BBE"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14:paraId="15BCE10C"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 </w:t>
            </w:r>
          </w:p>
        </w:tc>
        <w:tc>
          <w:tcPr>
            <w:tcW w:w="1391" w:type="dxa"/>
            <w:tcBorders>
              <w:top w:val="nil"/>
              <w:left w:val="nil"/>
              <w:bottom w:val="single" w:sz="4" w:space="0" w:color="auto"/>
              <w:right w:val="single" w:sz="4" w:space="0" w:color="auto"/>
            </w:tcBorders>
            <w:shd w:val="clear" w:color="auto" w:fill="auto"/>
            <w:noWrap/>
            <w:vAlign w:val="center"/>
            <w:hideMark/>
          </w:tcPr>
          <w:p w14:paraId="0A12459B"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 </w:t>
            </w:r>
          </w:p>
        </w:tc>
        <w:tc>
          <w:tcPr>
            <w:tcW w:w="1444" w:type="dxa"/>
            <w:tcBorders>
              <w:top w:val="nil"/>
              <w:left w:val="nil"/>
              <w:bottom w:val="single" w:sz="4" w:space="0" w:color="auto"/>
              <w:right w:val="single" w:sz="4" w:space="0" w:color="auto"/>
            </w:tcBorders>
            <w:shd w:val="clear" w:color="auto" w:fill="auto"/>
            <w:noWrap/>
            <w:vAlign w:val="center"/>
            <w:hideMark/>
          </w:tcPr>
          <w:p w14:paraId="7A050048" w14:textId="3555F59A"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 </w:t>
            </w:r>
          </w:p>
        </w:tc>
        <w:tc>
          <w:tcPr>
            <w:tcW w:w="1280" w:type="dxa"/>
            <w:tcBorders>
              <w:top w:val="nil"/>
              <w:left w:val="nil"/>
              <w:bottom w:val="single" w:sz="4" w:space="0" w:color="auto"/>
              <w:right w:val="single" w:sz="4" w:space="0" w:color="auto"/>
            </w:tcBorders>
            <w:shd w:val="clear" w:color="auto" w:fill="auto"/>
            <w:noWrap/>
            <w:vAlign w:val="center"/>
            <w:hideMark/>
          </w:tcPr>
          <w:p w14:paraId="2CE8B41B" w14:textId="3DBBE9FD"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w:t>
            </w:r>
          </w:p>
        </w:tc>
        <w:tc>
          <w:tcPr>
            <w:tcW w:w="1413" w:type="dxa"/>
            <w:tcBorders>
              <w:top w:val="nil"/>
              <w:left w:val="nil"/>
              <w:bottom w:val="single" w:sz="4" w:space="0" w:color="auto"/>
              <w:right w:val="single" w:sz="8" w:space="0" w:color="auto"/>
            </w:tcBorders>
            <w:shd w:val="clear" w:color="auto" w:fill="auto"/>
            <w:noWrap/>
            <w:vAlign w:val="center"/>
            <w:hideMark/>
          </w:tcPr>
          <w:p w14:paraId="765243A6" w14:textId="6D0C6EF7"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0</w:t>
            </w:r>
          </w:p>
        </w:tc>
      </w:tr>
      <w:tr w:rsidR="001E5393" w:rsidRPr="00E0429D" w14:paraId="0F504537"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37A8D71B"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1.2.3</w:t>
            </w:r>
          </w:p>
        </w:tc>
        <w:tc>
          <w:tcPr>
            <w:tcW w:w="4760" w:type="dxa"/>
            <w:tcBorders>
              <w:top w:val="nil"/>
              <w:left w:val="nil"/>
              <w:bottom w:val="single" w:sz="4" w:space="0" w:color="auto"/>
              <w:right w:val="single" w:sz="4" w:space="0" w:color="auto"/>
            </w:tcBorders>
            <w:shd w:val="clear" w:color="auto" w:fill="auto"/>
            <w:vAlign w:val="center"/>
            <w:hideMark/>
          </w:tcPr>
          <w:p w14:paraId="63510B5C"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Плата за аренду имущества</w:t>
            </w:r>
          </w:p>
        </w:tc>
        <w:tc>
          <w:tcPr>
            <w:tcW w:w="1053" w:type="dxa"/>
            <w:tcBorders>
              <w:top w:val="nil"/>
              <w:left w:val="nil"/>
              <w:bottom w:val="single" w:sz="4" w:space="0" w:color="auto"/>
              <w:right w:val="single" w:sz="8" w:space="0" w:color="auto"/>
            </w:tcBorders>
            <w:shd w:val="clear" w:color="auto" w:fill="auto"/>
            <w:noWrap/>
            <w:vAlign w:val="center"/>
            <w:hideMark/>
          </w:tcPr>
          <w:p w14:paraId="372DBF7C"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7117C392"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6 369,3</w:t>
            </w:r>
          </w:p>
        </w:tc>
        <w:tc>
          <w:tcPr>
            <w:tcW w:w="1276" w:type="dxa"/>
            <w:tcBorders>
              <w:top w:val="nil"/>
              <w:left w:val="nil"/>
              <w:bottom w:val="single" w:sz="4" w:space="0" w:color="auto"/>
              <w:right w:val="single" w:sz="4" w:space="0" w:color="auto"/>
            </w:tcBorders>
            <w:shd w:val="clear" w:color="auto" w:fill="auto"/>
            <w:noWrap/>
            <w:vAlign w:val="center"/>
            <w:hideMark/>
          </w:tcPr>
          <w:p w14:paraId="37B6BBD7"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5 275,0</w:t>
            </w:r>
          </w:p>
        </w:tc>
        <w:tc>
          <w:tcPr>
            <w:tcW w:w="1391" w:type="dxa"/>
            <w:tcBorders>
              <w:top w:val="nil"/>
              <w:left w:val="nil"/>
              <w:bottom w:val="single" w:sz="4" w:space="0" w:color="auto"/>
              <w:right w:val="single" w:sz="4" w:space="0" w:color="auto"/>
            </w:tcBorders>
            <w:shd w:val="clear" w:color="auto" w:fill="auto"/>
            <w:noWrap/>
            <w:vAlign w:val="center"/>
            <w:hideMark/>
          </w:tcPr>
          <w:p w14:paraId="7850EE0F"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4 913,5</w:t>
            </w:r>
          </w:p>
        </w:tc>
        <w:tc>
          <w:tcPr>
            <w:tcW w:w="1444" w:type="dxa"/>
            <w:tcBorders>
              <w:top w:val="nil"/>
              <w:left w:val="nil"/>
              <w:bottom w:val="single" w:sz="4" w:space="0" w:color="auto"/>
              <w:right w:val="single" w:sz="4" w:space="0" w:color="auto"/>
            </w:tcBorders>
            <w:shd w:val="clear" w:color="auto" w:fill="auto"/>
            <w:noWrap/>
            <w:vAlign w:val="center"/>
            <w:hideMark/>
          </w:tcPr>
          <w:p w14:paraId="53C9B62D" w14:textId="1109F4B1"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4 808,65</w:t>
            </w:r>
          </w:p>
        </w:tc>
        <w:tc>
          <w:tcPr>
            <w:tcW w:w="1280" w:type="dxa"/>
            <w:tcBorders>
              <w:top w:val="nil"/>
              <w:left w:val="nil"/>
              <w:bottom w:val="single" w:sz="4" w:space="0" w:color="auto"/>
              <w:right w:val="single" w:sz="4" w:space="0" w:color="auto"/>
            </w:tcBorders>
            <w:shd w:val="clear" w:color="auto" w:fill="auto"/>
            <w:noWrap/>
            <w:vAlign w:val="center"/>
            <w:hideMark/>
          </w:tcPr>
          <w:p w14:paraId="7C5EB895" w14:textId="45FCE0A0"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-361,5</w:t>
            </w:r>
          </w:p>
        </w:tc>
        <w:tc>
          <w:tcPr>
            <w:tcW w:w="1413" w:type="dxa"/>
            <w:tcBorders>
              <w:top w:val="nil"/>
              <w:left w:val="nil"/>
              <w:bottom w:val="single" w:sz="4" w:space="0" w:color="auto"/>
              <w:right w:val="single" w:sz="8" w:space="0" w:color="auto"/>
            </w:tcBorders>
            <w:shd w:val="clear" w:color="auto" w:fill="auto"/>
            <w:noWrap/>
            <w:vAlign w:val="center"/>
            <w:hideMark/>
          </w:tcPr>
          <w:p w14:paraId="58DC1CF8" w14:textId="1142280E"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-466,35</w:t>
            </w:r>
          </w:p>
        </w:tc>
      </w:tr>
      <w:tr w:rsidR="001E5393" w:rsidRPr="00E0429D" w14:paraId="4C568B0B"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157C10C5"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1.2.4</w:t>
            </w:r>
          </w:p>
        </w:tc>
        <w:tc>
          <w:tcPr>
            <w:tcW w:w="4760" w:type="dxa"/>
            <w:tcBorders>
              <w:top w:val="nil"/>
              <w:left w:val="nil"/>
              <w:bottom w:val="single" w:sz="4" w:space="0" w:color="auto"/>
              <w:right w:val="single" w:sz="4" w:space="0" w:color="auto"/>
            </w:tcBorders>
            <w:shd w:val="clear" w:color="auto" w:fill="auto"/>
            <w:vAlign w:val="center"/>
            <w:hideMark/>
          </w:tcPr>
          <w:p w14:paraId="539C1B79"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отчисления на социальные нужды</w:t>
            </w:r>
          </w:p>
        </w:tc>
        <w:tc>
          <w:tcPr>
            <w:tcW w:w="1053" w:type="dxa"/>
            <w:tcBorders>
              <w:top w:val="nil"/>
              <w:left w:val="nil"/>
              <w:bottom w:val="single" w:sz="4" w:space="0" w:color="auto"/>
              <w:right w:val="single" w:sz="8" w:space="0" w:color="auto"/>
            </w:tcBorders>
            <w:shd w:val="clear" w:color="auto" w:fill="auto"/>
            <w:noWrap/>
            <w:vAlign w:val="center"/>
            <w:hideMark/>
          </w:tcPr>
          <w:p w14:paraId="26D6DCDB"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1BE3869E"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385 576,9</w:t>
            </w:r>
          </w:p>
        </w:tc>
        <w:tc>
          <w:tcPr>
            <w:tcW w:w="1276" w:type="dxa"/>
            <w:tcBorders>
              <w:top w:val="nil"/>
              <w:left w:val="nil"/>
              <w:bottom w:val="single" w:sz="4" w:space="0" w:color="auto"/>
              <w:right w:val="single" w:sz="4" w:space="0" w:color="auto"/>
            </w:tcBorders>
            <w:shd w:val="clear" w:color="auto" w:fill="auto"/>
            <w:noWrap/>
            <w:vAlign w:val="center"/>
            <w:hideMark/>
          </w:tcPr>
          <w:p w14:paraId="02B012B3"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333 782,1</w:t>
            </w:r>
          </w:p>
        </w:tc>
        <w:tc>
          <w:tcPr>
            <w:tcW w:w="1391" w:type="dxa"/>
            <w:tcBorders>
              <w:top w:val="nil"/>
              <w:left w:val="nil"/>
              <w:bottom w:val="single" w:sz="4" w:space="0" w:color="auto"/>
              <w:right w:val="single" w:sz="4" w:space="0" w:color="auto"/>
            </w:tcBorders>
            <w:shd w:val="clear" w:color="auto" w:fill="auto"/>
            <w:noWrap/>
            <w:vAlign w:val="center"/>
            <w:hideMark/>
          </w:tcPr>
          <w:p w14:paraId="37CA1274"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265 287,1</w:t>
            </w:r>
          </w:p>
        </w:tc>
        <w:tc>
          <w:tcPr>
            <w:tcW w:w="1444" w:type="dxa"/>
            <w:tcBorders>
              <w:top w:val="nil"/>
              <w:left w:val="nil"/>
              <w:bottom w:val="single" w:sz="4" w:space="0" w:color="auto"/>
              <w:right w:val="single" w:sz="4" w:space="0" w:color="auto"/>
            </w:tcBorders>
            <w:shd w:val="clear" w:color="auto" w:fill="auto"/>
            <w:noWrap/>
            <w:vAlign w:val="center"/>
            <w:hideMark/>
          </w:tcPr>
          <w:p w14:paraId="5E32B32C" w14:textId="320750F7"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355 573,70</w:t>
            </w:r>
          </w:p>
        </w:tc>
        <w:tc>
          <w:tcPr>
            <w:tcW w:w="1280" w:type="dxa"/>
            <w:tcBorders>
              <w:top w:val="nil"/>
              <w:left w:val="nil"/>
              <w:bottom w:val="single" w:sz="4" w:space="0" w:color="auto"/>
              <w:right w:val="single" w:sz="4" w:space="0" w:color="auto"/>
            </w:tcBorders>
            <w:shd w:val="clear" w:color="auto" w:fill="auto"/>
            <w:noWrap/>
            <w:vAlign w:val="center"/>
            <w:hideMark/>
          </w:tcPr>
          <w:p w14:paraId="5A109751" w14:textId="5DB9F031"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-68 495,00</w:t>
            </w:r>
          </w:p>
        </w:tc>
        <w:tc>
          <w:tcPr>
            <w:tcW w:w="1413" w:type="dxa"/>
            <w:tcBorders>
              <w:top w:val="nil"/>
              <w:left w:val="nil"/>
              <w:bottom w:val="single" w:sz="4" w:space="0" w:color="auto"/>
              <w:right w:val="single" w:sz="8" w:space="0" w:color="auto"/>
            </w:tcBorders>
            <w:shd w:val="clear" w:color="auto" w:fill="auto"/>
            <w:noWrap/>
            <w:vAlign w:val="center"/>
            <w:hideMark/>
          </w:tcPr>
          <w:p w14:paraId="4989F3B0" w14:textId="4140672F"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21 791,60</w:t>
            </w:r>
          </w:p>
        </w:tc>
      </w:tr>
      <w:tr w:rsidR="001E5393" w:rsidRPr="00E0429D" w14:paraId="009E7AAC"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2F20F240"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1.2.5</w:t>
            </w:r>
          </w:p>
        </w:tc>
        <w:tc>
          <w:tcPr>
            <w:tcW w:w="4760" w:type="dxa"/>
            <w:tcBorders>
              <w:top w:val="nil"/>
              <w:left w:val="nil"/>
              <w:bottom w:val="single" w:sz="4" w:space="0" w:color="auto"/>
              <w:right w:val="single" w:sz="4" w:space="0" w:color="auto"/>
            </w:tcBorders>
            <w:shd w:val="clear" w:color="auto" w:fill="auto"/>
            <w:vAlign w:val="center"/>
            <w:hideMark/>
          </w:tcPr>
          <w:p w14:paraId="1DFA3F25"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расходы на возврат и обслуживание долгосрочных заемных средств, направляемых на финансирование капитальных вложений</w:t>
            </w:r>
          </w:p>
        </w:tc>
        <w:tc>
          <w:tcPr>
            <w:tcW w:w="1053" w:type="dxa"/>
            <w:tcBorders>
              <w:top w:val="nil"/>
              <w:left w:val="nil"/>
              <w:bottom w:val="single" w:sz="4" w:space="0" w:color="auto"/>
              <w:right w:val="single" w:sz="8" w:space="0" w:color="auto"/>
            </w:tcBorders>
            <w:shd w:val="clear" w:color="auto" w:fill="auto"/>
            <w:noWrap/>
            <w:vAlign w:val="center"/>
            <w:hideMark/>
          </w:tcPr>
          <w:p w14:paraId="24552345"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7136C3B6"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14:paraId="5CFF1F6B"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 </w:t>
            </w:r>
          </w:p>
        </w:tc>
        <w:tc>
          <w:tcPr>
            <w:tcW w:w="1391" w:type="dxa"/>
            <w:tcBorders>
              <w:top w:val="nil"/>
              <w:left w:val="nil"/>
              <w:bottom w:val="single" w:sz="4" w:space="0" w:color="auto"/>
              <w:right w:val="single" w:sz="4" w:space="0" w:color="auto"/>
            </w:tcBorders>
            <w:shd w:val="clear" w:color="auto" w:fill="auto"/>
            <w:noWrap/>
            <w:vAlign w:val="center"/>
            <w:hideMark/>
          </w:tcPr>
          <w:p w14:paraId="426520EA"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 </w:t>
            </w:r>
          </w:p>
        </w:tc>
        <w:tc>
          <w:tcPr>
            <w:tcW w:w="1444" w:type="dxa"/>
            <w:tcBorders>
              <w:top w:val="nil"/>
              <w:left w:val="nil"/>
              <w:bottom w:val="single" w:sz="4" w:space="0" w:color="auto"/>
              <w:right w:val="single" w:sz="4" w:space="0" w:color="auto"/>
            </w:tcBorders>
            <w:shd w:val="clear" w:color="auto" w:fill="auto"/>
            <w:noWrap/>
            <w:vAlign w:val="center"/>
            <w:hideMark/>
          </w:tcPr>
          <w:p w14:paraId="3CAC9111" w14:textId="5EC358AE"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 </w:t>
            </w:r>
          </w:p>
        </w:tc>
        <w:tc>
          <w:tcPr>
            <w:tcW w:w="1280" w:type="dxa"/>
            <w:tcBorders>
              <w:top w:val="nil"/>
              <w:left w:val="nil"/>
              <w:bottom w:val="single" w:sz="4" w:space="0" w:color="auto"/>
              <w:right w:val="single" w:sz="4" w:space="0" w:color="auto"/>
            </w:tcBorders>
            <w:shd w:val="clear" w:color="auto" w:fill="auto"/>
            <w:noWrap/>
            <w:vAlign w:val="center"/>
            <w:hideMark/>
          </w:tcPr>
          <w:p w14:paraId="43460DC5" w14:textId="072DE68D"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w:t>
            </w:r>
          </w:p>
        </w:tc>
        <w:tc>
          <w:tcPr>
            <w:tcW w:w="1413" w:type="dxa"/>
            <w:tcBorders>
              <w:top w:val="nil"/>
              <w:left w:val="nil"/>
              <w:bottom w:val="single" w:sz="4" w:space="0" w:color="auto"/>
              <w:right w:val="single" w:sz="8" w:space="0" w:color="auto"/>
            </w:tcBorders>
            <w:shd w:val="clear" w:color="auto" w:fill="auto"/>
            <w:noWrap/>
            <w:vAlign w:val="center"/>
            <w:hideMark/>
          </w:tcPr>
          <w:p w14:paraId="718B1B2D" w14:textId="06F272D0"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0</w:t>
            </w:r>
          </w:p>
        </w:tc>
      </w:tr>
      <w:tr w:rsidR="001E5393" w:rsidRPr="00E0429D" w14:paraId="5E6EB8D4"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5AD4CC8F"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1.2.6</w:t>
            </w:r>
          </w:p>
        </w:tc>
        <w:tc>
          <w:tcPr>
            <w:tcW w:w="4760" w:type="dxa"/>
            <w:tcBorders>
              <w:top w:val="nil"/>
              <w:left w:val="nil"/>
              <w:bottom w:val="single" w:sz="4" w:space="0" w:color="auto"/>
              <w:right w:val="single" w:sz="4" w:space="0" w:color="auto"/>
            </w:tcBorders>
            <w:shd w:val="clear" w:color="auto" w:fill="auto"/>
            <w:vAlign w:val="center"/>
            <w:hideMark/>
          </w:tcPr>
          <w:p w14:paraId="30B86D02"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амортизация</w:t>
            </w:r>
          </w:p>
        </w:tc>
        <w:tc>
          <w:tcPr>
            <w:tcW w:w="1053" w:type="dxa"/>
            <w:tcBorders>
              <w:top w:val="nil"/>
              <w:left w:val="nil"/>
              <w:bottom w:val="single" w:sz="4" w:space="0" w:color="auto"/>
              <w:right w:val="single" w:sz="8" w:space="0" w:color="auto"/>
            </w:tcBorders>
            <w:shd w:val="clear" w:color="auto" w:fill="auto"/>
            <w:noWrap/>
            <w:vAlign w:val="center"/>
            <w:hideMark/>
          </w:tcPr>
          <w:p w14:paraId="2E3AA99D"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1B89B53E"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448 404,0</w:t>
            </w:r>
          </w:p>
        </w:tc>
        <w:tc>
          <w:tcPr>
            <w:tcW w:w="1276" w:type="dxa"/>
            <w:tcBorders>
              <w:top w:val="nil"/>
              <w:left w:val="nil"/>
              <w:bottom w:val="single" w:sz="4" w:space="0" w:color="auto"/>
              <w:right w:val="single" w:sz="4" w:space="0" w:color="auto"/>
            </w:tcBorders>
            <w:shd w:val="clear" w:color="auto" w:fill="auto"/>
            <w:noWrap/>
            <w:vAlign w:val="center"/>
            <w:hideMark/>
          </w:tcPr>
          <w:p w14:paraId="0CFAD0C3"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448 404,0</w:t>
            </w:r>
          </w:p>
        </w:tc>
        <w:tc>
          <w:tcPr>
            <w:tcW w:w="1391" w:type="dxa"/>
            <w:tcBorders>
              <w:top w:val="nil"/>
              <w:left w:val="nil"/>
              <w:bottom w:val="single" w:sz="4" w:space="0" w:color="auto"/>
              <w:right w:val="single" w:sz="4" w:space="0" w:color="auto"/>
            </w:tcBorders>
            <w:shd w:val="clear" w:color="auto" w:fill="auto"/>
            <w:noWrap/>
            <w:vAlign w:val="center"/>
            <w:hideMark/>
          </w:tcPr>
          <w:p w14:paraId="0D277606"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450 827,2</w:t>
            </w:r>
          </w:p>
        </w:tc>
        <w:tc>
          <w:tcPr>
            <w:tcW w:w="1444" w:type="dxa"/>
            <w:tcBorders>
              <w:top w:val="nil"/>
              <w:left w:val="nil"/>
              <w:bottom w:val="single" w:sz="4" w:space="0" w:color="auto"/>
              <w:right w:val="single" w:sz="4" w:space="0" w:color="auto"/>
            </w:tcBorders>
            <w:shd w:val="clear" w:color="auto" w:fill="auto"/>
            <w:noWrap/>
            <w:vAlign w:val="center"/>
            <w:hideMark/>
          </w:tcPr>
          <w:p w14:paraId="3DE78BF6" w14:textId="1E2B42E6"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429 696,30</w:t>
            </w:r>
          </w:p>
        </w:tc>
        <w:tc>
          <w:tcPr>
            <w:tcW w:w="1280" w:type="dxa"/>
            <w:tcBorders>
              <w:top w:val="nil"/>
              <w:left w:val="nil"/>
              <w:bottom w:val="single" w:sz="4" w:space="0" w:color="auto"/>
              <w:right w:val="single" w:sz="4" w:space="0" w:color="auto"/>
            </w:tcBorders>
            <w:shd w:val="clear" w:color="auto" w:fill="auto"/>
            <w:noWrap/>
            <w:vAlign w:val="center"/>
            <w:hideMark/>
          </w:tcPr>
          <w:p w14:paraId="76F136A7" w14:textId="7CB220E8"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2 423,20</w:t>
            </w:r>
          </w:p>
        </w:tc>
        <w:tc>
          <w:tcPr>
            <w:tcW w:w="1413" w:type="dxa"/>
            <w:tcBorders>
              <w:top w:val="nil"/>
              <w:left w:val="nil"/>
              <w:bottom w:val="single" w:sz="4" w:space="0" w:color="auto"/>
              <w:right w:val="single" w:sz="8" w:space="0" w:color="auto"/>
            </w:tcBorders>
            <w:shd w:val="clear" w:color="auto" w:fill="auto"/>
            <w:noWrap/>
            <w:vAlign w:val="center"/>
            <w:hideMark/>
          </w:tcPr>
          <w:p w14:paraId="1ECAA027" w14:textId="58A55CB1"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-18 707,70</w:t>
            </w:r>
          </w:p>
        </w:tc>
      </w:tr>
      <w:tr w:rsidR="001E5393" w:rsidRPr="00E0429D" w14:paraId="753A8197"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58B593DA"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1.2.7</w:t>
            </w:r>
          </w:p>
        </w:tc>
        <w:tc>
          <w:tcPr>
            <w:tcW w:w="4760" w:type="dxa"/>
            <w:tcBorders>
              <w:top w:val="nil"/>
              <w:left w:val="nil"/>
              <w:bottom w:val="single" w:sz="4" w:space="0" w:color="auto"/>
              <w:right w:val="single" w:sz="4" w:space="0" w:color="auto"/>
            </w:tcBorders>
            <w:shd w:val="clear" w:color="auto" w:fill="auto"/>
            <w:vAlign w:val="center"/>
            <w:hideMark/>
          </w:tcPr>
          <w:p w14:paraId="48F5EF2E"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прибыль на капитальные вложения</w:t>
            </w:r>
          </w:p>
        </w:tc>
        <w:tc>
          <w:tcPr>
            <w:tcW w:w="1053" w:type="dxa"/>
            <w:tcBorders>
              <w:top w:val="nil"/>
              <w:left w:val="nil"/>
              <w:bottom w:val="single" w:sz="4" w:space="0" w:color="auto"/>
              <w:right w:val="single" w:sz="8" w:space="0" w:color="auto"/>
            </w:tcBorders>
            <w:shd w:val="clear" w:color="auto" w:fill="auto"/>
            <w:noWrap/>
            <w:vAlign w:val="center"/>
            <w:hideMark/>
          </w:tcPr>
          <w:p w14:paraId="1DE5A183"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0D71E45A"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14:paraId="6552084A"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 </w:t>
            </w:r>
          </w:p>
        </w:tc>
        <w:tc>
          <w:tcPr>
            <w:tcW w:w="1391" w:type="dxa"/>
            <w:tcBorders>
              <w:top w:val="nil"/>
              <w:left w:val="nil"/>
              <w:bottom w:val="single" w:sz="4" w:space="0" w:color="auto"/>
              <w:right w:val="single" w:sz="4" w:space="0" w:color="auto"/>
            </w:tcBorders>
            <w:shd w:val="clear" w:color="auto" w:fill="auto"/>
            <w:noWrap/>
            <w:vAlign w:val="center"/>
            <w:hideMark/>
          </w:tcPr>
          <w:p w14:paraId="1714F68C"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 </w:t>
            </w:r>
          </w:p>
        </w:tc>
        <w:tc>
          <w:tcPr>
            <w:tcW w:w="1444" w:type="dxa"/>
            <w:tcBorders>
              <w:top w:val="nil"/>
              <w:left w:val="nil"/>
              <w:bottom w:val="single" w:sz="4" w:space="0" w:color="auto"/>
              <w:right w:val="single" w:sz="4" w:space="0" w:color="auto"/>
            </w:tcBorders>
            <w:shd w:val="clear" w:color="auto" w:fill="auto"/>
            <w:noWrap/>
            <w:vAlign w:val="center"/>
            <w:hideMark/>
          </w:tcPr>
          <w:p w14:paraId="1A430F69" w14:textId="5AE1C83E"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 </w:t>
            </w:r>
          </w:p>
        </w:tc>
        <w:tc>
          <w:tcPr>
            <w:tcW w:w="1280" w:type="dxa"/>
            <w:tcBorders>
              <w:top w:val="nil"/>
              <w:left w:val="nil"/>
              <w:bottom w:val="single" w:sz="4" w:space="0" w:color="auto"/>
              <w:right w:val="single" w:sz="4" w:space="0" w:color="auto"/>
            </w:tcBorders>
            <w:shd w:val="clear" w:color="auto" w:fill="auto"/>
            <w:noWrap/>
            <w:vAlign w:val="center"/>
            <w:hideMark/>
          </w:tcPr>
          <w:p w14:paraId="19B2EB9D" w14:textId="22CBD97A"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w:t>
            </w:r>
          </w:p>
        </w:tc>
        <w:tc>
          <w:tcPr>
            <w:tcW w:w="1413" w:type="dxa"/>
            <w:tcBorders>
              <w:top w:val="nil"/>
              <w:left w:val="nil"/>
              <w:bottom w:val="single" w:sz="4" w:space="0" w:color="auto"/>
              <w:right w:val="single" w:sz="8" w:space="0" w:color="auto"/>
            </w:tcBorders>
            <w:shd w:val="clear" w:color="auto" w:fill="auto"/>
            <w:noWrap/>
            <w:vAlign w:val="center"/>
            <w:hideMark/>
          </w:tcPr>
          <w:p w14:paraId="0005AFEB" w14:textId="0162E6D4"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0</w:t>
            </w:r>
          </w:p>
        </w:tc>
      </w:tr>
      <w:tr w:rsidR="001E5393" w:rsidRPr="00E0429D" w14:paraId="2A771C6A"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608A790A"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1.2.8</w:t>
            </w:r>
          </w:p>
        </w:tc>
        <w:tc>
          <w:tcPr>
            <w:tcW w:w="4760" w:type="dxa"/>
            <w:tcBorders>
              <w:top w:val="nil"/>
              <w:left w:val="nil"/>
              <w:bottom w:val="single" w:sz="4" w:space="0" w:color="auto"/>
              <w:right w:val="single" w:sz="4" w:space="0" w:color="auto"/>
            </w:tcBorders>
            <w:shd w:val="clear" w:color="auto" w:fill="auto"/>
            <w:vAlign w:val="center"/>
            <w:hideMark/>
          </w:tcPr>
          <w:p w14:paraId="3B524DB9"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налог на прибыль</w:t>
            </w:r>
          </w:p>
        </w:tc>
        <w:tc>
          <w:tcPr>
            <w:tcW w:w="1053" w:type="dxa"/>
            <w:tcBorders>
              <w:top w:val="nil"/>
              <w:left w:val="nil"/>
              <w:bottom w:val="single" w:sz="4" w:space="0" w:color="auto"/>
              <w:right w:val="single" w:sz="8" w:space="0" w:color="auto"/>
            </w:tcBorders>
            <w:shd w:val="clear" w:color="auto" w:fill="auto"/>
            <w:noWrap/>
            <w:vAlign w:val="center"/>
            <w:hideMark/>
          </w:tcPr>
          <w:p w14:paraId="5F7C8AEC"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47EA5BF9"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0,0</w:t>
            </w:r>
          </w:p>
        </w:tc>
        <w:tc>
          <w:tcPr>
            <w:tcW w:w="1276" w:type="dxa"/>
            <w:tcBorders>
              <w:top w:val="nil"/>
              <w:left w:val="nil"/>
              <w:bottom w:val="single" w:sz="4" w:space="0" w:color="auto"/>
              <w:right w:val="single" w:sz="4" w:space="0" w:color="auto"/>
            </w:tcBorders>
            <w:shd w:val="clear" w:color="auto" w:fill="auto"/>
            <w:noWrap/>
            <w:vAlign w:val="center"/>
            <w:hideMark/>
          </w:tcPr>
          <w:p w14:paraId="04D729F1"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0,0</w:t>
            </w:r>
          </w:p>
        </w:tc>
        <w:tc>
          <w:tcPr>
            <w:tcW w:w="1391" w:type="dxa"/>
            <w:tcBorders>
              <w:top w:val="nil"/>
              <w:left w:val="nil"/>
              <w:bottom w:val="single" w:sz="4" w:space="0" w:color="auto"/>
              <w:right w:val="single" w:sz="4" w:space="0" w:color="auto"/>
            </w:tcBorders>
            <w:shd w:val="clear" w:color="auto" w:fill="auto"/>
            <w:noWrap/>
            <w:vAlign w:val="center"/>
            <w:hideMark/>
          </w:tcPr>
          <w:p w14:paraId="4D70A4CB"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20 926,0</w:t>
            </w:r>
          </w:p>
        </w:tc>
        <w:tc>
          <w:tcPr>
            <w:tcW w:w="1444" w:type="dxa"/>
            <w:tcBorders>
              <w:top w:val="nil"/>
              <w:left w:val="nil"/>
              <w:bottom w:val="single" w:sz="4" w:space="0" w:color="auto"/>
              <w:right w:val="single" w:sz="4" w:space="0" w:color="auto"/>
            </w:tcBorders>
            <w:shd w:val="clear" w:color="auto" w:fill="auto"/>
            <w:noWrap/>
            <w:vAlign w:val="center"/>
            <w:hideMark/>
          </w:tcPr>
          <w:p w14:paraId="756ED9F5" w14:textId="4A3E0DC2"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7 867,40</w:t>
            </w:r>
          </w:p>
        </w:tc>
        <w:tc>
          <w:tcPr>
            <w:tcW w:w="1280" w:type="dxa"/>
            <w:tcBorders>
              <w:top w:val="nil"/>
              <w:left w:val="nil"/>
              <w:bottom w:val="single" w:sz="4" w:space="0" w:color="auto"/>
              <w:right w:val="single" w:sz="4" w:space="0" w:color="auto"/>
            </w:tcBorders>
            <w:shd w:val="clear" w:color="auto" w:fill="auto"/>
            <w:noWrap/>
            <w:vAlign w:val="center"/>
            <w:hideMark/>
          </w:tcPr>
          <w:p w14:paraId="38AC8085" w14:textId="49A2B4E7"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w:t>
            </w:r>
          </w:p>
        </w:tc>
        <w:tc>
          <w:tcPr>
            <w:tcW w:w="1413" w:type="dxa"/>
            <w:tcBorders>
              <w:top w:val="nil"/>
              <w:left w:val="nil"/>
              <w:bottom w:val="single" w:sz="4" w:space="0" w:color="auto"/>
              <w:right w:val="single" w:sz="8" w:space="0" w:color="auto"/>
            </w:tcBorders>
            <w:shd w:val="clear" w:color="auto" w:fill="auto"/>
            <w:noWrap/>
            <w:vAlign w:val="center"/>
            <w:hideMark/>
          </w:tcPr>
          <w:p w14:paraId="4CCB332D" w14:textId="0202D6AA"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7867,4</w:t>
            </w:r>
          </w:p>
        </w:tc>
      </w:tr>
      <w:tr w:rsidR="001E5393" w:rsidRPr="00E0429D" w14:paraId="042DC84D"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3689EAE5"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1.2.9</w:t>
            </w:r>
          </w:p>
        </w:tc>
        <w:tc>
          <w:tcPr>
            <w:tcW w:w="4760" w:type="dxa"/>
            <w:tcBorders>
              <w:top w:val="nil"/>
              <w:left w:val="nil"/>
              <w:bottom w:val="single" w:sz="4" w:space="0" w:color="auto"/>
              <w:right w:val="single" w:sz="4" w:space="0" w:color="auto"/>
            </w:tcBorders>
            <w:shd w:val="clear" w:color="auto" w:fill="auto"/>
            <w:vAlign w:val="center"/>
            <w:hideMark/>
          </w:tcPr>
          <w:p w14:paraId="64052B9B"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прочие налоги</w:t>
            </w:r>
          </w:p>
        </w:tc>
        <w:tc>
          <w:tcPr>
            <w:tcW w:w="1053" w:type="dxa"/>
            <w:tcBorders>
              <w:top w:val="nil"/>
              <w:left w:val="nil"/>
              <w:bottom w:val="single" w:sz="4" w:space="0" w:color="auto"/>
              <w:right w:val="single" w:sz="8" w:space="0" w:color="auto"/>
            </w:tcBorders>
            <w:shd w:val="clear" w:color="auto" w:fill="auto"/>
            <w:noWrap/>
            <w:vAlign w:val="center"/>
            <w:hideMark/>
          </w:tcPr>
          <w:p w14:paraId="3566C009"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41E1F43C"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72 795,8</w:t>
            </w:r>
          </w:p>
        </w:tc>
        <w:tc>
          <w:tcPr>
            <w:tcW w:w="1276" w:type="dxa"/>
            <w:tcBorders>
              <w:top w:val="nil"/>
              <w:left w:val="nil"/>
              <w:bottom w:val="single" w:sz="4" w:space="0" w:color="auto"/>
              <w:right w:val="single" w:sz="4" w:space="0" w:color="auto"/>
            </w:tcBorders>
            <w:shd w:val="clear" w:color="auto" w:fill="auto"/>
            <w:noWrap/>
            <w:vAlign w:val="center"/>
            <w:hideMark/>
          </w:tcPr>
          <w:p w14:paraId="146368E8"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72 795,8</w:t>
            </w:r>
          </w:p>
        </w:tc>
        <w:tc>
          <w:tcPr>
            <w:tcW w:w="1391" w:type="dxa"/>
            <w:tcBorders>
              <w:top w:val="nil"/>
              <w:left w:val="nil"/>
              <w:bottom w:val="single" w:sz="4" w:space="0" w:color="auto"/>
              <w:right w:val="single" w:sz="4" w:space="0" w:color="auto"/>
            </w:tcBorders>
            <w:shd w:val="clear" w:color="auto" w:fill="auto"/>
            <w:noWrap/>
            <w:vAlign w:val="center"/>
            <w:hideMark/>
          </w:tcPr>
          <w:p w14:paraId="44BC4E38"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79 021,9</w:t>
            </w:r>
          </w:p>
        </w:tc>
        <w:tc>
          <w:tcPr>
            <w:tcW w:w="1444" w:type="dxa"/>
            <w:tcBorders>
              <w:top w:val="nil"/>
              <w:left w:val="nil"/>
              <w:bottom w:val="single" w:sz="4" w:space="0" w:color="auto"/>
              <w:right w:val="single" w:sz="4" w:space="0" w:color="auto"/>
            </w:tcBorders>
            <w:shd w:val="clear" w:color="auto" w:fill="auto"/>
            <w:noWrap/>
            <w:vAlign w:val="center"/>
            <w:hideMark/>
          </w:tcPr>
          <w:p w14:paraId="07118E31" w14:textId="41F1FBF1"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77 976,70</w:t>
            </w:r>
          </w:p>
        </w:tc>
        <w:tc>
          <w:tcPr>
            <w:tcW w:w="1280" w:type="dxa"/>
            <w:tcBorders>
              <w:top w:val="nil"/>
              <w:left w:val="nil"/>
              <w:bottom w:val="single" w:sz="4" w:space="0" w:color="auto"/>
              <w:right w:val="single" w:sz="4" w:space="0" w:color="auto"/>
            </w:tcBorders>
            <w:shd w:val="clear" w:color="auto" w:fill="auto"/>
            <w:noWrap/>
            <w:vAlign w:val="center"/>
            <w:hideMark/>
          </w:tcPr>
          <w:p w14:paraId="4788AB18" w14:textId="7B5B31A1"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6 226,10</w:t>
            </w:r>
          </w:p>
        </w:tc>
        <w:tc>
          <w:tcPr>
            <w:tcW w:w="1413" w:type="dxa"/>
            <w:tcBorders>
              <w:top w:val="nil"/>
              <w:left w:val="nil"/>
              <w:bottom w:val="single" w:sz="4" w:space="0" w:color="auto"/>
              <w:right w:val="single" w:sz="8" w:space="0" w:color="auto"/>
            </w:tcBorders>
            <w:shd w:val="clear" w:color="auto" w:fill="auto"/>
            <w:noWrap/>
            <w:vAlign w:val="center"/>
            <w:hideMark/>
          </w:tcPr>
          <w:p w14:paraId="61188185" w14:textId="748BDF9A"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5 180,90</w:t>
            </w:r>
          </w:p>
        </w:tc>
      </w:tr>
      <w:tr w:rsidR="001E5393" w:rsidRPr="00E0429D" w14:paraId="761269F7"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6B69E48C"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1.2.10</w:t>
            </w:r>
          </w:p>
        </w:tc>
        <w:tc>
          <w:tcPr>
            <w:tcW w:w="4760" w:type="dxa"/>
            <w:tcBorders>
              <w:top w:val="nil"/>
              <w:left w:val="nil"/>
              <w:bottom w:val="single" w:sz="4" w:space="0" w:color="auto"/>
              <w:right w:val="single" w:sz="4" w:space="0" w:color="auto"/>
            </w:tcBorders>
            <w:shd w:val="clear" w:color="auto" w:fill="auto"/>
            <w:vAlign w:val="center"/>
            <w:hideMark/>
          </w:tcPr>
          <w:p w14:paraId="5871C000"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1053" w:type="dxa"/>
            <w:tcBorders>
              <w:top w:val="nil"/>
              <w:left w:val="nil"/>
              <w:bottom w:val="single" w:sz="4" w:space="0" w:color="auto"/>
              <w:right w:val="single" w:sz="8" w:space="0" w:color="auto"/>
            </w:tcBorders>
            <w:shd w:val="clear" w:color="auto" w:fill="auto"/>
            <w:noWrap/>
            <w:vAlign w:val="center"/>
            <w:hideMark/>
          </w:tcPr>
          <w:p w14:paraId="1EDFA4A2"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04BB8C29"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145 356,2</w:t>
            </w:r>
          </w:p>
        </w:tc>
        <w:tc>
          <w:tcPr>
            <w:tcW w:w="1276" w:type="dxa"/>
            <w:tcBorders>
              <w:top w:val="nil"/>
              <w:left w:val="nil"/>
              <w:bottom w:val="single" w:sz="4" w:space="0" w:color="auto"/>
              <w:right w:val="single" w:sz="4" w:space="0" w:color="auto"/>
            </w:tcBorders>
            <w:shd w:val="clear" w:color="auto" w:fill="auto"/>
            <w:noWrap/>
            <w:vAlign w:val="center"/>
            <w:hideMark/>
          </w:tcPr>
          <w:p w14:paraId="29FCA1F1"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31 962,2</w:t>
            </w:r>
          </w:p>
        </w:tc>
        <w:tc>
          <w:tcPr>
            <w:tcW w:w="1391" w:type="dxa"/>
            <w:tcBorders>
              <w:top w:val="nil"/>
              <w:left w:val="nil"/>
              <w:bottom w:val="single" w:sz="4" w:space="0" w:color="auto"/>
              <w:right w:val="single" w:sz="4" w:space="0" w:color="auto"/>
            </w:tcBorders>
            <w:shd w:val="clear" w:color="auto" w:fill="auto"/>
            <w:noWrap/>
            <w:vAlign w:val="center"/>
            <w:hideMark/>
          </w:tcPr>
          <w:p w14:paraId="5BDD51FF"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112 951,9</w:t>
            </w:r>
          </w:p>
        </w:tc>
        <w:tc>
          <w:tcPr>
            <w:tcW w:w="1444" w:type="dxa"/>
            <w:tcBorders>
              <w:top w:val="nil"/>
              <w:left w:val="nil"/>
              <w:bottom w:val="single" w:sz="4" w:space="0" w:color="auto"/>
              <w:right w:val="single" w:sz="4" w:space="0" w:color="auto"/>
            </w:tcBorders>
            <w:shd w:val="clear" w:color="auto" w:fill="auto"/>
            <w:noWrap/>
            <w:vAlign w:val="center"/>
            <w:hideMark/>
          </w:tcPr>
          <w:p w14:paraId="549F8D5C" w14:textId="350E095D"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117 016,35</w:t>
            </w:r>
          </w:p>
        </w:tc>
        <w:tc>
          <w:tcPr>
            <w:tcW w:w="1280" w:type="dxa"/>
            <w:tcBorders>
              <w:top w:val="nil"/>
              <w:left w:val="nil"/>
              <w:bottom w:val="single" w:sz="4" w:space="0" w:color="auto"/>
              <w:right w:val="single" w:sz="4" w:space="0" w:color="auto"/>
            </w:tcBorders>
            <w:shd w:val="clear" w:color="auto" w:fill="auto"/>
            <w:noWrap/>
            <w:vAlign w:val="center"/>
            <w:hideMark/>
          </w:tcPr>
          <w:p w14:paraId="07FEE794" w14:textId="7689F658"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80 989,70</w:t>
            </w:r>
          </w:p>
        </w:tc>
        <w:tc>
          <w:tcPr>
            <w:tcW w:w="1413" w:type="dxa"/>
            <w:tcBorders>
              <w:top w:val="nil"/>
              <w:left w:val="nil"/>
              <w:bottom w:val="single" w:sz="4" w:space="0" w:color="auto"/>
              <w:right w:val="single" w:sz="8" w:space="0" w:color="auto"/>
            </w:tcBorders>
            <w:shd w:val="clear" w:color="auto" w:fill="auto"/>
            <w:noWrap/>
            <w:vAlign w:val="center"/>
            <w:hideMark/>
          </w:tcPr>
          <w:p w14:paraId="5906D47B" w14:textId="25BC8BB3"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85 054,15</w:t>
            </w:r>
          </w:p>
        </w:tc>
      </w:tr>
      <w:tr w:rsidR="001E5393" w:rsidRPr="00E0429D" w14:paraId="288B48E2"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3B782F87"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1.2.11</w:t>
            </w:r>
          </w:p>
        </w:tc>
        <w:tc>
          <w:tcPr>
            <w:tcW w:w="4760" w:type="dxa"/>
            <w:tcBorders>
              <w:top w:val="nil"/>
              <w:left w:val="nil"/>
              <w:bottom w:val="single" w:sz="4" w:space="0" w:color="auto"/>
              <w:right w:val="single" w:sz="4" w:space="0" w:color="auto"/>
            </w:tcBorders>
            <w:shd w:val="clear" w:color="auto" w:fill="auto"/>
            <w:vAlign w:val="center"/>
            <w:hideMark/>
          </w:tcPr>
          <w:p w14:paraId="0CC41F32"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 xml:space="preserve">прочие неподконтрольные расходы </w:t>
            </w:r>
          </w:p>
        </w:tc>
        <w:tc>
          <w:tcPr>
            <w:tcW w:w="1053" w:type="dxa"/>
            <w:tcBorders>
              <w:top w:val="nil"/>
              <w:left w:val="nil"/>
              <w:bottom w:val="single" w:sz="4" w:space="0" w:color="auto"/>
              <w:right w:val="single" w:sz="8" w:space="0" w:color="auto"/>
            </w:tcBorders>
            <w:shd w:val="clear" w:color="auto" w:fill="auto"/>
            <w:noWrap/>
            <w:vAlign w:val="center"/>
            <w:hideMark/>
          </w:tcPr>
          <w:p w14:paraId="5AED69C6"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60FFBC00"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814 606,6</w:t>
            </w:r>
          </w:p>
        </w:tc>
        <w:tc>
          <w:tcPr>
            <w:tcW w:w="1276" w:type="dxa"/>
            <w:tcBorders>
              <w:top w:val="nil"/>
              <w:left w:val="nil"/>
              <w:bottom w:val="single" w:sz="4" w:space="0" w:color="auto"/>
              <w:right w:val="single" w:sz="4" w:space="0" w:color="auto"/>
            </w:tcBorders>
            <w:shd w:val="clear" w:color="auto" w:fill="auto"/>
            <w:noWrap/>
            <w:vAlign w:val="center"/>
            <w:hideMark/>
          </w:tcPr>
          <w:p w14:paraId="4DDC3B7E"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488 607,3</w:t>
            </w:r>
          </w:p>
        </w:tc>
        <w:tc>
          <w:tcPr>
            <w:tcW w:w="1391" w:type="dxa"/>
            <w:tcBorders>
              <w:top w:val="nil"/>
              <w:left w:val="nil"/>
              <w:bottom w:val="single" w:sz="4" w:space="0" w:color="auto"/>
              <w:right w:val="single" w:sz="4" w:space="0" w:color="auto"/>
            </w:tcBorders>
            <w:shd w:val="clear" w:color="auto" w:fill="auto"/>
            <w:noWrap/>
            <w:vAlign w:val="center"/>
            <w:hideMark/>
          </w:tcPr>
          <w:p w14:paraId="14E33568"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1 259 899,3</w:t>
            </w:r>
          </w:p>
        </w:tc>
        <w:tc>
          <w:tcPr>
            <w:tcW w:w="1444" w:type="dxa"/>
            <w:tcBorders>
              <w:top w:val="nil"/>
              <w:left w:val="nil"/>
              <w:bottom w:val="single" w:sz="4" w:space="0" w:color="auto"/>
              <w:right w:val="single" w:sz="4" w:space="0" w:color="auto"/>
            </w:tcBorders>
            <w:shd w:val="clear" w:color="auto" w:fill="auto"/>
            <w:noWrap/>
            <w:vAlign w:val="center"/>
            <w:hideMark/>
          </w:tcPr>
          <w:p w14:paraId="6B848815" w14:textId="4D482413"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690 565,10</w:t>
            </w:r>
          </w:p>
        </w:tc>
        <w:tc>
          <w:tcPr>
            <w:tcW w:w="1280" w:type="dxa"/>
            <w:tcBorders>
              <w:top w:val="nil"/>
              <w:left w:val="nil"/>
              <w:bottom w:val="single" w:sz="4" w:space="0" w:color="auto"/>
              <w:right w:val="single" w:sz="4" w:space="0" w:color="auto"/>
            </w:tcBorders>
            <w:shd w:val="clear" w:color="auto" w:fill="auto"/>
            <w:noWrap/>
            <w:vAlign w:val="center"/>
            <w:hideMark/>
          </w:tcPr>
          <w:p w14:paraId="56657B66" w14:textId="639CC2C5"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771 292,00</w:t>
            </w:r>
          </w:p>
        </w:tc>
        <w:tc>
          <w:tcPr>
            <w:tcW w:w="1413" w:type="dxa"/>
            <w:tcBorders>
              <w:top w:val="nil"/>
              <w:left w:val="nil"/>
              <w:bottom w:val="single" w:sz="4" w:space="0" w:color="auto"/>
              <w:right w:val="single" w:sz="8" w:space="0" w:color="auto"/>
            </w:tcBorders>
            <w:shd w:val="clear" w:color="auto" w:fill="auto"/>
            <w:noWrap/>
            <w:vAlign w:val="center"/>
            <w:hideMark/>
          </w:tcPr>
          <w:p w14:paraId="0E3BD5F1" w14:textId="0FE8DF8E"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201 957,80</w:t>
            </w:r>
          </w:p>
        </w:tc>
      </w:tr>
      <w:tr w:rsidR="001E5393" w:rsidRPr="00E0429D" w14:paraId="216EEF00"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0277C0C6"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lastRenderedPageBreak/>
              <w:t>1.2.11.1.</w:t>
            </w:r>
          </w:p>
        </w:tc>
        <w:tc>
          <w:tcPr>
            <w:tcW w:w="4760" w:type="dxa"/>
            <w:tcBorders>
              <w:top w:val="nil"/>
              <w:left w:val="nil"/>
              <w:bottom w:val="single" w:sz="4" w:space="0" w:color="auto"/>
              <w:right w:val="single" w:sz="4" w:space="0" w:color="auto"/>
            </w:tcBorders>
            <w:shd w:val="clear" w:color="auto" w:fill="auto"/>
            <w:vAlign w:val="center"/>
            <w:hideMark/>
          </w:tcPr>
          <w:p w14:paraId="472B2806"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в том числе:</w:t>
            </w:r>
            <w:r w:rsidRPr="00E0429D">
              <w:rPr>
                <w:rFonts w:ascii="Myriad Pro" w:hAnsi="Myriad Pro" w:cs="Arial CYR"/>
                <w:sz w:val="18"/>
                <w:szCs w:val="18"/>
              </w:rPr>
              <w:br/>
              <w:t>проценты по заемным средствам</w:t>
            </w:r>
          </w:p>
        </w:tc>
        <w:tc>
          <w:tcPr>
            <w:tcW w:w="1053" w:type="dxa"/>
            <w:tcBorders>
              <w:top w:val="nil"/>
              <w:left w:val="nil"/>
              <w:bottom w:val="single" w:sz="4" w:space="0" w:color="auto"/>
              <w:right w:val="single" w:sz="8" w:space="0" w:color="auto"/>
            </w:tcBorders>
            <w:shd w:val="clear" w:color="auto" w:fill="auto"/>
            <w:noWrap/>
            <w:vAlign w:val="center"/>
            <w:hideMark/>
          </w:tcPr>
          <w:p w14:paraId="5DAB3B95"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0D19A5F6"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659 808,0</w:t>
            </w:r>
          </w:p>
        </w:tc>
        <w:tc>
          <w:tcPr>
            <w:tcW w:w="1276" w:type="dxa"/>
            <w:tcBorders>
              <w:top w:val="nil"/>
              <w:left w:val="nil"/>
              <w:bottom w:val="single" w:sz="4" w:space="0" w:color="auto"/>
              <w:right w:val="single" w:sz="4" w:space="0" w:color="auto"/>
            </w:tcBorders>
            <w:shd w:val="clear" w:color="auto" w:fill="auto"/>
            <w:noWrap/>
            <w:vAlign w:val="center"/>
            <w:hideMark/>
          </w:tcPr>
          <w:p w14:paraId="2C00983F"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104 265,8</w:t>
            </w:r>
          </w:p>
        </w:tc>
        <w:tc>
          <w:tcPr>
            <w:tcW w:w="1391" w:type="dxa"/>
            <w:tcBorders>
              <w:top w:val="nil"/>
              <w:left w:val="nil"/>
              <w:bottom w:val="single" w:sz="4" w:space="0" w:color="auto"/>
              <w:right w:val="single" w:sz="4" w:space="0" w:color="auto"/>
            </w:tcBorders>
            <w:shd w:val="clear" w:color="auto" w:fill="auto"/>
            <w:noWrap/>
            <w:vAlign w:val="center"/>
            <w:hideMark/>
          </w:tcPr>
          <w:p w14:paraId="2DDD8679"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587 431,2</w:t>
            </w:r>
          </w:p>
        </w:tc>
        <w:tc>
          <w:tcPr>
            <w:tcW w:w="1444" w:type="dxa"/>
            <w:tcBorders>
              <w:top w:val="nil"/>
              <w:left w:val="nil"/>
              <w:bottom w:val="single" w:sz="4" w:space="0" w:color="auto"/>
              <w:right w:val="single" w:sz="4" w:space="0" w:color="auto"/>
            </w:tcBorders>
            <w:shd w:val="clear" w:color="auto" w:fill="auto"/>
            <w:noWrap/>
            <w:vAlign w:val="center"/>
            <w:hideMark/>
          </w:tcPr>
          <w:p w14:paraId="267CA4C7" w14:textId="58DE5DC8"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615 149,70</w:t>
            </w:r>
          </w:p>
        </w:tc>
        <w:tc>
          <w:tcPr>
            <w:tcW w:w="1280" w:type="dxa"/>
            <w:tcBorders>
              <w:top w:val="nil"/>
              <w:left w:val="nil"/>
              <w:bottom w:val="single" w:sz="4" w:space="0" w:color="auto"/>
              <w:right w:val="single" w:sz="4" w:space="0" w:color="auto"/>
            </w:tcBorders>
            <w:shd w:val="clear" w:color="auto" w:fill="auto"/>
            <w:noWrap/>
            <w:vAlign w:val="center"/>
            <w:hideMark/>
          </w:tcPr>
          <w:p w14:paraId="16CA3173" w14:textId="65C0A66F"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483 165,30</w:t>
            </w:r>
          </w:p>
        </w:tc>
        <w:tc>
          <w:tcPr>
            <w:tcW w:w="1413" w:type="dxa"/>
            <w:tcBorders>
              <w:top w:val="nil"/>
              <w:left w:val="nil"/>
              <w:bottom w:val="single" w:sz="4" w:space="0" w:color="auto"/>
              <w:right w:val="single" w:sz="8" w:space="0" w:color="auto"/>
            </w:tcBorders>
            <w:shd w:val="clear" w:color="auto" w:fill="auto"/>
            <w:noWrap/>
            <w:vAlign w:val="center"/>
            <w:hideMark/>
          </w:tcPr>
          <w:p w14:paraId="65D7C35F" w14:textId="2ABDD5EE"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510 883,90</w:t>
            </w:r>
          </w:p>
        </w:tc>
      </w:tr>
      <w:tr w:rsidR="00E0429D" w:rsidRPr="00E0429D" w14:paraId="0048B8E4"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37D3A486"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1.2.11.2.</w:t>
            </w:r>
          </w:p>
        </w:tc>
        <w:tc>
          <w:tcPr>
            <w:tcW w:w="4760" w:type="dxa"/>
            <w:tcBorders>
              <w:top w:val="nil"/>
              <w:left w:val="nil"/>
              <w:bottom w:val="single" w:sz="4" w:space="0" w:color="auto"/>
              <w:right w:val="single" w:sz="4" w:space="0" w:color="auto"/>
            </w:tcBorders>
            <w:shd w:val="clear" w:color="auto" w:fill="auto"/>
            <w:vAlign w:val="center"/>
            <w:hideMark/>
          </w:tcPr>
          <w:p w14:paraId="4D5B7422"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расходы на оплату услуг ПАО "Россети"</w:t>
            </w:r>
            <w:r w:rsidRPr="00E0429D">
              <w:rPr>
                <w:rFonts w:ascii="Myriad Pro" w:hAnsi="Myriad Pro" w:cs="Arial CYR"/>
                <w:sz w:val="18"/>
                <w:szCs w:val="18"/>
              </w:rPr>
              <w:br/>
              <w:t xml:space="preserve"> (по решению регулирующего органа отнесены к неподконтрольным расходам)</w:t>
            </w:r>
          </w:p>
        </w:tc>
        <w:tc>
          <w:tcPr>
            <w:tcW w:w="1053" w:type="dxa"/>
            <w:tcBorders>
              <w:top w:val="nil"/>
              <w:left w:val="nil"/>
              <w:bottom w:val="single" w:sz="4" w:space="0" w:color="auto"/>
              <w:right w:val="single" w:sz="8" w:space="0" w:color="auto"/>
            </w:tcBorders>
            <w:shd w:val="clear" w:color="auto" w:fill="auto"/>
            <w:noWrap/>
            <w:vAlign w:val="center"/>
            <w:hideMark/>
          </w:tcPr>
          <w:p w14:paraId="488312D2"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6775CD4A"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24 319,0</w:t>
            </w:r>
          </w:p>
        </w:tc>
        <w:tc>
          <w:tcPr>
            <w:tcW w:w="1276" w:type="dxa"/>
            <w:tcBorders>
              <w:top w:val="nil"/>
              <w:left w:val="nil"/>
              <w:bottom w:val="single" w:sz="4" w:space="0" w:color="auto"/>
              <w:right w:val="single" w:sz="4" w:space="0" w:color="auto"/>
            </w:tcBorders>
            <w:shd w:val="clear" w:color="auto" w:fill="auto"/>
            <w:noWrap/>
            <w:vAlign w:val="center"/>
            <w:hideMark/>
          </w:tcPr>
          <w:p w14:paraId="2D518945"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23 384,1</w:t>
            </w:r>
          </w:p>
        </w:tc>
        <w:tc>
          <w:tcPr>
            <w:tcW w:w="1391" w:type="dxa"/>
            <w:tcBorders>
              <w:top w:val="nil"/>
              <w:left w:val="nil"/>
              <w:bottom w:val="single" w:sz="4" w:space="0" w:color="auto"/>
              <w:right w:val="single" w:sz="4" w:space="0" w:color="auto"/>
            </w:tcBorders>
            <w:shd w:val="clear" w:color="auto" w:fill="auto"/>
            <w:noWrap/>
            <w:vAlign w:val="center"/>
            <w:hideMark/>
          </w:tcPr>
          <w:p w14:paraId="2C0BD96F"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16 759,9</w:t>
            </w:r>
          </w:p>
        </w:tc>
        <w:tc>
          <w:tcPr>
            <w:tcW w:w="1444" w:type="dxa"/>
            <w:tcBorders>
              <w:top w:val="nil"/>
              <w:left w:val="nil"/>
              <w:bottom w:val="single" w:sz="4" w:space="0" w:color="auto"/>
              <w:right w:val="single" w:sz="4" w:space="0" w:color="auto"/>
            </w:tcBorders>
            <w:shd w:val="clear" w:color="auto" w:fill="auto"/>
            <w:noWrap/>
            <w:vAlign w:val="center"/>
            <w:hideMark/>
          </w:tcPr>
          <w:p w14:paraId="5DA14818"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24 249,2</w:t>
            </w:r>
          </w:p>
        </w:tc>
        <w:tc>
          <w:tcPr>
            <w:tcW w:w="1280" w:type="dxa"/>
            <w:tcBorders>
              <w:top w:val="nil"/>
              <w:left w:val="nil"/>
              <w:bottom w:val="single" w:sz="4" w:space="0" w:color="auto"/>
              <w:right w:val="single" w:sz="4" w:space="0" w:color="auto"/>
            </w:tcBorders>
            <w:shd w:val="clear" w:color="auto" w:fill="auto"/>
            <w:noWrap/>
            <w:vAlign w:val="center"/>
            <w:hideMark/>
          </w:tcPr>
          <w:p w14:paraId="0F57B995"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-6 624,2</w:t>
            </w:r>
          </w:p>
        </w:tc>
        <w:tc>
          <w:tcPr>
            <w:tcW w:w="1413" w:type="dxa"/>
            <w:tcBorders>
              <w:top w:val="nil"/>
              <w:left w:val="nil"/>
              <w:bottom w:val="single" w:sz="4" w:space="0" w:color="auto"/>
              <w:right w:val="single" w:sz="8" w:space="0" w:color="auto"/>
            </w:tcBorders>
            <w:shd w:val="clear" w:color="auto" w:fill="auto"/>
            <w:noWrap/>
            <w:vAlign w:val="center"/>
            <w:hideMark/>
          </w:tcPr>
          <w:p w14:paraId="33773C15"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865,1</w:t>
            </w:r>
          </w:p>
        </w:tc>
      </w:tr>
      <w:tr w:rsidR="00E0429D" w:rsidRPr="00E0429D" w14:paraId="6C121A0B"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00E9AC58"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 </w:t>
            </w:r>
          </w:p>
        </w:tc>
        <w:tc>
          <w:tcPr>
            <w:tcW w:w="4760" w:type="dxa"/>
            <w:tcBorders>
              <w:top w:val="nil"/>
              <w:left w:val="nil"/>
              <w:bottom w:val="single" w:sz="4" w:space="0" w:color="auto"/>
              <w:right w:val="single" w:sz="4" w:space="0" w:color="auto"/>
            </w:tcBorders>
            <w:shd w:val="clear" w:color="auto" w:fill="auto"/>
            <w:vAlign w:val="center"/>
            <w:hideMark/>
          </w:tcPr>
          <w:p w14:paraId="1F855136"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 </w:t>
            </w:r>
          </w:p>
        </w:tc>
        <w:tc>
          <w:tcPr>
            <w:tcW w:w="1053" w:type="dxa"/>
            <w:tcBorders>
              <w:top w:val="nil"/>
              <w:left w:val="nil"/>
              <w:bottom w:val="single" w:sz="4" w:space="0" w:color="auto"/>
              <w:right w:val="single" w:sz="8" w:space="0" w:color="auto"/>
            </w:tcBorders>
            <w:shd w:val="clear" w:color="auto" w:fill="auto"/>
            <w:noWrap/>
            <w:vAlign w:val="center"/>
            <w:hideMark/>
          </w:tcPr>
          <w:p w14:paraId="58895108"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 </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26F678D9"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14:paraId="5886E79C"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 </w:t>
            </w:r>
          </w:p>
        </w:tc>
        <w:tc>
          <w:tcPr>
            <w:tcW w:w="1391" w:type="dxa"/>
            <w:tcBorders>
              <w:top w:val="nil"/>
              <w:left w:val="nil"/>
              <w:bottom w:val="single" w:sz="4" w:space="0" w:color="auto"/>
              <w:right w:val="single" w:sz="4" w:space="0" w:color="auto"/>
            </w:tcBorders>
            <w:shd w:val="clear" w:color="auto" w:fill="auto"/>
            <w:noWrap/>
            <w:vAlign w:val="center"/>
            <w:hideMark/>
          </w:tcPr>
          <w:p w14:paraId="4A703027"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 </w:t>
            </w:r>
          </w:p>
        </w:tc>
        <w:tc>
          <w:tcPr>
            <w:tcW w:w="1444" w:type="dxa"/>
            <w:tcBorders>
              <w:top w:val="nil"/>
              <w:left w:val="nil"/>
              <w:bottom w:val="single" w:sz="4" w:space="0" w:color="auto"/>
              <w:right w:val="single" w:sz="4" w:space="0" w:color="auto"/>
            </w:tcBorders>
            <w:shd w:val="clear" w:color="auto" w:fill="auto"/>
            <w:noWrap/>
            <w:vAlign w:val="center"/>
            <w:hideMark/>
          </w:tcPr>
          <w:p w14:paraId="4CF411E6"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 </w:t>
            </w:r>
          </w:p>
        </w:tc>
        <w:tc>
          <w:tcPr>
            <w:tcW w:w="1280" w:type="dxa"/>
            <w:tcBorders>
              <w:top w:val="nil"/>
              <w:left w:val="nil"/>
              <w:bottom w:val="single" w:sz="4" w:space="0" w:color="auto"/>
              <w:right w:val="single" w:sz="4" w:space="0" w:color="auto"/>
            </w:tcBorders>
            <w:shd w:val="clear" w:color="auto" w:fill="auto"/>
            <w:noWrap/>
            <w:vAlign w:val="center"/>
            <w:hideMark/>
          </w:tcPr>
          <w:p w14:paraId="4A5F7434"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w:t>
            </w:r>
          </w:p>
        </w:tc>
        <w:tc>
          <w:tcPr>
            <w:tcW w:w="1413" w:type="dxa"/>
            <w:tcBorders>
              <w:top w:val="nil"/>
              <w:left w:val="nil"/>
              <w:bottom w:val="single" w:sz="4" w:space="0" w:color="auto"/>
              <w:right w:val="single" w:sz="8" w:space="0" w:color="auto"/>
            </w:tcBorders>
            <w:shd w:val="clear" w:color="auto" w:fill="auto"/>
            <w:noWrap/>
            <w:vAlign w:val="center"/>
            <w:hideMark/>
          </w:tcPr>
          <w:p w14:paraId="4AF9CBF4"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w:t>
            </w:r>
          </w:p>
        </w:tc>
      </w:tr>
      <w:tr w:rsidR="00E0429D" w:rsidRPr="00E0429D" w14:paraId="6AF2D939"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0D7E0000"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1.3.</w:t>
            </w:r>
          </w:p>
        </w:tc>
        <w:tc>
          <w:tcPr>
            <w:tcW w:w="4760" w:type="dxa"/>
            <w:tcBorders>
              <w:top w:val="nil"/>
              <w:left w:val="nil"/>
              <w:bottom w:val="single" w:sz="4" w:space="0" w:color="auto"/>
              <w:right w:val="single" w:sz="4" w:space="0" w:color="auto"/>
            </w:tcBorders>
            <w:shd w:val="clear" w:color="auto" w:fill="auto"/>
            <w:vAlign w:val="center"/>
            <w:hideMark/>
          </w:tcPr>
          <w:p w14:paraId="35D2B7F9" w14:textId="77777777" w:rsidR="00E0429D" w:rsidRPr="00E0429D" w:rsidRDefault="00E0429D" w:rsidP="00527EEA">
            <w:pPr>
              <w:rPr>
                <w:rFonts w:ascii="Myriad Pro" w:hAnsi="Myriad Pro" w:cs="Arial CYR"/>
                <w:b/>
                <w:bCs/>
                <w:sz w:val="18"/>
                <w:szCs w:val="18"/>
              </w:rPr>
            </w:pPr>
            <w:r w:rsidRPr="00E0429D">
              <w:rPr>
                <w:rFonts w:ascii="Myriad Pro" w:hAnsi="Myriad Pro" w:cs="Arial CYR"/>
                <w:b/>
                <w:bCs/>
                <w:sz w:val="18"/>
                <w:szCs w:val="18"/>
              </w:rPr>
              <w:t>возврат инвестированного капитала</w:t>
            </w:r>
          </w:p>
        </w:tc>
        <w:tc>
          <w:tcPr>
            <w:tcW w:w="1053" w:type="dxa"/>
            <w:tcBorders>
              <w:top w:val="nil"/>
              <w:left w:val="nil"/>
              <w:bottom w:val="single" w:sz="4" w:space="0" w:color="auto"/>
              <w:right w:val="single" w:sz="8" w:space="0" w:color="auto"/>
            </w:tcBorders>
            <w:shd w:val="clear" w:color="auto" w:fill="auto"/>
            <w:noWrap/>
            <w:vAlign w:val="center"/>
            <w:hideMark/>
          </w:tcPr>
          <w:p w14:paraId="6FE8993B"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тыс. руб.</w:t>
            </w:r>
          </w:p>
        </w:tc>
        <w:tc>
          <w:tcPr>
            <w:tcW w:w="8079" w:type="dxa"/>
            <w:gridSpan w:val="6"/>
            <w:vMerge w:val="restart"/>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494B5B1A"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 </w:t>
            </w:r>
          </w:p>
        </w:tc>
      </w:tr>
      <w:tr w:rsidR="00E0429D" w:rsidRPr="00E0429D" w14:paraId="3A4A7F4A"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01844550"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1.4.</w:t>
            </w:r>
          </w:p>
        </w:tc>
        <w:tc>
          <w:tcPr>
            <w:tcW w:w="4760" w:type="dxa"/>
            <w:tcBorders>
              <w:top w:val="nil"/>
              <w:left w:val="nil"/>
              <w:bottom w:val="single" w:sz="4" w:space="0" w:color="auto"/>
              <w:right w:val="single" w:sz="4" w:space="0" w:color="auto"/>
            </w:tcBorders>
            <w:shd w:val="clear" w:color="auto" w:fill="auto"/>
            <w:vAlign w:val="center"/>
            <w:hideMark/>
          </w:tcPr>
          <w:p w14:paraId="4A63CD3A" w14:textId="77777777" w:rsidR="00E0429D" w:rsidRPr="00E0429D" w:rsidRDefault="00E0429D" w:rsidP="00527EEA">
            <w:pPr>
              <w:rPr>
                <w:rFonts w:ascii="Myriad Pro" w:hAnsi="Myriad Pro" w:cs="Arial CYR"/>
                <w:b/>
                <w:bCs/>
                <w:sz w:val="18"/>
                <w:szCs w:val="18"/>
              </w:rPr>
            </w:pPr>
            <w:r w:rsidRPr="00E0429D">
              <w:rPr>
                <w:rFonts w:ascii="Myriad Pro" w:hAnsi="Myriad Pro" w:cs="Arial CYR"/>
                <w:b/>
                <w:bCs/>
                <w:sz w:val="18"/>
                <w:szCs w:val="18"/>
              </w:rPr>
              <w:t>доход на инвестированный капитал</w:t>
            </w:r>
          </w:p>
        </w:tc>
        <w:tc>
          <w:tcPr>
            <w:tcW w:w="1053" w:type="dxa"/>
            <w:tcBorders>
              <w:top w:val="nil"/>
              <w:left w:val="nil"/>
              <w:bottom w:val="single" w:sz="4" w:space="0" w:color="auto"/>
              <w:right w:val="single" w:sz="8" w:space="0" w:color="auto"/>
            </w:tcBorders>
            <w:shd w:val="clear" w:color="auto" w:fill="auto"/>
            <w:noWrap/>
            <w:vAlign w:val="center"/>
            <w:hideMark/>
          </w:tcPr>
          <w:p w14:paraId="71C508A1"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тыс. руб.</w:t>
            </w:r>
          </w:p>
        </w:tc>
        <w:tc>
          <w:tcPr>
            <w:tcW w:w="8079" w:type="dxa"/>
            <w:gridSpan w:val="6"/>
            <w:vMerge/>
            <w:tcBorders>
              <w:top w:val="nil"/>
              <w:left w:val="nil"/>
              <w:bottom w:val="single" w:sz="4" w:space="0" w:color="auto"/>
              <w:right w:val="single" w:sz="8" w:space="0" w:color="auto"/>
            </w:tcBorders>
            <w:vAlign w:val="center"/>
            <w:hideMark/>
          </w:tcPr>
          <w:p w14:paraId="2EE8F6A2" w14:textId="77777777" w:rsidR="00E0429D" w:rsidRPr="00E0429D" w:rsidRDefault="00E0429D" w:rsidP="00E0429D">
            <w:pPr>
              <w:rPr>
                <w:rFonts w:ascii="Myriad Pro" w:hAnsi="Myriad Pro" w:cs="Arial CYR"/>
                <w:b/>
                <w:bCs/>
                <w:sz w:val="18"/>
                <w:szCs w:val="18"/>
              </w:rPr>
            </w:pPr>
          </w:p>
        </w:tc>
      </w:tr>
      <w:tr w:rsidR="00E0429D" w:rsidRPr="00E0429D" w14:paraId="59DD5231"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57021CF0"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1.5.</w:t>
            </w:r>
          </w:p>
        </w:tc>
        <w:tc>
          <w:tcPr>
            <w:tcW w:w="4760" w:type="dxa"/>
            <w:tcBorders>
              <w:top w:val="nil"/>
              <w:left w:val="nil"/>
              <w:bottom w:val="single" w:sz="4" w:space="0" w:color="auto"/>
              <w:right w:val="single" w:sz="4" w:space="0" w:color="auto"/>
            </w:tcBorders>
            <w:shd w:val="clear" w:color="auto" w:fill="auto"/>
            <w:vAlign w:val="center"/>
            <w:hideMark/>
          </w:tcPr>
          <w:p w14:paraId="071D01FA" w14:textId="77777777" w:rsidR="00E0429D" w:rsidRPr="00E0429D" w:rsidRDefault="00E0429D" w:rsidP="00527EEA">
            <w:pPr>
              <w:rPr>
                <w:rFonts w:ascii="Myriad Pro" w:hAnsi="Myriad Pro" w:cs="Arial CYR"/>
                <w:b/>
                <w:bCs/>
                <w:sz w:val="18"/>
                <w:szCs w:val="18"/>
              </w:rPr>
            </w:pPr>
            <w:r w:rsidRPr="00E0429D">
              <w:rPr>
                <w:rFonts w:ascii="Myriad Pro" w:hAnsi="Myriad Pro" w:cs="Arial CYR"/>
                <w:b/>
                <w:bCs/>
                <w:sz w:val="18"/>
                <w:szCs w:val="18"/>
              </w:rPr>
              <w:t>"сглаживание" НВВ</w:t>
            </w:r>
          </w:p>
        </w:tc>
        <w:tc>
          <w:tcPr>
            <w:tcW w:w="1053" w:type="dxa"/>
            <w:tcBorders>
              <w:top w:val="nil"/>
              <w:left w:val="nil"/>
              <w:bottom w:val="single" w:sz="4" w:space="0" w:color="auto"/>
              <w:right w:val="single" w:sz="8" w:space="0" w:color="auto"/>
            </w:tcBorders>
            <w:shd w:val="clear" w:color="auto" w:fill="auto"/>
            <w:noWrap/>
            <w:vAlign w:val="center"/>
            <w:hideMark/>
          </w:tcPr>
          <w:p w14:paraId="7EE17EAD"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тыс. руб.</w:t>
            </w:r>
          </w:p>
        </w:tc>
        <w:tc>
          <w:tcPr>
            <w:tcW w:w="8079" w:type="dxa"/>
            <w:gridSpan w:val="6"/>
            <w:vMerge/>
            <w:tcBorders>
              <w:top w:val="nil"/>
              <w:left w:val="nil"/>
              <w:bottom w:val="single" w:sz="4" w:space="0" w:color="auto"/>
              <w:right w:val="single" w:sz="8" w:space="0" w:color="auto"/>
            </w:tcBorders>
            <w:vAlign w:val="center"/>
            <w:hideMark/>
          </w:tcPr>
          <w:p w14:paraId="2BC5AF28" w14:textId="77777777" w:rsidR="00E0429D" w:rsidRPr="00E0429D" w:rsidRDefault="00E0429D" w:rsidP="00E0429D">
            <w:pPr>
              <w:rPr>
                <w:rFonts w:ascii="Myriad Pro" w:hAnsi="Myriad Pro" w:cs="Arial CYR"/>
                <w:b/>
                <w:bCs/>
                <w:sz w:val="18"/>
                <w:szCs w:val="18"/>
              </w:rPr>
            </w:pPr>
          </w:p>
        </w:tc>
      </w:tr>
      <w:tr w:rsidR="001E5393" w:rsidRPr="00E0429D" w14:paraId="1B658F9C"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1AA718A4"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1.6.</w:t>
            </w:r>
          </w:p>
        </w:tc>
        <w:tc>
          <w:tcPr>
            <w:tcW w:w="4760" w:type="dxa"/>
            <w:tcBorders>
              <w:top w:val="nil"/>
              <w:left w:val="nil"/>
              <w:bottom w:val="single" w:sz="4" w:space="0" w:color="auto"/>
              <w:right w:val="single" w:sz="4" w:space="0" w:color="auto"/>
            </w:tcBorders>
            <w:shd w:val="clear" w:color="auto" w:fill="auto"/>
            <w:vAlign w:val="center"/>
            <w:hideMark/>
          </w:tcPr>
          <w:p w14:paraId="17690234"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Корректировки НВВ за предыдущие периоды</w:t>
            </w:r>
            <w:r w:rsidRPr="00E0429D">
              <w:rPr>
                <w:rFonts w:ascii="Myriad Pro" w:hAnsi="Myriad Pro" w:cs="Arial CYR"/>
                <w:sz w:val="18"/>
                <w:szCs w:val="18"/>
              </w:rPr>
              <w:br/>
              <w:t xml:space="preserve">недополученный по независящим причинам доход (+)/избыток средств, полученный в предыдущем периоде регулирования (-) </w:t>
            </w:r>
          </w:p>
        </w:tc>
        <w:tc>
          <w:tcPr>
            <w:tcW w:w="1053" w:type="dxa"/>
            <w:tcBorders>
              <w:top w:val="nil"/>
              <w:left w:val="nil"/>
              <w:bottom w:val="single" w:sz="4" w:space="0" w:color="auto"/>
              <w:right w:val="single" w:sz="8" w:space="0" w:color="auto"/>
            </w:tcBorders>
            <w:shd w:val="clear" w:color="auto" w:fill="auto"/>
            <w:noWrap/>
            <w:vAlign w:val="center"/>
            <w:hideMark/>
          </w:tcPr>
          <w:p w14:paraId="32864854"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64918446"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1 640 524,6</w:t>
            </w:r>
          </w:p>
        </w:tc>
        <w:tc>
          <w:tcPr>
            <w:tcW w:w="1276" w:type="dxa"/>
            <w:tcBorders>
              <w:top w:val="nil"/>
              <w:left w:val="nil"/>
              <w:bottom w:val="single" w:sz="4" w:space="0" w:color="auto"/>
              <w:right w:val="single" w:sz="4" w:space="0" w:color="auto"/>
            </w:tcBorders>
            <w:shd w:val="clear" w:color="auto" w:fill="auto"/>
            <w:noWrap/>
            <w:vAlign w:val="center"/>
            <w:hideMark/>
          </w:tcPr>
          <w:p w14:paraId="3D8C4F64"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759 319,3</w:t>
            </w:r>
          </w:p>
        </w:tc>
        <w:tc>
          <w:tcPr>
            <w:tcW w:w="1391" w:type="dxa"/>
            <w:tcBorders>
              <w:top w:val="nil"/>
              <w:left w:val="nil"/>
              <w:bottom w:val="single" w:sz="4" w:space="0" w:color="auto"/>
              <w:right w:val="single" w:sz="4" w:space="0" w:color="auto"/>
            </w:tcBorders>
            <w:shd w:val="clear" w:color="auto" w:fill="auto"/>
            <w:noWrap/>
            <w:vAlign w:val="center"/>
            <w:hideMark/>
          </w:tcPr>
          <w:p w14:paraId="4ACE80A0"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-131 733,9</w:t>
            </w:r>
          </w:p>
        </w:tc>
        <w:tc>
          <w:tcPr>
            <w:tcW w:w="1444" w:type="dxa"/>
            <w:tcBorders>
              <w:top w:val="nil"/>
              <w:left w:val="nil"/>
              <w:bottom w:val="single" w:sz="4" w:space="0" w:color="auto"/>
              <w:right w:val="single" w:sz="4" w:space="0" w:color="auto"/>
            </w:tcBorders>
            <w:shd w:val="clear" w:color="auto" w:fill="auto"/>
            <w:noWrap/>
            <w:vAlign w:val="center"/>
            <w:hideMark/>
          </w:tcPr>
          <w:p w14:paraId="6F295709" w14:textId="3EF32899"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1 257 400,36</w:t>
            </w:r>
          </w:p>
        </w:tc>
        <w:tc>
          <w:tcPr>
            <w:tcW w:w="1280" w:type="dxa"/>
            <w:tcBorders>
              <w:top w:val="nil"/>
              <w:left w:val="nil"/>
              <w:bottom w:val="single" w:sz="4" w:space="0" w:color="auto"/>
              <w:right w:val="single" w:sz="4" w:space="0" w:color="auto"/>
            </w:tcBorders>
            <w:shd w:val="clear" w:color="auto" w:fill="auto"/>
            <w:noWrap/>
            <w:vAlign w:val="center"/>
            <w:hideMark/>
          </w:tcPr>
          <w:p w14:paraId="1FFCD71A" w14:textId="1169562B"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-891 053,30</w:t>
            </w:r>
          </w:p>
        </w:tc>
        <w:tc>
          <w:tcPr>
            <w:tcW w:w="1413" w:type="dxa"/>
            <w:tcBorders>
              <w:top w:val="nil"/>
              <w:left w:val="nil"/>
              <w:bottom w:val="single" w:sz="4" w:space="0" w:color="auto"/>
              <w:right w:val="single" w:sz="8" w:space="0" w:color="auto"/>
            </w:tcBorders>
            <w:shd w:val="clear" w:color="auto" w:fill="auto"/>
            <w:noWrap/>
            <w:vAlign w:val="center"/>
            <w:hideMark/>
          </w:tcPr>
          <w:p w14:paraId="41D4CA66" w14:textId="111B6845"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498 081,06</w:t>
            </w:r>
          </w:p>
        </w:tc>
      </w:tr>
      <w:tr w:rsidR="001E5393" w:rsidRPr="00E0429D" w14:paraId="7718A361"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2243245F"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1.6.1.</w:t>
            </w:r>
          </w:p>
        </w:tc>
        <w:tc>
          <w:tcPr>
            <w:tcW w:w="4760" w:type="dxa"/>
            <w:tcBorders>
              <w:top w:val="nil"/>
              <w:left w:val="nil"/>
              <w:bottom w:val="single" w:sz="4" w:space="0" w:color="auto"/>
              <w:right w:val="single" w:sz="4" w:space="0" w:color="auto"/>
            </w:tcBorders>
            <w:shd w:val="clear" w:color="auto" w:fill="auto"/>
            <w:vAlign w:val="center"/>
            <w:hideMark/>
          </w:tcPr>
          <w:p w14:paraId="04D71C0B"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Корректировка операционных (подконтрольных) расходов</w:t>
            </w:r>
          </w:p>
        </w:tc>
        <w:tc>
          <w:tcPr>
            <w:tcW w:w="1053" w:type="dxa"/>
            <w:tcBorders>
              <w:top w:val="nil"/>
              <w:left w:val="nil"/>
              <w:bottom w:val="single" w:sz="4" w:space="0" w:color="auto"/>
              <w:right w:val="single" w:sz="8" w:space="0" w:color="auto"/>
            </w:tcBorders>
            <w:shd w:val="clear" w:color="auto" w:fill="auto"/>
            <w:noWrap/>
            <w:vAlign w:val="center"/>
            <w:hideMark/>
          </w:tcPr>
          <w:p w14:paraId="4B5B8911"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11A63E6D"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-17 057,4</w:t>
            </w:r>
          </w:p>
        </w:tc>
        <w:tc>
          <w:tcPr>
            <w:tcW w:w="1276" w:type="dxa"/>
            <w:tcBorders>
              <w:top w:val="nil"/>
              <w:left w:val="nil"/>
              <w:bottom w:val="single" w:sz="4" w:space="0" w:color="auto"/>
              <w:right w:val="single" w:sz="4" w:space="0" w:color="auto"/>
            </w:tcBorders>
            <w:shd w:val="clear" w:color="auto" w:fill="auto"/>
            <w:noWrap/>
            <w:vAlign w:val="center"/>
            <w:hideMark/>
          </w:tcPr>
          <w:p w14:paraId="31B588A1"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334,0</w:t>
            </w:r>
          </w:p>
        </w:tc>
        <w:tc>
          <w:tcPr>
            <w:tcW w:w="1391" w:type="dxa"/>
            <w:tcBorders>
              <w:top w:val="nil"/>
              <w:left w:val="nil"/>
              <w:bottom w:val="single" w:sz="4" w:space="0" w:color="auto"/>
              <w:right w:val="single" w:sz="4" w:space="0" w:color="auto"/>
            </w:tcBorders>
            <w:shd w:val="clear" w:color="auto" w:fill="auto"/>
            <w:noWrap/>
            <w:vAlign w:val="center"/>
            <w:hideMark/>
          </w:tcPr>
          <w:p w14:paraId="1C4768B3"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 </w:t>
            </w:r>
          </w:p>
        </w:tc>
        <w:tc>
          <w:tcPr>
            <w:tcW w:w="1444" w:type="dxa"/>
            <w:tcBorders>
              <w:top w:val="nil"/>
              <w:left w:val="nil"/>
              <w:bottom w:val="single" w:sz="4" w:space="0" w:color="auto"/>
              <w:right w:val="single" w:sz="4" w:space="0" w:color="auto"/>
            </w:tcBorders>
            <w:shd w:val="clear" w:color="auto" w:fill="auto"/>
            <w:noWrap/>
            <w:vAlign w:val="center"/>
            <w:hideMark/>
          </w:tcPr>
          <w:p w14:paraId="7A885731" w14:textId="637BDED4"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336,66</w:t>
            </w:r>
          </w:p>
        </w:tc>
        <w:tc>
          <w:tcPr>
            <w:tcW w:w="1280" w:type="dxa"/>
            <w:tcBorders>
              <w:top w:val="nil"/>
              <w:left w:val="nil"/>
              <w:bottom w:val="single" w:sz="4" w:space="0" w:color="auto"/>
              <w:right w:val="single" w:sz="4" w:space="0" w:color="auto"/>
            </w:tcBorders>
            <w:shd w:val="clear" w:color="auto" w:fill="auto"/>
            <w:noWrap/>
            <w:vAlign w:val="center"/>
            <w:hideMark/>
          </w:tcPr>
          <w:p w14:paraId="5B85ED88" w14:textId="22205AF6"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-334</w:t>
            </w:r>
          </w:p>
        </w:tc>
        <w:tc>
          <w:tcPr>
            <w:tcW w:w="1413" w:type="dxa"/>
            <w:tcBorders>
              <w:top w:val="nil"/>
              <w:left w:val="nil"/>
              <w:bottom w:val="single" w:sz="4" w:space="0" w:color="auto"/>
              <w:right w:val="single" w:sz="8" w:space="0" w:color="auto"/>
            </w:tcBorders>
            <w:shd w:val="clear" w:color="auto" w:fill="auto"/>
            <w:noWrap/>
            <w:vAlign w:val="center"/>
            <w:hideMark/>
          </w:tcPr>
          <w:p w14:paraId="3BF668A0" w14:textId="4E4E5114"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2,65783978</w:t>
            </w:r>
          </w:p>
        </w:tc>
      </w:tr>
      <w:tr w:rsidR="001E5393" w:rsidRPr="00E0429D" w14:paraId="01F359C2"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0740B79A"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1.6.2.</w:t>
            </w:r>
          </w:p>
        </w:tc>
        <w:tc>
          <w:tcPr>
            <w:tcW w:w="4760" w:type="dxa"/>
            <w:tcBorders>
              <w:top w:val="nil"/>
              <w:left w:val="nil"/>
              <w:bottom w:val="single" w:sz="4" w:space="0" w:color="auto"/>
              <w:right w:val="single" w:sz="4" w:space="0" w:color="auto"/>
            </w:tcBorders>
            <w:shd w:val="clear" w:color="auto" w:fill="auto"/>
            <w:vAlign w:val="center"/>
            <w:hideMark/>
          </w:tcPr>
          <w:p w14:paraId="58D0500F"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Корректировка неподконтрольных расходов</w:t>
            </w:r>
          </w:p>
        </w:tc>
        <w:tc>
          <w:tcPr>
            <w:tcW w:w="1053" w:type="dxa"/>
            <w:tcBorders>
              <w:top w:val="nil"/>
              <w:left w:val="nil"/>
              <w:bottom w:val="single" w:sz="4" w:space="0" w:color="auto"/>
              <w:right w:val="single" w:sz="8" w:space="0" w:color="auto"/>
            </w:tcBorders>
            <w:shd w:val="clear" w:color="auto" w:fill="auto"/>
            <w:noWrap/>
            <w:vAlign w:val="center"/>
            <w:hideMark/>
          </w:tcPr>
          <w:p w14:paraId="4A9C235E"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6305B7C5"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830 285,1</w:t>
            </w:r>
          </w:p>
        </w:tc>
        <w:tc>
          <w:tcPr>
            <w:tcW w:w="1276" w:type="dxa"/>
            <w:tcBorders>
              <w:top w:val="nil"/>
              <w:left w:val="nil"/>
              <w:bottom w:val="single" w:sz="4" w:space="0" w:color="auto"/>
              <w:right w:val="single" w:sz="4" w:space="0" w:color="auto"/>
            </w:tcBorders>
            <w:shd w:val="clear" w:color="auto" w:fill="auto"/>
            <w:noWrap/>
            <w:vAlign w:val="center"/>
            <w:hideMark/>
          </w:tcPr>
          <w:p w14:paraId="6D67EC9C"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-56 061,1</w:t>
            </w:r>
          </w:p>
        </w:tc>
        <w:tc>
          <w:tcPr>
            <w:tcW w:w="1391" w:type="dxa"/>
            <w:tcBorders>
              <w:top w:val="nil"/>
              <w:left w:val="nil"/>
              <w:bottom w:val="single" w:sz="4" w:space="0" w:color="auto"/>
              <w:right w:val="single" w:sz="4" w:space="0" w:color="auto"/>
            </w:tcBorders>
            <w:shd w:val="clear" w:color="auto" w:fill="auto"/>
            <w:noWrap/>
            <w:vAlign w:val="center"/>
            <w:hideMark/>
          </w:tcPr>
          <w:p w14:paraId="46ED1A07"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 </w:t>
            </w:r>
          </w:p>
        </w:tc>
        <w:tc>
          <w:tcPr>
            <w:tcW w:w="1444" w:type="dxa"/>
            <w:tcBorders>
              <w:top w:val="nil"/>
              <w:left w:val="nil"/>
              <w:bottom w:val="single" w:sz="4" w:space="0" w:color="auto"/>
              <w:right w:val="single" w:sz="4" w:space="0" w:color="auto"/>
            </w:tcBorders>
            <w:shd w:val="clear" w:color="auto" w:fill="auto"/>
            <w:noWrap/>
            <w:vAlign w:val="center"/>
            <w:hideMark/>
          </w:tcPr>
          <w:p w14:paraId="110C540A" w14:textId="2D895192"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-193 068,02</w:t>
            </w:r>
          </w:p>
        </w:tc>
        <w:tc>
          <w:tcPr>
            <w:tcW w:w="1280" w:type="dxa"/>
            <w:tcBorders>
              <w:top w:val="nil"/>
              <w:left w:val="nil"/>
              <w:bottom w:val="single" w:sz="4" w:space="0" w:color="auto"/>
              <w:right w:val="single" w:sz="4" w:space="0" w:color="auto"/>
            </w:tcBorders>
            <w:shd w:val="clear" w:color="auto" w:fill="auto"/>
            <w:noWrap/>
            <w:vAlign w:val="center"/>
            <w:hideMark/>
          </w:tcPr>
          <w:p w14:paraId="2100C0C7" w14:textId="080B17B3"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56 061,10</w:t>
            </w:r>
          </w:p>
        </w:tc>
        <w:tc>
          <w:tcPr>
            <w:tcW w:w="1413" w:type="dxa"/>
            <w:tcBorders>
              <w:top w:val="nil"/>
              <w:left w:val="nil"/>
              <w:bottom w:val="single" w:sz="4" w:space="0" w:color="auto"/>
              <w:right w:val="single" w:sz="8" w:space="0" w:color="auto"/>
            </w:tcBorders>
            <w:shd w:val="clear" w:color="auto" w:fill="auto"/>
            <w:noWrap/>
            <w:vAlign w:val="center"/>
            <w:hideMark/>
          </w:tcPr>
          <w:p w14:paraId="34F04E29" w14:textId="2C98D059"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-137 006,92</w:t>
            </w:r>
          </w:p>
        </w:tc>
      </w:tr>
      <w:tr w:rsidR="001E5393" w:rsidRPr="00E0429D" w14:paraId="7F3934DA"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6FC7194D"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1.6.3.</w:t>
            </w:r>
          </w:p>
        </w:tc>
        <w:tc>
          <w:tcPr>
            <w:tcW w:w="4760" w:type="dxa"/>
            <w:tcBorders>
              <w:top w:val="nil"/>
              <w:left w:val="nil"/>
              <w:bottom w:val="single" w:sz="4" w:space="0" w:color="auto"/>
              <w:right w:val="single" w:sz="4" w:space="0" w:color="auto"/>
            </w:tcBorders>
            <w:shd w:val="clear" w:color="auto" w:fill="auto"/>
            <w:vAlign w:val="center"/>
            <w:hideMark/>
          </w:tcPr>
          <w:p w14:paraId="44229729"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 xml:space="preserve">Разница между плановой и фактической необходимой валовой выручки </w:t>
            </w:r>
          </w:p>
        </w:tc>
        <w:tc>
          <w:tcPr>
            <w:tcW w:w="1053" w:type="dxa"/>
            <w:tcBorders>
              <w:top w:val="nil"/>
              <w:left w:val="nil"/>
              <w:bottom w:val="single" w:sz="4" w:space="0" w:color="auto"/>
              <w:right w:val="single" w:sz="8" w:space="0" w:color="auto"/>
            </w:tcBorders>
            <w:shd w:val="clear" w:color="auto" w:fill="auto"/>
            <w:noWrap/>
            <w:vAlign w:val="center"/>
            <w:hideMark/>
          </w:tcPr>
          <w:p w14:paraId="7E0DD7EF"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7421D612"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183 413,2</w:t>
            </w:r>
          </w:p>
        </w:tc>
        <w:tc>
          <w:tcPr>
            <w:tcW w:w="1276" w:type="dxa"/>
            <w:tcBorders>
              <w:top w:val="nil"/>
              <w:left w:val="nil"/>
              <w:bottom w:val="single" w:sz="4" w:space="0" w:color="auto"/>
              <w:right w:val="single" w:sz="4" w:space="0" w:color="auto"/>
            </w:tcBorders>
            <w:shd w:val="clear" w:color="auto" w:fill="auto"/>
            <w:noWrap/>
            <w:vAlign w:val="center"/>
            <w:hideMark/>
          </w:tcPr>
          <w:p w14:paraId="511E6042"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181 486,7</w:t>
            </w:r>
          </w:p>
        </w:tc>
        <w:tc>
          <w:tcPr>
            <w:tcW w:w="1391" w:type="dxa"/>
            <w:tcBorders>
              <w:top w:val="nil"/>
              <w:left w:val="nil"/>
              <w:bottom w:val="single" w:sz="4" w:space="0" w:color="auto"/>
              <w:right w:val="single" w:sz="4" w:space="0" w:color="auto"/>
            </w:tcBorders>
            <w:shd w:val="clear" w:color="auto" w:fill="auto"/>
            <w:noWrap/>
            <w:vAlign w:val="center"/>
            <w:hideMark/>
          </w:tcPr>
          <w:p w14:paraId="155F973A"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 </w:t>
            </w:r>
          </w:p>
        </w:tc>
        <w:tc>
          <w:tcPr>
            <w:tcW w:w="1444" w:type="dxa"/>
            <w:tcBorders>
              <w:top w:val="nil"/>
              <w:left w:val="nil"/>
              <w:bottom w:val="single" w:sz="4" w:space="0" w:color="auto"/>
              <w:right w:val="single" w:sz="4" w:space="0" w:color="auto"/>
            </w:tcBorders>
            <w:shd w:val="clear" w:color="auto" w:fill="auto"/>
            <w:noWrap/>
            <w:vAlign w:val="center"/>
            <w:hideMark/>
          </w:tcPr>
          <w:p w14:paraId="0F3937FB" w14:textId="7D7DA126"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181 486,73</w:t>
            </w:r>
          </w:p>
        </w:tc>
        <w:tc>
          <w:tcPr>
            <w:tcW w:w="1280" w:type="dxa"/>
            <w:tcBorders>
              <w:top w:val="nil"/>
              <w:left w:val="nil"/>
              <w:bottom w:val="single" w:sz="4" w:space="0" w:color="auto"/>
              <w:right w:val="single" w:sz="4" w:space="0" w:color="auto"/>
            </w:tcBorders>
            <w:shd w:val="clear" w:color="auto" w:fill="auto"/>
            <w:noWrap/>
            <w:vAlign w:val="center"/>
            <w:hideMark/>
          </w:tcPr>
          <w:p w14:paraId="21255C98" w14:textId="579C1F32"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-181 486,70</w:t>
            </w:r>
          </w:p>
        </w:tc>
        <w:tc>
          <w:tcPr>
            <w:tcW w:w="1413" w:type="dxa"/>
            <w:tcBorders>
              <w:top w:val="nil"/>
              <w:left w:val="nil"/>
              <w:bottom w:val="single" w:sz="4" w:space="0" w:color="auto"/>
              <w:right w:val="single" w:sz="8" w:space="0" w:color="auto"/>
            </w:tcBorders>
            <w:shd w:val="clear" w:color="auto" w:fill="auto"/>
            <w:noWrap/>
            <w:vAlign w:val="center"/>
            <w:hideMark/>
          </w:tcPr>
          <w:p w14:paraId="315E06D7" w14:textId="1B65ACB0"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0,02922701</w:t>
            </w:r>
          </w:p>
        </w:tc>
      </w:tr>
      <w:tr w:rsidR="001E5393" w:rsidRPr="00E0429D" w14:paraId="5F8B91C8"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50AD8BBA"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1.6.4.</w:t>
            </w:r>
          </w:p>
        </w:tc>
        <w:tc>
          <w:tcPr>
            <w:tcW w:w="4760" w:type="dxa"/>
            <w:tcBorders>
              <w:top w:val="nil"/>
              <w:left w:val="nil"/>
              <w:bottom w:val="single" w:sz="4" w:space="0" w:color="auto"/>
              <w:right w:val="single" w:sz="4" w:space="0" w:color="auto"/>
            </w:tcBorders>
            <w:shd w:val="clear" w:color="auto" w:fill="auto"/>
            <w:vAlign w:val="center"/>
            <w:hideMark/>
          </w:tcPr>
          <w:p w14:paraId="2CD63437"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цен покупки технологических потерь электрической энергии</w:t>
            </w:r>
          </w:p>
        </w:tc>
        <w:tc>
          <w:tcPr>
            <w:tcW w:w="1053" w:type="dxa"/>
            <w:tcBorders>
              <w:top w:val="nil"/>
              <w:left w:val="nil"/>
              <w:bottom w:val="single" w:sz="4" w:space="0" w:color="auto"/>
              <w:right w:val="single" w:sz="8" w:space="0" w:color="auto"/>
            </w:tcBorders>
            <w:shd w:val="clear" w:color="auto" w:fill="auto"/>
            <w:noWrap/>
            <w:vAlign w:val="center"/>
            <w:hideMark/>
          </w:tcPr>
          <w:p w14:paraId="309DED0F"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359C3270"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-46 335,1</w:t>
            </w:r>
          </w:p>
        </w:tc>
        <w:tc>
          <w:tcPr>
            <w:tcW w:w="1276" w:type="dxa"/>
            <w:tcBorders>
              <w:top w:val="nil"/>
              <w:left w:val="nil"/>
              <w:bottom w:val="single" w:sz="4" w:space="0" w:color="auto"/>
              <w:right w:val="single" w:sz="4" w:space="0" w:color="auto"/>
            </w:tcBorders>
            <w:shd w:val="clear" w:color="auto" w:fill="auto"/>
            <w:noWrap/>
            <w:vAlign w:val="center"/>
            <w:hideMark/>
          </w:tcPr>
          <w:p w14:paraId="4447D24C"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-45 848,4</w:t>
            </w:r>
          </w:p>
        </w:tc>
        <w:tc>
          <w:tcPr>
            <w:tcW w:w="1391" w:type="dxa"/>
            <w:tcBorders>
              <w:top w:val="nil"/>
              <w:left w:val="nil"/>
              <w:bottom w:val="single" w:sz="4" w:space="0" w:color="auto"/>
              <w:right w:val="single" w:sz="4" w:space="0" w:color="auto"/>
            </w:tcBorders>
            <w:shd w:val="clear" w:color="auto" w:fill="auto"/>
            <w:noWrap/>
            <w:vAlign w:val="center"/>
            <w:hideMark/>
          </w:tcPr>
          <w:p w14:paraId="125B7EC3"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 </w:t>
            </w:r>
          </w:p>
        </w:tc>
        <w:tc>
          <w:tcPr>
            <w:tcW w:w="1444" w:type="dxa"/>
            <w:tcBorders>
              <w:top w:val="nil"/>
              <w:left w:val="nil"/>
              <w:bottom w:val="single" w:sz="4" w:space="0" w:color="auto"/>
              <w:right w:val="single" w:sz="4" w:space="0" w:color="auto"/>
            </w:tcBorders>
            <w:shd w:val="clear" w:color="auto" w:fill="auto"/>
            <w:noWrap/>
            <w:vAlign w:val="center"/>
            <w:hideMark/>
          </w:tcPr>
          <w:p w14:paraId="5B1AA773" w14:textId="269EA884"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-83 985,70</w:t>
            </w:r>
          </w:p>
        </w:tc>
        <w:tc>
          <w:tcPr>
            <w:tcW w:w="1280" w:type="dxa"/>
            <w:tcBorders>
              <w:top w:val="nil"/>
              <w:left w:val="nil"/>
              <w:bottom w:val="single" w:sz="4" w:space="0" w:color="auto"/>
              <w:right w:val="single" w:sz="4" w:space="0" w:color="auto"/>
            </w:tcBorders>
            <w:shd w:val="clear" w:color="auto" w:fill="auto"/>
            <w:noWrap/>
            <w:vAlign w:val="center"/>
            <w:hideMark/>
          </w:tcPr>
          <w:p w14:paraId="2896D1DA" w14:textId="2FB39BDB"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45 848,40</w:t>
            </w:r>
          </w:p>
        </w:tc>
        <w:tc>
          <w:tcPr>
            <w:tcW w:w="1413" w:type="dxa"/>
            <w:tcBorders>
              <w:top w:val="nil"/>
              <w:left w:val="nil"/>
              <w:bottom w:val="single" w:sz="4" w:space="0" w:color="auto"/>
              <w:right w:val="single" w:sz="8" w:space="0" w:color="auto"/>
            </w:tcBorders>
            <w:shd w:val="clear" w:color="auto" w:fill="auto"/>
            <w:noWrap/>
            <w:vAlign w:val="center"/>
            <w:hideMark/>
          </w:tcPr>
          <w:p w14:paraId="3CFD6153" w14:textId="186EFA7A"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-38 137,30</w:t>
            </w:r>
          </w:p>
        </w:tc>
      </w:tr>
      <w:tr w:rsidR="001E5393" w:rsidRPr="00E0429D" w14:paraId="43B2D3E7"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08647D53"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1.6.5.</w:t>
            </w:r>
          </w:p>
        </w:tc>
        <w:tc>
          <w:tcPr>
            <w:tcW w:w="4760" w:type="dxa"/>
            <w:tcBorders>
              <w:top w:val="nil"/>
              <w:left w:val="nil"/>
              <w:bottom w:val="single" w:sz="4" w:space="0" w:color="auto"/>
              <w:right w:val="single" w:sz="4" w:space="0" w:color="auto"/>
            </w:tcBorders>
            <w:shd w:val="clear" w:color="auto" w:fill="auto"/>
            <w:vAlign w:val="center"/>
            <w:hideMark/>
          </w:tcPr>
          <w:p w14:paraId="1228A090"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Корректировка необходимой валовой выручки</w:t>
            </w:r>
            <w:r w:rsidRPr="00E0429D">
              <w:rPr>
                <w:rFonts w:ascii="Myriad Pro" w:hAnsi="Myriad Pro" w:cs="Arial CYR"/>
                <w:color w:val="000000"/>
                <w:sz w:val="18"/>
                <w:szCs w:val="18"/>
              </w:rPr>
              <w:t xml:space="preserve"> долгосрочного периода регулирования, осуществляемая в связи с изменением (неисполнением) инвестиционной программы</w:t>
            </w:r>
          </w:p>
        </w:tc>
        <w:tc>
          <w:tcPr>
            <w:tcW w:w="1053" w:type="dxa"/>
            <w:tcBorders>
              <w:top w:val="nil"/>
              <w:left w:val="nil"/>
              <w:bottom w:val="single" w:sz="4" w:space="0" w:color="auto"/>
              <w:right w:val="single" w:sz="8" w:space="0" w:color="auto"/>
            </w:tcBorders>
            <w:shd w:val="clear" w:color="auto" w:fill="auto"/>
            <w:noWrap/>
            <w:vAlign w:val="center"/>
            <w:hideMark/>
          </w:tcPr>
          <w:p w14:paraId="3BA46BC3"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2DC6DB34"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18 541,7</w:t>
            </w:r>
          </w:p>
        </w:tc>
        <w:tc>
          <w:tcPr>
            <w:tcW w:w="1276" w:type="dxa"/>
            <w:tcBorders>
              <w:top w:val="nil"/>
              <w:left w:val="nil"/>
              <w:bottom w:val="single" w:sz="4" w:space="0" w:color="auto"/>
              <w:right w:val="single" w:sz="4" w:space="0" w:color="auto"/>
            </w:tcBorders>
            <w:shd w:val="clear" w:color="auto" w:fill="auto"/>
            <w:noWrap/>
            <w:vAlign w:val="center"/>
            <w:hideMark/>
          </w:tcPr>
          <w:p w14:paraId="40D418AE"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-6 874,1</w:t>
            </w:r>
          </w:p>
        </w:tc>
        <w:tc>
          <w:tcPr>
            <w:tcW w:w="1391" w:type="dxa"/>
            <w:tcBorders>
              <w:top w:val="nil"/>
              <w:left w:val="nil"/>
              <w:bottom w:val="single" w:sz="4" w:space="0" w:color="auto"/>
              <w:right w:val="single" w:sz="4" w:space="0" w:color="auto"/>
            </w:tcBorders>
            <w:shd w:val="clear" w:color="auto" w:fill="auto"/>
            <w:noWrap/>
            <w:vAlign w:val="center"/>
            <w:hideMark/>
          </w:tcPr>
          <w:p w14:paraId="23C3AD4B"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 </w:t>
            </w:r>
          </w:p>
        </w:tc>
        <w:tc>
          <w:tcPr>
            <w:tcW w:w="1444" w:type="dxa"/>
            <w:tcBorders>
              <w:top w:val="nil"/>
              <w:left w:val="nil"/>
              <w:bottom w:val="single" w:sz="4" w:space="0" w:color="auto"/>
              <w:right w:val="single" w:sz="4" w:space="0" w:color="auto"/>
            </w:tcBorders>
            <w:shd w:val="clear" w:color="auto" w:fill="auto"/>
            <w:noWrap/>
            <w:vAlign w:val="center"/>
            <w:hideMark/>
          </w:tcPr>
          <w:p w14:paraId="24DBE72C" w14:textId="748BCC98"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166 392,70</w:t>
            </w:r>
          </w:p>
        </w:tc>
        <w:tc>
          <w:tcPr>
            <w:tcW w:w="1280" w:type="dxa"/>
            <w:tcBorders>
              <w:top w:val="nil"/>
              <w:left w:val="nil"/>
              <w:bottom w:val="single" w:sz="4" w:space="0" w:color="auto"/>
              <w:right w:val="single" w:sz="4" w:space="0" w:color="auto"/>
            </w:tcBorders>
            <w:shd w:val="clear" w:color="auto" w:fill="auto"/>
            <w:noWrap/>
            <w:vAlign w:val="center"/>
            <w:hideMark/>
          </w:tcPr>
          <w:p w14:paraId="23403D0E" w14:textId="3234DEDA"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6 874,10</w:t>
            </w:r>
          </w:p>
        </w:tc>
        <w:tc>
          <w:tcPr>
            <w:tcW w:w="1413" w:type="dxa"/>
            <w:tcBorders>
              <w:top w:val="nil"/>
              <w:left w:val="nil"/>
              <w:bottom w:val="single" w:sz="4" w:space="0" w:color="auto"/>
              <w:right w:val="single" w:sz="8" w:space="0" w:color="auto"/>
            </w:tcBorders>
            <w:shd w:val="clear" w:color="auto" w:fill="auto"/>
            <w:noWrap/>
            <w:vAlign w:val="center"/>
            <w:hideMark/>
          </w:tcPr>
          <w:p w14:paraId="72731328" w14:textId="31561FF2"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173 266,80</w:t>
            </w:r>
          </w:p>
        </w:tc>
      </w:tr>
      <w:tr w:rsidR="001E5393" w:rsidRPr="00E0429D" w14:paraId="06416325"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3E780DD3"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1.6.6.</w:t>
            </w:r>
          </w:p>
        </w:tc>
        <w:tc>
          <w:tcPr>
            <w:tcW w:w="4760" w:type="dxa"/>
            <w:tcBorders>
              <w:top w:val="nil"/>
              <w:left w:val="nil"/>
              <w:bottom w:val="single" w:sz="4" w:space="0" w:color="auto"/>
              <w:right w:val="single" w:sz="4" w:space="0" w:color="auto"/>
            </w:tcBorders>
            <w:shd w:val="clear" w:color="auto" w:fill="auto"/>
            <w:vAlign w:val="center"/>
            <w:hideMark/>
          </w:tcPr>
          <w:p w14:paraId="1EB72761"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 xml:space="preserve">Корректировка, связанная с применением понижающего (повышающего) коэффициента, корректирующего необходимую валовую выручку сетевой организации с </w:t>
            </w:r>
            <w:r w:rsidRPr="00E0429D">
              <w:rPr>
                <w:rFonts w:ascii="Myriad Pro" w:hAnsi="Myriad Pro" w:cs="Arial CYR"/>
                <w:sz w:val="18"/>
                <w:szCs w:val="18"/>
              </w:rPr>
              <w:lastRenderedPageBreak/>
              <w:t>учетом фактических показателей достижения уровня надежности и качества производимых (реализуемых) товаров (услуг)</w:t>
            </w:r>
          </w:p>
        </w:tc>
        <w:tc>
          <w:tcPr>
            <w:tcW w:w="1053" w:type="dxa"/>
            <w:tcBorders>
              <w:top w:val="nil"/>
              <w:left w:val="nil"/>
              <w:bottom w:val="single" w:sz="4" w:space="0" w:color="auto"/>
              <w:right w:val="single" w:sz="8" w:space="0" w:color="auto"/>
            </w:tcBorders>
            <w:shd w:val="clear" w:color="auto" w:fill="auto"/>
            <w:noWrap/>
            <w:vAlign w:val="center"/>
            <w:hideMark/>
          </w:tcPr>
          <w:p w14:paraId="736E71E7"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lastRenderedPageBreak/>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6F149790"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43 057,0</w:t>
            </w:r>
          </w:p>
        </w:tc>
        <w:tc>
          <w:tcPr>
            <w:tcW w:w="1276" w:type="dxa"/>
            <w:tcBorders>
              <w:top w:val="nil"/>
              <w:left w:val="nil"/>
              <w:bottom w:val="single" w:sz="4" w:space="0" w:color="auto"/>
              <w:right w:val="single" w:sz="4" w:space="0" w:color="auto"/>
            </w:tcBorders>
            <w:shd w:val="clear" w:color="auto" w:fill="auto"/>
            <w:noWrap/>
            <w:vAlign w:val="center"/>
            <w:hideMark/>
          </w:tcPr>
          <w:p w14:paraId="040757D7"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42 626,3</w:t>
            </w:r>
          </w:p>
        </w:tc>
        <w:tc>
          <w:tcPr>
            <w:tcW w:w="1391" w:type="dxa"/>
            <w:tcBorders>
              <w:top w:val="nil"/>
              <w:left w:val="nil"/>
              <w:bottom w:val="single" w:sz="4" w:space="0" w:color="auto"/>
              <w:right w:val="single" w:sz="4" w:space="0" w:color="auto"/>
            </w:tcBorders>
            <w:shd w:val="clear" w:color="auto" w:fill="auto"/>
            <w:noWrap/>
            <w:vAlign w:val="center"/>
            <w:hideMark/>
          </w:tcPr>
          <w:p w14:paraId="28C19592" w14:textId="77777777" w:rsidR="001E5393" w:rsidRPr="00E0429D" w:rsidRDefault="001E5393" w:rsidP="001E5393">
            <w:pPr>
              <w:jc w:val="center"/>
              <w:rPr>
                <w:rFonts w:ascii="Myriad Pro" w:hAnsi="Myriad Pro" w:cs="Arial CYR"/>
                <w:sz w:val="18"/>
                <w:szCs w:val="18"/>
              </w:rPr>
            </w:pPr>
          </w:p>
        </w:tc>
        <w:tc>
          <w:tcPr>
            <w:tcW w:w="1444" w:type="dxa"/>
            <w:tcBorders>
              <w:top w:val="nil"/>
              <w:left w:val="nil"/>
              <w:bottom w:val="single" w:sz="4" w:space="0" w:color="auto"/>
              <w:right w:val="single" w:sz="4" w:space="0" w:color="auto"/>
            </w:tcBorders>
            <w:shd w:val="clear" w:color="auto" w:fill="auto"/>
            <w:noWrap/>
            <w:vAlign w:val="center"/>
            <w:hideMark/>
          </w:tcPr>
          <w:p w14:paraId="2593B9F0" w14:textId="50145D15"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43 057,00</w:t>
            </w:r>
          </w:p>
        </w:tc>
        <w:tc>
          <w:tcPr>
            <w:tcW w:w="1280" w:type="dxa"/>
            <w:tcBorders>
              <w:top w:val="nil"/>
              <w:left w:val="nil"/>
              <w:bottom w:val="single" w:sz="4" w:space="0" w:color="auto"/>
              <w:right w:val="single" w:sz="4" w:space="0" w:color="auto"/>
            </w:tcBorders>
            <w:shd w:val="clear" w:color="auto" w:fill="auto"/>
            <w:noWrap/>
            <w:vAlign w:val="center"/>
            <w:hideMark/>
          </w:tcPr>
          <w:p w14:paraId="2F50F2FF" w14:textId="3843C41F"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42 626,30</w:t>
            </w:r>
          </w:p>
        </w:tc>
        <w:tc>
          <w:tcPr>
            <w:tcW w:w="1413" w:type="dxa"/>
            <w:tcBorders>
              <w:top w:val="nil"/>
              <w:left w:val="nil"/>
              <w:bottom w:val="single" w:sz="4" w:space="0" w:color="auto"/>
              <w:right w:val="single" w:sz="8" w:space="0" w:color="auto"/>
            </w:tcBorders>
            <w:shd w:val="clear" w:color="auto" w:fill="auto"/>
            <w:noWrap/>
            <w:vAlign w:val="center"/>
            <w:hideMark/>
          </w:tcPr>
          <w:p w14:paraId="4F86ED10" w14:textId="1AC7BCC5"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430,7</w:t>
            </w:r>
          </w:p>
        </w:tc>
      </w:tr>
      <w:tr w:rsidR="001E5393" w:rsidRPr="00E0429D" w14:paraId="68D3D931"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15853E3D"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1.6.7.</w:t>
            </w:r>
          </w:p>
        </w:tc>
        <w:tc>
          <w:tcPr>
            <w:tcW w:w="4760" w:type="dxa"/>
            <w:tcBorders>
              <w:top w:val="nil"/>
              <w:left w:val="nil"/>
              <w:bottom w:val="single" w:sz="4" w:space="0" w:color="auto"/>
              <w:right w:val="single" w:sz="4" w:space="0" w:color="auto"/>
            </w:tcBorders>
            <w:shd w:val="clear" w:color="auto" w:fill="auto"/>
            <w:vAlign w:val="center"/>
            <w:hideMark/>
          </w:tcPr>
          <w:p w14:paraId="33B15BB0" w14:textId="77777777" w:rsidR="001E5393" w:rsidRPr="00E0429D" w:rsidRDefault="001E5393" w:rsidP="001E5393">
            <w:pPr>
              <w:rPr>
                <w:rFonts w:ascii="Myriad Pro" w:hAnsi="Myriad Pro" w:cs="Arial CYR"/>
                <w:sz w:val="18"/>
                <w:szCs w:val="18"/>
              </w:rPr>
            </w:pPr>
            <w:r w:rsidRPr="00E0429D">
              <w:rPr>
                <w:rFonts w:ascii="Myriad Pro" w:hAnsi="Myriad Pro" w:cs="Arial CYR"/>
                <w:sz w:val="18"/>
                <w:szCs w:val="18"/>
              </w:rPr>
              <w:t>Возврат "сглаживания" за предыдущие периоды регулирования</w:t>
            </w:r>
          </w:p>
        </w:tc>
        <w:tc>
          <w:tcPr>
            <w:tcW w:w="1053" w:type="dxa"/>
            <w:tcBorders>
              <w:top w:val="nil"/>
              <w:left w:val="nil"/>
              <w:bottom w:val="single" w:sz="4" w:space="0" w:color="auto"/>
              <w:right w:val="single" w:sz="8" w:space="0" w:color="auto"/>
            </w:tcBorders>
            <w:shd w:val="clear" w:color="auto" w:fill="auto"/>
            <w:noWrap/>
            <w:vAlign w:val="center"/>
            <w:hideMark/>
          </w:tcPr>
          <w:p w14:paraId="36174B40"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36AEA7B3"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361 521,0</w:t>
            </w:r>
          </w:p>
        </w:tc>
        <w:tc>
          <w:tcPr>
            <w:tcW w:w="1276" w:type="dxa"/>
            <w:tcBorders>
              <w:top w:val="nil"/>
              <w:left w:val="nil"/>
              <w:bottom w:val="single" w:sz="4" w:space="0" w:color="auto"/>
              <w:right w:val="single" w:sz="4" w:space="0" w:color="auto"/>
            </w:tcBorders>
            <w:shd w:val="clear" w:color="auto" w:fill="auto"/>
            <w:noWrap/>
            <w:vAlign w:val="center"/>
            <w:hideMark/>
          </w:tcPr>
          <w:p w14:paraId="65644283"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361 521,0</w:t>
            </w:r>
          </w:p>
        </w:tc>
        <w:tc>
          <w:tcPr>
            <w:tcW w:w="1391" w:type="dxa"/>
            <w:tcBorders>
              <w:top w:val="nil"/>
              <w:left w:val="nil"/>
              <w:bottom w:val="single" w:sz="4" w:space="0" w:color="auto"/>
              <w:right w:val="single" w:sz="4" w:space="0" w:color="auto"/>
            </w:tcBorders>
            <w:shd w:val="clear" w:color="auto" w:fill="auto"/>
            <w:noWrap/>
            <w:vAlign w:val="center"/>
            <w:hideMark/>
          </w:tcPr>
          <w:p w14:paraId="5258762D" w14:textId="77777777" w:rsidR="001E5393" w:rsidRPr="00E0429D" w:rsidRDefault="001E5393" w:rsidP="001E5393">
            <w:pPr>
              <w:jc w:val="center"/>
              <w:rPr>
                <w:rFonts w:ascii="Myriad Pro" w:hAnsi="Myriad Pro" w:cs="Arial CYR"/>
                <w:sz w:val="18"/>
                <w:szCs w:val="18"/>
              </w:rPr>
            </w:pPr>
            <w:r w:rsidRPr="00E0429D">
              <w:rPr>
                <w:rFonts w:ascii="Myriad Pro" w:hAnsi="Myriad Pro" w:cs="Arial CYR"/>
                <w:sz w:val="18"/>
                <w:szCs w:val="18"/>
              </w:rPr>
              <w:t> </w:t>
            </w:r>
          </w:p>
        </w:tc>
        <w:tc>
          <w:tcPr>
            <w:tcW w:w="1444" w:type="dxa"/>
            <w:tcBorders>
              <w:top w:val="nil"/>
              <w:left w:val="nil"/>
              <w:bottom w:val="single" w:sz="4" w:space="0" w:color="auto"/>
              <w:right w:val="single" w:sz="4" w:space="0" w:color="auto"/>
            </w:tcBorders>
            <w:shd w:val="clear" w:color="auto" w:fill="auto"/>
            <w:noWrap/>
            <w:vAlign w:val="center"/>
            <w:hideMark/>
          </w:tcPr>
          <w:p w14:paraId="26BA8D57" w14:textId="7BA18D6E"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361 521,00</w:t>
            </w:r>
          </w:p>
        </w:tc>
        <w:tc>
          <w:tcPr>
            <w:tcW w:w="1280" w:type="dxa"/>
            <w:tcBorders>
              <w:top w:val="nil"/>
              <w:left w:val="nil"/>
              <w:bottom w:val="single" w:sz="4" w:space="0" w:color="auto"/>
              <w:right w:val="single" w:sz="4" w:space="0" w:color="auto"/>
            </w:tcBorders>
            <w:shd w:val="clear" w:color="auto" w:fill="auto"/>
            <w:noWrap/>
            <w:vAlign w:val="center"/>
            <w:hideMark/>
          </w:tcPr>
          <w:p w14:paraId="5DCD1925" w14:textId="7FBBBA2E" w:rsidR="001E5393" w:rsidRPr="00E0429D" w:rsidRDefault="001E5393" w:rsidP="001E5393">
            <w:pPr>
              <w:jc w:val="center"/>
              <w:rPr>
                <w:rFonts w:ascii="Myriad Pro" w:hAnsi="Myriad Pro" w:cs="Arial CYR"/>
                <w:sz w:val="18"/>
                <w:szCs w:val="18"/>
              </w:rPr>
            </w:pPr>
            <w:r>
              <w:rPr>
                <w:rFonts w:ascii="Myriad Pro" w:hAnsi="Myriad Pro" w:cs="Arial CYR"/>
                <w:color w:val="000000"/>
                <w:sz w:val="18"/>
                <w:szCs w:val="18"/>
              </w:rPr>
              <w:t>-361 521,00</w:t>
            </w:r>
          </w:p>
        </w:tc>
        <w:tc>
          <w:tcPr>
            <w:tcW w:w="1413" w:type="dxa"/>
            <w:tcBorders>
              <w:top w:val="nil"/>
              <w:left w:val="nil"/>
              <w:bottom w:val="single" w:sz="4" w:space="0" w:color="auto"/>
              <w:right w:val="single" w:sz="8" w:space="0" w:color="auto"/>
            </w:tcBorders>
            <w:shd w:val="clear" w:color="auto" w:fill="auto"/>
            <w:noWrap/>
            <w:vAlign w:val="center"/>
            <w:hideMark/>
          </w:tcPr>
          <w:p w14:paraId="204A98C7" w14:textId="5FE2756A" w:rsidR="001E5393" w:rsidRPr="00E0429D" w:rsidRDefault="001E5393" w:rsidP="001E5393">
            <w:pPr>
              <w:jc w:val="center"/>
              <w:rPr>
                <w:rFonts w:ascii="Myriad Pro" w:hAnsi="Myriad Pro" w:cs="Arial CYR"/>
                <w:sz w:val="18"/>
                <w:szCs w:val="18"/>
              </w:rPr>
            </w:pPr>
            <w:r>
              <w:rPr>
                <w:rFonts w:ascii="Myriad Pro" w:hAnsi="Myriad Pro"/>
                <w:color w:val="000000"/>
                <w:sz w:val="18"/>
                <w:szCs w:val="18"/>
              </w:rPr>
              <w:t>0</w:t>
            </w:r>
          </w:p>
        </w:tc>
      </w:tr>
      <w:tr w:rsidR="00E0429D" w:rsidRPr="00E0429D" w14:paraId="559219FA"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224010E8"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1.6.8.</w:t>
            </w:r>
          </w:p>
        </w:tc>
        <w:tc>
          <w:tcPr>
            <w:tcW w:w="4760" w:type="dxa"/>
            <w:tcBorders>
              <w:top w:val="nil"/>
              <w:left w:val="nil"/>
              <w:bottom w:val="single" w:sz="4" w:space="0" w:color="auto"/>
              <w:right w:val="single" w:sz="4" w:space="0" w:color="auto"/>
            </w:tcBorders>
            <w:shd w:val="clear" w:color="auto" w:fill="auto"/>
            <w:vAlign w:val="center"/>
            <w:hideMark/>
          </w:tcPr>
          <w:p w14:paraId="0ED56189"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w:t>
            </w:r>
          </w:p>
        </w:tc>
        <w:tc>
          <w:tcPr>
            <w:tcW w:w="1053" w:type="dxa"/>
            <w:tcBorders>
              <w:top w:val="nil"/>
              <w:left w:val="nil"/>
              <w:bottom w:val="single" w:sz="4" w:space="0" w:color="auto"/>
              <w:right w:val="single" w:sz="8" w:space="0" w:color="auto"/>
            </w:tcBorders>
            <w:shd w:val="clear" w:color="auto" w:fill="auto"/>
            <w:noWrap/>
            <w:vAlign w:val="center"/>
            <w:hideMark/>
          </w:tcPr>
          <w:p w14:paraId="2B0B82A9"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73A06894"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814 544,6</w:t>
            </w:r>
          </w:p>
        </w:tc>
        <w:tc>
          <w:tcPr>
            <w:tcW w:w="1276" w:type="dxa"/>
            <w:tcBorders>
              <w:top w:val="nil"/>
              <w:left w:val="nil"/>
              <w:bottom w:val="single" w:sz="4" w:space="0" w:color="auto"/>
              <w:right w:val="single" w:sz="4" w:space="0" w:color="auto"/>
            </w:tcBorders>
            <w:shd w:val="clear" w:color="auto" w:fill="auto"/>
            <w:noWrap/>
            <w:vAlign w:val="center"/>
            <w:hideMark/>
          </w:tcPr>
          <w:p w14:paraId="6BD8F823"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2 773,2</w:t>
            </w:r>
          </w:p>
        </w:tc>
        <w:tc>
          <w:tcPr>
            <w:tcW w:w="1391" w:type="dxa"/>
            <w:tcBorders>
              <w:top w:val="nil"/>
              <w:left w:val="nil"/>
              <w:bottom w:val="single" w:sz="4" w:space="0" w:color="auto"/>
              <w:right w:val="single" w:sz="4" w:space="0" w:color="auto"/>
            </w:tcBorders>
            <w:shd w:val="clear" w:color="auto" w:fill="auto"/>
            <w:noWrap/>
            <w:vAlign w:val="center"/>
            <w:hideMark/>
          </w:tcPr>
          <w:p w14:paraId="7DB45903"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 </w:t>
            </w:r>
          </w:p>
        </w:tc>
        <w:tc>
          <w:tcPr>
            <w:tcW w:w="1444" w:type="dxa"/>
            <w:tcBorders>
              <w:top w:val="nil"/>
              <w:left w:val="nil"/>
              <w:bottom w:val="single" w:sz="4" w:space="0" w:color="auto"/>
              <w:right w:val="single" w:sz="4" w:space="0" w:color="auto"/>
            </w:tcBorders>
            <w:shd w:val="clear" w:color="auto" w:fill="auto"/>
            <w:noWrap/>
            <w:vAlign w:val="center"/>
            <w:hideMark/>
          </w:tcPr>
          <w:p w14:paraId="0AC7C380"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769 399,2</w:t>
            </w:r>
          </w:p>
        </w:tc>
        <w:tc>
          <w:tcPr>
            <w:tcW w:w="1280" w:type="dxa"/>
            <w:tcBorders>
              <w:top w:val="nil"/>
              <w:left w:val="nil"/>
              <w:bottom w:val="single" w:sz="4" w:space="0" w:color="auto"/>
              <w:right w:val="single" w:sz="4" w:space="0" w:color="auto"/>
            </w:tcBorders>
            <w:shd w:val="clear" w:color="auto" w:fill="auto"/>
            <w:noWrap/>
            <w:vAlign w:val="center"/>
            <w:hideMark/>
          </w:tcPr>
          <w:p w14:paraId="2CA3BF45"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-2 773,2</w:t>
            </w:r>
          </w:p>
        </w:tc>
        <w:tc>
          <w:tcPr>
            <w:tcW w:w="1413" w:type="dxa"/>
            <w:tcBorders>
              <w:top w:val="nil"/>
              <w:left w:val="nil"/>
              <w:bottom w:val="single" w:sz="4" w:space="0" w:color="auto"/>
              <w:right w:val="single" w:sz="8" w:space="0" w:color="auto"/>
            </w:tcBorders>
            <w:shd w:val="clear" w:color="auto" w:fill="auto"/>
            <w:noWrap/>
            <w:vAlign w:val="center"/>
            <w:hideMark/>
          </w:tcPr>
          <w:p w14:paraId="20ED95A2"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766 626,0</w:t>
            </w:r>
          </w:p>
        </w:tc>
      </w:tr>
      <w:tr w:rsidR="00E0429D" w:rsidRPr="00E0429D" w14:paraId="29C4FA2E"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60FB7983"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1.6.9.</w:t>
            </w:r>
          </w:p>
        </w:tc>
        <w:tc>
          <w:tcPr>
            <w:tcW w:w="4760" w:type="dxa"/>
            <w:tcBorders>
              <w:top w:val="nil"/>
              <w:left w:val="nil"/>
              <w:bottom w:val="single" w:sz="4" w:space="0" w:color="auto"/>
              <w:right w:val="single" w:sz="4" w:space="0" w:color="auto"/>
            </w:tcBorders>
            <w:shd w:val="clear" w:color="auto" w:fill="auto"/>
            <w:vAlign w:val="center"/>
            <w:hideMark/>
          </w:tcPr>
          <w:p w14:paraId="2A7193CC"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Выпадающие доходы по технологическому присоединению по индивидуальным проектам</w:t>
            </w:r>
          </w:p>
        </w:tc>
        <w:tc>
          <w:tcPr>
            <w:tcW w:w="1053" w:type="dxa"/>
            <w:tcBorders>
              <w:top w:val="nil"/>
              <w:left w:val="nil"/>
              <w:bottom w:val="single" w:sz="4" w:space="0" w:color="auto"/>
              <w:right w:val="single" w:sz="8" w:space="0" w:color="auto"/>
            </w:tcBorders>
            <w:shd w:val="clear" w:color="auto" w:fill="auto"/>
            <w:noWrap/>
            <w:vAlign w:val="center"/>
            <w:hideMark/>
          </w:tcPr>
          <w:p w14:paraId="623FC097"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42CC45A2"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14:paraId="31983D75"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12 260,8</w:t>
            </w:r>
          </w:p>
        </w:tc>
        <w:tc>
          <w:tcPr>
            <w:tcW w:w="1391" w:type="dxa"/>
            <w:tcBorders>
              <w:top w:val="nil"/>
              <w:left w:val="nil"/>
              <w:bottom w:val="single" w:sz="4" w:space="0" w:color="auto"/>
              <w:right w:val="single" w:sz="4" w:space="0" w:color="auto"/>
            </w:tcBorders>
            <w:shd w:val="clear" w:color="auto" w:fill="auto"/>
            <w:noWrap/>
            <w:vAlign w:val="center"/>
            <w:hideMark/>
          </w:tcPr>
          <w:p w14:paraId="387A70AB"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 </w:t>
            </w:r>
          </w:p>
        </w:tc>
        <w:tc>
          <w:tcPr>
            <w:tcW w:w="1444" w:type="dxa"/>
            <w:tcBorders>
              <w:top w:val="nil"/>
              <w:left w:val="nil"/>
              <w:bottom w:val="single" w:sz="4" w:space="0" w:color="auto"/>
              <w:right w:val="single" w:sz="4" w:space="0" w:color="auto"/>
            </w:tcBorders>
            <w:shd w:val="clear" w:color="auto" w:fill="auto"/>
            <w:noWrap/>
            <w:vAlign w:val="center"/>
            <w:hideMark/>
          </w:tcPr>
          <w:p w14:paraId="4C412EAE"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12 260,8</w:t>
            </w:r>
          </w:p>
        </w:tc>
        <w:tc>
          <w:tcPr>
            <w:tcW w:w="1280" w:type="dxa"/>
            <w:tcBorders>
              <w:top w:val="nil"/>
              <w:left w:val="nil"/>
              <w:bottom w:val="single" w:sz="4" w:space="0" w:color="auto"/>
              <w:right w:val="single" w:sz="4" w:space="0" w:color="auto"/>
            </w:tcBorders>
            <w:shd w:val="clear" w:color="auto" w:fill="auto"/>
            <w:noWrap/>
            <w:vAlign w:val="center"/>
            <w:hideMark/>
          </w:tcPr>
          <w:p w14:paraId="7BA8ABE3"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-12 260,8</w:t>
            </w:r>
          </w:p>
        </w:tc>
        <w:tc>
          <w:tcPr>
            <w:tcW w:w="1413" w:type="dxa"/>
            <w:tcBorders>
              <w:top w:val="nil"/>
              <w:left w:val="nil"/>
              <w:bottom w:val="single" w:sz="4" w:space="0" w:color="auto"/>
              <w:right w:val="single" w:sz="8" w:space="0" w:color="auto"/>
            </w:tcBorders>
            <w:shd w:val="clear" w:color="auto" w:fill="auto"/>
            <w:noWrap/>
            <w:vAlign w:val="center"/>
            <w:hideMark/>
          </w:tcPr>
          <w:p w14:paraId="10D72C23"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0,0</w:t>
            </w:r>
          </w:p>
        </w:tc>
      </w:tr>
      <w:tr w:rsidR="00E0429D" w:rsidRPr="00E0429D" w14:paraId="3DD04566"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04BE8AC9"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1.6.10</w:t>
            </w:r>
          </w:p>
        </w:tc>
        <w:tc>
          <w:tcPr>
            <w:tcW w:w="4760" w:type="dxa"/>
            <w:tcBorders>
              <w:top w:val="nil"/>
              <w:left w:val="nil"/>
              <w:bottom w:val="single" w:sz="4" w:space="0" w:color="auto"/>
              <w:right w:val="single" w:sz="4" w:space="0" w:color="auto"/>
            </w:tcBorders>
            <w:shd w:val="clear" w:color="auto" w:fill="auto"/>
            <w:vAlign w:val="center"/>
            <w:hideMark/>
          </w:tcPr>
          <w:p w14:paraId="1CDEECDB"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Корректировка по экономии потерь</w:t>
            </w:r>
          </w:p>
        </w:tc>
        <w:tc>
          <w:tcPr>
            <w:tcW w:w="1053" w:type="dxa"/>
            <w:tcBorders>
              <w:top w:val="nil"/>
              <w:left w:val="nil"/>
              <w:bottom w:val="single" w:sz="4" w:space="0" w:color="auto"/>
              <w:right w:val="single" w:sz="8" w:space="0" w:color="auto"/>
            </w:tcBorders>
            <w:shd w:val="clear" w:color="auto" w:fill="auto"/>
            <w:noWrap/>
            <w:vAlign w:val="center"/>
            <w:hideMark/>
          </w:tcPr>
          <w:p w14:paraId="2F314B00"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тыс. руб.</w:t>
            </w:r>
          </w:p>
        </w:tc>
        <w:tc>
          <w:tcPr>
            <w:tcW w:w="8079" w:type="dxa"/>
            <w:gridSpan w:val="6"/>
            <w:tcBorders>
              <w:top w:val="single" w:sz="4" w:space="0" w:color="auto"/>
              <w:left w:val="nil"/>
              <w:bottom w:val="single" w:sz="4" w:space="0" w:color="auto"/>
              <w:right w:val="single" w:sz="8" w:space="0" w:color="000000"/>
            </w:tcBorders>
            <w:shd w:val="clear" w:color="auto" w:fill="auto"/>
            <w:noWrap/>
            <w:vAlign w:val="center"/>
            <w:hideMark/>
          </w:tcPr>
          <w:p w14:paraId="111716BF"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 </w:t>
            </w:r>
          </w:p>
        </w:tc>
      </w:tr>
      <w:tr w:rsidR="00E0429D" w:rsidRPr="00E0429D" w14:paraId="045E0A8C"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7A0333BE"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1.7.</w:t>
            </w:r>
          </w:p>
        </w:tc>
        <w:tc>
          <w:tcPr>
            <w:tcW w:w="4760" w:type="dxa"/>
            <w:tcBorders>
              <w:top w:val="nil"/>
              <w:left w:val="nil"/>
              <w:bottom w:val="single" w:sz="4" w:space="0" w:color="auto"/>
              <w:right w:val="single" w:sz="4" w:space="0" w:color="auto"/>
            </w:tcBorders>
            <w:shd w:val="clear" w:color="auto" w:fill="auto"/>
            <w:vAlign w:val="center"/>
            <w:hideMark/>
          </w:tcPr>
          <w:p w14:paraId="67E4EA1F" w14:textId="77777777" w:rsidR="00E0429D" w:rsidRPr="00E0429D" w:rsidRDefault="00E0429D" w:rsidP="00527EEA">
            <w:pPr>
              <w:rPr>
                <w:rFonts w:ascii="Myriad Pro" w:hAnsi="Myriad Pro" w:cs="Arial CYR"/>
                <w:b/>
                <w:bCs/>
                <w:sz w:val="18"/>
                <w:szCs w:val="18"/>
              </w:rPr>
            </w:pPr>
            <w:r w:rsidRPr="00E0429D">
              <w:rPr>
                <w:rFonts w:ascii="Myriad Pro" w:hAnsi="Myriad Pro" w:cs="Arial CYR"/>
                <w:b/>
                <w:bCs/>
                <w:sz w:val="18"/>
                <w:szCs w:val="18"/>
              </w:rPr>
              <w:t>Расходы на оплату услуг смежных ТСО</w:t>
            </w:r>
          </w:p>
        </w:tc>
        <w:tc>
          <w:tcPr>
            <w:tcW w:w="1053" w:type="dxa"/>
            <w:tcBorders>
              <w:top w:val="nil"/>
              <w:left w:val="nil"/>
              <w:bottom w:val="single" w:sz="4" w:space="0" w:color="auto"/>
              <w:right w:val="single" w:sz="8" w:space="0" w:color="auto"/>
            </w:tcBorders>
            <w:shd w:val="clear" w:color="auto" w:fill="auto"/>
            <w:noWrap/>
            <w:vAlign w:val="center"/>
            <w:hideMark/>
          </w:tcPr>
          <w:p w14:paraId="53F688E4"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bottom"/>
            <w:hideMark/>
          </w:tcPr>
          <w:p w14:paraId="33EE86AB" w14:textId="77777777" w:rsidR="00E0429D" w:rsidRPr="00E0429D" w:rsidRDefault="00E0429D" w:rsidP="00E0429D">
            <w:pPr>
              <w:jc w:val="right"/>
              <w:rPr>
                <w:rFonts w:ascii="Myriad Pro" w:hAnsi="Myriad Pro" w:cs="Arial CYR"/>
                <w:b/>
                <w:bCs/>
                <w:sz w:val="18"/>
                <w:szCs w:val="18"/>
              </w:rPr>
            </w:pPr>
            <w:r w:rsidRPr="00E0429D">
              <w:rPr>
                <w:rFonts w:ascii="Myriad Pro" w:hAnsi="Myriad Pro" w:cs="Arial CYR"/>
                <w:b/>
                <w:bCs/>
                <w:sz w:val="18"/>
                <w:szCs w:val="18"/>
              </w:rPr>
              <w:t>331 149,63</w:t>
            </w:r>
          </w:p>
        </w:tc>
        <w:tc>
          <w:tcPr>
            <w:tcW w:w="1276" w:type="dxa"/>
            <w:tcBorders>
              <w:top w:val="nil"/>
              <w:left w:val="nil"/>
              <w:bottom w:val="single" w:sz="4" w:space="0" w:color="auto"/>
              <w:right w:val="single" w:sz="4" w:space="0" w:color="auto"/>
            </w:tcBorders>
            <w:shd w:val="clear" w:color="auto" w:fill="auto"/>
            <w:noWrap/>
            <w:vAlign w:val="center"/>
            <w:hideMark/>
          </w:tcPr>
          <w:p w14:paraId="60B120EA"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309 534,1</w:t>
            </w:r>
          </w:p>
        </w:tc>
        <w:tc>
          <w:tcPr>
            <w:tcW w:w="1391" w:type="dxa"/>
            <w:tcBorders>
              <w:top w:val="nil"/>
              <w:left w:val="nil"/>
              <w:bottom w:val="single" w:sz="4" w:space="0" w:color="auto"/>
              <w:right w:val="single" w:sz="4" w:space="0" w:color="auto"/>
            </w:tcBorders>
            <w:shd w:val="clear" w:color="auto" w:fill="auto"/>
            <w:noWrap/>
            <w:vAlign w:val="center"/>
            <w:hideMark/>
          </w:tcPr>
          <w:p w14:paraId="0648A633"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294 873,3</w:t>
            </w:r>
          </w:p>
        </w:tc>
        <w:tc>
          <w:tcPr>
            <w:tcW w:w="1444" w:type="dxa"/>
            <w:tcBorders>
              <w:top w:val="nil"/>
              <w:left w:val="nil"/>
              <w:bottom w:val="single" w:sz="4" w:space="0" w:color="auto"/>
              <w:right w:val="single" w:sz="4" w:space="0" w:color="auto"/>
            </w:tcBorders>
            <w:shd w:val="clear" w:color="auto" w:fill="auto"/>
            <w:noWrap/>
            <w:vAlign w:val="center"/>
            <w:hideMark/>
          </w:tcPr>
          <w:p w14:paraId="2C1CA94D"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309 534,1</w:t>
            </w:r>
          </w:p>
        </w:tc>
        <w:tc>
          <w:tcPr>
            <w:tcW w:w="1280" w:type="dxa"/>
            <w:tcBorders>
              <w:top w:val="nil"/>
              <w:left w:val="nil"/>
              <w:bottom w:val="single" w:sz="4" w:space="0" w:color="auto"/>
              <w:right w:val="single" w:sz="4" w:space="0" w:color="auto"/>
            </w:tcBorders>
            <w:shd w:val="clear" w:color="auto" w:fill="auto"/>
            <w:noWrap/>
            <w:vAlign w:val="center"/>
            <w:hideMark/>
          </w:tcPr>
          <w:p w14:paraId="6297C058"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-14 660,8</w:t>
            </w:r>
          </w:p>
        </w:tc>
        <w:tc>
          <w:tcPr>
            <w:tcW w:w="1413" w:type="dxa"/>
            <w:tcBorders>
              <w:top w:val="nil"/>
              <w:left w:val="nil"/>
              <w:bottom w:val="single" w:sz="4" w:space="0" w:color="auto"/>
              <w:right w:val="single" w:sz="8" w:space="0" w:color="auto"/>
            </w:tcBorders>
            <w:shd w:val="clear" w:color="auto" w:fill="auto"/>
            <w:noWrap/>
            <w:vAlign w:val="center"/>
            <w:hideMark/>
          </w:tcPr>
          <w:p w14:paraId="72BAD3D8"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0,0</w:t>
            </w:r>
          </w:p>
        </w:tc>
      </w:tr>
      <w:tr w:rsidR="00E0429D" w:rsidRPr="00E0429D" w14:paraId="2CBF7BDC"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26C740C0"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III</w:t>
            </w:r>
          </w:p>
        </w:tc>
        <w:tc>
          <w:tcPr>
            <w:tcW w:w="4760" w:type="dxa"/>
            <w:tcBorders>
              <w:top w:val="nil"/>
              <w:left w:val="nil"/>
              <w:bottom w:val="single" w:sz="4" w:space="0" w:color="auto"/>
              <w:right w:val="single" w:sz="4" w:space="0" w:color="auto"/>
            </w:tcBorders>
            <w:shd w:val="clear" w:color="auto" w:fill="auto"/>
            <w:vAlign w:val="center"/>
            <w:hideMark/>
          </w:tcPr>
          <w:p w14:paraId="450BDFD0" w14:textId="77777777" w:rsidR="00E0429D" w:rsidRPr="00E0429D" w:rsidRDefault="00E0429D" w:rsidP="00527EEA">
            <w:pPr>
              <w:rPr>
                <w:rFonts w:ascii="Myriad Pro" w:hAnsi="Myriad Pro" w:cs="Arial CYR"/>
                <w:b/>
                <w:bCs/>
                <w:sz w:val="18"/>
                <w:szCs w:val="18"/>
              </w:rPr>
            </w:pPr>
            <w:r w:rsidRPr="00E0429D">
              <w:rPr>
                <w:rFonts w:ascii="Myriad Pro" w:hAnsi="Myriad Pro" w:cs="Arial CYR"/>
                <w:b/>
                <w:bCs/>
                <w:sz w:val="18"/>
                <w:szCs w:val="18"/>
              </w:rPr>
              <w:t>Необходимая валовая выручка на оплату технологического расхода (потерь) электроэнергии</w:t>
            </w:r>
          </w:p>
        </w:tc>
        <w:tc>
          <w:tcPr>
            <w:tcW w:w="1053" w:type="dxa"/>
            <w:tcBorders>
              <w:top w:val="nil"/>
              <w:left w:val="nil"/>
              <w:bottom w:val="single" w:sz="4" w:space="0" w:color="auto"/>
              <w:right w:val="single" w:sz="8" w:space="0" w:color="auto"/>
            </w:tcBorders>
            <w:shd w:val="clear" w:color="auto" w:fill="auto"/>
            <w:noWrap/>
            <w:vAlign w:val="center"/>
            <w:hideMark/>
          </w:tcPr>
          <w:p w14:paraId="73961523"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тыс. руб.</w:t>
            </w:r>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5FB5D31A"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1 636 709,9</w:t>
            </w:r>
          </w:p>
        </w:tc>
        <w:tc>
          <w:tcPr>
            <w:tcW w:w="1276" w:type="dxa"/>
            <w:tcBorders>
              <w:top w:val="nil"/>
              <w:left w:val="nil"/>
              <w:bottom w:val="single" w:sz="4" w:space="0" w:color="auto"/>
              <w:right w:val="single" w:sz="4" w:space="0" w:color="auto"/>
            </w:tcBorders>
            <w:shd w:val="clear" w:color="auto" w:fill="auto"/>
            <w:noWrap/>
            <w:vAlign w:val="center"/>
            <w:hideMark/>
          </w:tcPr>
          <w:p w14:paraId="5D708228"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1 549 474,7</w:t>
            </w:r>
          </w:p>
        </w:tc>
        <w:tc>
          <w:tcPr>
            <w:tcW w:w="1391" w:type="dxa"/>
            <w:tcBorders>
              <w:top w:val="nil"/>
              <w:left w:val="nil"/>
              <w:bottom w:val="single" w:sz="4" w:space="0" w:color="auto"/>
              <w:right w:val="single" w:sz="4" w:space="0" w:color="auto"/>
            </w:tcBorders>
            <w:shd w:val="clear" w:color="auto" w:fill="auto"/>
            <w:noWrap/>
            <w:vAlign w:val="center"/>
            <w:hideMark/>
          </w:tcPr>
          <w:p w14:paraId="403E2015"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1 430 123,0</w:t>
            </w:r>
          </w:p>
        </w:tc>
        <w:tc>
          <w:tcPr>
            <w:tcW w:w="1444" w:type="dxa"/>
            <w:tcBorders>
              <w:top w:val="nil"/>
              <w:left w:val="nil"/>
              <w:bottom w:val="single" w:sz="4" w:space="0" w:color="auto"/>
              <w:right w:val="single" w:sz="4" w:space="0" w:color="auto"/>
            </w:tcBorders>
            <w:shd w:val="clear" w:color="auto" w:fill="auto"/>
            <w:noWrap/>
            <w:vAlign w:val="center"/>
            <w:hideMark/>
          </w:tcPr>
          <w:p w14:paraId="2A61A085"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1 550 190,3</w:t>
            </w:r>
          </w:p>
        </w:tc>
        <w:tc>
          <w:tcPr>
            <w:tcW w:w="1280" w:type="dxa"/>
            <w:tcBorders>
              <w:top w:val="nil"/>
              <w:left w:val="nil"/>
              <w:bottom w:val="single" w:sz="4" w:space="0" w:color="auto"/>
              <w:right w:val="single" w:sz="4" w:space="0" w:color="auto"/>
            </w:tcBorders>
            <w:shd w:val="clear" w:color="auto" w:fill="auto"/>
            <w:noWrap/>
            <w:vAlign w:val="center"/>
            <w:hideMark/>
          </w:tcPr>
          <w:p w14:paraId="7E57CE74"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-119 351,7</w:t>
            </w:r>
          </w:p>
        </w:tc>
        <w:tc>
          <w:tcPr>
            <w:tcW w:w="1413" w:type="dxa"/>
            <w:tcBorders>
              <w:top w:val="nil"/>
              <w:left w:val="nil"/>
              <w:bottom w:val="single" w:sz="4" w:space="0" w:color="auto"/>
              <w:right w:val="single" w:sz="8" w:space="0" w:color="auto"/>
            </w:tcBorders>
            <w:shd w:val="clear" w:color="auto" w:fill="auto"/>
            <w:noWrap/>
            <w:vAlign w:val="center"/>
            <w:hideMark/>
          </w:tcPr>
          <w:p w14:paraId="09982491"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715,5</w:t>
            </w:r>
          </w:p>
        </w:tc>
      </w:tr>
      <w:tr w:rsidR="00E0429D" w:rsidRPr="00E0429D" w14:paraId="4B097D51"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48FF6EB4"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1.1</w:t>
            </w:r>
          </w:p>
        </w:tc>
        <w:tc>
          <w:tcPr>
            <w:tcW w:w="4760" w:type="dxa"/>
            <w:tcBorders>
              <w:top w:val="nil"/>
              <w:left w:val="nil"/>
              <w:bottom w:val="single" w:sz="4" w:space="0" w:color="auto"/>
              <w:right w:val="single" w:sz="4" w:space="0" w:color="auto"/>
            </w:tcBorders>
            <w:shd w:val="clear" w:color="auto" w:fill="auto"/>
            <w:vAlign w:val="center"/>
            <w:hideMark/>
          </w:tcPr>
          <w:p w14:paraId="0A46C9AF"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Объем технологических потерь</w:t>
            </w:r>
          </w:p>
        </w:tc>
        <w:tc>
          <w:tcPr>
            <w:tcW w:w="1053" w:type="dxa"/>
            <w:tcBorders>
              <w:top w:val="nil"/>
              <w:left w:val="nil"/>
              <w:bottom w:val="single" w:sz="4" w:space="0" w:color="auto"/>
              <w:right w:val="single" w:sz="8" w:space="0" w:color="auto"/>
            </w:tcBorders>
            <w:shd w:val="clear" w:color="auto" w:fill="auto"/>
            <w:noWrap/>
            <w:vAlign w:val="center"/>
            <w:hideMark/>
          </w:tcPr>
          <w:p w14:paraId="58B3ED54" w14:textId="77777777" w:rsidR="00E0429D" w:rsidRPr="00E0429D" w:rsidRDefault="00E0429D" w:rsidP="00E0429D">
            <w:pPr>
              <w:jc w:val="center"/>
              <w:rPr>
                <w:rFonts w:ascii="Myriad Pro" w:hAnsi="Myriad Pro" w:cs="Arial CYR"/>
                <w:sz w:val="18"/>
                <w:szCs w:val="18"/>
              </w:rPr>
            </w:pPr>
            <w:proofErr w:type="spellStart"/>
            <w:r w:rsidRPr="00E0429D">
              <w:rPr>
                <w:rFonts w:ascii="Myriad Pro" w:hAnsi="Myriad Pro" w:cs="Arial CYR"/>
                <w:sz w:val="18"/>
                <w:szCs w:val="18"/>
              </w:rPr>
              <w:t>МВт∙ч</w:t>
            </w:r>
            <w:proofErr w:type="spellEnd"/>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09A4968C"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690 550,0</w:t>
            </w:r>
          </w:p>
        </w:tc>
        <w:tc>
          <w:tcPr>
            <w:tcW w:w="1276" w:type="dxa"/>
            <w:tcBorders>
              <w:top w:val="nil"/>
              <w:left w:val="nil"/>
              <w:bottom w:val="single" w:sz="4" w:space="0" w:color="auto"/>
              <w:right w:val="single" w:sz="4" w:space="0" w:color="auto"/>
            </w:tcBorders>
            <w:shd w:val="clear" w:color="auto" w:fill="auto"/>
            <w:noWrap/>
            <w:vAlign w:val="center"/>
            <w:hideMark/>
          </w:tcPr>
          <w:p w14:paraId="0A3022F9"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637 209,4</w:t>
            </w:r>
          </w:p>
        </w:tc>
        <w:tc>
          <w:tcPr>
            <w:tcW w:w="1391" w:type="dxa"/>
            <w:tcBorders>
              <w:top w:val="nil"/>
              <w:left w:val="nil"/>
              <w:bottom w:val="single" w:sz="4" w:space="0" w:color="auto"/>
              <w:right w:val="single" w:sz="4" w:space="0" w:color="auto"/>
            </w:tcBorders>
            <w:shd w:val="clear" w:color="auto" w:fill="auto"/>
            <w:noWrap/>
            <w:vAlign w:val="center"/>
            <w:hideMark/>
          </w:tcPr>
          <w:p w14:paraId="73BA6114"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607 680,0</w:t>
            </w:r>
          </w:p>
        </w:tc>
        <w:tc>
          <w:tcPr>
            <w:tcW w:w="1444" w:type="dxa"/>
            <w:tcBorders>
              <w:top w:val="nil"/>
              <w:left w:val="nil"/>
              <w:bottom w:val="single" w:sz="4" w:space="0" w:color="auto"/>
              <w:right w:val="single" w:sz="4" w:space="0" w:color="auto"/>
            </w:tcBorders>
            <w:shd w:val="clear" w:color="auto" w:fill="auto"/>
            <w:noWrap/>
            <w:vAlign w:val="center"/>
            <w:hideMark/>
          </w:tcPr>
          <w:p w14:paraId="502B2610"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699 100,0</w:t>
            </w:r>
          </w:p>
        </w:tc>
        <w:tc>
          <w:tcPr>
            <w:tcW w:w="1280" w:type="dxa"/>
            <w:tcBorders>
              <w:top w:val="nil"/>
              <w:left w:val="nil"/>
              <w:bottom w:val="single" w:sz="4" w:space="0" w:color="auto"/>
              <w:right w:val="single" w:sz="4" w:space="0" w:color="auto"/>
            </w:tcBorders>
            <w:shd w:val="clear" w:color="auto" w:fill="auto"/>
            <w:noWrap/>
            <w:vAlign w:val="center"/>
            <w:hideMark/>
          </w:tcPr>
          <w:p w14:paraId="22601FF0"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-29 529,4</w:t>
            </w:r>
          </w:p>
        </w:tc>
        <w:tc>
          <w:tcPr>
            <w:tcW w:w="1413" w:type="dxa"/>
            <w:tcBorders>
              <w:top w:val="nil"/>
              <w:left w:val="nil"/>
              <w:bottom w:val="single" w:sz="4" w:space="0" w:color="auto"/>
              <w:right w:val="single" w:sz="8" w:space="0" w:color="auto"/>
            </w:tcBorders>
            <w:shd w:val="clear" w:color="auto" w:fill="auto"/>
            <w:noWrap/>
            <w:vAlign w:val="center"/>
            <w:hideMark/>
          </w:tcPr>
          <w:p w14:paraId="5CB5F1C8"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61 890,6</w:t>
            </w:r>
          </w:p>
        </w:tc>
      </w:tr>
      <w:tr w:rsidR="00E0429D" w:rsidRPr="00E0429D" w14:paraId="7AA9B3A5" w14:textId="77777777" w:rsidTr="001E5393">
        <w:trPr>
          <w:trHeight w:val="20"/>
        </w:trPr>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46196956"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1.2</w:t>
            </w:r>
          </w:p>
        </w:tc>
        <w:tc>
          <w:tcPr>
            <w:tcW w:w="4760" w:type="dxa"/>
            <w:tcBorders>
              <w:top w:val="nil"/>
              <w:left w:val="nil"/>
              <w:bottom w:val="single" w:sz="4" w:space="0" w:color="auto"/>
              <w:right w:val="single" w:sz="4" w:space="0" w:color="auto"/>
            </w:tcBorders>
            <w:shd w:val="clear" w:color="auto" w:fill="auto"/>
            <w:vAlign w:val="center"/>
            <w:hideMark/>
          </w:tcPr>
          <w:p w14:paraId="57EAEB12"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Цена покупки электрической энергии сетевой организацией в целях компенсации технологического расхода электрической энергии</w:t>
            </w:r>
          </w:p>
        </w:tc>
        <w:tc>
          <w:tcPr>
            <w:tcW w:w="1053" w:type="dxa"/>
            <w:tcBorders>
              <w:top w:val="nil"/>
              <w:left w:val="nil"/>
              <w:bottom w:val="single" w:sz="4" w:space="0" w:color="auto"/>
              <w:right w:val="single" w:sz="8" w:space="0" w:color="auto"/>
            </w:tcBorders>
            <w:shd w:val="clear" w:color="auto" w:fill="auto"/>
            <w:noWrap/>
            <w:vAlign w:val="center"/>
            <w:hideMark/>
          </w:tcPr>
          <w:p w14:paraId="6A4901C8"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руб. /</w:t>
            </w:r>
            <w:proofErr w:type="spellStart"/>
            <w:r w:rsidRPr="00E0429D">
              <w:rPr>
                <w:rFonts w:ascii="Myriad Pro" w:hAnsi="Myriad Pro" w:cs="Arial CYR"/>
                <w:sz w:val="18"/>
                <w:szCs w:val="18"/>
              </w:rPr>
              <w:t>МВт∙ч</w:t>
            </w:r>
            <w:proofErr w:type="spellEnd"/>
          </w:p>
        </w:tc>
        <w:tc>
          <w:tcPr>
            <w:tcW w:w="1275" w:type="dxa"/>
            <w:tcBorders>
              <w:top w:val="nil"/>
              <w:left w:val="single" w:sz="8" w:space="0" w:color="auto"/>
              <w:bottom w:val="single" w:sz="4" w:space="0" w:color="auto"/>
              <w:right w:val="single" w:sz="4" w:space="0" w:color="auto"/>
            </w:tcBorders>
            <w:shd w:val="clear" w:color="auto" w:fill="auto"/>
            <w:noWrap/>
            <w:vAlign w:val="center"/>
            <w:hideMark/>
          </w:tcPr>
          <w:p w14:paraId="0DD6333F"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2 370,2</w:t>
            </w:r>
          </w:p>
        </w:tc>
        <w:tc>
          <w:tcPr>
            <w:tcW w:w="1276" w:type="dxa"/>
            <w:tcBorders>
              <w:top w:val="nil"/>
              <w:left w:val="nil"/>
              <w:bottom w:val="single" w:sz="4" w:space="0" w:color="auto"/>
              <w:right w:val="single" w:sz="4" w:space="0" w:color="auto"/>
            </w:tcBorders>
            <w:shd w:val="clear" w:color="auto" w:fill="auto"/>
            <w:noWrap/>
            <w:vAlign w:val="center"/>
            <w:hideMark/>
          </w:tcPr>
          <w:p w14:paraId="6D78A657"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2 431,7</w:t>
            </w:r>
          </w:p>
        </w:tc>
        <w:tc>
          <w:tcPr>
            <w:tcW w:w="1391" w:type="dxa"/>
            <w:tcBorders>
              <w:top w:val="nil"/>
              <w:left w:val="nil"/>
              <w:bottom w:val="single" w:sz="4" w:space="0" w:color="auto"/>
              <w:right w:val="single" w:sz="4" w:space="0" w:color="auto"/>
            </w:tcBorders>
            <w:shd w:val="clear" w:color="auto" w:fill="auto"/>
            <w:noWrap/>
            <w:vAlign w:val="center"/>
            <w:hideMark/>
          </w:tcPr>
          <w:p w14:paraId="4892491F"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2 353,4</w:t>
            </w:r>
          </w:p>
        </w:tc>
        <w:tc>
          <w:tcPr>
            <w:tcW w:w="1444" w:type="dxa"/>
            <w:tcBorders>
              <w:top w:val="nil"/>
              <w:left w:val="nil"/>
              <w:bottom w:val="single" w:sz="4" w:space="0" w:color="auto"/>
              <w:right w:val="single" w:sz="4" w:space="0" w:color="auto"/>
            </w:tcBorders>
            <w:shd w:val="clear" w:color="auto" w:fill="auto"/>
            <w:noWrap/>
            <w:vAlign w:val="center"/>
            <w:hideMark/>
          </w:tcPr>
          <w:p w14:paraId="2F0C0B4C"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2 217,4</w:t>
            </w:r>
          </w:p>
        </w:tc>
        <w:tc>
          <w:tcPr>
            <w:tcW w:w="1280" w:type="dxa"/>
            <w:tcBorders>
              <w:top w:val="nil"/>
              <w:left w:val="nil"/>
              <w:bottom w:val="single" w:sz="4" w:space="0" w:color="auto"/>
              <w:right w:val="single" w:sz="4" w:space="0" w:color="auto"/>
            </w:tcBorders>
            <w:shd w:val="clear" w:color="auto" w:fill="auto"/>
            <w:noWrap/>
            <w:vAlign w:val="center"/>
            <w:hideMark/>
          </w:tcPr>
          <w:p w14:paraId="7C1A1EB3"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-78,2</w:t>
            </w:r>
          </w:p>
        </w:tc>
        <w:tc>
          <w:tcPr>
            <w:tcW w:w="1413" w:type="dxa"/>
            <w:tcBorders>
              <w:top w:val="nil"/>
              <w:left w:val="nil"/>
              <w:bottom w:val="single" w:sz="4" w:space="0" w:color="auto"/>
              <w:right w:val="single" w:sz="8" w:space="0" w:color="auto"/>
            </w:tcBorders>
            <w:shd w:val="clear" w:color="auto" w:fill="auto"/>
            <w:noWrap/>
            <w:vAlign w:val="center"/>
            <w:hideMark/>
          </w:tcPr>
          <w:p w14:paraId="1118ACCB"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-214,2</w:t>
            </w:r>
          </w:p>
        </w:tc>
      </w:tr>
      <w:tr w:rsidR="00E0429D" w:rsidRPr="00E0429D" w14:paraId="38325A7E" w14:textId="77777777" w:rsidTr="001E5393">
        <w:trPr>
          <w:trHeight w:val="20"/>
        </w:trPr>
        <w:tc>
          <w:tcPr>
            <w:tcW w:w="840" w:type="dxa"/>
            <w:tcBorders>
              <w:top w:val="nil"/>
              <w:left w:val="single" w:sz="8" w:space="0" w:color="auto"/>
              <w:bottom w:val="nil"/>
              <w:right w:val="single" w:sz="4" w:space="0" w:color="auto"/>
            </w:tcBorders>
            <w:shd w:val="clear" w:color="auto" w:fill="auto"/>
            <w:noWrap/>
            <w:vAlign w:val="center"/>
            <w:hideMark/>
          </w:tcPr>
          <w:p w14:paraId="5B5DC138"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8</w:t>
            </w:r>
          </w:p>
        </w:tc>
        <w:tc>
          <w:tcPr>
            <w:tcW w:w="4760" w:type="dxa"/>
            <w:tcBorders>
              <w:top w:val="nil"/>
              <w:left w:val="nil"/>
              <w:bottom w:val="nil"/>
              <w:right w:val="single" w:sz="4" w:space="0" w:color="auto"/>
            </w:tcBorders>
            <w:shd w:val="clear" w:color="auto" w:fill="auto"/>
            <w:vAlign w:val="center"/>
            <w:hideMark/>
          </w:tcPr>
          <w:p w14:paraId="36CA59FC" w14:textId="77777777" w:rsidR="00E0429D" w:rsidRPr="00E0429D" w:rsidRDefault="00E0429D" w:rsidP="00527EEA">
            <w:pPr>
              <w:rPr>
                <w:rFonts w:ascii="Myriad Pro" w:hAnsi="Myriad Pro" w:cs="Arial CYR"/>
                <w:sz w:val="18"/>
                <w:szCs w:val="18"/>
              </w:rPr>
            </w:pPr>
            <w:r w:rsidRPr="00E0429D">
              <w:rPr>
                <w:rFonts w:ascii="Myriad Pro" w:hAnsi="Myriad Pro" w:cs="Arial CYR"/>
                <w:sz w:val="18"/>
                <w:szCs w:val="18"/>
              </w:rPr>
              <w:t>Уровень технологического расхода (потерь) электрической энергии</w:t>
            </w:r>
          </w:p>
        </w:tc>
        <w:tc>
          <w:tcPr>
            <w:tcW w:w="1053" w:type="dxa"/>
            <w:tcBorders>
              <w:top w:val="nil"/>
              <w:left w:val="nil"/>
              <w:bottom w:val="nil"/>
              <w:right w:val="single" w:sz="8" w:space="0" w:color="auto"/>
            </w:tcBorders>
            <w:shd w:val="clear" w:color="auto" w:fill="auto"/>
            <w:noWrap/>
            <w:vAlign w:val="center"/>
            <w:hideMark/>
          </w:tcPr>
          <w:p w14:paraId="0BEAEDD2"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w:t>
            </w:r>
          </w:p>
        </w:tc>
        <w:tc>
          <w:tcPr>
            <w:tcW w:w="2551"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4EB23986"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ВН-6,07%;    СН1-3,19%;</w:t>
            </w:r>
            <w:r w:rsidRPr="00E0429D">
              <w:rPr>
                <w:rFonts w:ascii="Myriad Pro" w:hAnsi="Myriad Pro" w:cs="Arial CYR"/>
                <w:sz w:val="18"/>
                <w:szCs w:val="18"/>
              </w:rPr>
              <w:br/>
              <w:t>СН2-7,70%;  НН-12,76%</w:t>
            </w:r>
          </w:p>
        </w:tc>
        <w:tc>
          <w:tcPr>
            <w:tcW w:w="1391" w:type="dxa"/>
            <w:tcBorders>
              <w:top w:val="nil"/>
              <w:left w:val="nil"/>
              <w:bottom w:val="single" w:sz="4" w:space="0" w:color="auto"/>
              <w:right w:val="single" w:sz="4" w:space="0" w:color="auto"/>
            </w:tcBorders>
            <w:shd w:val="clear" w:color="auto" w:fill="auto"/>
            <w:noWrap/>
            <w:vAlign w:val="center"/>
            <w:hideMark/>
          </w:tcPr>
          <w:p w14:paraId="2655B847"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17,56</w:t>
            </w:r>
          </w:p>
        </w:tc>
        <w:tc>
          <w:tcPr>
            <w:tcW w:w="1444" w:type="dxa"/>
            <w:tcBorders>
              <w:top w:val="nil"/>
              <w:left w:val="nil"/>
              <w:bottom w:val="single" w:sz="4" w:space="0" w:color="auto"/>
              <w:right w:val="single" w:sz="4" w:space="0" w:color="auto"/>
            </w:tcBorders>
            <w:shd w:val="clear" w:color="auto" w:fill="auto"/>
            <w:noWrap/>
            <w:vAlign w:val="center"/>
            <w:hideMark/>
          </w:tcPr>
          <w:p w14:paraId="418B332A" w14:textId="77777777" w:rsidR="00E0429D" w:rsidRPr="00E0429D" w:rsidRDefault="00E0429D" w:rsidP="00E0429D">
            <w:pPr>
              <w:jc w:val="center"/>
              <w:rPr>
                <w:rFonts w:ascii="Myriad Pro" w:hAnsi="Myriad Pro" w:cs="Arial CYR"/>
                <w:b/>
                <w:bCs/>
                <w:sz w:val="18"/>
                <w:szCs w:val="18"/>
              </w:rPr>
            </w:pPr>
            <w:r w:rsidRPr="00E0429D">
              <w:rPr>
                <w:rFonts w:ascii="Myriad Pro" w:hAnsi="Myriad Pro" w:cs="Arial CYR"/>
                <w:b/>
                <w:bCs/>
                <w:sz w:val="18"/>
                <w:szCs w:val="18"/>
              </w:rPr>
              <w:t>17,67</w:t>
            </w:r>
          </w:p>
        </w:tc>
        <w:tc>
          <w:tcPr>
            <w:tcW w:w="1280" w:type="dxa"/>
            <w:tcBorders>
              <w:top w:val="nil"/>
              <w:left w:val="nil"/>
              <w:bottom w:val="single" w:sz="4" w:space="0" w:color="auto"/>
              <w:right w:val="single" w:sz="4" w:space="0" w:color="auto"/>
            </w:tcBorders>
            <w:shd w:val="clear" w:color="auto" w:fill="auto"/>
            <w:vAlign w:val="center"/>
            <w:hideMark/>
          </w:tcPr>
          <w:p w14:paraId="1436B504"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w:t>
            </w:r>
          </w:p>
        </w:tc>
        <w:tc>
          <w:tcPr>
            <w:tcW w:w="1413" w:type="dxa"/>
            <w:tcBorders>
              <w:top w:val="nil"/>
              <w:left w:val="nil"/>
              <w:bottom w:val="single" w:sz="4" w:space="0" w:color="auto"/>
              <w:right w:val="single" w:sz="8" w:space="0" w:color="auto"/>
            </w:tcBorders>
            <w:shd w:val="clear" w:color="auto" w:fill="auto"/>
            <w:vAlign w:val="center"/>
            <w:hideMark/>
          </w:tcPr>
          <w:p w14:paraId="11CB1D5E" w14:textId="77777777" w:rsidR="00E0429D" w:rsidRPr="00E0429D" w:rsidRDefault="00E0429D" w:rsidP="00E0429D">
            <w:pPr>
              <w:jc w:val="center"/>
              <w:rPr>
                <w:rFonts w:ascii="Myriad Pro" w:hAnsi="Myriad Pro" w:cs="Arial CYR"/>
                <w:sz w:val="18"/>
                <w:szCs w:val="18"/>
              </w:rPr>
            </w:pPr>
            <w:r w:rsidRPr="00E0429D">
              <w:rPr>
                <w:rFonts w:ascii="Myriad Pro" w:hAnsi="Myriad Pro" w:cs="Arial CYR"/>
                <w:sz w:val="18"/>
                <w:szCs w:val="18"/>
              </w:rPr>
              <w:t>-</w:t>
            </w:r>
          </w:p>
        </w:tc>
      </w:tr>
      <w:tr w:rsidR="001E5393" w:rsidRPr="00E0429D" w14:paraId="33DF5A97" w14:textId="77777777" w:rsidTr="001E5393">
        <w:trPr>
          <w:trHeight w:val="20"/>
        </w:trPr>
        <w:tc>
          <w:tcPr>
            <w:tcW w:w="84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EC66837" w14:textId="77777777" w:rsidR="001E5393" w:rsidRPr="00E0429D" w:rsidRDefault="001E5393" w:rsidP="001E5393">
            <w:pPr>
              <w:jc w:val="center"/>
              <w:rPr>
                <w:rFonts w:ascii="Myriad Pro" w:hAnsi="Myriad Pro" w:cs="Arial CYR"/>
                <w:b/>
                <w:bCs/>
                <w:sz w:val="20"/>
                <w:szCs w:val="20"/>
              </w:rPr>
            </w:pPr>
            <w:r w:rsidRPr="00E0429D">
              <w:rPr>
                <w:rFonts w:ascii="Myriad Pro" w:hAnsi="Myriad Pro" w:cs="Arial CYR"/>
                <w:b/>
                <w:bCs/>
                <w:sz w:val="20"/>
                <w:szCs w:val="20"/>
              </w:rPr>
              <w:t>IV</w:t>
            </w:r>
          </w:p>
        </w:tc>
        <w:tc>
          <w:tcPr>
            <w:tcW w:w="4760" w:type="dxa"/>
            <w:tcBorders>
              <w:top w:val="single" w:sz="8" w:space="0" w:color="auto"/>
              <w:left w:val="nil"/>
              <w:bottom w:val="single" w:sz="8" w:space="0" w:color="auto"/>
              <w:right w:val="single" w:sz="4" w:space="0" w:color="auto"/>
            </w:tcBorders>
            <w:shd w:val="clear" w:color="auto" w:fill="auto"/>
            <w:vAlign w:val="center"/>
            <w:hideMark/>
          </w:tcPr>
          <w:p w14:paraId="1C98FB05" w14:textId="7B2B8598" w:rsidR="001E5393" w:rsidRPr="00E0429D" w:rsidRDefault="001E5393" w:rsidP="001E5393">
            <w:pPr>
              <w:rPr>
                <w:rFonts w:ascii="Myriad Pro" w:hAnsi="Myriad Pro" w:cs="Arial CYR"/>
                <w:b/>
                <w:bCs/>
                <w:sz w:val="20"/>
                <w:szCs w:val="20"/>
              </w:rPr>
            </w:pPr>
            <w:r w:rsidRPr="00E0429D">
              <w:rPr>
                <w:rFonts w:ascii="Myriad Pro" w:hAnsi="Myriad Pro" w:cs="Arial CYR"/>
                <w:b/>
                <w:bCs/>
                <w:sz w:val="20"/>
                <w:szCs w:val="20"/>
              </w:rPr>
              <w:t>НВВ филиала ПАО "Россети Юг" -"Астраханьэнерго"</w:t>
            </w:r>
            <w:r>
              <w:rPr>
                <w:rFonts w:ascii="Myriad Pro" w:hAnsi="Myriad Pro" w:cs="Arial CYR"/>
                <w:b/>
                <w:bCs/>
                <w:sz w:val="20"/>
                <w:szCs w:val="20"/>
              </w:rPr>
              <w:t xml:space="preserve"> с учетом оплаты услуг смежных ТСО</w:t>
            </w:r>
          </w:p>
        </w:tc>
        <w:tc>
          <w:tcPr>
            <w:tcW w:w="1053" w:type="dxa"/>
            <w:tcBorders>
              <w:top w:val="single" w:sz="8" w:space="0" w:color="auto"/>
              <w:left w:val="nil"/>
              <w:bottom w:val="single" w:sz="8" w:space="0" w:color="auto"/>
              <w:right w:val="single" w:sz="8" w:space="0" w:color="auto"/>
            </w:tcBorders>
            <w:shd w:val="clear" w:color="auto" w:fill="auto"/>
            <w:noWrap/>
            <w:vAlign w:val="center"/>
            <w:hideMark/>
          </w:tcPr>
          <w:p w14:paraId="33E2BE2B" w14:textId="77777777" w:rsidR="001E5393" w:rsidRPr="00E0429D" w:rsidRDefault="001E5393" w:rsidP="001E5393">
            <w:pPr>
              <w:jc w:val="center"/>
              <w:rPr>
                <w:rFonts w:ascii="Myriad Pro" w:hAnsi="Myriad Pro" w:cs="Arial CYR"/>
                <w:b/>
                <w:bCs/>
                <w:sz w:val="20"/>
                <w:szCs w:val="20"/>
              </w:rPr>
            </w:pPr>
            <w:r w:rsidRPr="00E0429D">
              <w:rPr>
                <w:rFonts w:ascii="Myriad Pro" w:hAnsi="Myriad Pro" w:cs="Arial CYR"/>
                <w:b/>
                <w:bCs/>
                <w:sz w:val="20"/>
                <w:szCs w:val="20"/>
              </w:rPr>
              <w:t>тыс. руб.</w:t>
            </w:r>
          </w:p>
        </w:tc>
        <w:tc>
          <w:tcPr>
            <w:tcW w:w="1275" w:type="dxa"/>
            <w:tcBorders>
              <w:top w:val="nil"/>
              <w:left w:val="single" w:sz="8" w:space="0" w:color="auto"/>
              <w:bottom w:val="single" w:sz="8" w:space="0" w:color="auto"/>
              <w:right w:val="single" w:sz="4" w:space="0" w:color="auto"/>
            </w:tcBorders>
            <w:shd w:val="clear" w:color="auto" w:fill="auto"/>
            <w:noWrap/>
            <w:vAlign w:val="center"/>
            <w:hideMark/>
          </w:tcPr>
          <w:p w14:paraId="1CA638D0" w14:textId="77777777" w:rsidR="001E5393" w:rsidRPr="00E0429D" w:rsidRDefault="001E5393" w:rsidP="001E5393">
            <w:pPr>
              <w:jc w:val="center"/>
              <w:rPr>
                <w:rFonts w:ascii="Myriad Pro" w:hAnsi="Myriad Pro" w:cs="Arial CYR"/>
                <w:b/>
                <w:bCs/>
                <w:sz w:val="20"/>
                <w:szCs w:val="20"/>
              </w:rPr>
            </w:pPr>
            <w:r w:rsidRPr="00E0429D">
              <w:rPr>
                <w:rFonts w:ascii="Myriad Pro" w:hAnsi="Myriad Pro" w:cs="Arial CYR"/>
                <w:b/>
                <w:bCs/>
                <w:sz w:val="20"/>
                <w:szCs w:val="20"/>
              </w:rPr>
              <w:t>7 462 958,8</w:t>
            </w:r>
          </w:p>
        </w:tc>
        <w:tc>
          <w:tcPr>
            <w:tcW w:w="1276" w:type="dxa"/>
            <w:tcBorders>
              <w:top w:val="nil"/>
              <w:left w:val="nil"/>
              <w:bottom w:val="single" w:sz="8" w:space="0" w:color="auto"/>
              <w:right w:val="single" w:sz="4" w:space="0" w:color="auto"/>
            </w:tcBorders>
            <w:shd w:val="clear" w:color="auto" w:fill="auto"/>
            <w:noWrap/>
            <w:vAlign w:val="center"/>
            <w:hideMark/>
          </w:tcPr>
          <w:p w14:paraId="2FDE3817" w14:textId="77777777" w:rsidR="001E5393" w:rsidRPr="00E0429D" w:rsidRDefault="001E5393" w:rsidP="001E5393">
            <w:pPr>
              <w:jc w:val="center"/>
              <w:rPr>
                <w:rFonts w:ascii="Myriad Pro" w:hAnsi="Myriad Pro" w:cs="Arial CYR"/>
                <w:b/>
                <w:bCs/>
                <w:sz w:val="20"/>
                <w:szCs w:val="20"/>
              </w:rPr>
            </w:pPr>
            <w:r w:rsidRPr="00E0429D">
              <w:rPr>
                <w:rFonts w:ascii="Myriad Pro" w:hAnsi="Myriad Pro" w:cs="Arial CYR"/>
                <w:b/>
                <w:bCs/>
                <w:sz w:val="20"/>
                <w:szCs w:val="20"/>
              </w:rPr>
              <w:t>5 768 514,9</w:t>
            </w:r>
          </w:p>
        </w:tc>
        <w:tc>
          <w:tcPr>
            <w:tcW w:w="1391" w:type="dxa"/>
            <w:tcBorders>
              <w:top w:val="nil"/>
              <w:left w:val="nil"/>
              <w:bottom w:val="single" w:sz="8" w:space="0" w:color="auto"/>
              <w:right w:val="single" w:sz="4" w:space="0" w:color="auto"/>
            </w:tcBorders>
            <w:shd w:val="clear" w:color="auto" w:fill="auto"/>
            <w:noWrap/>
            <w:vAlign w:val="center"/>
            <w:hideMark/>
          </w:tcPr>
          <w:p w14:paraId="443FF032" w14:textId="600B99A9" w:rsidR="001E5393" w:rsidRPr="00E0429D" w:rsidRDefault="001E5393" w:rsidP="001E5393">
            <w:pPr>
              <w:jc w:val="center"/>
              <w:rPr>
                <w:rFonts w:ascii="Myriad Pro" w:hAnsi="Myriad Pro" w:cs="Arial CYR"/>
                <w:b/>
                <w:bCs/>
                <w:sz w:val="20"/>
                <w:szCs w:val="20"/>
              </w:rPr>
            </w:pPr>
            <w:r w:rsidRPr="00E0429D">
              <w:rPr>
                <w:rFonts w:ascii="Myriad Pro" w:hAnsi="Myriad Pro" w:cs="Arial CYR"/>
                <w:b/>
                <w:bCs/>
                <w:sz w:val="20"/>
                <w:szCs w:val="20"/>
              </w:rPr>
              <w:t>5 431 057,8</w:t>
            </w:r>
          </w:p>
        </w:tc>
        <w:tc>
          <w:tcPr>
            <w:tcW w:w="1444" w:type="dxa"/>
            <w:tcBorders>
              <w:top w:val="nil"/>
              <w:left w:val="nil"/>
              <w:bottom w:val="single" w:sz="8" w:space="0" w:color="auto"/>
              <w:right w:val="single" w:sz="4" w:space="0" w:color="auto"/>
            </w:tcBorders>
            <w:shd w:val="clear" w:color="auto" w:fill="auto"/>
            <w:noWrap/>
            <w:vAlign w:val="center"/>
            <w:hideMark/>
          </w:tcPr>
          <w:p w14:paraId="63EE81B5" w14:textId="5FC8C903" w:rsidR="001E5393" w:rsidRPr="00E0429D" w:rsidRDefault="001E5393" w:rsidP="001E5393">
            <w:pPr>
              <w:jc w:val="center"/>
              <w:rPr>
                <w:rFonts w:ascii="Myriad Pro" w:hAnsi="Myriad Pro" w:cs="Arial CYR"/>
                <w:b/>
                <w:bCs/>
                <w:sz w:val="20"/>
                <w:szCs w:val="20"/>
              </w:rPr>
            </w:pPr>
            <w:r w:rsidRPr="001E5393">
              <w:rPr>
                <w:rFonts w:ascii="Myriad Pro" w:hAnsi="Myriad Pro" w:cs="Arial CYR"/>
                <w:b/>
                <w:bCs/>
                <w:sz w:val="20"/>
                <w:szCs w:val="20"/>
              </w:rPr>
              <w:t>6 808 428,50</w:t>
            </w:r>
          </w:p>
        </w:tc>
        <w:tc>
          <w:tcPr>
            <w:tcW w:w="1280" w:type="dxa"/>
            <w:tcBorders>
              <w:top w:val="nil"/>
              <w:left w:val="nil"/>
              <w:bottom w:val="single" w:sz="8" w:space="0" w:color="auto"/>
              <w:right w:val="single" w:sz="4" w:space="0" w:color="auto"/>
            </w:tcBorders>
            <w:shd w:val="clear" w:color="auto" w:fill="auto"/>
            <w:noWrap/>
            <w:vAlign w:val="center"/>
            <w:hideMark/>
          </w:tcPr>
          <w:p w14:paraId="4FF2EAE6" w14:textId="34D472C0" w:rsidR="001E5393" w:rsidRPr="00E0429D" w:rsidRDefault="001E5393" w:rsidP="001E5393">
            <w:pPr>
              <w:jc w:val="center"/>
              <w:rPr>
                <w:rFonts w:ascii="Myriad Pro" w:hAnsi="Myriad Pro" w:cs="Arial CYR"/>
                <w:b/>
                <w:bCs/>
                <w:sz w:val="20"/>
                <w:szCs w:val="20"/>
              </w:rPr>
            </w:pPr>
            <w:r w:rsidRPr="001E5393">
              <w:rPr>
                <w:rFonts w:ascii="Myriad Pro" w:hAnsi="Myriad Pro" w:cs="Arial CYR"/>
                <w:b/>
                <w:bCs/>
                <w:sz w:val="20"/>
                <w:szCs w:val="20"/>
              </w:rPr>
              <w:t>-337 457,10</w:t>
            </w:r>
          </w:p>
        </w:tc>
        <w:tc>
          <w:tcPr>
            <w:tcW w:w="1413" w:type="dxa"/>
            <w:tcBorders>
              <w:top w:val="nil"/>
              <w:left w:val="nil"/>
              <w:bottom w:val="single" w:sz="8" w:space="0" w:color="auto"/>
              <w:right w:val="single" w:sz="8" w:space="0" w:color="auto"/>
            </w:tcBorders>
            <w:shd w:val="clear" w:color="auto" w:fill="auto"/>
            <w:noWrap/>
            <w:vAlign w:val="center"/>
            <w:hideMark/>
          </w:tcPr>
          <w:p w14:paraId="352A53D8" w14:textId="5542F07D" w:rsidR="001E5393" w:rsidRPr="00E0429D" w:rsidRDefault="001E5393" w:rsidP="001E5393">
            <w:pPr>
              <w:jc w:val="center"/>
              <w:rPr>
                <w:rFonts w:ascii="Myriad Pro" w:hAnsi="Myriad Pro" w:cs="Arial CYR"/>
                <w:b/>
                <w:bCs/>
                <w:sz w:val="20"/>
                <w:szCs w:val="20"/>
              </w:rPr>
            </w:pPr>
            <w:r w:rsidRPr="001E5393">
              <w:rPr>
                <w:rFonts w:ascii="Myriad Pro" w:hAnsi="Myriad Pro" w:cs="Arial CYR"/>
                <w:b/>
                <w:bCs/>
                <w:sz w:val="20"/>
                <w:szCs w:val="20"/>
              </w:rPr>
              <w:t>1 039 913,60</w:t>
            </w:r>
          </w:p>
        </w:tc>
      </w:tr>
    </w:tbl>
    <w:p w14:paraId="1AA31385" w14:textId="77777777" w:rsidR="00716057" w:rsidRDefault="00716057" w:rsidP="00D552A5">
      <w:pPr>
        <w:spacing w:line="360" w:lineRule="auto"/>
        <w:ind w:firstLine="567"/>
        <w:jc w:val="both"/>
        <w:rPr>
          <w:rFonts w:ascii="Myriad Pro" w:hAnsi="Myriad Pro"/>
          <w:sz w:val="26"/>
          <w:szCs w:val="26"/>
        </w:rPr>
      </w:pPr>
    </w:p>
    <w:p w14:paraId="7D30A5C9" w14:textId="77777777" w:rsidR="00E0429D" w:rsidRDefault="00E0429D" w:rsidP="00D552A5">
      <w:pPr>
        <w:spacing w:line="360" w:lineRule="auto"/>
        <w:ind w:firstLine="567"/>
        <w:jc w:val="both"/>
        <w:rPr>
          <w:rFonts w:ascii="Myriad Pro" w:hAnsi="Myriad Pro"/>
          <w:sz w:val="26"/>
          <w:szCs w:val="26"/>
        </w:rPr>
      </w:pPr>
      <w:r>
        <w:rPr>
          <w:rFonts w:ascii="Myriad Pro" w:hAnsi="Myriad Pro"/>
          <w:sz w:val="26"/>
          <w:szCs w:val="26"/>
        </w:rPr>
        <w:br w:type="page"/>
      </w:r>
    </w:p>
    <w:tbl>
      <w:tblPr>
        <w:tblW w:w="14454" w:type="dxa"/>
        <w:tblLayout w:type="fixed"/>
        <w:tblLook w:val="04A0" w:firstRow="1" w:lastRow="0" w:firstColumn="1" w:lastColumn="0" w:noHBand="0" w:noVBand="1"/>
      </w:tblPr>
      <w:tblGrid>
        <w:gridCol w:w="840"/>
        <w:gridCol w:w="4760"/>
        <w:gridCol w:w="1053"/>
        <w:gridCol w:w="1417"/>
        <w:gridCol w:w="1276"/>
        <w:gridCol w:w="1276"/>
        <w:gridCol w:w="1212"/>
        <w:gridCol w:w="1280"/>
        <w:gridCol w:w="1340"/>
      </w:tblGrid>
      <w:tr w:rsidR="006523C1" w:rsidRPr="00527EEA" w14:paraId="629D2202" w14:textId="77777777" w:rsidTr="008D59D2">
        <w:trPr>
          <w:tblHeader/>
        </w:trPr>
        <w:tc>
          <w:tcPr>
            <w:tcW w:w="84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E55135E" w14:textId="77777777" w:rsidR="006523C1" w:rsidRPr="00527EEA" w:rsidRDefault="006523C1" w:rsidP="006523C1">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lastRenderedPageBreak/>
              <w:t>№ п/п</w:t>
            </w:r>
          </w:p>
        </w:tc>
        <w:tc>
          <w:tcPr>
            <w:tcW w:w="476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0D4E706" w14:textId="77777777" w:rsidR="006523C1" w:rsidRPr="00527EEA" w:rsidRDefault="006523C1" w:rsidP="00527EEA">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Показатель</w:t>
            </w:r>
          </w:p>
        </w:tc>
        <w:tc>
          <w:tcPr>
            <w:tcW w:w="1053"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2AF9DE7" w14:textId="77777777" w:rsidR="006523C1" w:rsidRPr="00527EEA" w:rsidRDefault="006523C1" w:rsidP="006523C1">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Ед. изм.</w:t>
            </w:r>
          </w:p>
        </w:tc>
        <w:tc>
          <w:tcPr>
            <w:tcW w:w="7801" w:type="dxa"/>
            <w:gridSpan w:val="6"/>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649A71F" w14:textId="77777777" w:rsidR="006523C1" w:rsidRPr="00527EEA" w:rsidRDefault="006523C1" w:rsidP="006523C1">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2019 год</w:t>
            </w:r>
          </w:p>
        </w:tc>
      </w:tr>
      <w:tr w:rsidR="006523C1" w:rsidRPr="00527EEA" w14:paraId="31BF101A" w14:textId="77777777" w:rsidTr="008D59D2">
        <w:tc>
          <w:tcPr>
            <w:tcW w:w="84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12E8716" w14:textId="77777777" w:rsidR="006523C1" w:rsidRPr="00527EEA" w:rsidRDefault="006523C1" w:rsidP="006523C1">
            <w:pPr>
              <w:rPr>
                <w:rFonts w:ascii="Myriad Pro" w:hAnsi="Myriad Pro" w:cs="Arial CYR"/>
                <w:b/>
                <w:bCs/>
                <w:color w:val="FFFFFF" w:themeColor="background1"/>
                <w:sz w:val="18"/>
                <w:szCs w:val="18"/>
              </w:rPr>
            </w:pPr>
          </w:p>
        </w:tc>
        <w:tc>
          <w:tcPr>
            <w:tcW w:w="476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1012119" w14:textId="77777777" w:rsidR="006523C1" w:rsidRPr="00527EEA" w:rsidRDefault="006523C1" w:rsidP="00527EEA">
            <w:pPr>
              <w:rPr>
                <w:rFonts w:ascii="Myriad Pro" w:hAnsi="Myriad Pro" w:cs="Arial CYR"/>
                <w:b/>
                <w:bCs/>
                <w:color w:val="FFFFFF" w:themeColor="background1"/>
                <w:sz w:val="18"/>
                <w:szCs w:val="18"/>
              </w:rPr>
            </w:pPr>
          </w:p>
        </w:tc>
        <w:tc>
          <w:tcPr>
            <w:tcW w:w="1053"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35F8836" w14:textId="77777777" w:rsidR="006523C1" w:rsidRPr="00527EEA" w:rsidRDefault="006523C1" w:rsidP="006523C1">
            <w:pPr>
              <w:rPr>
                <w:rFonts w:ascii="Myriad Pro" w:hAnsi="Myriad Pro" w:cs="Arial CYR"/>
                <w:b/>
                <w:bCs/>
                <w:color w:val="FFFFFF" w:themeColor="background1"/>
                <w:sz w:val="18"/>
                <w:szCs w:val="18"/>
              </w:rPr>
            </w:pPr>
          </w:p>
        </w:tc>
        <w:tc>
          <w:tcPr>
            <w:tcW w:w="1417"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2F94812" w14:textId="77777777" w:rsidR="006523C1" w:rsidRPr="00527EEA" w:rsidRDefault="006523C1" w:rsidP="006523C1">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Заявлено филиалом</w:t>
            </w:r>
          </w:p>
        </w:tc>
        <w:tc>
          <w:tcPr>
            <w:tcW w:w="1276"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04ECD2E" w14:textId="77777777" w:rsidR="006523C1" w:rsidRPr="00527EEA" w:rsidRDefault="006523C1" w:rsidP="006523C1">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Тарифно - балансовое решение</w:t>
            </w:r>
          </w:p>
        </w:tc>
        <w:tc>
          <w:tcPr>
            <w:tcW w:w="1276"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A22341B" w14:textId="77777777" w:rsidR="006523C1" w:rsidRPr="00527EEA" w:rsidRDefault="006523C1" w:rsidP="006523C1">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фактические расходы</w:t>
            </w:r>
            <w:r w:rsidRPr="00527EEA">
              <w:rPr>
                <w:rFonts w:ascii="Myriad Pro" w:hAnsi="Myriad Pro" w:cs="Arial CYR"/>
                <w:b/>
                <w:bCs/>
                <w:color w:val="FFFFFF" w:themeColor="background1"/>
                <w:sz w:val="18"/>
                <w:szCs w:val="18"/>
              </w:rPr>
              <w:br/>
              <w:t xml:space="preserve"> (по данным Стандартов раскрытия информации</w:t>
            </w:r>
            <w:r w:rsidRPr="00527EEA">
              <w:rPr>
                <w:rFonts w:ascii="Myriad Pro" w:hAnsi="Myriad Pro" w:cs="Arial CYR"/>
                <w:b/>
                <w:bCs/>
                <w:color w:val="FFFFFF" w:themeColor="background1"/>
                <w:sz w:val="18"/>
                <w:szCs w:val="18"/>
              </w:rPr>
              <w:br/>
              <w:t>№ 24)</w:t>
            </w:r>
          </w:p>
        </w:tc>
        <w:tc>
          <w:tcPr>
            <w:tcW w:w="1212"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D35B3D7" w14:textId="77777777" w:rsidR="006523C1" w:rsidRPr="00527EEA" w:rsidRDefault="006523C1" w:rsidP="006523C1">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Оценка Исполнителя</w:t>
            </w:r>
          </w:p>
        </w:tc>
        <w:tc>
          <w:tcPr>
            <w:tcW w:w="262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0413C9D" w14:textId="77777777" w:rsidR="006523C1" w:rsidRPr="00527EEA" w:rsidRDefault="006523C1" w:rsidP="006523C1">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Отклонение</w:t>
            </w:r>
          </w:p>
        </w:tc>
      </w:tr>
      <w:tr w:rsidR="006523C1" w:rsidRPr="00527EEA" w14:paraId="339FD05B" w14:textId="77777777" w:rsidTr="008D59D2">
        <w:tc>
          <w:tcPr>
            <w:tcW w:w="84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9D990B6" w14:textId="77777777" w:rsidR="006523C1" w:rsidRPr="00527EEA" w:rsidRDefault="006523C1" w:rsidP="006523C1">
            <w:pPr>
              <w:rPr>
                <w:rFonts w:ascii="Myriad Pro" w:hAnsi="Myriad Pro" w:cs="Arial CYR"/>
                <w:b/>
                <w:bCs/>
                <w:color w:val="FFFFFF" w:themeColor="background1"/>
                <w:sz w:val="18"/>
                <w:szCs w:val="18"/>
              </w:rPr>
            </w:pPr>
          </w:p>
        </w:tc>
        <w:tc>
          <w:tcPr>
            <w:tcW w:w="476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A9152BB" w14:textId="77777777" w:rsidR="006523C1" w:rsidRPr="00527EEA" w:rsidRDefault="006523C1" w:rsidP="00527EEA">
            <w:pPr>
              <w:rPr>
                <w:rFonts w:ascii="Myriad Pro" w:hAnsi="Myriad Pro" w:cs="Arial CYR"/>
                <w:b/>
                <w:bCs/>
                <w:color w:val="FFFFFF" w:themeColor="background1"/>
                <w:sz w:val="18"/>
                <w:szCs w:val="18"/>
              </w:rPr>
            </w:pPr>
          </w:p>
        </w:tc>
        <w:tc>
          <w:tcPr>
            <w:tcW w:w="1053"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41FCE1D" w14:textId="77777777" w:rsidR="006523C1" w:rsidRPr="00527EEA" w:rsidRDefault="006523C1" w:rsidP="006523C1">
            <w:pPr>
              <w:rPr>
                <w:rFonts w:ascii="Myriad Pro" w:hAnsi="Myriad Pro" w:cs="Arial CYR"/>
                <w:b/>
                <w:bCs/>
                <w:color w:val="FFFFFF" w:themeColor="background1"/>
                <w:sz w:val="18"/>
                <w:szCs w:val="18"/>
              </w:rPr>
            </w:pPr>
          </w:p>
        </w:tc>
        <w:tc>
          <w:tcPr>
            <w:tcW w:w="1417"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33303E1" w14:textId="77777777" w:rsidR="006523C1" w:rsidRPr="00527EEA" w:rsidRDefault="006523C1" w:rsidP="006523C1">
            <w:pPr>
              <w:rPr>
                <w:rFonts w:ascii="Myriad Pro" w:hAnsi="Myriad Pro" w:cs="Arial CYR"/>
                <w:b/>
                <w:bCs/>
                <w:color w:val="FFFFFF" w:themeColor="background1"/>
                <w:sz w:val="18"/>
                <w:szCs w:val="18"/>
              </w:rPr>
            </w:pPr>
          </w:p>
        </w:tc>
        <w:tc>
          <w:tcPr>
            <w:tcW w:w="1276"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728A44F" w14:textId="77777777" w:rsidR="006523C1" w:rsidRPr="00527EEA" w:rsidRDefault="006523C1" w:rsidP="006523C1">
            <w:pPr>
              <w:rPr>
                <w:rFonts w:ascii="Myriad Pro" w:hAnsi="Myriad Pro" w:cs="Arial CYR"/>
                <w:b/>
                <w:bCs/>
                <w:color w:val="FFFFFF" w:themeColor="background1"/>
                <w:sz w:val="18"/>
                <w:szCs w:val="18"/>
              </w:rPr>
            </w:pPr>
          </w:p>
        </w:tc>
        <w:tc>
          <w:tcPr>
            <w:tcW w:w="1276"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D342ED0" w14:textId="77777777" w:rsidR="006523C1" w:rsidRPr="00527EEA" w:rsidRDefault="006523C1" w:rsidP="006523C1">
            <w:pPr>
              <w:rPr>
                <w:rFonts w:ascii="Myriad Pro" w:hAnsi="Myriad Pro" w:cs="Arial CYR"/>
                <w:b/>
                <w:bCs/>
                <w:color w:val="FFFFFF" w:themeColor="background1"/>
                <w:sz w:val="18"/>
                <w:szCs w:val="18"/>
              </w:rPr>
            </w:pPr>
          </w:p>
        </w:tc>
        <w:tc>
          <w:tcPr>
            <w:tcW w:w="1212"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5F49950" w14:textId="77777777" w:rsidR="006523C1" w:rsidRPr="00527EEA" w:rsidRDefault="006523C1" w:rsidP="006523C1">
            <w:pPr>
              <w:rPr>
                <w:rFonts w:ascii="Myriad Pro" w:hAnsi="Myriad Pro" w:cs="Arial CYR"/>
                <w:b/>
                <w:bCs/>
                <w:color w:val="FFFFFF" w:themeColor="background1"/>
                <w:sz w:val="18"/>
                <w:szCs w:val="18"/>
              </w:rPr>
            </w:pPr>
          </w:p>
        </w:tc>
        <w:tc>
          <w:tcPr>
            <w:tcW w:w="12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3AA4AEF" w14:textId="77777777" w:rsidR="006523C1" w:rsidRPr="00527EEA" w:rsidRDefault="006523C1" w:rsidP="006523C1">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фактических расходов от ТБР</w:t>
            </w:r>
          </w:p>
        </w:tc>
        <w:tc>
          <w:tcPr>
            <w:tcW w:w="13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709877F" w14:textId="77777777" w:rsidR="006523C1" w:rsidRPr="00527EEA" w:rsidRDefault="006523C1" w:rsidP="006523C1">
            <w:pPr>
              <w:jc w:val="center"/>
              <w:rPr>
                <w:rFonts w:ascii="Myriad Pro" w:hAnsi="Myriad Pro" w:cs="Arial CYR"/>
                <w:b/>
                <w:bCs/>
                <w:color w:val="FFFFFF" w:themeColor="background1"/>
                <w:sz w:val="18"/>
                <w:szCs w:val="18"/>
              </w:rPr>
            </w:pPr>
            <w:r w:rsidRPr="00527EEA">
              <w:rPr>
                <w:rFonts w:ascii="Myriad Pro" w:hAnsi="Myriad Pro" w:cs="Arial CYR"/>
                <w:b/>
                <w:bCs/>
                <w:color w:val="FFFFFF" w:themeColor="background1"/>
                <w:sz w:val="18"/>
                <w:szCs w:val="18"/>
              </w:rPr>
              <w:t>ТБР от Оценки Исполнителя</w:t>
            </w:r>
          </w:p>
        </w:tc>
      </w:tr>
      <w:tr w:rsidR="005650C5" w:rsidRPr="006523C1" w14:paraId="66736E64" w14:textId="77777777" w:rsidTr="008D59D2">
        <w:tc>
          <w:tcPr>
            <w:tcW w:w="840" w:type="dxa"/>
            <w:tcBorders>
              <w:top w:val="single" w:sz="8" w:space="0" w:color="FFFFFF" w:themeColor="background1"/>
              <w:left w:val="single" w:sz="8" w:space="0" w:color="auto"/>
              <w:bottom w:val="single" w:sz="4" w:space="0" w:color="auto"/>
              <w:right w:val="single" w:sz="4" w:space="0" w:color="auto"/>
            </w:tcBorders>
            <w:shd w:val="clear" w:color="auto" w:fill="auto"/>
            <w:noWrap/>
            <w:vAlign w:val="center"/>
            <w:hideMark/>
          </w:tcPr>
          <w:p w14:paraId="1508F5E6" w14:textId="77777777" w:rsidR="005650C5" w:rsidRPr="006523C1" w:rsidRDefault="005650C5" w:rsidP="005650C5">
            <w:pPr>
              <w:jc w:val="center"/>
              <w:rPr>
                <w:rFonts w:ascii="Myriad Pro" w:hAnsi="Myriad Pro" w:cs="Arial CYR"/>
                <w:b/>
                <w:bCs/>
                <w:i/>
                <w:iCs/>
                <w:sz w:val="18"/>
                <w:szCs w:val="18"/>
              </w:rPr>
            </w:pPr>
            <w:r w:rsidRPr="006523C1">
              <w:rPr>
                <w:rFonts w:ascii="Myriad Pro" w:hAnsi="Myriad Pro" w:cs="Arial CYR"/>
                <w:b/>
                <w:bCs/>
                <w:i/>
                <w:iCs/>
                <w:sz w:val="18"/>
                <w:szCs w:val="18"/>
              </w:rPr>
              <w:t>1</w:t>
            </w:r>
          </w:p>
        </w:tc>
        <w:tc>
          <w:tcPr>
            <w:tcW w:w="4760" w:type="dxa"/>
            <w:tcBorders>
              <w:top w:val="single" w:sz="8" w:space="0" w:color="FFFFFF" w:themeColor="background1"/>
              <w:left w:val="nil"/>
              <w:bottom w:val="single" w:sz="4" w:space="0" w:color="auto"/>
              <w:right w:val="single" w:sz="4" w:space="0" w:color="auto"/>
            </w:tcBorders>
            <w:shd w:val="clear" w:color="auto" w:fill="auto"/>
            <w:vAlign w:val="center"/>
            <w:hideMark/>
          </w:tcPr>
          <w:p w14:paraId="13CE2CEF" w14:textId="77777777" w:rsidR="005650C5" w:rsidRPr="006523C1" w:rsidRDefault="005650C5" w:rsidP="005650C5">
            <w:pPr>
              <w:rPr>
                <w:rFonts w:ascii="Myriad Pro" w:hAnsi="Myriad Pro" w:cs="Arial CYR"/>
                <w:b/>
                <w:bCs/>
                <w:i/>
                <w:iCs/>
                <w:sz w:val="18"/>
                <w:szCs w:val="18"/>
              </w:rPr>
            </w:pPr>
            <w:r w:rsidRPr="006523C1">
              <w:rPr>
                <w:rFonts w:ascii="Myriad Pro" w:hAnsi="Myriad Pro" w:cs="Arial CYR"/>
                <w:b/>
                <w:bCs/>
                <w:i/>
                <w:iCs/>
                <w:sz w:val="18"/>
                <w:szCs w:val="18"/>
              </w:rPr>
              <w:t>Необходимая валовая выручка на содержание электрических сетей</w:t>
            </w:r>
          </w:p>
        </w:tc>
        <w:tc>
          <w:tcPr>
            <w:tcW w:w="1053" w:type="dxa"/>
            <w:tcBorders>
              <w:top w:val="single" w:sz="8" w:space="0" w:color="FFFFFF" w:themeColor="background1"/>
              <w:left w:val="nil"/>
              <w:bottom w:val="single" w:sz="4" w:space="0" w:color="auto"/>
              <w:right w:val="single" w:sz="8" w:space="0" w:color="auto"/>
            </w:tcBorders>
            <w:shd w:val="clear" w:color="auto" w:fill="auto"/>
            <w:noWrap/>
            <w:vAlign w:val="center"/>
            <w:hideMark/>
          </w:tcPr>
          <w:p w14:paraId="679E7F06" w14:textId="77777777" w:rsidR="005650C5" w:rsidRPr="006523C1" w:rsidRDefault="005650C5" w:rsidP="005650C5">
            <w:pPr>
              <w:jc w:val="center"/>
              <w:rPr>
                <w:rFonts w:ascii="Myriad Pro" w:hAnsi="Myriad Pro" w:cs="Arial CYR"/>
                <w:b/>
                <w:bCs/>
                <w:i/>
                <w:iCs/>
                <w:sz w:val="18"/>
                <w:szCs w:val="18"/>
              </w:rPr>
            </w:pPr>
            <w:r w:rsidRPr="006523C1">
              <w:rPr>
                <w:rFonts w:ascii="Myriad Pro" w:hAnsi="Myriad Pro" w:cs="Arial CYR"/>
                <w:b/>
                <w:bCs/>
                <w:i/>
                <w:iCs/>
                <w:sz w:val="18"/>
                <w:szCs w:val="18"/>
              </w:rPr>
              <w:t>тыс. руб.</w:t>
            </w:r>
          </w:p>
        </w:tc>
        <w:tc>
          <w:tcPr>
            <w:tcW w:w="1417"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1DC61A31" w14:textId="71958A52" w:rsidR="00317D07" w:rsidRPr="006523C1" w:rsidRDefault="00317D07" w:rsidP="005650C5">
            <w:pPr>
              <w:jc w:val="center"/>
              <w:rPr>
                <w:rFonts w:ascii="Myriad Pro" w:hAnsi="Myriad Pro" w:cs="Arial CYR"/>
                <w:b/>
                <w:bCs/>
                <w:i/>
                <w:iCs/>
                <w:sz w:val="18"/>
                <w:szCs w:val="18"/>
              </w:rPr>
            </w:pPr>
            <w:r>
              <w:rPr>
                <w:rFonts w:ascii="Myriad Pro" w:hAnsi="Myriad Pro" w:cs="Arial CYR"/>
                <w:b/>
                <w:bCs/>
                <w:i/>
                <w:iCs/>
                <w:sz w:val="18"/>
                <w:szCs w:val="18"/>
              </w:rPr>
              <w:t>6</w:t>
            </w:r>
            <w:r w:rsidR="00490720">
              <w:rPr>
                <w:rFonts w:ascii="Myriad Pro" w:hAnsi="Myriad Pro" w:cs="Arial CYR"/>
                <w:b/>
                <w:bCs/>
                <w:i/>
                <w:iCs/>
                <w:sz w:val="18"/>
                <w:szCs w:val="18"/>
              </w:rPr>
              <w:t xml:space="preserve"> </w:t>
            </w:r>
            <w:r>
              <w:rPr>
                <w:rFonts w:ascii="Myriad Pro" w:hAnsi="Myriad Pro" w:cs="Arial CYR"/>
                <w:b/>
                <w:bCs/>
                <w:i/>
                <w:iCs/>
                <w:sz w:val="18"/>
                <w:szCs w:val="18"/>
              </w:rPr>
              <w:t>044</w:t>
            </w:r>
            <w:r w:rsidR="00490720">
              <w:rPr>
                <w:rFonts w:ascii="Myriad Pro" w:hAnsi="Myriad Pro" w:cs="Arial CYR"/>
                <w:b/>
                <w:bCs/>
                <w:i/>
                <w:iCs/>
                <w:sz w:val="18"/>
                <w:szCs w:val="18"/>
              </w:rPr>
              <w:t xml:space="preserve"> </w:t>
            </w:r>
            <w:r>
              <w:rPr>
                <w:rFonts w:ascii="Myriad Pro" w:hAnsi="Myriad Pro" w:cs="Arial CYR"/>
                <w:b/>
                <w:bCs/>
                <w:i/>
                <w:iCs/>
                <w:sz w:val="18"/>
                <w:szCs w:val="18"/>
              </w:rPr>
              <w:t>608,94</w:t>
            </w:r>
          </w:p>
        </w:tc>
        <w:tc>
          <w:tcPr>
            <w:tcW w:w="1276"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53E791A8" w14:textId="77777777" w:rsidR="005650C5" w:rsidRPr="006523C1" w:rsidRDefault="005650C5" w:rsidP="005650C5">
            <w:pPr>
              <w:jc w:val="center"/>
              <w:rPr>
                <w:rFonts w:ascii="Myriad Pro" w:hAnsi="Myriad Pro" w:cs="Arial CYR"/>
                <w:b/>
                <w:bCs/>
                <w:i/>
                <w:iCs/>
                <w:sz w:val="18"/>
                <w:szCs w:val="18"/>
              </w:rPr>
            </w:pPr>
            <w:r>
              <w:rPr>
                <w:rFonts w:ascii="Myriad Pro" w:hAnsi="Myriad Pro" w:cs="Arial CYR"/>
                <w:b/>
                <w:bCs/>
                <w:i/>
                <w:iCs/>
                <w:sz w:val="18"/>
                <w:szCs w:val="18"/>
              </w:rPr>
              <w:t>3 716 097,5</w:t>
            </w:r>
          </w:p>
        </w:tc>
        <w:tc>
          <w:tcPr>
            <w:tcW w:w="1276"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75CBBB49" w14:textId="77777777" w:rsidR="005650C5" w:rsidRPr="006523C1" w:rsidRDefault="005650C5" w:rsidP="005650C5">
            <w:pPr>
              <w:jc w:val="center"/>
              <w:rPr>
                <w:rFonts w:ascii="Myriad Pro" w:hAnsi="Myriad Pro" w:cs="Arial CYR"/>
                <w:b/>
                <w:bCs/>
                <w:i/>
                <w:iCs/>
                <w:sz w:val="18"/>
                <w:szCs w:val="18"/>
              </w:rPr>
            </w:pPr>
            <w:r>
              <w:rPr>
                <w:rFonts w:ascii="Myriad Pro" w:hAnsi="Myriad Pro" w:cs="Arial CYR"/>
                <w:b/>
                <w:bCs/>
                <w:i/>
                <w:iCs/>
                <w:sz w:val="18"/>
                <w:szCs w:val="18"/>
              </w:rPr>
              <w:t>3 487 988,2</w:t>
            </w:r>
          </w:p>
        </w:tc>
        <w:tc>
          <w:tcPr>
            <w:tcW w:w="1212"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6A2C5D36" w14:textId="72D6B55E" w:rsidR="00317D07" w:rsidRPr="006523C1" w:rsidRDefault="008D59D2" w:rsidP="005650C5">
            <w:pPr>
              <w:jc w:val="center"/>
              <w:rPr>
                <w:rFonts w:ascii="Myriad Pro" w:hAnsi="Myriad Pro" w:cs="Arial CYR"/>
                <w:b/>
                <w:bCs/>
                <w:i/>
                <w:iCs/>
                <w:sz w:val="18"/>
                <w:szCs w:val="18"/>
              </w:rPr>
            </w:pPr>
            <w:r>
              <w:rPr>
                <w:rFonts w:ascii="Myriad Pro" w:hAnsi="Myriad Pro" w:cs="Arial CYR"/>
                <w:b/>
                <w:bCs/>
                <w:i/>
                <w:iCs/>
                <w:sz w:val="18"/>
                <w:szCs w:val="18"/>
              </w:rPr>
              <w:t>4 530 187,6</w:t>
            </w:r>
          </w:p>
        </w:tc>
        <w:tc>
          <w:tcPr>
            <w:tcW w:w="1280"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4300DAE6" w14:textId="77777777" w:rsidR="005650C5" w:rsidRPr="006523C1" w:rsidRDefault="005650C5" w:rsidP="005650C5">
            <w:pPr>
              <w:jc w:val="center"/>
              <w:rPr>
                <w:rFonts w:ascii="Myriad Pro" w:hAnsi="Myriad Pro" w:cs="Arial CYR"/>
                <w:b/>
                <w:bCs/>
                <w:i/>
                <w:iCs/>
                <w:sz w:val="18"/>
                <w:szCs w:val="18"/>
              </w:rPr>
            </w:pPr>
            <w:r>
              <w:rPr>
                <w:rFonts w:ascii="Myriad Pro" w:hAnsi="Myriad Pro" w:cs="Arial CYR"/>
                <w:b/>
                <w:bCs/>
                <w:i/>
                <w:iCs/>
                <w:sz w:val="18"/>
                <w:szCs w:val="18"/>
              </w:rPr>
              <w:t>-228 109,3</w:t>
            </w:r>
          </w:p>
        </w:tc>
        <w:tc>
          <w:tcPr>
            <w:tcW w:w="1340" w:type="dxa"/>
            <w:tcBorders>
              <w:top w:val="single" w:sz="8" w:space="0" w:color="FFFFFF" w:themeColor="background1"/>
              <w:left w:val="nil"/>
              <w:bottom w:val="single" w:sz="4" w:space="0" w:color="auto"/>
              <w:right w:val="single" w:sz="8" w:space="0" w:color="auto"/>
            </w:tcBorders>
            <w:shd w:val="clear" w:color="auto" w:fill="auto"/>
            <w:noWrap/>
            <w:vAlign w:val="center"/>
            <w:hideMark/>
          </w:tcPr>
          <w:p w14:paraId="12DA942E" w14:textId="77777777" w:rsidR="005650C5" w:rsidRPr="006523C1" w:rsidRDefault="005650C5" w:rsidP="005650C5">
            <w:pPr>
              <w:jc w:val="center"/>
              <w:rPr>
                <w:rFonts w:ascii="Myriad Pro" w:hAnsi="Myriad Pro" w:cs="Arial CYR"/>
                <w:b/>
                <w:bCs/>
                <w:i/>
                <w:iCs/>
                <w:sz w:val="18"/>
                <w:szCs w:val="18"/>
              </w:rPr>
            </w:pPr>
            <w:r>
              <w:rPr>
                <w:rFonts w:ascii="Myriad Pro" w:hAnsi="Myriad Pro" w:cs="Arial CYR"/>
                <w:b/>
                <w:bCs/>
                <w:i/>
                <w:iCs/>
                <w:sz w:val="18"/>
                <w:szCs w:val="18"/>
              </w:rPr>
              <w:t>813 069,3</w:t>
            </w:r>
          </w:p>
        </w:tc>
      </w:tr>
      <w:tr w:rsidR="005650C5" w:rsidRPr="006523C1" w14:paraId="07ECA663"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755EEFAE" w14:textId="77777777" w:rsidR="005650C5" w:rsidRPr="006523C1" w:rsidRDefault="005650C5" w:rsidP="005650C5">
            <w:pPr>
              <w:jc w:val="center"/>
              <w:rPr>
                <w:rFonts w:ascii="Myriad Pro" w:hAnsi="Myriad Pro" w:cs="Arial CYR"/>
                <w:b/>
                <w:bCs/>
                <w:sz w:val="18"/>
                <w:szCs w:val="18"/>
              </w:rPr>
            </w:pPr>
            <w:r w:rsidRPr="006523C1">
              <w:rPr>
                <w:rFonts w:ascii="Myriad Pro" w:hAnsi="Myriad Pro" w:cs="Arial CYR"/>
                <w:b/>
                <w:bCs/>
                <w:sz w:val="18"/>
                <w:szCs w:val="18"/>
              </w:rPr>
              <w:t>1.1</w:t>
            </w:r>
          </w:p>
        </w:tc>
        <w:tc>
          <w:tcPr>
            <w:tcW w:w="4760" w:type="dxa"/>
            <w:tcBorders>
              <w:top w:val="nil"/>
              <w:left w:val="nil"/>
              <w:bottom w:val="single" w:sz="4" w:space="0" w:color="auto"/>
              <w:right w:val="single" w:sz="4" w:space="0" w:color="auto"/>
            </w:tcBorders>
            <w:shd w:val="clear" w:color="auto" w:fill="auto"/>
            <w:vAlign w:val="center"/>
            <w:hideMark/>
          </w:tcPr>
          <w:p w14:paraId="561DE1FE" w14:textId="77777777" w:rsidR="005650C5" w:rsidRPr="006523C1" w:rsidRDefault="005650C5" w:rsidP="005650C5">
            <w:pPr>
              <w:rPr>
                <w:rFonts w:ascii="Myriad Pro" w:hAnsi="Myriad Pro" w:cs="Arial CYR"/>
                <w:b/>
                <w:bCs/>
                <w:sz w:val="18"/>
                <w:szCs w:val="18"/>
              </w:rPr>
            </w:pPr>
            <w:r w:rsidRPr="006523C1">
              <w:rPr>
                <w:rFonts w:ascii="Myriad Pro" w:hAnsi="Myriad Pro" w:cs="Arial CYR"/>
                <w:b/>
                <w:bCs/>
                <w:sz w:val="18"/>
                <w:szCs w:val="18"/>
              </w:rPr>
              <w:t>Подконтрольные расходы, всего</w:t>
            </w:r>
          </w:p>
        </w:tc>
        <w:tc>
          <w:tcPr>
            <w:tcW w:w="1053" w:type="dxa"/>
            <w:tcBorders>
              <w:top w:val="nil"/>
              <w:left w:val="nil"/>
              <w:bottom w:val="single" w:sz="4" w:space="0" w:color="auto"/>
              <w:right w:val="single" w:sz="8" w:space="0" w:color="auto"/>
            </w:tcBorders>
            <w:shd w:val="clear" w:color="auto" w:fill="auto"/>
            <w:noWrap/>
            <w:vAlign w:val="center"/>
            <w:hideMark/>
          </w:tcPr>
          <w:p w14:paraId="5373A9CF" w14:textId="77777777" w:rsidR="005650C5" w:rsidRPr="006523C1" w:rsidRDefault="005650C5" w:rsidP="005650C5">
            <w:pPr>
              <w:jc w:val="center"/>
              <w:rPr>
                <w:rFonts w:ascii="Myriad Pro" w:hAnsi="Myriad Pro" w:cs="Arial CYR"/>
                <w:b/>
                <w:bCs/>
                <w:sz w:val="18"/>
                <w:szCs w:val="18"/>
              </w:rPr>
            </w:pPr>
            <w:r w:rsidRPr="006523C1">
              <w:rPr>
                <w:rFonts w:ascii="Myriad Pro" w:hAnsi="Myriad Pro" w:cs="Arial CYR"/>
                <w:b/>
                <w:bCs/>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1746508E" w14:textId="77777777" w:rsidR="005650C5" w:rsidRPr="006523C1" w:rsidRDefault="005650C5" w:rsidP="005650C5">
            <w:pPr>
              <w:jc w:val="center"/>
              <w:rPr>
                <w:rFonts w:ascii="Myriad Pro" w:hAnsi="Myriad Pro" w:cs="Arial CYR"/>
                <w:b/>
                <w:bCs/>
                <w:sz w:val="18"/>
                <w:szCs w:val="18"/>
              </w:rPr>
            </w:pPr>
            <w:r>
              <w:rPr>
                <w:rFonts w:ascii="Myriad Pro" w:hAnsi="Myriad Pro" w:cs="Arial CYR"/>
                <w:b/>
                <w:bCs/>
                <w:sz w:val="18"/>
                <w:szCs w:val="18"/>
              </w:rPr>
              <w:t>1 554 656,8</w:t>
            </w:r>
          </w:p>
        </w:tc>
        <w:tc>
          <w:tcPr>
            <w:tcW w:w="1276" w:type="dxa"/>
            <w:tcBorders>
              <w:top w:val="nil"/>
              <w:left w:val="nil"/>
              <w:bottom w:val="single" w:sz="4" w:space="0" w:color="auto"/>
              <w:right w:val="single" w:sz="4" w:space="0" w:color="auto"/>
            </w:tcBorders>
            <w:shd w:val="clear" w:color="auto" w:fill="auto"/>
            <w:noWrap/>
            <w:vAlign w:val="center"/>
            <w:hideMark/>
          </w:tcPr>
          <w:p w14:paraId="7F8D0FB4" w14:textId="77777777" w:rsidR="005650C5" w:rsidRPr="006523C1" w:rsidRDefault="005650C5" w:rsidP="005650C5">
            <w:pPr>
              <w:jc w:val="center"/>
              <w:rPr>
                <w:rFonts w:ascii="Myriad Pro" w:hAnsi="Myriad Pro" w:cs="Arial CYR"/>
                <w:b/>
                <w:bCs/>
                <w:sz w:val="18"/>
                <w:szCs w:val="18"/>
              </w:rPr>
            </w:pPr>
            <w:r>
              <w:rPr>
                <w:rFonts w:ascii="Myriad Pro" w:hAnsi="Myriad Pro" w:cs="Arial CYR"/>
                <w:b/>
                <w:bCs/>
                <w:sz w:val="18"/>
                <w:szCs w:val="18"/>
              </w:rPr>
              <w:t>1 552 988,0</w:t>
            </w:r>
          </w:p>
        </w:tc>
        <w:tc>
          <w:tcPr>
            <w:tcW w:w="1276" w:type="dxa"/>
            <w:tcBorders>
              <w:top w:val="nil"/>
              <w:left w:val="nil"/>
              <w:bottom w:val="single" w:sz="4" w:space="0" w:color="auto"/>
              <w:right w:val="single" w:sz="4" w:space="0" w:color="auto"/>
            </w:tcBorders>
            <w:shd w:val="clear" w:color="auto" w:fill="auto"/>
            <w:noWrap/>
            <w:vAlign w:val="center"/>
            <w:hideMark/>
          </w:tcPr>
          <w:p w14:paraId="61A06E77" w14:textId="77777777" w:rsidR="005650C5" w:rsidRPr="006523C1" w:rsidRDefault="005650C5" w:rsidP="005650C5">
            <w:pPr>
              <w:jc w:val="center"/>
              <w:rPr>
                <w:rFonts w:ascii="Myriad Pro" w:hAnsi="Myriad Pro" w:cs="Arial CYR"/>
                <w:b/>
                <w:bCs/>
                <w:sz w:val="18"/>
                <w:szCs w:val="18"/>
              </w:rPr>
            </w:pPr>
            <w:r>
              <w:rPr>
                <w:rFonts w:ascii="Myriad Pro" w:hAnsi="Myriad Pro" w:cs="Arial CYR"/>
                <w:b/>
                <w:bCs/>
                <w:sz w:val="18"/>
                <w:szCs w:val="18"/>
              </w:rPr>
              <w:t>1 653 403,6</w:t>
            </w:r>
          </w:p>
        </w:tc>
        <w:tc>
          <w:tcPr>
            <w:tcW w:w="1212" w:type="dxa"/>
            <w:tcBorders>
              <w:top w:val="nil"/>
              <w:left w:val="nil"/>
              <w:bottom w:val="single" w:sz="4" w:space="0" w:color="auto"/>
              <w:right w:val="single" w:sz="4" w:space="0" w:color="auto"/>
            </w:tcBorders>
            <w:shd w:val="clear" w:color="auto" w:fill="auto"/>
            <w:noWrap/>
            <w:vAlign w:val="center"/>
            <w:hideMark/>
          </w:tcPr>
          <w:p w14:paraId="2F3E5F7C" w14:textId="275DED48" w:rsidR="005650C5" w:rsidRPr="006523C1" w:rsidRDefault="005650C5" w:rsidP="005650C5">
            <w:pPr>
              <w:jc w:val="center"/>
              <w:rPr>
                <w:rFonts w:ascii="Myriad Pro" w:hAnsi="Myriad Pro" w:cs="Arial CYR"/>
                <w:b/>
                <w:bCs/>
                <w:sz w:val="18"/>
                <w:szCs w:val="18"/>
              </w:rPr>
            </w:pPr>
            <w:r>
              <w:rPr>
                <w:rFonts w:ascii="Myriad Pro" w:hAnsi="Myriad Pro" w:cs="Arial CYR"/>
                <w:b/>
                <w:bCs/>
                <w:sz w:val="18"/>
                <w:szCs w:val="18"/>
              </w:rPr>
              <w:t>1 802 705,4</w:t>
            </w:r>
          </w:p>
        </w:tc>
        <w:tc>
          <w:tcPr>
            <w:tcW w:w="1280" w:type="dxa"/>
            <w:tcBorders>
              <w:top w:val="nil"/>
              <w:left w:val="nil"/>
              <w:bottom w:val="single" w:sz="4" w:space="0" w:color="auto"/>
              <w:right w:val="single" w:sz="4" w:space="0" w:color="auto"/>
            </w:tcBorders>
            <w:shd w:val="clear" w:color="auto" w:fill="auto"/>
            <w:noWrap/>
            <w:vAlign w:val="center"/>
            <w:hideMark/>
          </w:tcPr>
          <w:p w14:paraId="06E1EFA4" w14:textId="77777777" w:rsidR="005650C5" w:rsidRPr="006523C1" w:rsidRDefault="005650C5" w:rsidP="005650C5">
            <w:pPr>
              <w:jc w:val="center"/>
              <w:rPr>
                <w:rFonts w:ascii="Myriad Pro" w:hAnsi="Myriad Pro" w:cs="Arial CYR"/>
                <w:b/>
                <w:bCs/>
                <w:sz w:val="18"/>
                <w:szCs w:val="18"/>
              </w:rPr>
            </w:pPr>
            <w:r>
              <w:rPr>
                <w:rFonts w:ascii="Myriad Pro" w:hAnsi="Myriad Pro" w:cs="Arial CYR"/>
                <w:b/>
                <w:bCs/>
                <w:sz w:val="18"/>
                <w:szCs w:val="18"/>
              </w:rPr>
              <w:t>100 415,6</w:t>
            </w:r>
          </w:p>
        </w:tc>
        <w:tc>
          <w:tcPr>
            <w:tcW w:w="1340" w:type="dxa"/>
            <w:tcBorders>
              <w:top w:val="nil"/>
              <w:left w:val="nil"/>
              <w:bottom w:val="single" w:sz="4" w:space="0" w:color="auto"/>
              <w:right w:val="single" w:sz="8" w:space="0" w:color="auto"/>
            </w:tcBorders>
            <w:shd w:val="clear" w:color="auto" w:fill="auto"/>
            <w:noWrap/>
            <w:vAlign w:val="center"/>
            <w:hideMark/>
          </w:tcPr>
          <w:p w14:paraId="24B32705" w14:textId="77777777" w:rsidR="005650C5" w:rsidRPr="006523C1" w:rsidRDefault="005650C5" w:rsidP="005650C5">
            <w:pPr>
              <w:jc w:val="center"/>
              <w:rPr>
                <w:rFonts w:ascii="Myriad Pro" w:hAnsi="Myriad Pro" w:cs="Arial CYR"/>
                <w:b/>
                <w:bCs/>
                <w:sz w:val="18"/>
                <w:szCs w:val="18"/>
              </w:rPr>
            </w:pPr>
            <w:r>
              <w:rPr>
                <w:rFonts w:ascii="Myriad Pro" w:hAnsi="Myriad Pro" w:cs="Arial CYR"/>
                <w:b/>
                <w:bCs/>
                <w:sz w:val="18"/>
                <w:szCs w:val="18"/>
              </w:rPr>
              <w:t>249 717,4</w:t>
            </w:r>
          </w:p>
        </w:tc>
      </w:tr>
      <w:tr w:rsidR="005650C5" w:rsidRPr="006523C1" w14:paraId="5A22F569"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1CB7E6F4"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1.1.1</w:t>
            </w:r>
          </w:p>
        </w:tc>
        <w:tc>
          <w:tcPr>
            <w:tcW w:w="4760" w:type="dxa"/>
            <w:tcBorders>
              <w:top w:val="nil"/>
              <w:left w:val="nil"/>
              <w:bottom w:val="single" w:sz="4" w:space="0" w:color="auto"/>
              <w:right w:val="single" w:sz="4" w:space="0" w:color="auto"/>
            </w:tcBorders>
            <w:shd w:val="clear" w:color="auto" w:fill="auto"/>
            <w:vAlign w:val="center"/>
            <w:hideMark/>
          </w:tcPr>
          <w:p w14:paraId="5623E0F3"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Материальные расходы, всего</w:t>
            </w:r>
          </w:p>
        </w:tc>
        <w:tc>
          <w:tcPr>
            <w:tcW w:w="1053" w:type="dxa"/>
            <w:tcBorders>
              <w:top w:val="nil"/>
              <w:left w:val="nil"/>
              <w:bottom w:val="single" w:sz="4" w:space="0" w:color="auto"/>
              <w:right w:val="single" w:sz="8" w:space="0" w:color="auto"/>
            </w:tcBorders>
            <w:shd w:val="clear" w:color="auto" w:fill="auto"/>
            <w:noWrap/>
            <w:vAlign w:val="center"/>
            <w:hideMark/>
          </w:tcPr>
          <w:p w14:paraId="3979C0F7"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0EEC92C8"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248 871,6</w:t>
            </w:r>
          </w:p>
        </w:tc>
        <w:tc>
          <w:tcPr>
            <w:tcW w:w="1276" w:type="dxa"/>
            <w:tcBorders>
              <w:top w:val="nil"/>
              <w:left w:val="nil"/>
              <w:bottom w:val="single" w:sz="4" w:space="0" w:color="auto"/>
              <w:right w:val="single" w:sz="4" w:space="0" w:color="auto"/>
            </w:tcBorders>
            <w:shd w:val="clear" w:color="auto" w:fill="auto"/>
            <w:noWrap/>
            <w:vAlign w:val="center"/>
            <w:hideMark/>
          </w:tcPr>
          <w:p w14:paraId="24C7CE56"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248 604,4</w:t>
            </w:r>
          </w:p>
        </w:tc>
        <w:tc>
          <w:tcPr>
            <w:tcW w:w="1276" w:type="dxa"/>
            <w:tcBorders>
              <w:top w:val="nil"/>
              <w:left w:val="nil"/>
              <w:bottom w:val="single" w:sz="4" w:space="0" w:color="auto"/>
              <w:right w:val="single" w:sz="4" w:space="0" w:color="auto"/>
            </w:tcBorders>
            <w:shd w:val="clear" w:color="auto" w:fill="auto"/>
            <w:noWrap/>
            <w:vAlign w:val="center"/>
            <w:hideMark/>
          </w:tcPr>
          <w:p w14:paraId="20437E41"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441 711,7</w:t>
            </w:r>
          </w:p>
        </w:tc>
        <w:tc>
          <w:tcPr>
            <w:tcW w:w="1212" w:type="dxa"/>
            <w:tcBorders>
              <w:top w:val="nil"/>
              <w:left w:val="nil"/>
              <w:bottom w:val="single" w:sz="4" w:space="0" w:color="auto"/>
              <w:right w:val="single" w:sz="4" w:space="0" w:color="auto"/>
            </w:tcBorders>
            <w:shd w:val="clear" w:color="auto" w:fill="auto"/>
            <w:noWrap/>
            <w:vAlign w:val="center"/>
            <w:hideMark/>
          </w:tcPr>
          <w:p w14:paraId="584F4241"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371 375,0   </w:t>
            </w:r>
          </w:p>
        </w:tc>
        <w:tc>
          <w:tcPr>
            <w:tcW w:w="1280" w:type="dxa"/>
            <w:tcBorders>
              <w:top w:val="nil"/>
              <w:left w:val="nil"/>
              <w:bottom w:val="single" w:sz="4" w:space="0" w:color="auto"/>
              <w:right w:val="single" w:sz="4" w:space="0" w:color="auto"/>
            </w:tcBorders>
            <w:shd w:val="clear" w:color="auto" w:fill="auto"/>
            <w:noWrap/>
            <w:vAlign w:val="center"/>
            <w:hideMark/>
          </w:tcPr>
          <w:p w14:paraId="73AD8BC1"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193 107,2</w:t>
            </w:r>
          </w:p>
        </w:tc>
        <w:tc>
          <w:tcPr>
            <w:tcW w:w="1340" w:type="dxa"/>
            <w:tcBorders>
              <w:top w:val="nil"/>
              <w:left w:val="nil"/>
              <w:bottom w:val="single" w:sz="4" w:space="0" w:color="auto"/>
              <w:right w:val="single" w:sz="8" w:space="0" w:color="auto"/>
            </w:tcBorders>
            <w:shd w:val="clear" w:color="auto" w:fill="auto"/>
            <w:noWrap/>
            <w:vAlign w:val="center"/>
            <w:hideMark/>
          </w:tcPr>
          <w:p w14:paraId="63D76AA4"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122 770,5</w:t>
            </w:r>
          </w:p>
        </w:tc>
      </w:tr>
      <w:tr w:rsidR="005650C5" w:rsidRPr="006523C1" w14:paraId="4598775B"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0A2DA333"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1.1.1.1</w:t>
            </w:r>
          </w:p>
        </w:tc>
        <w:tc>
          <w:tcPr>
            <w:tcW w:w="4760" w:type="dxa"/>
            <w:tcBorders>
              <w:top w:val="nil"/>
              <w:left w:val="nil"/>
              <w:bottom w:val="single" w:sz="4" w:space="0" w:color="auto"/>
              <w:right w:val="single" w:sz="4" w:space="0" w:color="auto"/>
            </w:tcBorders>
            <w:shd w:val="clear" w:color="auto" w:fill="auto"/>
            <w:vAlign w:val="center"/>
            <w:hideMark/>
          </w:tcPr>
          <w:p w14:paraId="13DA9E24"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в том числе на сырье, материалы, запасные части, инструмент, топливо</w:t>
            </w:r>
          </w:p>
        </w:tc>
        <w:tc>
          <w:tcPr>
            <w:tcW w:w="1053" w:type="dxa"/>
            <w:tcBorders>
              <w:top w:val="nil"/>
              <w:left w:val="nil"/>
              <w:bottom w:val="single" w:sz="4" w:space="0" w:color="auto"/>
              <w:right w:val="single" w:sz="8" w:space="0" w:color="auto"/>
            </w:tcBorders>
            <w:shd w:val="clear" w:color="auto" w:fill="auto"/>
            <w:noWrap/>
            <w:vAlign w:val="center"/>
            <w:hideMark/>
          </w:tcPr>
          <w:p w14:paraId="44F190E9"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02511F94"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211 797,8</w:t>
            </w:r>
          </w:p>
        </w:tc>
        <w:tc>
          <w:tcPr>
            <w:tcW w:w="1276" w:type="dxa"/>
            <w:tcBorders>
              <w:top w:val="nil"/>
              <w:left w:val="nil"/>
              <w:bottom w:val="single" w:sz="4" w:space="0" w:color="auto"/>
              <w:right w:val="single" w:sz="4" w:space="0" w:color="auto"/>
            </w:tcBorders>
            <w:shd w:val="clear" w:color="auto" w:fill="auto"/>
            <w:noWrap/>
            <w:vAlign w:val="center"/>
            <w:hideMark/>
          </w:tcPr>
          <w:p w14:paraId="7D351793"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211 570,4</w:t>
            </w:r>
          </w:p>
        </w:tc>
        <w:tc>
          <w:tcPr>
            <w:tcW w:w="1276" w:type="dxa"/>
            <w:tcBorders>
              <w:top w:val="nil"/>
              <w:left w:val="nil"/>
              <w:bottom w:val="single" w:sz="4" w:space="0" w:color="auto"/>
              <w:right w:val="single" w:sz="4" w:space="0" w:color="auto"/>
            </w:tcBorders>
            <w:shd w:val="clear" w:color="auto" w:fill="auto"/>
            <w:noWrap/>
            <w:vAlign w:val="center"/>
            <w:hideMark/>
          </w:tcPr>
          <w:p w14:paraId="78D6660D"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202 362,4</w:t>
            </w:r>
          </w:p>
        </w:tc>
        <w:tc>
          <w:tcPr>
            <w:tcW w:w="1212" w:type="dxa"/>
            <w:tcBorders>
              <w:top w:val="nil"/>
              <w:left w:val="nil"/>
              <w:bottom w:val="single" w:sz="4" w:space="0" w:color="auto"/>
              <w:right w:val="single" w:sz="4" w:space="0" w:color="auto"/>
            </w:tcBorders>
            <w:shd w:val="clear" w:color="auto" w:fill="auto"/>
            <w:noWrap/>
            <w:vAlign w:val="center"/>
            <w:hideMark/>
          </w:tcPr>
          <w:p w14:paraId="5415F709"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279 416,8   </w:t>
            </w:r>
          </w:p>
        </w:tc>
        <w:tc>
          <w:tcPr>
            <w:tcW w:w="1280" w:type="dxa"/>
            <w:tcBorders>
              <w:top w:val="nil"/>
              <w:left w:val="nil"/>
              <w:bottom w:val="single" w:sz="4" w:space="0" w:color="auto"/>
              <w:right w:val="single" w:sz="4" w:space="0" w:color="auto"/>
            </w:tcBorders>
            <w:shd w:val="clear" w:color="auto" w:fill="auto"/>
            <w:noWrap/>
            <w:vAlign w:val="center"/>
            <w:hideMark/>
          </w:tcPr>
          <w:p w14:paraId="69B2E6EA"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-9 208,0</w:t>
            </w:r>
          </w:p>
        </w:tc>
        <w:tc>
          <w:tcPr>
            <w:tcW w:w="1340" w:type="dxa"/>
            <w:tcBorders>
              <w:top w:val="nil"/>
              <w:left w:val="nil"/>
              <w:bottom w:val="single" w:sz="4" w:space="0" w:color="auto"/>
              <w:right w:val="single" w:sz="8" w:space="0" w:color="auto"/>
            </w:tcBorders>
            <w:shd w:val="clear" w:color="auto" w:fill="auto"/>
            <w:noWrap/>
            <w:vAlign w:val="center"/>
            <w:hideMark/>
          </w:tcPr>
          <w:p w14:paraId="0F518643"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67 846,3</w:t>
            </w:r>
          </w:p>
        </w:tc>
      </w:tr>
      <w:tr w:rsidR="005650C5" w:rsidRPr="006523C1" w14:paraId="5EE0B469"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0527AEAF"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1.1.1.3</w:t>
            </w:r>
          </w:p>
        </w:tc>
        <w:tc>
          <w:tcPr>
            <w:tcW w:w="4760" w:type="dxa"/>
            <w:tcBorders>
              <w:top w:val="nil"/>
              <w:left w:val="nil"/>
              <w:bottom w:val="single" w:sz="4" w:space="0" w:color="auto"/>
              <w:right w:val="single" w:sz="4" w:space="0" w:color="auto"/>
            </w:tcBorders>
            <w:shd w:val="clear" w:color="auto" w:fill="auto"/>
            <w:vAlign w:val="center"/>
            <w:hideMark/>
          </w:tcPr>
          <w:p w14:paraId="5E653422"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1053" w:type="dxa"/>
            <w:tcBorders>
              <w:top w:val="nil"/>
              <w:left w:val="nil"/>
              <w:bottom w:val="single" w:sz="4" w:space="0" w:color="auto"/>
              <w:right w:val="single" w:sz="8" w:space="0" w:color="auto"/>
            </w:tcBorders>
            <w:shd w:val="clear" w:color="auto" w:fill="auto"/>
            <w:noWrap/>
            <w:vAlign w:val="center"/>
            <w:hideMark/>
          </w:tcPr>
          <w:p w14:paraId="6B8DDDE8"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3C86FA27"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37 073,8</w:t>
            </w:r>
          </w:p>
        </w:tc>
        <w:tc>
          <w:tcPr>
            <w:tcW w:w="1276" w:type="dxa"/>
            <w:tcBorders>
              <w:top w:val="nil"/>
              <w:left w:val="nil"/>
              <w:bottom w:val="single" w:sz="4" w:space="0" w:color="auto"/>
              <w:right w:val="single" w:sz="4" w:space="0" w:color="auto"/>
            </w:tcBorders>
            <w:shd w:val="clear" w:color="auto" w:fill="auto"/>
            <w:noWrap/>
            <w:vAlign w:val="center"/>
            <w:hideMark/>
          </w:tcPr>
          <w:p w14:paraId="21378129"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37 034,0</w:t>
            </w:r>
          </w:p>
        </w:tc>
        <w:tc>
          <w:tcPr>
            <w:tcW w:w="1276" w:type="dxa"/>
            <w:tcBorders>
              <w:top w:val="nil"/>
              <w:left w:val="nil"/>
              <w:bottom w:val="single" w:sz="4" w:space="0" w:color="auto"/>
              <w:right w:val="single" w:sz="4" w:space="0" w:color="auto"/>
            </w:tcBorders>
            <w:shd w:val="clear" w:color="auto" w:fill="auto"/>
            <w:noWrap/>
            <w:vAlign w:val="center"/>
            <w:hideMark/>
          </w:tcPr>
          <w:p w14:paraId="6962D750"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239 349,3</w:t>
            </w:r>
          </w:p>
        </w:tc>
        <w:tc>
          <w:tcPr>
            <w:tcW w:w="1212" w:type="dxa"/>
            <w:tcBorders>
              <w:top w:val="nil"/>
              <w:left w:val="nil"/>
              <w:bottom w:val="single" w:sz="4" w:space="0" w:color="auto"/>
              <w:right w:val="single" w:sz="4" w:space="0" w:color="auto"/>
            </w:tcBorders>
            <w:shd w:val="clear" w:color="auto" w:fill="auto"/>
            <w:noWrap/>
            <w:vAlign w:val="center"/>
            <w:hideMark/>
          </w:tcPr>
          <w:p w14:paraId="0FEAF49A"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91 958,2   </w:t>
            </w:r>
          </w:p>
        </w:tc>
        <w:tc>
          <w:tcPr>
            <w:tcW w:w="1280" w:type="dxa"/>
            <w:tcBorders>
              <w:top w:val="nil"/>
              <w:left w:val="nil"/>
              <w:bottom w:val="single" w:sz="4" w:space="0" w:color="auto"/>
              <w:right w:val="single" w:sz="4" w:space="0" w:color="auto"/>
            </w:tcBorders>
            <w:shd w:val="clear" w:color="auto" w:fill="auto"/>
            <w:noWrap/>
            <w:vAlign w:val="center"/>
            <w:hideMark/>
          </w:tcPr>
          <w:p w14:paraId="43B677EF"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202 315,3</w:t>
            </w:r>
          </w:p>
        </w:tc>
        <w:tc>
          <w:tcPr>
            <w:tcW w:w="1340" w:type="dxa"/>
            <w:tcBorders>
              <w:top w:val="nil"/>
              <w:left w:val="nil"/>
              <w:bottom w:val="single" w:sz="4" w:space="0" w:color="auto"/>
              <w:right w:val="single" w:sz="8" w:space="0" w:color="auto"/>
            </w:tcBorders>
            <w:shd w:val="clear" w:color="auto" w:fill="auto"/>
            <w:noWrap/>
            <w:vAlign w:val="center"/>
            <w:hideMark/>
          </w:tcPr>
          <w:p w14:paraId="4A23EA4F"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54 924,2</w:t>
            </w:r>
          </w:p>
        </w:tc>
      </w:tr>
      <w:tr w:rsidR="005650C5" w:rsidRPr="006523C1" w14:paraId="22588E71"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6D760692"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1.1.2</w:t>
            </w:r>
          </w:p>
        </w:tc>
        <w:tc>
          <w:tcPr>
            <w:tcW w:w="4760" w:type="dxa"/>
            <w:tcBorders>
              <w:top w:val="nil"/>
              <w:left w:val="nil"/>
              <w:bottom w:val="single" w:sz="4" w:space="0" w:color="auto"/>
              <w:right w:val="single" w:sz="4" w:space="0" w:color="auto"/>
            </w:tcBorders>
            <w:shd w:val="clear" w:color="auto" w:fill="auto"/>
            <w:vAlign w:val="center"/>
            <w:hideMark/>
          </w:tcPr>
          <w:p w14:paraId="63E6F47D"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Фонд оплаты труда</w:t>
            </w:r>
          </w:p>
        </w:tc>
        <w:tc>
          <w:tcPr>
            <w:tcW w:w="1053" w:type="dxa"/>
            <w:tcBorders>
              <w:top w:val="nil"/>
              <w:left w:val="nil"/>
              <w:bottom w:val="single" w:sz="4" w:space="0" w:color="auto"/>
              <w:right w:val="single" w:sz="8" w:space="0" w:color="auto"/>
            </w:tcBorders>
            <w:shd w:val="clear" w:color="auto" w:fill="auto"/>
            <w:noWrap/>
            <w:vAlign w:val="center"/>
            <w:hideMark/>
          </w:tcPr>
          <w:p w14:paraId="2E3E5D84"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29965F54"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1 157 704,7</w:t>
            </w:r>
          </w:p>
        </w:tc>
        <w:tc>
          <w:tcPr>
            <w:tcW w:w="1276" w:type="dxa"/>
            <w:tcBorders>
              <w:top w:val="nil"/>
              <w:left w:val="nil"/>
              <w:bottom w:val="single" w:sz="4" w:space="0" w:color="auto"/>
              <w:right w:val="single" w:sz="4" w:space="0" w:color="auto"/>
            </w:tcBorders>
            <w:shd w:val="clear" w:color="auto" w:fill="auto"/>
            <w:noWrap/>
            <w:vAlign w:val="center"/>
            <w:hideMark/>
          </w:tcPr>
          <w:p w14:paraId="08D3F335"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1 156 462,0</w:t>
            </w:r>
          </w:p>
        </w:tc>
        <w:tc>
          <w:tcPr>
            <w:tcW w:w="1276" w:type="dxa"/>
            <w:tcBorders>
              <w:top w:val="nil"/>
              <w:left w:val="nil"/>
              <w:bottom w:val="single" w:sz="4" w:space="0" w:color="auto"/>
              <w:right w:val="single" w:sz="4" w:space="0" w:color="auto"/>
            </w:tcBorders>
            <w:shd w:val="clear" w:color="auto" w:fill="auto"/>
            <w:noWrap/>
            <w:vAlign w:val="center"/>
            <w:hideMark/>
          </w:tcPr>
          <w:p w14:paraId="4625FBFD"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930 572,8</w:t>
            </w:r>
          </w:p>
        </w:tc>
        <w:tc>
          <w:tcPr>
            <w:tcW w:w="1212" w:type="dxa"/>
            <w:tcBorders>
              <w:top w:val="nil"/>
              <w:left w:val="nil"/>
              <w:bottom w:val="single" w:sz="4" w:space="0" w:color="auto"/>
              <w:right w:val="single" w:sz="4" w:space="0" w:color="auto"/>
            </w:tcBorders>
            <w:shd w:val="clear" w:color="auto" w:fill="auto"/>
            <w:noWrap/>
            <w:vAlign w:val="center"/>
            <w:hideMark/>
          </w:tcPr>
          <w:p w14:paraId="3A40FA8B"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1 231 963,9   </w:t>
            </w:r>
          </w:p>
        </w:tc>
        <w:tc>
          <w:tcPr>
            <w:tcW w:w="1280" w:type="dxa"/>
            <w:tcBorders>
              <w:top w:val="nil"/>
              <w:left w:val="nil"/>
              <w:bottom w:val="single" w:sz="4" w:space="0" w:color="auto"/>
              <w:right w:val="single" w:sz="4" w:space="0" w:color="auto"/>
            </w:tcBorders>
            <w:shd w:val="clear" w:color="auto" w:fill="auto"/>
            <w:noWrap/>
            <w:vAlign w:val="center"/>
            <w:hideMark/>
          </w:tcPr>
          <w:p w14:paraId="69D873F8"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-225 889,1</w:t>
            </w:r>
          </w:p>
        </w:tc>
        <w:tc>
          <w:tcPr>
            <w:tcW w:w="1340" w:type="dxa"/>
            <w:tcBorders>
              <w:top w:val="nil"/>
              <w:left w:val="nil"/>
              <w:bottom w:val="single" w:sz="4" w:space="0" w:color="auto"/>
              <w:right w:val="single" w:sz="8" w:space="0" w:color="auto"/>
            </w:tcBorders>
            <w:shd w:val="clear" w:color="auto" w:fill="auto"/>
            <w:noWrap/>
            <w:vAlign w:val="center"/>
            <w:hideMark/>
          </w:tcPr>
          <w:p w14:paraId="2FE5EA41"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75 501,9</w:t>
            </w:r>
          </w:p>
        </w:tc>
      </w:tr>
      <w:tr w:rsidR="005650C5" w:rsidRPr="006523C1" w14:paraId="014DA568"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3A5D3BD3"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1.1.3</w:t>
            </w:r>
          </w:p>
        </w:tc>
        <w:tc>
          <w:tcPr>
            <w:tcW w:w="4760" w:type="dxa"/>
            <w:tcBorders>
              <w:top w:val="nil"/>
              <w:left w:val="nil"/>
              <w:bottom w:val="single" w:sz="4" w:space="0" w:color="auto"/>
              <w:right w:val="single" w:sz="4" w:space="0" w:color="auto"/>
            </w:tcBorders>
            <w:shd w:val="clear" w:color="auto" w:fill="auto"/>
            <w:vAlign w:val="center"/>
            <w:hideMark/>
          </w:tcPr>
          <w:p w14:paraId="25CCDF07"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Прочие подконтрольные расходы</w:t>
            </w:r>
          </w:p>
        </w:tc>
        <w:tc>
          <w:tcPr>
            <w:tcW w:w="1053" w:type="dxa"/>
            <w:tcBorders>
              <w:top w:val="nil"/>
              <w:left w:val="nil"/>
              <w:bottom w:val="single" w:sz="4" w:space="0" w:color="auto"/>
              <w:right w:val="single" w:sz="8" w:space="0" w:color="auto"/>
            </w:tcBorders>
            <w:shd w:val="clear" w:color="auto" w:fill="auto"/>
            <w:noWrap/>
            <w:vAlign w:val="center"/>
            <w:hideMark/>
          </w:tcPr>
          <w:p w14:paraId="3F94CD0F"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4A8B9729"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148 080,5</w:t>
            </w:r>
          </w:p>
        </w:tc>
        <w:tc>
          <w:tcPr>
            <w:tcW w:w="1276" w:type="dxa"/>
            <w:tcBorders>
              <w:top w:val="nil"/>
              <w:left w:val="nil"/>
              <w:bottom w:val="single" w:sz="4" w:space="0" w:color="auto"/>
              <w:right w:val="single" w:sz="4" w:space="0" w:color="auto"/>
            </w:tcBorders>
            <w:shd w:val="clear" w:color="auto" w:fill="auto"/>
            <w:noWrap/>
            <w:vAlign w:val="center"/>
            <w:hideMark/>
          </w:tcPr>
          <w:p w14:paraId="6832CA25"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147 921,6</w:t>
            </w:r>
          </w:p>
        </w:tc>
        <w:tc>
          <w:tcPr>
            <w:tcW w:w="1276" w:type="dxa"/>
            <w:tcBorders>
              <w:top w:val="nil"/>
              <w:left w:val="nil"/>
              <w:bottom w:val="single" w:sz="4" w:space="0" w:color="auto"/>
              <w:right w:val="single" w:sz="4" w:space="0" w:color="auto"/>
            </w:tcBorders>
            <w:shd w:val="clear" w:color="auto" w:fill="auto"/>
            <w:noWrap/>
            <w:vAlign w:val="center"/>
            <w:hideMark/>
          </w:tcPr>
          <w:p w14:paraId="7F81EDDD"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281 119,1</w:t>
            </w:r>
          </w:p>
        </w:tc>
        <w:tc>
          <w:tcPr>
            <w:tcW w:w="1212" w:type="dxa"/>
            <w:tcBorders>
              <w:top w:val="nil"/>
              <w:left w:val="nil"/>
              <w:bottom w:val="single" w:sz="4" w:space="0" w:color="auto"/>
              <w:right w:val="single" w:sz="4" w:space="0" w:color="auto"/>
            </w:tcBorders>
            <w:shd w:val="clear" w:color="auto" w:fill="auto"/>
            <w:noWrap/>
            <w:vAlign w:val="center"/>
            <w:hideMark/>
          </w:tcPr>
          <w:p w14:paraId="368F443A"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199 366,6   </w:t>
            </w:r>
          </w:p>
        </w:tc>
        <w:tc>
          <w:tcPr>
            <w:tcW w:w="1280" w:type="dxa"/>
            <w:tcBorders>
              <w:top w:val="nil"/>
              <w:left w:val="nil"/>
              <w:bottom w:val="single" w:sz="4" w:space="0" w:color="auto"/>
              <w:right w:val="single" w:sz="4" w:space="0" w:color="auto"/>
            </w:tcBorders>
            <w:shd w:val="clear" w:color="auto" w:fill="auto"/>
            <w:noWrap/>
            <w:vAlign w:val="center"/>
            <w:hideMark/>
          </w:tcPr>
          <w:p w14:paraId="3139322C"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133 197,5</w:t>
            </w:r>
          </w:p>
        </w:tc>
        <w:tc>
          <w:tcPr>
            <w:tcW w:w="1340" w:type="dxa"/>
            <w:tcBorders>
              <w:top w:val="nil"/>
              <w:left w:val="nil"/>
              <w:bottom w:val="single" w:sz="4" w:space="0" w:color="auto"/>
              <w:right w:val="single" w:sz="8" w:space="0" w:color="auto"/>
            </w:tcBorders>
            <w:shd w:val="clear" w:color="auto" w:fill="auto"/>
            <w:noWrap/>
            <w:vAlign w:val="center"/>
            <w:hideMark/>
          </w:tcPr>
          <w:p w14:paraId="7A46984C"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51 445,0</w:t>
            </w:r>
          </w:p>
        </w:tc>
      </w:tr>
      <w:tr w:rsidR="005650C5" w:rsidRPr="006523C1" w14:paraId="1F19FEA8"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1ACF3BC2"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1.1.3.1.</w:t>
            </w:r>
          </w:p>
        </w:tc>
        <w:tc>
          <w:tcPr>
            <w:tcW w:w="4760" w:type="dxa"/>
            <w:tcBorders>
              <w:top w:val="nil"/>
              <w:left w:val="nil"/>
              <w:bottom w:val="single" w:sz="4" w:space="0" w:color="auto"/>
              <w:right w:val="single" w:sz="4" w:space="0" w:color="auto"/>
            </w:tcBorders>
            <w:shd w:val="clear" w:color="auto" w:fill="auto"/>
            <w:vAlign w:val="center"/>
            <w:hideMark/>
          </w:tcPr>
          <w:p w14:paraId="1B344511"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Расходы на страхование</w:t>
            </w:r>
          </w:p>
        </w:tc>
        <w:tc>
          <w:tcPr>
            <w:tcW w:w="1053" w:type="dxa"/>
            <w:tcBorders>
              <w:top w:val="nil"/>
              <w:left w:val="nil"/>
              <w:bottom w:val="single" w:sz="4" w:space="0" w:color="auto"/>
              <w:right w:val="single" w:sz="8" w:space="0" w:color="auto"/>
            </w:tcBorders>
            <w:shd w:val="clear" w:color="auto" w:fill="auto"/>
            <w:noWrap/>
            <w:vAlign w:val="center"/>
            <w:hideMark/>
          </w:tcPr>
          <w:p w14:paraId="3F4A5602"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21D26F18"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9 773,4</w:t>
            </w:r>
          </w:p>
        </w:tc>
        <w:tc>
          <w:tcPr>
            <w:tcW w:w="1276" w:type="dxa"/>
            <w:tcBorders>
              <w:top w:val="nil"/>
              <w:left w:val="nil"/>
              <w:bottom w:val="single" w:sz="4" w:space="0" w:color="auto"/>
              <w:right w:val="single" w:sz="4" w:space="0" w:color="auto"/>
            </w:tcBorders>
            <w:shd w:val="clear" w:color="auto" w:fill="auto"/>
            <w:noWrap/>
            <w:vAlign w:val="center"/>
            <w:hideMark/>
          </w:tcPr>
          <w:p w14:paraId="20FCBE24"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9 762,9</w:t>
            </w:r>
          </w:p>
        </w:tc>
        <w:tc>
          <w:tcPr>
            <w:tcW w:w="1276" w:type="dxa"/>
            <w:tcBorders>
              <w:top w:val="nil"/>
              <w:left w:val="nil"/>
              <w:bottom w:val="single" w:sz="4" w:space="0" w:color="auto"/>
              <w:right w:val="single" w:sz="4" w:space="0" w:color="auto"/>
            </w:tcBorders>
            <w:shd w:val="clear" w:color="auto" w:fill="auto"/>
            <w:noWrap/>
            <w:vAlign w:val="center"/>
            <w:hideMark/>
          </w:tcPr>
          <w:p w14:paraId="1B173D6D"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13 973,3</w:t>
            </w:r>
          </w:p>
        </w:tc>
        <w:tc>
          <w:tcPr>
            <w:tcW w:w="1212" w:type="dxa"/>
            <w:tcBorders>
              <w:top w:val="nil"/>
              <w:left w:val="nil"/>
              <w:bottom w:val="single" w:sz="4" w:space="0" w:color="auto"/>
              <w:right w:val="single" w:sz="4" w:space="0" w:color="auto"/>
            </w:tcBorders>
            <w:shd w:val="clear" w:color="auto" w:fill="auto"/>
            <w:noWrap/>
            <w:vAlign w:val="center"/>
            <w:hideMark/>
          </w:tcPr>
          <w:p w14:paraId="659C49F9"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9 998,1   </w:t>
            </w:r>
          </w:p>
        </w:tc>
        <w:tc>
          <w:tcPr>
            <w:tcW w:w="1280" w:type="dxa"/>
            <w:tcBorders>
              <w:top w:val="nil"/>
              <w:left w:val="nil"/>
              <w:bottom w:val="single" w:sz="4" w:space="0" w:color="auto"/>
              <w:right w:val="single" w:sz="4" w:space="0" w:color="auto"/>
            </w:tcBorders>
            <w:shd w:val="clear" w:color="auto" w:fill="auto"/>
            <w:noWrap/>
            <w:vAlign w:val="center"/>
            <w:hideMark/>
          </w:tcPr>
          <w:p w14:paraId="37CECB52"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4 210,3</w:t>
            </w:r>
          </w:p>
        </w:tc>
        <w:tc>
          <w:tcPr>
            <w:tcW w:w="1340" w:type="dxa"/>
            <w:tcBorders>
              <w:top w:val="nil"/>
              <w:left w:val="nil"/>
              <w:bottom w:val="single" w:sz="4" w:space="0" w:color="auto"/>
              <w:right w:val="single" w:sz="8" w:space="0" w:color="auto"/>
            </w:tcBorders>
            <w:shd w:val="clear" w:color="auto" w:fill="auto"/>
            <w:noWrap/>
            <w:vAlign w:val="center"/>
            <w:hideMark/>
          </w:tcPr>
          <w:p w14:paraId="135AD7EB"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235,2</w:t>
            </w:r>
          </w:p>
        </w:tc>
      </w:tr>
      <w:tr w:rsidR="005650C5" w:rsidRPr="006523C1" w14:paraId="2FB2520E"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434B33EB"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1.1.3.2.</w:t>
            </w:r>
          </w:p>
        </w:tc>
        <w:tc>
          <w:tcPr>
            <w:tcW w:w="4760" w:type="dxa"/>
            <w:tcBorders>
              <w:top w:val="nil"/>
              <w:left w:val="nil"/>
              <w:bottom w:val="single" w:sz="4" w:space="0" w:color="auto"/>
              <w:right w:val="single" w:sz="4" w:space="0" w:color="auto"/>
            </w:tcBorders>
            <w:shd w:val="clear" w:color="auto" w:fill="auto"/>
            <w:vAlign w:val="center"/>
            <w:hideMark/>
          </w:tcPr>
          <w:p w14:paraId="3713A3C0"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Расходы на Исполнительный Аппарат</w:t>
            </w:r>
          </w:p>
        </w:tc>
        <w:tc>
          <w:tcPr>
            <w:tcW w:w="1053" w:type="dxa"/>
            <w:tcBorders>
              <w:top w:val="nil"/>
              <w:left w:val="nil"/>
              <w:bottom w:val="single" w:sz="4" w:space="0" w:color="auto"/>
              <w:right w:val="single" w:sz="8" w:space="0" w:color="auto"/>
            </w:tcBorders>
            <w:shd w:val="clear" w:color="auto" w:fill="auto"/>
            <w:noWrap/>
            <w:vAlign w:val="center"/>
            <w:hideMark/>
          </w:tcPr>
          <w:p w14:paraId="077DCD60"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003CA070"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30 874,7</w:t>
            </w:r>
          </w:p>
        </w:tc>
        <w:tc>
          <w:tcPr>
            <w:tcW w:w="1276" w:type="dxa"/>
            <w:tcBorders>
              <w:top w:val="nil"/>
              <w:left w:val="nil"/>
              <w:bottom w:val="single" w:sz="4" w:space="0" w:color="auto"/>
              <w:right w:val="single" w:sz="4" w:space="0" w:color="auto"/>
            </w:tcBorders>
            <w:shd w:val="clear" w:color="auto" w:fill="auto"/>
            <w:noWrap/>
            <w:vAlign w:val="center"/>
            <w:hideMark/>
          </w:tcPr>
          <w:p w14:paraId="30E3A3E2"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30 841,5</w:t>
            </w:r>
          </w:p>
        </w:tc>
        <w:tc>
          <w:tcPr>
            <w:tcW w:w="1276" w:type="dxa"/>
            <w:tcBorders>
              <w:top w:val="nil"/>
              <w:left w:val="nil"/>
              <w:bottom w:val="single" w:sz="4" w:space="0" w:color="auto"/>
              <w:right w:val="single" w:sz="4" w:space="0" w:color="auto"/>
            </w:tcBorders>
            <w:shd w:val="clear" w:color="auto" w:fill="auto"/>
            <w:noWrap/>
            <w:vAlign w:val="center"/>
            <w:hideMark/>
          </w:tcPr>
          <w:p w14:paraId="2812DB9D"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115 046,2</w:t>
            </w:r>
          </w:p>
        </w:tc>
        <w:tc>
          <w:tcPr>
            <w:tcW w:w="1212" w:type="dxa"/>
            <w:tcBorders>
              <w:top w:val="nil"/>
              <w:left w:val="nil"/>
              <w:bottom w:val="single" w:sz="4" w:space="0" w:color="auto"/>
              <w:right w:val="single" w:sz="4" w:space="0" w:color="auto"/>
            </w:tcBorders>
            <w:shd w:val="clear" w:color="auto" w:fill="auto"/>
            <w:noWrap/>
            <w:vAlign w:val="center"/>
            <w:hideMark/>
          </w:tcPr>
          <w:p w14:paraId="767FD4F9"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61 889,8   </w:t>
            </w:r>
          </w:p>
        </w:tc>
        <w:tc>
          <w:tcPr>
            <w:tcW w:w="1280" w:type="dxa"/>
            <w:tcBorders>
              <w:top w:val="nil"/>
              <w:left w:val="nil"/>
              <w:bottom w:val="single" w:sz="4" w:space="0" w:color="auto"/>
              <w:right w:val="single" w:sz="4" w:space="0" w:color="auto"/>
            </w:tcBorders>
            <w:shd w:val="clear" w:color="auto" w:fill="auto"/>
            <w:noWrap/>
            <w:vAlign w:val="center"/>
            <w:hideMark/>
          </w:tcPr>
          <w:p w14:paraId="211A447A"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84 204,7</w:t>
            </w:r>
          </w:p>
        </w:tc>
        <w:tc>
          <w:tcPr>
            <w:tcW w:w="1340" w:type="dxa"/>
            <w:tcBorders>
              <w:top w:val="nil"/>
              <w:left w:val="nil"/>
              <w:bottom w:val="single" w:sz="4" w:space="0" w:color="auto"/>
              <w:right w:val="single" w:sz="8" w:space="0" w:color="auto"/>
            </w:tcBorders>
            <w:shd w:val="clear" w:color="auto" w:fill="auto"/>
            <w:noWrap/>
            <w:vAlign w:val="center"/>
            <w:hideMark/>
          </w:tcPr>
          <w:p w14:paraId="07C1C514"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31 048,3</w:t>
            </w:r>
          </w:p>
        </w:tc>
      </w:tr>
      <w:tr w:rsidR="005650C5" w:rsidRPr="006523C1" w14:paraId="5D84F055"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6702A8FE" w14:textId="77777777" w:rsidR="005650C5" w:rsidRPr="006523C1" w:rsidRDefault="005650C5" w:rsidP="005650C5">
            <w:pPr>
              <w:jc w:val="center"/>
              <w:rPr>
                <w:rFonts w:ascii="Myriad Pro" w:hAnsi="Myriad Pro" w:cs="Arial CYR"/>
                <w:b/>
                <w:bCs/>
                <w:sz w:val="18"/>
                <w:szCs w:val="18"/>
              </w:rPr>
            </w:pPr>
            <w:r w:rsidRPr="006523C1">
              <w:rPr>
                <w:rFonts w:ascii="Myriad Pro" w:hAnsi="Myriad Pro" w:cs="Arial CYR"/>
                <w:b/>
                <w:bCs/>
                <w:sz w:val="18"/>
                <w:szCs w:val="18"/>
              </w:rPr>
              <w:t>1.2</w:t>
            </w:r>
          </w:p>
        </w:tc>
        <w:tc>
          <w:tcPr>
            <w:tcW w:w="4760" w:type="dxa"/>
            <w:tcBorders>
              <w:top w:val="nil"/>
              <w:left w:val="nil"/>
              <w:bottom w:val="single" w:sz="4" w:space="0" w:color="auto"/>
              <w:right w:val="single" w:sz="4" w:space="0" w:color="auto"/>
            </w:tcBorders>
            <w:shd w:val="clear" w:color="auto" w:fill="auto"/>
            <w:vAlign w:val="center"/>
            <w:hideMark/>
          </w:tcPr>
          <w:p w14:paraId="6C1A042B" w14:textId="77777777" w:rsidR="005650C5" w:rsidRPr="006523C1" w:rsidRDefault="005650C5" w:rsidP="005650C5">
            <w:pPr>
              <w:rPr>
                <w:rFonts w:ascii="Myriad Pro" w:hAnsi="Myriad Pro" w:cs="Arial CYR"/>
                <w:b/>
                <w:bCs/>
                <w:sz w:val="18"/>
                <w:szCs w:val="18"/>
              </w:rPr>
            </w:pPr>
            <w:r w:rsidRPr="006523C1">
              <w:rPr>
                <w:rFonts w:ascii="Myriad Pro" w:hAnsi="Myriad Pro" w:cs="Arial CYR"/>
                <w:b/>
                <w:bCs/>
                <w:sz w:val="18"/>
                <w:szCs w:val="18"/>
              </w:rPr>
              <w:t>Неподконтрольные расходы, включенные в НВВ, всего</w:t>
            </w:r>
          </w:p>
        </w:tc>
        <w:tc>
          <w:tcPr>
            <w:tcW w:w="1053" w:type="dxa"/>
            <w:tcBorders>
              <w:top w:val="nil"/>
              <w:left w:val="nil"/>
              <w:bottom w:val="single" w:sz="4" w:space="0" w:color="auto"/>
              <w:right w:val="single" w:sz="8" w:space="0" w:color="auto"/>
            </w:tcBorders>
            <w:shd w:val="clear" w:color="auto" w:fill="auto"/>
            <w:noWrap/>
            <w:vAlign w:val="center"/>
            <w:hideMark/>
          </w:tcPr>
          <w:p w14:paraId="3D1ED50A" w14:textId="77777777" w:rsidR="005650C5" w:rsidRPr="006523C1" w:rsidRDefault="005650C5" w:rsidP="005650C5">
            <w:pPr>
              <w:jc w:val="center"/>
              <w:rPr>
                <w:rFonts w:ascii="Myriad Pro" w:hAnsi="Myriad Pro" w:cs="Arial CYR"/>
                <w:b/>
                <w:bCs/>
                <w:sz w:val="18"/>
                <w:szCs w:val="18"/>
              </w:rPr>
            </w:pPr>
            <w:r w:rsidRPr="006523C1">
              <w:rPr>
                <w:rFonts w:ascii="Myriad Pro" w:hAnsi="Myriad Pro" w:cs="Arial CYR"/>
                <w:b/>
                <w:bCs/>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3C96FEE8" w14:textId="65C558AB" w:rsidR="00317D07" w:rsidRPr="006523C1" w:rsidRDefault="00317D07" w:rsidP="005650C5">
            <w:pPr>
              <w:jc w:val="center"/>
              <w:rPr>
                <w:rFonts w:ascii="Myriad Pro" w:hAnsi="Myriad Pro" w:cs="Arial CYR"/>
                <w:b/>
                <w:bCs/>
                <w:sz w:val="18"/>
                <w:szCs w:val="18"/>
              </w:rPr>
            </w:pPr>
            <w:r>
              <w:rPr>
                <w:rFonts w:ascii="Myriad Pro" w:hAnsi="Myriad Pro" w:cs="Arial CYR"/>
                <w:b/>
                <w:bCs/>
                <w:sz w:val="18"/>
                <w:szCs w:val="18"/>
              </w:rPr>
              <w:t>2</w:t>
            </w:r>
            <w:r w:rsidR="00490720">
              <w:rPr>
                <w:rFonts w:ascii="Myriad Pro" w:hAnsi="Myriad Pro" w:cs="Arial CYR"/>
                <w:b/>
                <w:bCs/>
                <w:sz w:val="18"/>
                <w:szCs w:val="18"/>
              </w:rPr>
              <w:t> </w:t>
            </w:r>
            <w:r>
              <w:rPr>
                <w:rFonts w:ascii="Myriad Pro" w:hAnsi="Myriad Pro" w:cs="Arial CYR"/>
                <w:b/>
                <w:bCs/>
                <w:sz w:val="18"/>
                <w:szCs w:val="18"/>
              </w:rPr>
              <w:t>581</w:t>
            </w:r>
            <w:r w:rsidR="00490720">
              <w:rPr>
                <w:rFonts w:ascii="Myriad Pro" w:hAnsi="Myriad Pro" w:cs="Arial CYR"/>
                <w:b/>
                <w:bCs/>
                <w:sz w:val="18"/>
                <w:szCs w:val="18"/>
              </w:rPr>
              <w:t xml:space="preserve"> </w:t>
            </w:r>
            <w:r>
              <w:rPr>
                <w:rFonts w:ascii="Myriad Pro" w:hAnsi="Myriad Pro" w:cs="Arial CYR"/>
                <w:b/>
                <w:bCs/>
                <w:sz w:val="18"/>
                <w:szCs w:val="18"/>
              </w:rPr>
              <w:t>670,08</w:t>
            </w:r>
          </w:p>
        </w:tc>
        <w:tc>
          <w:tcPr>
            <w:tcW w:w="1276" w:type="dxa"/>
            <w:tcBorders>
              <w:top w:val="nil"/>
              <w:left w:val="nil"/>
              <w:bottom w:val="single" w:sz="4" w:space="0" w:color="auto"/>
              <w:right w:val="single" w:sz="4" w:space="0" w:color="auto"/>
            </w:tcBorders>
            <w:shd w:val="clear" w:color="auto" w:fill="auto"/>
            <w:noWrap/>
            <w:vAlign w:val="center"/>
            <w:hideMark/>
          </w:tcPr>
          <w:p w14:paraId="07BDCD32" w14:textId="77777777" w:rsidR="005650C5" w:rsidRPr="006523C1" w:rsidRDefault="005650C5" w:rsidP="005650C5">
            <w:pPr>
              <w:jc w:val="center"/>
              <w:rPr>
                <w:rFonts w:ascii="Myriad Pro" w:hAnsi="Myriad Pro" w:cs="Arial CYR"/>
                <w:b/>
                <w:bCs/>
                <w:sz w:val="18"/>
                <w:szCs w:val="18"/>
              </w:rPr>
            </w:pPr>
            <w:r>
              <w:rPr>
                <w:rFonts w:ascii="Myriad Pro" w:hAnsi="Myriad Pro" w:cs="Arial CYR"/>
                <w:b/>
                <w:bCs/>
                <w:sz w:val="18"/>
                <w:szCs w:val="18"/>
              </w:rPr>
              <w:t>1 392 210,1</w:t>
            </w:r>
          </w:p>
        </w:tc>
        <w:tc>
          <w:tcPr>
            <w:tcW w:w="1276" w:type="dxa"/>
            <w:tcBorders>
              <w:top w:val="nil"/>
              <w:left w:val="nil"/>
              <w:bottom w:val="single" w:sz="4" w:space="0" w:color="auto"/>
              <w:right w:val="single" w:sz="4" w:space="0" w:color="auto"/>
            </w:tcBorders>
            <w:shd w:val="clear" w:color="auto" w:fill="auto"/>
            <w:noWrap/>
            <w:vAlign w:val="center"/>
            <w:hideMark/>
          </w:tcPr>
          <w:p w14:paraId="1775B283" w14:textId="77777777" w:rsidR="005650C5" w:rsidRPr="006523C1" w:rsidRDefault="005650C5" w:rsidP="005650C5">
            <w:pPr>
              <w:jc w:val="center"/>
              <w:rPr>
                <w:rFonts w:ascii="Myriad Pro" w:hAnsi="Myriad Pro" w:cs="Arial CYR"/>
                <w:b/>
                <w:bCs/>
                <w:sz w:val="18"/>
                <w:szCs w:val="18"/>
              </w:rPr>
            </w:pPr>
            <w:r>
              <w:rPr>
                <w:rFonts w:ascii="Myriad Pro" w:hAnsi="Myriad Pro" w:cs="Arial CYR"/>
                <w:b/>
                <w:bCs/>
                <w:sz w:val="18"/>
                <w:szCs w:val="18"/>
              </w:rPr>
              <w:t>6 399 248,2</w:t>
            </w:r>
          </w:p>
        </w:tc>
        <w:tc>
          <w:tcPr>
            <w:tcW w:w="1212" w:type="dxa"/>
            <w:tcBorders>
              <w:top w:val="nil"/>
              <w:left w:val="nil"/>
              <w:bottom w:val="single" w:sz="4" w:space="0" w:color="auto"/>
              <w:right w:val="single" w:sz="4" w:space="0" w:color="auto"/>
            </w:tcBorders>
            <w:shd w:val="clear" w:color="auto" w:fill="auto"/>
            <w:noWrap/>
            <w:vAlign w:val="center"/>
            <w:hideMark/>
          </w:tcPr>
          <w:p w14:paraId="194DF9AC" w14:textId="77777777" w:rsidR="005650C5" w:rsidRPr="006523C1" w:rsidRDefault="005650C5" w:rsidP="005650C5">
            <w:pPr>
              <w:jc w:val="center"/>
              <w:rPr>
                <w:rFonts w:ascii="Myriad Pro" w:hAnsi="Myriad Pro" w:cs="Arial CYR"/>
                <w:b/>
                <w:bCs/>
                <w:sz w:val="18"/>
                <w:szCs w:val="18"/>
              </w:rPr>
            </w:pPr>
            <w:r>
              <w:rPr>
                <w:rFonts w:ascii="Myriad Pro" w:hAnsi="Myriad Pro" w:cs="Arial CYR"/>
                <w:b/>
                <w:bCs/>
                <w:sz w:val="18"/>
                <w:szCs w:val="18"/>
              </w:rPr>
              <w:t>1 590 733,2</w:t>
            </w:r>
          </w:p>
        </w:tc>
        <w:tc>
          <w:tcPr>
            <w:tcW w:w="1280" w:type="dxa"/>
            <w:tcBorders>
              <w:top w:val="nil"/>
              <w:left w:val="nil"/>
              <w:bottom w:val="single" w:sz="4" w:space="0" w:color="auto"/>
              <w:right w:val="single" w:sz="4" w:space="0" w:color="auto"/>
            </w:tcBorders>
            <w:shd w:val="clear" w:color="auto" w:fill="auto"/>
            <w:noWrap/>
            <w:vAlign w:val="center"/>
            <w:hideMark/>
          </w:tcPr>
          <w:p w14:paraId="5F700A28" w14:textId="77777777" w:rsidR="005650C5" w:rsidRPr="006523C1" w:rsidRDefault="005650C5" w:rsidP="005650C5">
            <w:pPr>
              <w:jc w:val="center"/>
              <w:rPr>
                <w:rFonts w:ascii="Myriad Pro" w:hAnsi="Myriad Pro" w:cs="Arial CYR"/>
                <w:b/>
                <w:bCs/>
                <w:sz w:val="18"/>
                <w:szCs w:val="18"/>
              </w:rPr>
            </w:pPr>
            <w:r>
              <w:rPr>
                <w:rFonts w:ascii="Myriad Pro" w:hAnsi="Myriad Pro" w:cs="Arial CYR"/>
                <w:b/>
                <w:bCs/>
                <w:sz w:val="18"/>
                <w:szCs w:val="18"/>
              </w:rPr>
              <w:t>5 007 038,1</w:t>
            </w:r>
          </w:p>
        </w:tc>
        <w:tc>
          <w:tcPr>
            <w:tcW w:w="1340" w:type="dxa"/>
            <w:tcBorders>
              <w:top w:val="nil"/>
              <w:left w:val="nil"/>
              <w:bottom w:val="single" w:sz="4" w:space="0" w:color="auto"/>
              <w:right w:val="single" w:sz="8" w:space="0" w:color="auto"/>
            </w:tcBorders>
            <w:shd w:val="clear" w:color="auto" w:fill="auto"/>
            <w:noWrap/>
            <w:vAlign w:val="center"/>
            <w:hideMark/>
          </w:tcPr>
          <w:p w14:paraId="68429617" w14:textId="77777777" w:rsidR="005650C5" w:rsidRPr="006523C1" w:rsidRDefault="005650C5" w:rsidP="005650C5">
            <w:pPr>
              <w:jc w:val="center"/>
              <w:rPr>
                <w:rFonts w:ascii="Myriad Pro" w:hAnsi="Myriad Pro" w:cs="Arial CYR"/>
                <w:b/>
                <w:bCs/>
                <w:sz w:val="18"/>
                <w:szCs w:val="18"/>
              </w:rPr>
            </w:pPr>
            <w:r>
              <w:rPr>
                <w:rFonts w:ascii="Myriad Pro" w:hAnsi="Myriad Pro" w:cs="Arial CYR"/>
                <w:b/>
                <w:bCs/>
                <w:sz w:val="18"/>
                <w:szCs w:val="18"/>
              </w:rPr>
              <w:t>198 523,1</w:t>
            </w:r>
          </w:p>
        </w:tc>
      </w:tr>
      <w:tr w:rsidR="005650C5" w:rsidRPr="006523C1" w14:paraId="00CFA77A"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5004D002"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1.2.1</w:t>
            </w:r>
          </w:p>
        </w:tc>
        <w:tc>
          <w:tcPr>
            <w:tcW w:w="4760" w:type="dxa"/>
            <w:tcBorders>
              <w:top w:val="nil"/>
              <w:left w:val="nil"/>
              <w:bottom w:val="single" w:sz="4" w:space="0" w:color="auto"/>
              <w:right w:val="single" w:sz="4" w:space="0" w:color="auto"/>
            </w:tcBorders>
            <w:shd w:val="clear" w:color="auto" w:fill="auto"/>
            <w:vAlign w:val="center"/>
            <w:hideMark/>
          </w:tcPr>
          <w:p w14:paraId="63ACC27A"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Оплата услуг ПАО "ФСК ЕЭС"</w:t>
            </w:r>
          </w:p>
        </w:tc>
        <w:tc>
          <w:tcPr>
            <w:tcW w:w="1053" w:type="dxa"/>
            <w:tcBorders>
              <w:top w:val="nil"/>
              <w:left w:val="nil"/>
              <w:bottom w:val="single" w:sz="4" w:space="0" w:color="auto"/>
              <w:right w:val="single" w:sz="8" w:space="0" w:color="auto"/>
            </w:tcBorders>
            <w:shd w:val="clear" w:color="auto" w:fill="auto"/>
            <w:noWrap/>
            <w:vAlign w:val="center"/>
            <w:hideMark/>
          </w:tcPr>
          <w:p w14:paraId="75ADB5C8"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bottom"/>
            <w:hideMark/>
          </w:tcPr>
          <w:p w14:paraId="2423B657" w14:textId="77777777" w:rsidR="005650C5" w:rsidRPr="006523C1" w:rsidRDefault="005650C5" w:rsidP="005650C5">
            <w:pPr>
              <w:jc w:val="right"/>
              <w:rPr>
                <w:rFonts w:ascii="Myriad Pro" w:hAnsi="Myriad Pro" w:cs="Arial CYR"/>
                <w:color w:val="000000"/>
                <w:sz w:val="20"/>
                <w:szCs w:val="20"/>
              </w:rPr>
            </w:pPr>
            <w:r>
              <w:rPr>
                <w:rFonts w:ascii="Myriad Pro" w:hAnsi="Myriad Pro" w:cs="Arial CYR"/>
                <w:color w:val="000000"/>
                <w:sz w:val="20"/>
                <w:szCs w:val="20"/>
              </w:rPr>
              <w:t>312 322,56</w:t>
            </w:r>
          </w:p>
        </w:tc>
        <w:tc>
          <w:tcPr>
            <w:tcW w:w="1276" w:type="dxa"/>
            <w:tcBorders>
              <w:top w:val="nil"/>
              <w:left w:val="nil"/>
              <w:bottom w:val="single" w:sz="4" w:space="0" w:color="auto"/>
              <w:right w:val="single" w:sz="4" w:space="0" w:color="auto"/>
            </w:tcBorders>
            <w:shd w:val="clear" w:color="auto" w:fill="auto"/>
            <w:noWrap/>
            <w:vAlign w:val="center"/>
            <w:hideMark/>
          </w:tcPr>
          <w:p w14:paraId="0916E4AD"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300 667,3</w:t>
            </w:r>
          </w:p>
        </w:tc>
        <w:tc>
          <w:tcPr>
            <w:tcW w:w="1276" w:type="dxa"/>
            <w:tcBorders>
              <w:top w:val="nil"/>
              <w:left w:val="nil"/>
              <w:bottom w:val="single" w:sz="4" w:space="0" w:color="auto"/>
              <w:right w:val="single" w:sz="4" w:space="0" w:color="auto"/>
            </w:tcBorders>
            <w:shd w:val="clear" w:color="auto" w:fill="auto"/>
            <w:noWrap/>
            <w:vAlign w:val="center"/>
            <w:hideMark/>
          </w:tcPr>
          <w:p w14:paraId="4E4F75BF"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300 212,5</w:t>
            </w:r>
          </w:p>
        </w:tc>
        <w:tc>
          <w:tcPr>
            <w:tcW w:w="1212" w:type="dxa"/>
            <w:tcBorders>
              <w:top w:val="nil"/>
              <w:left w:val="nil"/>
              <w:bottom w:val="single" w:sz="4" w:space="0" w:color="auto"/>
              <w:right w:val="single" w:sz="4" w:space="0" w:color="auto"/>
            </w:tcBorders>
            <w:shd w:val="clear" w:color="auto" w:fill="auto"/>
            <w:noWrap/>
            <w:vAlign w:val="bottom"/>
            <w:hideMark/>
          </w:tcPr>
          <w:p w14:paraId="5965035E" w14:textId="77777777" w:rsidR="005650C5" w:rsidRPr="006523C1" w:rsidRDefault="005650C5" w:rsidP="005650C5">
            <w:pPr>
              <w:jc w:val="right"/>
              <w:rPr>
                <w:rFonts w:ascii="Myriad Pro" w:hAnsi="Myriad Pro" w:cs="Arial CYR"/>
                <w:color w:val="000000"/>
                <w:sz w:val="20"/>
                <w:szCs w:val="20"/>
              </w:rPr>
            </w:pPr>
            <w:r>
              <w:rPr>
                <w:rFonts w:ascii="Myriad Pro" w:hAnsi="Myriad Pro" w:cs="Arial CYR"/>
                <w:color w:val="000000"/>
                <w:sz w:val="20"/>
                <w:szCs w:val="20"/>
              </w:rPr>
              <w:t>297 539,28</w:t>
            </w:r>
          </w:p>
        </w:tc>
        <w:tc>
          <w:tcPr>
            <w:tcW w:w="1280" w:type="dxa"/>
            <w:tcBorders>
              <w:top w:val="nil"/>
              <w:left w:val="nil"/>
              <w:bottom w:val="single" w:sz="4" w:space="0" w:color="auto"/>
              <w:right w:val="single" w:sz="4" w:space="0" w:color="auto"/>
            </w:tcBorders>
            <w:shd w:val="clear" w:color="auto" w:fill="auto"/>
            <w:noWrap/>
            <w:vAlign w:val="center"/>
            <w:hideMark/>
          </w:tcPr>
          <w:p w14:paraId="133F04F8"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-454,8</w:t>
            </w:r>
          </w:p>
        </w:tc>
        <w:tc>
          <w:tcPr>
            <w:tcW w:w="1340" w:type="dxa"/>
            <w:tcBorders>
              <w:top w:val="nil"/>
              <w:left w:val="nil"/>
              <w:bottom w:val="single" w:sz="4" w:space="0" w:color="auto"/>
              <w:right w:val="single" w:sz="8" w:space="0" w:color="auto"/>
            </w:tcBorders>
            <w:shd w:val="clear" w:color="auto" w:fill="auto"/>
            <w:noWrap/>
            <w:vAlign w:val="center"/>
            <w:hideMark/>
          </w:tcPr>
          <w:p w14:paraId="73AE4D12"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-3 128,0</w:t>
            </w:r>
          </w:p>
        </w:tc>
      </w:tr>
      <w:tr w:rsidR="005650C5" w:rsidRPr="006523C1" w14:paraId="099986CF"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39589138"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1.2.2</w:t>
            </w:r>
          </w:p>
        </w:tc>
        <w:tc>
          <w:tcPr>
            <w:tcW w:w="4760" w:type="dxa"/>
            <w:tcBorders>
              <w:top w:val="nil"/>
              <w:left w:val="nil"/>
              <w:bottom w:val="single" w:sz="4" w:space="0" w:color="auto"/>
              <w:right w:val="single" w:sz="4" w:space="0" w:color="auto"/>
            </w:tcBorders>
            <w:shd w:val="clear" w:color="auto" w:fill="auto"/>
            <w:vAlign w:val="center"/>
            <w:hideMark/>
          </w:tcPr>
          <w:p w14:paraId="15C7D708"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Расходы на оплату технологического присоединения к сетям смежной сетевой организации</w:t>
            </w:r>
          </w:p>
        </w:tc>
        <w:tc>
          <w:tcPr>
            <w:tcW w:w="1053" w:type="dxa"/>
            <w:tcBorders>
              <w:top w:val="nil"/>
              <w:left w:val="nil"/>
              <w:bottom w:val="single" w:sz="4" w:space="0" w:color="auto"/>
              <w:right w:val="single" w:sz="8" w:space="0" w:color="auto"/>
            </w:tcBorders>
            <w:shd w:val="clear" w:color="auto" w:fill="auto"/>
            <w:noWrap/>
            <w:vAlign w:val="center"/>
            <w:hideMark/>
          </w:tcPr>
          <w:p w14:paraId="2E910A00"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0D396F68"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14:paraId="6F738E3E"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14:paraId="3F24D9D5"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12" w:type="dxa"/>
            <w:tcBorders>
              <w:top w:val="nil"/>
              <w:left w:val="nil"/>
              <w:bottom w:val="single" w:sz="4" w:space="0" w:color="auto"/>
              <w:right w:val="single" w:sz="4" w:space="0" w:color="auto"/>
            </w:tcBorders>
            <w:shd w:val="clear" w:color="auto" w:fill="auto"/>
            <w:noWrap/>
            <w:vAlign w:val="center"/>
            <w:hideMark/>
          </w:tcPr>
          <w:p w14:paraId="03C59D38"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80" w:type="dxa"/>
            <w:tcBorders>
              <w:top w:val="nil"/>
              <w:left w:val="nil"/>
              <w:bottom w:val="single" w:sz="4" w:space="0" w:color="auto"/>
              <w:right w:val="single" w:sz="4" w:space="0" w:color="auto"/>
            </w:tcBorders>
            <w:shd w:val="clear" w:color="auto" w:fill="auto"/>
            <w:noWrap/>
            <w:vAlign w:val="center"/>
            <w:hideMark/>
          </w:tcPr>
          <w:p w14:paraId="4F2D22D8"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w:t>
            </w:r>
          </w:p>
        </w:tc>
        <w:tc>
          <w:tcPr>
            <w:tcW w:w="1340" w:type="dxa"/>
            <w:tcBorders>
              <w:top w:val="nil"/>
              <w:left w:val="nil"/>
              <w:bottom w:val="single" w:sz="4" w:space="0" w:color="auto"/>
              <w:right w:val="single" w:sz="8" w:space="0" w:color="auto"/>
            </w:tcBorders>
            <w:shd w:val="clear" w:color="auto" w:fill="auto"/>
            <w:noWrap/>
            <w:vAlign w:val="center"/>
            <w:hideMark/>
          </w:tcPr>
          <w:p w14:paraId="119E8679"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w:t>
            </w:r>
          </w:p>
        </w:tc>
      </w:tr>
      <w:tr w:rsidR="005650C5" w:rsidRPr="006523C1" w14:paraId="51EC0D02"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61D5652D"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1.2.3</w:t>
            </w:r>
          </w:p>
        </w:tc>
        <w:tc>
          <w:tcPr>
            <w:tcW w:w="4760" w:type="dxa"/>
            <w:tcBorders>
              <w:top w:val="nil"/>
              <w:left w:val="nil"/>
              <w:bottom w:val="single" w:sz="4" w:space="0" w:color="auto"/>
              <w:right w:val="single" w:sz="4" w:space="0" w:color="auto"/>
            </w:tcBorders>
            <w:shd w:val="clear" w:color="auto" w:fill="auto"/>
            <w:vAlign w:val="center"/>
            <w:hideMark/>
          </w:tcPr>
          <w:p w14:paraId="52974F1B"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Плата за аренду имущества</w:t>
            </w:r>
          </w:p>
        </w:tc>
        <w:tc>
          <w:tcPr>
            <w:tcW w:w="1053" w:type="dxa"/>
            <w:tcBorders>
              <w:top w:val="nil"/>
              <w:left w:val="nil"/>
              <w:bottom w:val="single" w:sz="4" w:space="0" w:color="auto"/>
              <w:right w:val="single" w:sz="8" w:space="0" w:color="auto"/>
            </w:tcBorders>
            <w:shd w:val="clear" w:color="auto" w:fill="auto"/>
            <w:noWrap/>
            <w:vAlign w:val="center"/>
            <w:hideMark/>
          </w:tcPr>
          <w:p w14:paraId="11C29DE5"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bottom"/>
            <w:hideMark/>
          </w:tcPr>
          <w:p w14:paraId="723020EC" w14:textId="77777777" w:rsidR="005650C5" w:rsidRPr="006523C1" w:rsidRDefault="005650C5" w:rsidP="005650C5">
            <w:pPr>
              <w:jc w:val="right"/>
              <w:rPr>
                <w:rFonts w:ascii="Myriad Pro" w:hAnsi="Myriad Pro" w:cs="Arial CYR"/>
                <w:color w:val="000000"/>
                <w:sz w:val="20"/>
                <w:szCs w:val="20"/>
              </w:rPr>
            </w:pPr>
            <w:r>
              <w:rPr>
                <w:rFonts w:ascii="Myriad Pro" w:hAnsi="Myriad Pro" w:cs="Arial CYR"/>
                <w:color w:val="000000"/>
                <w:sz w:val="20"/>
                <w:szCs w:val="20"/>
              </w:rPr>
              <w:t>10 625,83</w:t>
            </w:r>
          </w:p>
        </w:tc>
        <w:tc>
          <w:tcPr>
            <w:tcW w:w="1276" w:type="dxa"/>
            <w:tcBorders>
              <w:top w:val="nil"/>
              <w:left w:val="nil"/>
              <w:bottom w:val="single" w:sz="4" w:space="0" w:color="auto"/>
              <w:right w:val="single" w:sz="4" w:space="0" w:color="auto"/>
            </w:tcBorders>
            <w:shd w:val="clear" w:color="auto" w:fill="auto"/>
            <w:noWrap/>
            <w:vAlign w:val="center"/>
            <w:hideMark/>
          </w:tcPr>
          <w:p w14:paraId="3B6BE98F"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9 054,9</w:t>
            </w:r>
          </w:p>
        </w:tc>
        <w:tc>
          <w:tcPr>
            <w:tcW w:w="1276" w:type="dxa"/>
            <w:tcBorders>
              <w:top w:val="nil"/>
              <w:left w:val="nil"/>
              <w:bottom w:val="single" w:sz="4" w:space="0" w:color="auto"/>
              <w:right w:val="single" w:sz="4" w:space="0" w:color="auto"/>
            </w:tcBorders>
            <w:shd w:val="clear" w:color="auto" w:fill="auto"/>
            <w:noWrap/>
            <w:vAlign w:val="center"/>
            <w:hideMark/>
          </w:tcPr>
          <w:p w14:paraId="35EBD51D"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10 627,9</w:t>
            </w:r>
          </w:p>
        </w:tc>
        <w:tc>
          <w:tcPr>
            <w:tcW w:w="1212" w:type="dxa"/>
            <w:tcBorders>
              <w:top w:val="nil"/>
              <w:left w:val="nil"/>
              <w:bottom w:val="single" w:sz="4" w:space="0" w:color="auto"/>
              <w:right w:val="single" w:sz="4" w:space="0" w:color="auto"/>
            </w:tcBorders>
            <w:shd w:val="clear" w:color="auto" w:fill="auto"/>
            <w:vAlign w:val="center"/>
            <w:hideMark/>
          </w:tcPr>
          <w:p w14:paraId="335B7BEC" w14:textId="77777777" w:rsidR="005650C5" w:rsidRPr="006523C1" w:rsidRDefault="005650C5" w:rsidP="005650C5">
            <w:pPr>
              <w:jc w:val="right"/>
              <w:rPr>
                <w:rFonts w:ascii="Myriad Pro" w:hAnsi="Myriad Pro" w:cs="Arial CYR"/>
                <w:color w:val="000000"/>
                <w:sz w:val="20"/>
                <w:szCs w:val="20"/>
              </w:rPr>
            </w:pPr>
            <w:r>
              <w:rPr>
                <w:rFonts w:ascii="Myriad Pro" w:hAnsi="Myriad Pro" w:cs="Arial CYR"/>
                <w:color w:val="000000"/>
                <w:sz w:val="20"/>
                <w:szCs w:val="20"/>
              </w:rPr>
              <w:t>9 055,68</w:t>
            </w:r>
          </w:p>
        </w:tc>
        <w:tc>
          <w:tcPr>
            <w:tcW w:w="1280" w:type="dxa"/>
            <w:tcBorders>
              <w:top w:val="nil"/>
              <w:left w:val="nil"/>
              <w:bottom w:val="single" w:sz="4" w:space="0" w:color="auto"/>
              <w:right w:val="single" w:sz="4" w:space="0" w:color="auto"/>
            </w:tcBorders>
            <w:shd w:val="clear" w:color="auto" w:fill="auto"/>
            <w:noWrap/>
            <w:vAlign w:val="center"/>
            <w:hideMark/>
          </w:tcPr>
          <w:p w14:paraId="57ADE406"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1 573,0</w:t>
            </w:r>
          </w:p>
        </w:tc>
        <w:tc>
          <w:tcPr>
            <w:tcW w:w="1340" w:type="dxa"/>
            <w:tcBorders>
              <w:top w:val="nil"/>
              <w:left w:val="nil"/>
              <w:bottom w:val="single" w:sz="4" w:space="0" w:color="auto"/>
              <w:right w:val="single" w:sz="8" w:space="0" w:color="auto"/>
            </w:tcBorders>
            <w:shd w:val="clear" w:color="auto" w:fill="auto"/>
            <w:noWrap/>
            <w:vAlign w:val="center"/>
            <w:hideMark/>
          </w:tcPr>
          <w:p w14:paraId="4511AB79"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0,8</w:t>
            </w:r>
          </w:p>
        </w:tc>
      </w:tr>
      <w:tr w:rsidR="005650C5" w:rsidRPr="006523C1" w14:paraId="2421F361"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67BBED93"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1.2.4</w:t>
            </w:r>
          </w:p>
        </w:tc>
        <w:tc>
          <w:tcPr>
            <w:tcW w:w="4760" w:type="dxa"/>
            <w:tcBorders>
              <w:top w:val="nil"/>
              <w:left w:val="nil"/>
              <w:bottom w:val="single" w:sz="4" w:space="0" w:color="auto"/>
              <w:right w:val="single" w:sz="4" w:space="0" w:color="auto"/>
            </w:tcBorders>
            <w:shd w:val="clear" w:color="auto" w:fill="auto"/>
            <w:vAlign w:val="center"/>
            <w:hideMark/>
          </w:tcPr>
          <w:p w14:paraId="2F96172A"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отчисления на социальные нужды</w:t>
            </w:r>
          </w:p>
        </w:tc>
        <w:tc>
          <w:tcPr>
            <w:tcW w:w="1053" w:type="dxa"/>
            <w:tcBorders>
              <w:top w:val="nil"/>
              <w:left w:val="nil"/>
              <w:bottom w:val="single" w:sz="4" w:space="0" w:color="auto"/>
              <w:right w:val="single" w:sz="8" w:space="0" w:color="auto"/>
            </w:tcBorders>
            <w:shd w:val="clear" w:color="auto" w:fill="auto"/>
            <w:noWrap/>
            <w:vAlign w:val="center"/>
            <w:hideMark/>
          </w:tcPr>
          <w:p w14:paraId="2C037C47"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bottom"/>
            <w:hideMark/>
          </w:tcPr>
          <w:p w14:paraId="1CC3775A" w14:textId="77777777" w:rsidR="005650C5" w:rsidRPr="006523C1" w:rsidRDefault="005650C5" w:rsidP="005650C5">
            <w:pPr>
              <w:jc w:val="right"/>
              <w:rPr>
                <w:rFonts w:ascii="Myriad Pro" w:hAnsi="Myriad Pro" w:cs="Arial CYR"/>
                <w:color w:val="000000"/>
                <w:sz w:val="20"/>
                <w:szCs w:val="20"/>
              </w:rPr>
            </w:pPr>
            <w:r>
              <w:rPr>
                <w:rFonts w:ascii="Myriad Pro" w:hAnsi="Myriad Pro" w:cs="Arial CYR"/>
                <w:color w:val="000000"/>
                <w:sz w:val="20"/>
                <w:szCs w:val="20"/>
              </w:rPr>
              <w:t>351 942,22</w:t>
            </w:r>
          </w:p>
        </w:tc>
        <w:tc>
          <w:tcPr>
            <w:tcW w:w="1276" w:type="dxa"/>
            <w:tcBorders>
              <w:top w:val="nil"/>
              <w:left w:val="nil"/>
              <w:bottom w:val="single" w:sz="4" w:space="0" w:color="auto"/>
              <w:right w:val="single" w:sz="4" w:space="0" w:color="auto"/>
            </w:tcBorders>
            <w:shd w:val="clear" w:color="auto" w:fill="auto"/>
            <w:noWrap/>
            <w:vAlign w:val="center"/>
            <w:hideMark/>
          </w:tcPr>
          <w:p w14:paraId="11C67D15"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351 564,4</w:t>
            </w:r>
          </w:p>
        </w:tc>
        <w:tc>
          <w:tcPr>
            <w:tcW w:w="1276" w:type="dxa"/>
            <w:tcBorders>
              <w:top w:val="nil"/>
              <w:left w:val="nil"/>
              <w:bottom w:val="single" w:sz="4" w:space="0" w:color="auto"/>
              <w:right w:val="single" w:sz="4" w:space="0" w:color="auto"/>
            </w:tcBorders>
            <w:shd w:val="clear" w:color="auto" w:fill="auto"/>
            <w:noWrap/>
            <w:vAlign w:val="center"/>
            <w:hideMark/>
          </w:tcPr>
          <w:p w14:paraId="06B949C0"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284 732,1</w:t>
            </w:r>
          </w:p>
        </w:tc>
        <w:tc>
          <w:tcPr>
            <w:tcW w:w="1212" w:type="dxa"/>
            <w:tcBorders>
              <w:top w:val="nil"/>
              <w:left w:val="nil"/>
              <w:bottom w:val="single" w:sz="4" w:space="0" w:color="auto"/>
              <w:right w:val="single" w:sz="4" w:space="0" w:color="auto"/>
            </w:tcBorders>
            <w:shd w:val="clear" w:color="auto" w:fill="auto"/>
            <w:noWrap/>
            <w:vAlign w:val="bottom"/>
            <w:hideMark/>
          </w:tcPr>
          <w:p w14:paraId="0D4F0A4B" w14:textId="77777777" w:rsidR="005650C5" w:rsidRPr="006523C1" w:rsidRDefault="005650C5" w:rsidP="005650C5">
            <w:pPr>
              <w:jc w:val="right"/>
              <w:rPr>
                <w:rFonts w:ascii="Myriad Pro" w:hAnsi="Myriad Pro" w:cs="Arial CYR"/>
                <w:color w:val="000000"/>
                <w:sz w:val="20"/>
                <w:szCs w:val="20"/>
              </w:rPr>
            </w:pPr>
            <w:r>
              <w:rPr>
                <w:rFonts w:ascii="Myriad Pro" w:hAnsi="Myriad Pro" w:cs="Arial CYR"/>
                <w:color w:val="000000"/>
                <w:sz w:val="20"/>
                <w:szCs w:val="20"/>
              </w:rPr>
              <w:t>374 518,69</w:t>
            </w:r>
          </w:p>
        </w:tc>
        <w:tc>
          <w:tcPr>
            <w:tcW w:w="1280" w:type="dxa"/>
            <w:tcBorders>
              <w:top w:val="nil"/>
              <w:left w:val="nil"/>
              <w:bottom w:val="single" w:sz="4" w:space="0" w:color="auto"/>
              <w:right w:val="single" w:sz="4" w:space="0" w:color="auto"/>
            </w:tcBorders>
            <w:shd w:val="clear" w:color="auto" w:fill="auto"/>
            <w:noWrap/>
            <w:vAlign w:val="center"/>
            <w:hideMark/>
          </w:tcPr>
          <w:p w14:paraId="2C4A93EC"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-66 832,3</w:t>
            </w:r>
          </w:p>
        </w:tc>
        <w:tc>
          <w:tcPr>
            <w:tcW w:w="1340" w:type="dxa"/>
            <w:tcBorders>
              <w:top w:val="nil"/>
              <w:left w:val="nil"/>
              <w:bottom w:val="single" w:sz="4" w:space="0" w:color="auto"/>
              <w:right w:val="single" w:sz="8" w:space="0" w:color="auto"/>
            </w:tcBorders>
            <w:shd w:val="clear" w:color="auto" w:fill="auto"/>
            <w:noWrap/>
            <w:vAlign w:val="center"/>
            <w:hideMark/>
          </w:tcPr>
          <w:p w14:paraId="441992CF"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22 954,3</w:t>
            </w:r>
          </w:p>
        </w:tc>
      </w:tr>
      <w:tr w:rsidR="005650C5" w:rsidRPr="006523C1" w14:paraId="045E58CA"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4582A475"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1.2.5</w:t>
            </w:r>
          </w:p>
        </w:tc>
        <w:tc>
          <w:tcPr>
            <w:tcW w:w="4760" w:type="dxa"/>
            <w:tcBorders>
              <w:top w:val="nil"/>
              <w:left w:val="nil"/>
              <w:bottom w:val="single" w:sz="4" w:space="0" w:color="auto"/>
              <w:right w:val="single" w:sz="4" w:space="0" w:color="auto"/>
            </w:tcBorders>
            <w:shd w:val="clear" w:color="auto" w:fill="auto"/>
            <w:vAlign w:val="center"/>
            <w:hideMark/>
          </w:tcPr>
          <w:p w14:paraId="3FEBFCA3"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расходы на возврат и обслуживание долгосрочных заемных средств, направляемых на финансирование капитальных вложений</w:t>
            </w:r>
          </w:p>
        </w:tc>
        <w:tc>
          <w:tcPr>
            <w:tcW w:w="1053" w:type="dxa"/>
            <w:tcBorders>
              <w:top w:val="nil"/>
              <w:left w:val="nil"/>
              <w:bottom w:val="single" w:sz="4" w:space="0" w:color="auto"/>
              <w:right w:val="single" w:sz="8" w:space="0" w:color="auto"/>
            </w:tcBorders>
            <w:shd w:val="clear" w:color="auto" w:fill="auto"/>
            <w:noWrap/>
            <w:vAlign w:val="center"/>
            <w:hideMark/>
          </w:tcPr>
          <w:p w14:paraId="5B47D4C7"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6DBAAEC8"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14:paraId="2DD01C5A"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14:paraId="23DC7F8A"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12" w:type="dxa"/>
            <w:tcBorders>
              <w:top w:val="nil"/>
              <w:left w:val="nil"/>
              <w:bottom w:val="single" w:sz="4" w:space="0" w:color="auto"/>
              <w:right w:val="single" w:sz="4" w:space="0" w:color="auto"/>
            </w:tcBorders>
            <w:shd w:val="clear" w:color="auto" w:fill="auto"/>
            <w:noWrap/>
            <w:vAlign w:val="center"/>
            <w:hideMark/>
          </w:tcPr>
          <w:p w14:paraId="5D15989D"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80" w:type="dxa"/>
            <w:tcBorders>
              <w:top w:val="nil"/>
              <w:left w:val="nil"/>
              <w:bottom w:val="single" w:sz="4" w:space="0" w:color="auto"/>
              <w:right w:val="single" w:sz="4" w:space="0" w:color="auto"/>
            </w:tcBorders>
            <w:shd w:val="clear" w:color="auto" w:fill="auto"/>
            <w:noWrap/>
            <w:vAlign w:val="center"/>
            <w:hideMark/>
          </w:tcPr>
          <w:p w14:paraId="208CA3D1"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w:t>
            </w:r>
          </w:p>
        </w:tc>
        <w:tc>
          <w:tcPr>
            <w:tcW w:w="1340" w:type="dxa"/>
            <w:tcBorders>
              <w:top w:val="nil"/>
              <w:left w:val="nil"/>
              <w:bottom w:val="single" w:sz="4" w:space="0" w:color="auto"/>
              <w:right w:val="single" w:sz="8" w:space="0" w:color="auto"/>
            </w:tcBorders>
            <w:shd w:val="clear" w:color="auto" w:fill="auto"/>
            <w:noWrap/>
            <w:vAlign w:val="center"/>
            <w:hideMark/>
          </w:tcPr>
          <w:p w14:paraId="4E75482A"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w:t>
            </w:r>
          </w:p>
        </w:tc>
      </w:tr>
      <w:tr w:rsidR="005650C5" w:rsidRPr="006523C1" w14:paraId="33A1E233"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3280F595"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1.2.6</w:t>
            </w:r>
          </w:p>
        </w:tc>
        <w:tc>
          <w:tcPr>
            <w:tcW w:w="4760" w:type="dxa"/>
            <w:tcBorders>
              <w:top w:val="nil"/>
              <w:left w:val="nil"/>
              <w:bottom w:val="single" w:sz="4" w:space="0" w:color="auto"/>
              <w:right w:val="single" w:sz="4" w:space="0" w:color="auto"/>
            </w:tcBorders>
            <w:shd w:val="clear" w:color="auto" w:fill="auto"/>
            <w:vAlign w:val="center"/>
            <w:hideMark/>
          </w:tcPr>
          <w:p w14:paraId="185A1173"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амортизация</w:t>
            </w:r>
          </w:p>
        </w:tc>
        <w:tc>
          <w:tcPr>
            <w:tcW w:w="1053" w:type="dxa"/>
            <w:tcBorders>
              <w:top w:val="nil"/>
              <w:left w:val="nil"/>
              <w:bottom w:val="single" w:sz="4" w:space="0" w:color="auto"/>
              <w:right w:val="single" w:sz="8" w:space="0" w:color="auto"/>
            </w:tcBorders>
            <w:shd w:val="clear" w:color="auto" w:fill="auto"/>
            <w:noWrap/>
            <w:vAlign w:val="center"/>
            <w:hideMark/>
          </w:tcPr>
          <w:p w14:paraId="525C24B8"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bottom"/>
            <w:hideMark/>
          </w:tcPr>
          <w:p w14:paraId="33F98CAC" w14:textId="77777777" w:rsidR="005650C5" w:rsidRPr="006523C1" w:rsidRDefault="005650C5" w:rsidP="005650C5">
            <w:pPr>
              <w:jc w:val="right"/>
              <w:rPr>
                <w:rFonts w:ascii="Myriad Pro" w:hAnsi="Myriad Pro" w:cs="Arial CYR"/>
                <w:color w:val="000000"/>
                <w:sz w:val="20"/>
                <w:szCs w:val="20"/>
              </w:rPr>
            </w:pPr>
            <w:r>
              <w:rPr>
                <w:rFonts w:ascii="Myriad Pro" w:hAnsi="Myriad Pro" w:cs="Arial CYR"/>
                <w:color w:val="000000"/>
                <w:sz w:val="20"/>
                <w:szCs w:val="20"/>
              </w:rPr>
              <w:t>455 440,58</w:t>
            </w:r>
          </w:p>
        </w:tc>
        <w:tc>
          <w:tcPr>
            <w:tcW w:w="1276" w:type="dxa"/>
            <w:tcBorders>
              <w:top w:val="nil"/>
              <w:left w:val="nil"/>
              <w:bottom w:val="single" w:sz="4" w:space="0" w:color="auto"/>
              <w:right w:val="single" w:sz="4" w:space="0" w:color="auto"/>
            </w:tcBorders>
            <w:shd w:val="clear" w:color="auto" w:fill="auto"/>
            <w:noWrap/>
            <w:vAlign w:val="center"/>
            <w:hideMark/>
          </w:tcPr>
          <w:p w14:paraId="0796768F"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454 842,6</w:t>
            </w:r>
          </w:p>
        </w:tc>
        <w:tc>
          <w:tcPr>
            <w:tcW w:w="1276" w:type="dxa"/>
            <w:tcBorders>
              <w:top w:val="nil"/>
              <w:left w:val="nil"/>
              <w:bottom w:val="single" w:sz="4" w:space="0" w:color="auto"/>
              <w:right w:val="single" w:sz="4" w:space="0" w:color="auto"/>
            </w:tcBorders>
            <w:shd w:val="clear" w:color="auto" w:fill="auto"/>
            <w:noWrap/>
            <w:vAlign w:val="center"/>
            <w:hideMark/>
          </w:tcPr>
          <w:p w14:paraId="324EF7C9"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453 076,2</w:t>
            </w:r>
          </w:p>
        </w:tc>
        <w:tc>
          <w:tcPr>
            <w:tcW w:w="1212" w:type="dxa"/>
            <w:tcBorders>
              <w:top w:val="nil"/>
              <w:left w:val="nil"/>
              <w:bottom w:val="single" w:sz="4" w:space="0" w:color="auto"/>
              <w:right w:val="single" w:sz="4" w:space="0" w:color="auto"/>
            </w:tcBorders>
            <w:shd w:val="clear" w:color="auto" w:fill="auto"/>
            <w:noWrap/>
            <w:vAlign w:val="bottom"/>
            <w:hideMark/>
          </w:tcPr>
          <w:p w14:paraId="1A849777" w14:textId="77777777" w:rsidR="005650C5" w:rsidRPr="006523C1" w:rsidRDefault="005650C5" w:rsidP="005650C5">
            <w:pPr>
              <w:jc w:val="right"/>
              <w:rPr>
                <w:rFonts w:ascii="Myriad Pro" w:hAnsi="Myriad Pro" w:cs="Arial CYR"/>
                <w:color w:val="000000"/>
                <w:sz w:val="20"/>
                <w:szCs w:val="20"/>
              </w:rPr>
            </w:pPr>
            <w:r>
              <w:rPr>
                <w:rFonts w:ascii="Myriad Pro" w:hAnsi="Myriad Pro" w:cs="Arial CYR"/>
                <w:color w:val="000000"/>
                <w:sz w:val="20"/>
                <w:szCs w:val="20"/>
              </w:rPr>
              <w:t>447 907,00</w:t>
            </w:r>
          </w:p>
        </w:tc>
        <w:tc>
          <w:tcPr>
            <w:tcW w:w="1280" w:type="dxa"/>
            <w:tcBorders>
              <w:top w:val="nil"/>
              <w:left w:val="nil"/>
              <w:bottom w:val="single" w:sz="4" w:space="0" w:color="auto"/>
              <w:right w:val="single" w:sz="4" w:space="0" w:color="auto"/>
            </w:tcBorders>
            <w:shd w:val="clear" w:color="auto" w:fill="auto"/>
            <w:noWrap/>
            <w:vAlign w:val="center"/>
            <w:hideMark/>
          </w:tcPr>
          <w:p w14:paraId="6BB3619B"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-1 766,4</w:t>
            </w:r>
          </w:p>
        </w:tc>
        <w:tc>
          <w:tcPr>
            <w:tcW w:w="1340" w:type="dxa"/>
            <w:tcBorders>
              <w:top w:val="nil"/>
              <w:left w:val="nil"/>
              <w:bottom w:val="single" w:sz="4" w:space="0" w:color="auto"/>
              <w:right w:val="single" w:sz="8" w:space="0" w:color="auto"/>
            </w:tcBorders>
            <w:shd w:val="clear" w:color="auto" w:fill="auto"/>
            <w:noWrap/>
            <w:vAlign w:val="center"/>
            <w:hideMark/>
          </w:tcPr>
          <w:p w14:paraId="5BB46C0C"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-6 935,6</w:t>
            </w:r>
          </w:p>
        </w:tc>
      </w:tr>
      <w:tr w:rsidR="005650C5" w:rsidRPr="006523C1" w14:paraId="77077AC0"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646F9033"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1.2.7</w:t>
            </w:r>
          </w:p>
        </w:tc>
        <w:tc>
          <w:tcPr>
            <w:tcW w:w="4760" w:type="dxa"/>
            <w:tcBorders>
              <w:top w:val="nil"/>
              <w:left w:val="nil"/>
              <w:bottom w:val="single" w:sz="4" w:space="0" w:color="auto"/>
              <w:right w:val="single" w:sz="4" w:space="0" w:color="auto"/>
            </w:tcBorders>
            <w:shd w:val="clear" w:color="auto" w:fill="auto"/>
            <w:vAlign w:val="center"/>
            <w:hideMark/>
          </w:tcPr>
          <w:p w14:paraId="26FBCDEB"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прибыль на капитальные вложения</w:t>
            </w:r>
          </w:p>
        </w:tc>
        <w:tc>
          <w:tcPr>
            <w:tcW w:w="1053" w:type="dxa"/>
            <w:tcBorders>
              <w:top w:val="nil"/>
              <w:left w:val="nil"/>
              <w:bottom w:val="single" w:sz="4" w:space="0" w:color="auto"/>
              <w:right w:val="single" w:sz="8" w:space="0" w:color="auto"/>
            </w:tcBorders>
            <w:shd w:val="clear" w:color="auto" w:fill="auto"/>
            <w:noWrap/>
            <w:vAlign w:val="center"/>
            <w:hideMark/>
          </w:tcPr>
          <w:p w14:paraId="25177E99"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11607F56"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14:paraId="3E01D238"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14:paraId="66EA8F39"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12" w:type="dxa"/>
            <w:tcBorders>
              <w:top w:val="nil"/>
              <w:left w:val="nil"/>
              <w:bottom w:val="single" w:sz="4" w:space="0" w:color="auto"/>
              <w:right w:val="single" w:sz="4" w:space="0" w:color="auto"/>
            </w:tcBorders>
            <w:shd w:val="clear" w:color="auto" w:fill="auto"/>
            <w:noWrap/>
            <w:vAlign w:val="center"/>
            <w:hideMark/>
          </w:tcPr>
          <w:p w14:paraId="4F857897"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80" w:type="dxa"/>
            <w:tcBorders>
              <w:top w:val="nil"/>
              <w:left w:val="nil"/>
              <w:bottom w:val="single" w:sz="4" w:space="0" w:color="auto"/>
              <w:right w:val="single" w:sz="4" w:space="0" w:color="auto"/>
            </w:tcBorders>
            <w:shd w:val="clear" w:color="auto" w:fill="auto"/>
            <w:noWrap/>
            <w:vAlign w:val="center"/>
            <w:hideMark/>
          </w:tcPr>
          <w:p w14:paraId="4E700E7F"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w:t>
            </w:r>
          </w:p>
        </w:tc>
        <w:tc>
          <w:tcPr>
            <w:tcW w:w="1340" w:type="dxa"/>
            <w:tcBorders>
              <w:top w:val="nil"/>
              <w:left w:val="nil"/>
              <w:bottom w:val="single" w:sz="4" w:space="0" w:color="auto"/>
              <w:right w:val="single" w:sz="8" w:space="0" w:color="auto"/>
            </w:tcBorders>
            <w:shd w:val="clear" w:color="auto" w:fill="auto"/>
            <w:noWrap/>
            <w:vAlign w:val="center"/>
            <w:hideMark/>
          </w:tcPr>
          <w:p w14:paraId="3BE90F94"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w:t>
            </w:r>
          </w:p>
        </w:tc>
      </w:tr>
      <w:tr w:rsidR="005650C5" w:rsidRPr="006523C1" w14:paraId="7A94146B"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74FD1DB8"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1.2.8</w:t>
            </w:r>
          </w:p>
        </w:tc>
        <w:tc>
          <w:tcPr>
            <w:tcW w:w="4760" w:type="dxa"/>
            <w:tcBorders>
              <w:top w:val="nil"/>
              <w:left w:val="nil"/>
              <w:bottom w:val="single" w:sz="4" w:space="0" w:color="auto"/>
              <w:right w:val="single" w:sz="4" w:space="0" w:color="auto"/>
            </w:tcBorders>
            <w:shd w:val="clear" w:color="auto" w:fill="auto"/>
            <w:vAlign w:val="center"/>
            <w:hideMark/>
          </w:tcPr>
          <w:p w14:paraId="2D6A135B"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налог на прибыль</w:t>
            </w:r>
          </w:p>
        </w:tc>
        <w:tc>
          <w:tcPr>
            <w:tcW w:w="1053" w:type="dxa"/>
            <w:tcBorders>
              <w:top w:val="nil"/>
              <w:left w:val="nil"/>
              <w:bottom w:val="single" w:sz="4" w:space="0" w:color="auto"/>
              <w:right w:val="single" w:sz="8" w:space="0" w:color="auto"/>
            </w:tcBorders>
            <w:shd w:val="clear" w:color="auto" w:fill="auto"/>
            <w:noWrap/>
            <w:vAlign w:val="center"/>
            <w:hideMark/>
          </w:tcPr>
          <w:p w14:paraId="5975591B"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bottom"/>
            <w:hideMark/>
          </w:tcPr>
          <w:p w14:paraId="05E852DA" w14:textId="77777777" w:rsidR="005650C5" w:rsidRPr="006523C1" w:rsidRDefault="005650C5" w:rsidP="005650C5">
            <w:pPr>
              <w:jc w:val="right"/>
              <w:rPr>
                <w:rFonts w:ascii="Myriad Pro" w:hAnsi="Myriad Pro" w:cs="Arial CYR"/>
                <w:color w:val="000000"/>
                <w:sz w:val="20"/>
                <w:szCs w:val="20"/>
              </w:rPr>
            </w:pPr>
            <w:r>
              <w:rPr>
                <w:rFonts w:ascii="Myriad Pro" w:hAnsi="Myriad Pro" w:cs="Arial CYR"/>
                <w:color w:val="000000"/>
                <w:sz w:val="20"/>
                <w:szCs w:val="20"/>
              </w:rPr>
              <w:t>373 900,00</w:t>
            </w:r>
          </w:p>
        </w:tc>
        <w:tc>
          <w:tcPr>
            <w:tcW w:w="1276" w:type="dxa"/>
            <w:tcBorders>
              <w:top w:val="nil"/>
              <w:left w:val="nil"/>
              <w:bottom w:val="single" w:sz="4" w:space="0" w:color="auto"/>
              <w:right w:val="single" w:sz="4" w:space="0" w:color="auto"/>
            </w:tcBorders>
            <w:shd w:val="clear" w:color="auto" w:fill="auto"/>
            <w:noWrap/>
            <w:vAlign w:val="center"/>
            <w:hideMark/>
          </w:tcPr>
          <w:p w14:paraId="3CBF3A34"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62 255,4</w:t>
            </w:r>
          </w:p>
        </w:tc>
        <w:tc>
          <w:tcPr>
            <w:tcW w:w="1276" w:type="dxa"/>
            <w:tcBorders>
              <w:top w:val="nil"/>
              <w:left w:val="nil"/>
              <w:bottom w:val="single" w:sz="4" w:space="0" w:color="auto"/>
              <w:right w:val="single" w:sz="4" w:space="0" w:color="auto"/>
            </w:tcBorders>
            <w:shd w:val="clear" w:color="auto" w:fill="auto"/>
            <w:noWrap/>
            <w:vAlign w:val="center"/>
            <w:hideMark/>
          </w:tcPr>
          <w:p w14:paraId="0F28C1E6"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0,0</w:t>
            </w:r>
          </w:p>
        </w:tc>
        <w:tc>
          <w:tcPr>
            <w:tcW w:w="1212" w:type="dxa"/>
            <w:tcBorders>
              <w:top w:val="nil"/>
              <w:left w:val="nil"/>
              <w:bottom w:val="single" w:sz="4" w:space="0" w:color="auto"/>
              <w:right w:val="single" w:sz="4" w:space="0" w:color="auto"/>
            </w:tcBorders>
            <w:shd w:val="clear" w:color="auto" w:fill="auto"/>
            <w:noWrap/>
            <w:vAlign w:val="bottom"/>
            <w:hideMark/>
          </w:tcPr>
          <w:p w14:paraId="29A34256" w14:textId="77777777" w:rsidR="005650C5" w:rsidRPr="006523C1" w:rsidRDefault="005650C5" w:rsidP="005650C5">
            <w:pPr>
              <w:jc w:val="right"/>
              <w:rPr>
                <w:rFonts w:ascii="Myriad Pro" w:hAnsi="Myriad Pro" w:cs="Arial CYR"/>
                <w:color w:val="000000"/>
                <w:sz w:val="20"/>
                <w:szCs w:val="20"/>
              </w:rPr>
            </w:pPr>
            <w:r>
              <w:rPr>
                <w:rFonts w:ascii="Myriad Pro" w:hAnsi="Myriad Pro" w:cs="Arial CYR"/>
                <w:color w:val="000000"/>
                <w:sz w:val="20"/>
                <w:szCs w:val="20"/>
              </w:rPr>
              <w:t>66 078,48</w:t>
            </w:r>
          </w:p>
        </w:tc>
        <w:tc>
          <w:tcPr>
            <w:tcW w:w="1280" w:type="dxa"/>
            <w:tcBorders>
              <w:top w:val="nil"/>
              <w:left w:val="nil"/>
              <w:bottom w:val="single" w:sz="4" w:space="0" w:color="auto"/>
              <w:right w:val="single" w:sz="4" w:space="0" w:color="auto"/>
            </w:tcBorders>
            <w:shd w:val="clear" w:color="auto" w:fill="auto"/>
            <w:noWrap/>
            <w:vAlign w:val="center"/>
            <w:hideMark/>
          </w:tcPr>
          <w:p w14:paraId="7734B667"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-62 255,4</w:t>
            </w:r>
          </w:p>
        </w:tc>
        <w:tc>
          <w:tcPr>
            <w:tcW w:w="1340" w:type="dxa"/>
            <w:tcBorders>
              <w:top w:val="nil"/>
              <w:left w:val="nil"/>
              <w:bottom w:val="single" w:sz="4" w:space="0" w:color="auto"/>
              <w:right w:val="single" w:sz="8" w:space="0" w:color="auto"/>
            </w:tcBorders>
            <w:shd w:val="clear" w:color="auto" w:fill="auto"/>
            <w:noWrap/>
            <w:vAlign w:val="center"/>
            <w:hideMark/>
          </w:tcPr>
          <w:p w14:paraId="3C469377"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3 823,1</w:t>
            </w:r>
          </w:p>
        </w:tc>
      </w:tr>
      <w:tr w:rsidR="005650C5" w:rsidRPr="006523C1" w14:paraId="033E9458"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1DE0450F"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1.2.9</w:t>
            </w:r>
          </w:p>
        </w:tc>
        <w:tc>
          <w:tcPr>
            <w:tcW w:w="4760" w:type="dxa"/>
            <w:tcBorders>
              <w:top w:val="nil"/>
              <w:left w:val="nil"/>
              <w:bottom w:val="single" w:sz="4" w:space="0" w:color="auto"/>
              <w:right w:val="single" w:sz="4" w:space="0" w:color="auto"/>
            </w:tcBorders>
            <w:shd w:val="clear" w:color="auto" w:fill="auto"/>
            <w:vAlign w:val="center"/>
            <w:hideMark/>
          </w:tcPr>
          <w:p w14:paraId="3FC6116A"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прочие налоги</w:t>
            </w:r>
          </w:p>
        </w:tc>
        <w:tc>
          <w:tcPr>
            <w:tcW w:w="1053" w:type="dxa"/>
            <w:tcBorders>
              <w:top w:val="nil"/>
              <w:left w:val="nil"/>
              <w:bottom w:val="single" w:sz="4" w:space="0" w:color="auto"/>
              <w:right w:val="single" w:sz="8" w:space="0" w:color="auto"/>
            </w:tcBorders>
            <w:shd w:val="clear" w:color="auto" w:fill="auto"/>
            <w:noWrap/>
            <w:vAlign w:val="center"/>
            <w:hideMark/>
          </w:tcPr>
          <w:p w14:paraId="2C96D57E"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bottom"/>
            <w:hideMark/>
          </w:tcPr>
          <w:p w14:paraId="721BDBB9" w14:textId="5E56ABDD" w:rsidR="00317D07" w:rsidRPr="006523C1" w:rsidRDefault="00317D07" w:rsidP="005650C5">
            <w:pPr>
              <w:jc w:val="right"/>
              <w:rPr>
                <w:rFonts w:ascii="Myriad Pro" w:hAnsi="Myriad Pro" w:cs="Arial CYR"/>
                <w:color w:val="000000"/>
                <w:sz w:val="20"/>
                <w:szCs w:val="20"/>
              </w:rPr>
            </w:pPr>
            <w:r>
              <w:rPr>
                <w:rFonts w:ascii="Myriad Pro" w:hAnsi="Myriad Pro" w:cs="Arial CYR"/>
                <w:color w:val="000000"/>
                <w:sz w:val="20"/>
                <w:szCs w:val="20"/>
              </w:rPr>
              <w:t>35</w:t>
            </w:r>
            <w:r w:rsidR="008D59D2">
              <w:rPr>
                <w:rFonts w:ascii="Myriad Pro" w:hAnsi="Myriad Pro" w:cs="Arial CYR"/>
                <w:color w:val="000000"/>
                <w:sz w:val="20"/>
                <w:szCs w:val="20"/>
              </w:rPr>
              <w:t xml:space="preserve"> </w:t>
            </w:r>
            <w:r>
              <w:rPr>
                <w:rFonts w:ascii="Myriad Pro" w:hAnsi="Myriad Pro" w:cs="Arial CYR"/>
                <w:color w:val="000000"/>
                <w:sz w:val="20"/>
                <w:szCs w:val="20"/>
              </w:rPr>
              <w:t>148,67</w:t>
            </w:r>
          </w:p>
        </w:tc>
        <w:tc>
          <w:tcPr>
            <w:tcW w:w="1276" w:type="dxa"/>
            <w:tcBorders>
              <w:top w:val="nil"/>
              <w:left w:val="nil"/>
              <w:bottom w:val="single" w:sz="4" w:space="0" w:color="auto"/>
              <w:right w:val="single" w:sz="4" w:space="0" w:color="auto"/>
            </w:tcBorders>
            <w:shd w:val="clear" w:color="auto" w:fill="auto"/>
            <w:noWrap/>
            <w:vAlign w:val="center"/>
            <w:hideMark/>
          </w:tcPr>
          <w:p w14:paraId="31C94C9B"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34 449,9</w:t>
            </w:r>
          </w:p>
        </w:tc>
        <w:tc>
          <w:tcPr>
            <w:tcW w:w="1276" w:type="dxa"/>
            <w:tcBorders>
              <w:top w:val="nil"/>
              <w:left w:val="nil"/>
              <w:bottom w:val="single" w:sz="4" w:space="0" w:color="auto"/>
              <w:right w:val="single" w:sz="4" w:space="0" w:color="auto"/>
            </w:tcBorders>
            <w:shd w:val="clear" w:color="auto" w:fill="auto"/>
            <w:noWrap/>
            <w:vAlign w:val="center"/>
            <w:hideMark/>
          </w:tcPr>
          <w:p w14:paraId="128CAEA7"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87 122,4</w:t>
            </w:r>
          </w:p>
        </w:tc>
        <w:tc>
          <w:tcPr>
            <w:tcW w:w="1212" w:type="dxa"/>
            <w:tcBorders>
              <w:top w:val="nil"/>
              <w:left w:val="nil"/>
              <w:bottom w:val="single" w:sz="4" w:space="0" w:color="auto"/>
              <w:right w:val="single" w:sz="4" w:space="0" w:color="auto"/>
            </w:tcBorders>
            <w:shd w:val="clear" w:color="auto" w:fill="auto"/>
            <w:noWrap/>
            <w:vAlign w:val="bottom"/>
            <w:hideMark/>
          </w:tcPr>
          <w:p w14:paraId="3A14F610" w14:textId="77777777" w:rsidR="005650C5" w:rsidRPr="006523C1" w:rsidRDefault="005650C5" w:rsidP="005650C5">
            <w:pPr>
              <w:jc w:val="right"/>
              <w:rPr>
                <w:rFonts w:ascii="Myriad Pro" w:hAnsi="Myriad Pro" w:cs="Arial CYR"/>
                <w:color w:val="000000"/>
                <w:sz w:val="20"/>
                <w:szCs w:val="20"/>
              </w:rPr>
            </w:pPr>
            <w:r>
              <w:rPr>
                <w:rFonts w:ascii="Myriad Pro" w:hAnsi="Myriad Pro" w:cs="Arial CYR"/>
                <w:color w:val="000000"/>
                <w:sz w:val="20"/>
                <w:szCs w:val="20"/>
              </w:rPr>
              <w:t>34 624,10</w:t>
            </w:r>
          </w:p>
        </w:tc>
        <w:tc>
          <w:tcPr>
            <w:tcW w:w="1280" w:type="dxa"/>
            <w:tcBorders>
              <w:top w:val="nil"/>
              <w:left w:val="nil"/>
              <w:bottom w:val="single" w:sz="4" w:space="0" w:color="auto"/>
              <w:right w:val="single" w:sz="4" w:space="0" w:color="auto"/>
            </w:tcBorders>
            <w:shd w:val="clear" w:color="auto" w:fill="auto"/>
            <w:noWrap/>
            <w:vAlign w:val="center"/>
            <w:hideMark/>
          </w:tcPr>
          <w:p w14:paraId="5130A2E5"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52 672,5</w:t>
            </w:r>
          </w:p>
        </w:tc>
        <w:tc>
          <w:tcPr>
            <w:tcW w:w="1340" w:type="dxa"/>
            <w:tcBorders>
              <w:top w:val="nil"/>
              <w:left w:val="nil"/>
              <w:bottom w:val="single" w:sz="4" w:space="0" w:color="auto"/>
              <w:right w:val="single" w:sz="8" w:space="0" w:color="auto"/>
            </w:tcBorders>
            <w:shd w:val="clear" w:color="auto" w:fill="auto"/>
            <w:noWrap/>
            <w:vAlign w:val="center"/>
            <w:hideMark/>
          </w:tcPr>
          <w:p w14:paraId="51E61849"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174,3</w:t>
            </w:r>
          </w:p>
        </w:tc>
      </w:tr>
      <w:tr w:rsidR="005650C5" w:rsidRPr="006523C1" w14:paraId="70A8A797"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12CDB60F"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1.2.10</w:t>
            </w:r>
          </w:p>
        </w:tc>
        <w:tc>
          <w:tcPr>
            <w:tcW w:w="4760" w:type="dxa"/>
            <w:tcBorders>
              <w:top w:val="nil"/>
              <w:left w:val="nil"/>
              <w:bottom w:val="single" w:sz="4" w:space="0" w:color="auto"/>
              <w:right w:val="single" w:sz="4" w:space="0" w:color="auto"/>
            </w:tcBorders>
            <w:shd w:val="clear" w:color="auto" w:fill="auto"/>
            <w:vAlign w:val="center"/>
            <w:hideMark/>
          </w:tcPr>
          <w:p w14:paraId="78CE18DE"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1053" w:type="dxa"/>
            <w:tcBorders>
              <w:top w:val="nil"/>
              <w:left w:val="nil"/>
              <w:bottom w:val="single" w:sz="4" w:space="0" w:color="auto"/>
              <w:right w:val="single" w:sz="8" w:space="0" w:color="auto"/>
            </w:tcBorders>
            <w:shd w:val="clear" w:color="auto" w:fill="auto"/>
            <w:noWrap/>
            <w:vAlign w:val="center"/>
            <w:hideMark/>
          </w:tcPr>
          <w:p w14:paraId="159CEF11"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408C20BD" w14:textId="77777777" w:rsidR="005650C5" w:rsidRPr="006523C1" w:rsidRDefault="005650C5" w:rsidP="005650C5">
            <w:pPr>
              <w:jc w:val="right"/>
              <w:rPr>
                <w:rFonts w:ascii="Myriad Pro" w:hAnsi="Myriad Pro" w:cs="Arial CYR"/>
                <w:color w:val="000000"/>
                <w:sz w:val="20"/>
                <w:szCs w:val="20"/>
              </w:rPr>
            </w:pPr>
            <w:r>
              <w:rPr>
                <w:rFonts w:ascii="Myriad Pro" w:hAnsi="Myriad Pro" w:cs="Arial CYR"/>
                <w:color w:val="000000"/>
                <w:sz w:val="20"/>
                <w:szCs w:val="20"/>
              </w:rPr>
              <w:t>159 300,83</w:t>
            </w:r>
          </w:p>
        </w:tc>
        <w:tc>
          <w:tcPr>
            <w:tcW w:w="1276" w:type="dxa"/>
            <w:tcBorders>
              <w:top w:val="nil"/>
              <w:left w:val="nil"/>
              <w:bottom w:val="single" w:sz="4" w:space="0" w:color="auto"/>
              <w:right w:val="single" w:sz="4" w:space="0" w:color="auto"/>
            </w:tcBorders>
            <w:shd w:val="clear" w:color="auto" w:fill="auto"/>
            <w:noWrap/>
            <w:vAlign w:val="center"/>
            <w:hideMark/>
          </w:tcPr>
          <w:p w14:paraId="5AD0CA06"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41 946,9</w:t>
            </w:r>
          </w:p>
        </w:tc>
        <w:tc>
          <w:tcPr>
            <w:tcW w:w="1276" w:type="dxa"/>
            <w:tcBorders>
              <w:top w:val="nil"/>
              <w:left w:val="nil"/>
              <w:bottom w:val="single" w:sz="4" w:space="0" w:color="auto"/>
              <w:right w:val="single" w:sz="4" w:space="0" w:color="auto"/>
            </w:tcBorders>
            <w:shd w:val="clear" w:color="auto" w:fill="auto"/>
            <w:noWrap/>
            <w:vAlign w:val="center"/>
            <w:hideMark/>
          </w:tcPr>
          <w:p w14:paraId="16E34071"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155 261,2</w:t>
            </w:r>
          </w:p>
        </w:tc>
        <w:tc>
          <w:tcPr>
            <w:tcW w:w="1212" w:type="dxa"/>
            <w:tcBorders>
              <w:top w:val="nil"/>
              <w:left w:val="nil"/>
              <w:bottom w:val="single" w:sz="4" w:space="0" w:color="auto"/>
              <w:right w:val="single" w:sz="4" w:space="0" w:color="auto"/>
            </w:tcBorders>
            <w:shd w:val="clear" w:color="auto" w:fill="auto"/>
            <w:noWrap/>
            <w:vAlign w:val="center"/>
            <w:hideMark/>
          </w:tcPr>
          <w:p w14:paraId="272BF6FC"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134 942,7</w:t>
            </w:r>
          </w:p>
        </w:tc>
        <w:tc>
          <w:tcPr>
            <w:tcW w:w="1280" w:type="dxa"/>
            <w:tcBorders>
              <w:top w:val="nil"/>
              <w:left w:val="nil"/>
              <w:bottom w:val="single" w:sz="4" w:space="0" w:color="auto"/>
              <w:right w:val="single" w:sz="4" w:space="0" w:color="auto"/>
            </w:tcBorders>
            <w:shd w:val="clear" w:color="auto" w:fill="auto"/>
            <w:noWrap/>
            <w:vAlign w:val="center"/>
            <w:hideMark/>
          </w:tcPr>
          <w:p w14:paraId="5CAEE368"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113 314,3</w:t>
            </w:r>
          </w:p>
        </w:tc>
        <w:tc>
          <w:tcPr>
            <w:tcW w:w="1340" w:type="dxa"/>
            <w:tcBorders>
              <w:top w:val="nil"/>
              <w:left w:val="nil"/>
              <w:bottom w:val="single" w:sz="4" w:space="0" w:color="auto"/>
              <w:right w:val="single" w:sz="8" w:space="0" w:color="auto"/>
            </w:tcBorders>
            <w:shd w:val="clear" w:color="auto" w:fill="auto"/>
            <w:noWrap/>
            <w:vAlign w:val="center"/>
            <w:hideMark/>
          </w:tcPr>
          <w:p w14:paraId="3C570006"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92 995,8</w:t>
            </w:r>
          </w:p>
        </w:tc>
      </w:tr>
      <w:tr w:rsidR="005650C5" w:rsidRPr="006523C1" w14:paraId="6AB373E2"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11323BA7"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1.2.11</w:t>
            </w:r>
          </w:p>
        </w:tc>
        <w:tc>
          <w:tcPr>
            <w:tcW w:w="4760" w:type="dxa"/>
            <w:tcBorders>
              <w:top w:val="nil"/>
              <w:left w:val="nil"/>
              <w:bottom w:val="single" w:sz="4" w:space="0" w:color="auto"/>
              <w:right w:val="single" w:sz="4" w:space="0" w:color="auto"/>
            </w:tcBorders>
            <w:shd w:val="clear" w:color="auto" w:fill="auto"/>
            <w:vAlign w:val="center"/>
            <w:hideMark/>
          </w:tcPr>
          <w:p w14:paraId="4F272971"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 xml:space="preserve">прочие неподконтрольные расходы </w:t>
            </w:r>
          </w:p>
        </w:tc>
        <w:tc>
          <w:tcPr>
            <w:tcW w:w="1053" w:type="dxa"/>
            <w:tcBorders>
              <w:top w:val="nil"/>
              <w:left w:val="nil"/>
              <w:bottom w:val="single" w:sz="4" w:space="0" w:color="auto"/>
              <w:right w:val="single" w:sz="8" w:space="0" w:color="auto"/>
            </w:tcBorders>
            <w:shd w:val="clear" w:color="auto" w:fill="auto"/>
            <w:noWrap/>
            <w:vAlign w:val="center"/>
            <w:hideMark/>
          </w:tcPr>
          <w:p w14:paraId="2C6DC199"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09A8D37E"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882 989,1</w:t>
            </w:r>
          </w:p>
        </w:tc>
        <w:tc>
          <w:tcPr>
            <w:tcW w:w="1276" w:type="dxa"/>
            <w:tcBorders>
              <w:top w:val="nil"/>
              <w:left w:val="nil"/>
              <w:bottom w:val="single" w:sz="4" w:space="0" w:color="auto"/>
              <w:right w:val="single" w:sz="4" w:space="0" w:color="auto"/>
            </w:tcBorders>
            <w:shd w:val="clear" w:color="auto" w:fill="auto"/>
            <w:noWrap/>
            <w:vAlign w:val="center"/>
            <w:hideMark/>
          </w:tcPr>
          <w:p w14:paraId="2CC63223"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492 121,1</w:t>
            </w:r>
          </w:p>
        </w:tc>
        <w:tc>
          <w:tcPr>
            <w:tcW w:w="1276" w:type="dxa"/>
            <w:tcBorders>
              <w:top w:val="nil"/>
              <w:left w:val="nil"/>
              <w:bottom w:val="single" w:sz="4" w:space="0" w:color="auto"/>
              <w:right w:val="single" w:sz="4" w:space="0" w:color="auto"/>
            </w:tcBorders>
            <w:shd w:val="clear" w:color="auto" w:fill="auto"/>
            <w:noWrap/>
            <w:vAlign w:val="center"/>
            <w:hideMark/>
          </w:tcPr>
          <w:p w14:paraId="4A7E2661"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5 441 261,7</w:t>
            </w:r>
          </w:p>
        </w:tc>
        <w:tc>
          <w:tcPr>
            <w:tcW w:w="1212" w:type="dxa"/>
            <w:tcBorders>
              <w:top w:val="nil"/>
              <w:left w:val="nil"/>
              <w:bottom w:val="single" w:sz="4" w:space="0" w:color="auto"/>
              <w:right w:val="single" w:sz="4" w:space="0" w:color="auto"/>
            </w:tcBorders>
            <w:shd w:val="clear" w:color="auto" w:fill="auto"/>
            <w:noWrap/>
            <w:vAlign w:val="center"/>
            <w:hideMark/>
          </w:tcPr>
          <w:p w14:paraId="649343E2"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226 067,3   </w:t>
            </w:r>
          </w:p>
        </w:tc>
        <w:tc>
          <w:tcPr>
            <w:tcW w:w="1280" w:type="dxa"/>
            <w:tcBorders>
              <w:top w:val="nil"/>
              <w:left w:val="nil"/>
              <w:bottom w:val="single" w:sz="4" w:space="0" w:color="auto"/>
              <w:right w:val="single" w:sz="4" w:space="0" w:color="auto"/>
            </w:tcBorders>
            <w:shd w:val="clear" w:color="auto" w:fill="auto"/>
            <w:noWrap/>
            <w:vAlign w:val="center"/>
            <w:hideMark/>
          </w:tcPr>
          <w:p w14:paraId="00A01D7B"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4 949 140,6</w:t>
            </w:r>
          </w:p>
        </w:tc>
        <w:tc>
          <w:tcPr>
            <w:tcW w:w="1340" w:type="dxa"/>
            <w:tcBorders>
              <w:top w:val="nil"/>
              <w:left w:val="nil"/>
              <w:bottom w:val="single" w:sz="4" w:space="0" w:color="auto"/>
              <w:right w:val="single" w:sz="8" w:space="0" w:color="auto"/>
            </w:tcBorders>
            <w:shd w:val="clear" w:color="auto" w:fill="auto"/>
            <w:noWrap/>
            <w:vAlign w:val="center"/>
            <w:hideMark/>
          </w:tcPr>
          <w:p w14:paraId="1997AC23"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-266 053,8</w:t>
            </w:r>
          </w:p>
        </w:tc>
      </w:tr>
      <w:tr w:rsidR="005650C5" w:rsidRPr="006523C1" w14:paraId="4623BCB2"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0171A126"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lastRenderedPageBreak/>
              <w:t>1.2.11.1.</w:t>
            </w:r>
          </w:p>
        </w:tc>
        <w:tc>
          <w:tcPr>
            <w:tcW w:w="4760" w:type="dxa"/>
            <w:tcBorders>
              <w:top w:val="nil"/>
              <w:left w:val="nil"/>
              <w:bottom w:val="single" w:sz="4" w:space="0" w:color="auto"/>
              <w:right w:val="single" w:sz="4" w:space="0" w:color="auto"/>
            </w:tcBorders>
            <w:shd w:val="clear" w:color="auto" w:fill="auto"/>
            <w:vAlign w:val="center"/>
            <w:hideMark/>
          </w:tcPr>
          <w:p w14:paraId="7F3FEA25"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в том числе:</w:t>
            </w:r>
            <w:r w:rsidRPr="006523C1">
              <w:rPr>
                <w:rFonts w:ascii="Myriad Pro" w:hAnsi="Myriad Pro" w:cs="Arial CYR"/>
                <w:sz w:val="18"/>
                <w:szCs w:val="18"/>
              </w:rPr>
              <w:br/>
              <w:t>проценты по заемным средствам</w:t>
            </w:r>
          </w:p>
        </w:tc>
        <w:tc>
          <w:tcPr>
            <w:tcW w:w="1053" w:type="dxa"/>
            <w:tcBorders>
              <w:top w:val="nil"/>
              <w:left w:val="nil"/>
              <w:bottom w:val="single" w:sz="4" w:space="0" w:color="auto"/>
              <w:right w:val="single" w:sz="8" w:space="0" w:color="auto"/>
            </w:tcBorders>
            <w:shd w:val="clear" w:color="auto" w:fill="auto"/>
            <w:noWrap/>
            <w:vAlign w:val="center"/>
            <w:hideMark/>
          </w:tcPr>
          <w:p w14:paraId="52068840"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5FA5D989"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667 576,0</w:t>
            </w:r>
          </w:p>
        </w:tc>
        <w:tc>
          <w:tcPr>
            <w:tcW w:w="1276" w:type="dxa"/>
            <w:tcBorders>
              <w:top w:val="nil"/>
              <w:left w:val="nil"/>
              <w:bottom w:val="single" w:sz="4" w:space="0" w:color="auto"/>
              <w:right w:val="single" w:sz="4" w:space="0" w:color="auto"/>
            </w:tcBorders>
            <w:shd w:val="clear" w:color="auto" w:fill="auto"/>
            <w:noWrap/>
            <w:vAlign w:val="center"/>
            <w:hideMark/>
          </w:tcPr>
          <w:p w14:paraId="78975840"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73 356,7</w:t>
            </w:r>
          </w:p>
        </w:tc>
        <w:tc>
          <w:tcPr>
            <w:tcW w:w="1276" w:type="dxa"/>
            <w:tcBorders>
              <w:top w:val="nil"/>
              <w:left w:val="nil"/>
              <w:bottom w:val="single" w:sz="4" w:space="0" w:color="auto"/>
              <w:right w:val="single" w:sz="4" w:space="0" w:color="auto"/>
            </w:tcBorders>
            <w:shd w:val="clear" w:color="auto" w:fill="auto"/>
            <w:noWrap/>
            <w:vAlign w:val="center"/>
            <w:hideMark/>
          </w:tcPr>
          <w:p w14:paraId="61217646"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663 339,2</w:t>
            </w:r>
          </w:p>
        </w:tc>
        <w:tc>
          <w:tcPr>
            <w:tcW w:w="1212" w:type="dxa"/>
            <w:tcBorders>
              <w:top w:val="nil"/>
              <w:left w:val="nil"/>
              <w:bottom w:val="single" w:sz="4" w:space="0" w:color="auto"/>
              <w:right w:val="single" w:sz="4" w:space="0" w:color="auto"/>
            </w:tcBorders>
            <w:shd w:val="clear" w:color="auto" w:fill="auto"/>
            <w:noWrap/>
            <w:vAlign w:val="center"/>
            <w:hideMark/>
          </w:tcPr>
          <w:p w14:paraId="5BC35257"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126 826,2</w:t>
            </w:r>
          </w:p>
        </w:tc>
        <w:tc>
          <w:tcPr>
            <w:tcW w:w="1280" w:type="dxa"/>
            <w:tcBorders>
              <w:top w:val="nil"/>
              <w:left w:val="nil"/>
              <w:bottom w:val="single" w:sz="4" w:space="0" w:color="auto"/>
              <w:right w:val="single" w:sz="4" w:space="0" w:color="auto"/>
            </w:tcBorders>
            <w:shd w:val="clear" w:color="auto" w:fill="auto"/>
            <w:noWrap/>
            <w:vAlign w:val="center"/>
            <w:hideMark/>
          </w:tcPr>
          <w:p w14:paraId="6F3AB78F"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589 982,5</w:t>
            </w:r>
          </w:p>
        </w:tc>
        <w:tc>
          <w:tcPr>
            <w:tcW w:w="1340" w:type="dxa"/>
            <w:tcBorders>
              <w:top w:val="nil"/>
              <w:left w:val="nil"/>
              <w:bottom w:val="single" w:sz="4" w:space="0" w:color="auto"/>
              <w:right w:val="single" w:sz="8" w:space="0" w:color="auto"/>
            </w:tcBorders>
            <w:shd w:val="clear" w:color="auto" w:fill="auto"/>
            <w:noWrap/>
            <w:vAlign w:val="center"/>
            <w:hideMark/>
          </w:tcPr>
          <w:p w14:paraId="3AA0CEA1"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53 469,5</w:t>
            </w:r>
          </w:p>
        </w:tc>
      </w:tr>
      <w:tr w:rsidR="005650C5" w:rsidRPr="006523C1" w14:paraId="07CCA4AA"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640ADA12"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1.2.11.2.</w:t>
            </w:r>
          </w:p>
        </w:tc>
        <w:tc>
          <w:tcPr>
            <w:tcW w:w="4760" w:type="dxa"/>
            <w:tcBorders>
              <w:top w:val="nil"/>
              <w:left w:val="nil"/>
              <w:bottom w:val="single" w:sz="4" w:space="0" w:color="auto"/>
              <w:right w:val="single" w:sz="4" w:space="0" w:color="auto"/>
            </w:tcBorders>
            <w:shd w:val="clear" w:color="auto" w:fill="auto"/>
            <w:vAlign w:val="center"/>
            <w:hideMark/>
          </w:tcPr>
          <w:p w14:paraId="0F5CC37A"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расходы на оплату услуг ПАО "Россети"</w:t>
            </w:r>
            <w:r w:rsidRPr="006523C1">
              <w:rPr>
                <w:rFonts w:ascii="Myriad Pro" w:hAnsi="Myriad Pro" w:cs="Arial CYR"/>
                <w:sz w:val="18"/>
                <w:szCs w:val="18"/>
              </w:rPr>
              <w:br/>
              <w:t xml:space="preserve"> (по решению регулирующего органа отнесены к неподконтрольным расходам)</w:t>
            </w:r>
          </w:p>
        </w:tc>
        <w:tc>
          <w:tcPr>
            <w:tcW w:w="1053" w:type="dxa"/>
            <w:tcBorders>
              <w:top w:val="nil"/>
              <w:left w:val="nil"/>
              <w:bottom w:val="single" w:sz="4" w:space="0" w:color="auto"/>
              <w:right w:val="single" w:sz="8" w:space="0" w:color="auto"/>
            </w:tcBorders>
            <w:shd w:val="clear" w:color="auto" w:fill="auto"/>
            <w:noWrap/>
            <w:vAlign w:val="center"/>
            <w:hideMark/>
          </w:tcPr>
          <w:p w14:paraId="74C3D81D"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1846C49A"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15 105,6</w:t>
            </w:r>
          </w:p>
        </w:tc>
        <w:tc>
          <w:tcPr>
            <w:tcW w:w="1276" w:type="dxa"/>
            <w:tcBorders>
              <w:top w:val="nil"/>
              <w:left w:val="nil"/>
              <w:bottom w:val="single" w:sz="4" w:space="0" w:color="auto"/>
              <w:right w:val="single" w:sz="4" w:space="0" w:color="auto"/>
            </w:tcBorders>
            <w:shd w:val="clear" w:color="auto" w:fill="auto"/>
            <w:noWrap/>
            <w:vAlign w:val="center"/>
            <w:hideMark/>
          </w:tcPr>
          <w:p w14:paraId="6DF1095B"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15 105,6</w:t>
            </w:r>
          </w:p>
        </w:tc>
        <w:tc>
          <w:tcPr>
            <w:tcW w:w="1276" w:type="dxa"/>
            <w:tcBorders>
              <w:top w:val="nil"/>
              <w:left w:val="nil"/>
              <w:bottom w:val="single" w:sz="4" w:space="0" w:color="auto"/>
              <w:right w:val="single" w:sz="4" w:space="0" w:color="auto"/>
            </w:tcBorders>
            <w:shd w:val="clear" w:color="auto" w:fill="auto"/>
            <w:noWrap/>
            <w:vAlign w:val="center"/>
            <w:hideMark/>
          </w:tcPr>
          <w:p w14:paraId="5300D7DA"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17 134,9</w:t>
            </w:r>
          </w:p>
        </w:tc>
        <w:tc>
          <w:tcPr>
            <w:tcW w:w="1212" w:type="dxa"/>
            <w:tcBorders>
              <w:top w:val="nil"/>
              <w:left w:val="nil"/>
              <w:bottom w:val="single" w:sz="4" w:space="0" w:color="auto"/>
              <w:right w:val="single" w:sz="4" w:space="0" w:color="auto"/>
            </w:tcBorders>
            <w:shd w:val="clear" w:color="auto" w:fill="auto"/>
            <w:noWrap/>
            <w:vAlign w:val="center"/>
            <w:hideMark/>
          </w:tcPr>
          <w:p w14:paraId="6265A055"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15 105,6</w:t>
            </w:r>
          </w:p>
        </w:tc>
        <w:tc>
          <w:tcPr>
            <w:tcW w:w="1280" w:type="dxa"/>
            <w:tcBorders>
              <w:top w:val="nil"/>
              <w:left w:val="nil"/>
              <w:bottom w:val="single" w:sz="4" w:space="0" w:color="auto"/>
              <w:right w:val="single" w:sz="4" w:space="0" w:color="auto"/>
            </w:tcBorders>
            <w:shd w:val="clear" w:color="auto" w:fill="auto"/>
            <w:noWrap/>
            <w:vAlign w:val="center"/>
            <w:hideMark/>
          </w:tcPr>
          <w:p w14:paraId="6FC4CA6C"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2 029,3</w:t>
            </w:r>
          </w:p>
        </w:tc>
        <w:tc>
          <w:tcPr>
            <w:tcW w:w="1340" w:type="dxa"/>
            <w:tcBorders>
              <w:top w:val="nil"/>
              <w:left w:val="nil"/>
              <w:bottom w:val="single" w:sz="4" w:space="0" w:color="auto"/>
              <w:right w:val="single" w:sz="8" w:space="0" w:color="auto"/>
            </w:tcBorders>
            <w:shd w:val="clear" w:color="auto" w:fill="auto"/>
            <w:noWrap/>
            <w:vAlign w:val="center"/>
            <w:hideMark/>
          </w:tcPr>
          <w:p w14:paraId="6B968080"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0,0</w:t>
            </w:r>
          </w:p>
        </w:tc>
      </w:tr>
      <w:tr w:rsidR="006523C1" w:rsidRPr="006523C1" w14:paraId="69342BE3"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50D5D277" w14:textId="77777777" w:rsidR="006523C1" w:rsidRPr="006523C1" w:rsidRDefault="006523C1" w:rsidP="006523C1">
            <w:pPr>
              <w:jc w:val="center"/>
              <w:rPr>
                <w:rFonts w:ascii="Myriad Pro" w:hAnsi="Myriad Pro" w:cs="Arial CYR"/>
                <w:sz w:val="8"/>
                <w:szCs w:val="8"/>
              </w:rPr>
            </w:pPr>
            <w:r w:rsidRPr="006523C1">
              <w:rPr>
                <w:rFonts w:ascii="Myriad Pro" w:hAnsi="Myriad Pro" w:cs="Arial CYR"/>
                <w:sz w:val="8"/>
                <w:szCs w:val="8"/>
              </w:rPr>
              <w:t> </w:t>
            </w:r>
          </w:p>
        </w:tc>
        <w:tc>
          <w:tcPr>
            <w:tcW w:w="4760" w:type="dxa"/>
            <w:tcBorders>
              <w:top w:val="nil"/>
              <w:left w:val="nil"/>
              <w:bottom w:val="single" w:sz="4" w:space="0" w:color="auto"/>
              <w:right w:val="single" w:sz="4" w:space="0" w:color="auto"/>
            </w:tcBorders>
            <w:shd w:val="clear" w:color="auto" w:fill="auto"/>
            <w:vAlign w:val="center"/>
            <w:hideMark/>
          </w:tcPr>
          <w:p w14:paraId="35F80EBA" w14:textId="77777777" w:rsidR="006523C1" w:rsidRPr="006523C1" w:rsidRDefault="006523C1" w:rsidP="00527EEA">
            <w:pPr>
              <w:rPr>
                <w:rFonts w:ascii="Myriad Pro" w:hAnsi="Myriad Pro" w:cs="Arial CYR"/>
                <w:sz w:val="8"/>
                <w:szCs w:val="8"/>
              </w:rPr>
            </w:pPr>
            <w:r w:rsidRPr="006523C1">
              <w:rPr>
                <w:rFonts w:ascii="Myriad Pro" w:hAnsi="Myriad Pro" w:cs="Arial CYR"/>
                <w:sz w:val="8"/>
                <w:szCs w:val="8"/>
              </w:rPr>
              <w:t> </w:t>
            </w:r>
          </w:p>
        </w:tc>
        <w:tc>
          <w:tcPr>
            <w:tcW w:w="1053" w:type="dxa"/>
            <w:tcBorders>
              <w:top w:val="nil"/>
              <w:left w:val="nil"/>
              <w:bottom w:val="single" w:sz="4" w:space="0" w:color="auto"/>
              <w:right w:val="single" w:sz="8" w:space="0" w:color="auto"/>
            </w:tcBorders>
            <w:shd w:val="clear" w:color="auto" w:fill="auto"/>
            <w:noWrap/>
            <w:vAlign w:val="center"/>
            <w:hideMark/>
          </w:tcPr>
          <w:p w14:paraId="0859B3D7" w14:textId="77777777" w:rsidR="006523C1" w:rsidRPr="006523C1" w:rsidRDefault="006523C1" w:rsidP="006523C1">
            <w:pPr>
              <w:jc w:val="center"/>
              <w:rPr>
                <w:rFonts w:ascii="Myriad Pro" w:hAnsi="Myriad Pro" w:cs="Arial CYR"/>
                <w:sz w:val="8"/>
                <w:szCs w:val="8"/>
              </w:rPr>
            </w:pPr>
            <w:r w:rsidRPr="006523C1">
              <w:rPr>
                <w:rFonts w:ascii="Myriad Pro" w:hAnsi="Myriad Pro" w:cs="Arial CYR"/>
                <w:sz w:val="8"/>
                <w:szCs w:val="8"/>
              </w:rPr>
              <w:t> </w:t>
            </w:r>
          </w:p>
        </w:tc>
        <w:tc>
          <w:tcPr>
            <w:tcW w:w="1417" w:type="dxa"/>
            <w:tcBorders>
              <w:top w:val="nil"/>
              <w:left w:val="nil"/>
              <w:bottom w:val="single" w:sz="4" w:space="0" w:color="auto"/>
              <w:right w:val="single" w:sz="4" w:space="0" w:color="auto"/>
            </w:tcBorders>
            <w:shd w:val="clear" w:color="auto" w:fill="auto"/>
            <w:noWrap/>
            <w:vAlign w:val="center"/>
            <w:hideMark/>
          </w:tcPr>
          <w:p w14:paraId="7454F068" w14:textId="77777777" w:rsidR="006523C1" w:rsidRPr="006523C1" w:rsidRDefault="006523C1" w:rsidP="006523C1">
            <w:pPr>
              <w:jc w:val="center"/>
              <w:rPr>
                <w:rFonts w:ascii="Myriad Pro" w:hAnsi="Myriad Pro" w:cs="Arial CYR"/>
                <w:sz w:val="8"/>
                <w:szCs w:val="8"/>
              </w:rPr>
            </w:pPr>
            <w:r w:rsidRPr="006523C1">
              <w:rPr>
                <w:rFonts w:ascii="Myriad Pro" w:hAnsi="Myriad Pro" w:cs="Arial CYR"/>
                <w:sz w:val="8"/>
                <w:szCs w:val="8"/>
              </w:rPr>
              <w:t> </w:t>
            </w:r>
          </w:p>
        </w:tc>
        <w:tc>
          <w:tcPr>
            <w:tcW w:w="1276" w:type="dxa"/>
            <w:tcBorders>
              <w:top w:val="nil"/>
              <w:left w:val="nil"/>
              <w:bottom w:val="single" w:sz="4" w:space="0" w:color="auto"/>
              <w:right w:val="single" w:sz="4" w:space="0" w:color="auto"/>
            </w:tcBorders>
            <w:shd w:val="clear" w:color="auto" w:fill="auto"/>
            <w:noWrap/>
            <w:vAlign w:val="center"/>
            <w:hideMark/>
          </w:tcPr>
          <w:p w14:paraId="7997B38C" w14:textId="77777777" w:rsidR="006523C1" w:rsidRPr="006523C1" w:rsidRDefault="006523C1" w:rsidP="006523C1">
            <w:pPr>
              <w:jc w:val="center"/>
              <w:rPr>
                <w:rFonts w:ascii="Myriad Pro" w:hAnsi="Myriad Pro" w:cs="Arial CYR"/>
                <w:sz w:val="8"/>
                <w:szCs w:val="8"/>
              </w:rPr>
            </w:pPr>
            <w:r w:rsidRPr="006523C1">
              <w:rPr>
                <w:rFonts w:ascii="Myriad Pro" w:hAnsi="Myriad Pro" w:cs="Arial CYR"/>
                <w:sz w:val="8"/>
                <w:szCs w:val="8"/>
              </w:rPr>
              <w:t> </w:t>
            </w:r>
          </w:p>
        </w:tc>
        <w:tc>
          <w:tcPr>
            <w:tcW w:w="1276" w:type="dxa"/>
            <w:tcBorders>
              <w:top w:val="nil"/>
              <w:left w:val="nil"/>
              <w:bottom w:val="single" w:sz="4" w:space="0" w:color="auto"/>
              <w:right w:val="single" w:sz="4" w:space="0" w:color="auto"/>
            </w:tcBorders>
            <w:shd w:val="clear" w:color="auto" w:fill="auto"/>
            <w:noWrap/>
            <w:vAlign w:val="center"/>
            <w:hideMark/>
          </w:tcPr>
          <w:p w14:paraId="4BD0061B" w14:textId="77777777" w:rsidR="006523C1" w:rsidRPr="006523C1" w:rsidRDefault="006523C1" w:rsidP="006523C1">
            <w:pPr>
              <w:jc w:val="center"/>
              <w:rPr>
                <w:rFonts w:ascii="Myriad Pro" w:hAnsi="Myriad Pro" w:cs="Arial CYR"/>
                <w:sz w:val="8"/>
                <w:szCs w:val="8"/>
              </w:rPr>
            </w:pPr>
            <w:r w:rsidRPr="006523C1">
              <w:rPr>
                <w:rFonts w:ascii="Myriad Pro" w:hAnsi="Myriad Pro" w:cs="Arial CYR"/>
                <w:sz w:val="8"/>
                <w:szCs w:val="8"/>
              </w:rPr>
              <w:t> </w:t>
            </w:r>
          </w:p>
        </w:tc>
        <w:tc>
          <w:tcPr>
            <w:tcW w:w="1212" w:type="dxa"/>
            <w:tcBorders>
              <w:top w:val="nil"/>
              <w:left w:val="nil"/>
              <w:bottom w:val="single" w:sz="4" w:space="0" w:color="auto"/>
              <w:right w:val="single" w:sz="4" w:space="0" w:color="auto"/>
            </w:tcBorders>
            <w:shd w:val="clear" w:color="auto" w:fill="auto"/>
            <w:noWrap/>
            <w:vAlign w:val="center"/>
            <w:hideMark/>
          </w:tcPr>
          <w:p w14:paraId="06872A94" w14:textId="77777777" w:rsidR="006523C1" w:rsidRPr="006523C1" w:rsidRDefault="006523C1" w:rsidP="006523C1">
            <w:pPr>
              <w:jc w:val="center"/>
              <w:rPr>
                <w:rFonts w:ascii="Myriad Pro" w:hAnsi="Myriad Pro" w:cs="Arial CYR"/>
                <w:sz w:val="8"/>
                <w:szCs w:val="8"/>
              </w:rPr>
            </w:pPr>
            <w:r w:rsidRPr="006523C1">
              <w:rPr>
                <w:rFonts w:ascii="Myriad Pro" w:hAnsi="Myriad Pro" w:cs="Arial CYR"/>
                <w:sz w:val="8"/>
                <w:szCs w:val="8"/>
              </w:rPr>
              <w:t> </w:t>
            </w:r>
          </w:p>
        </w:tc>
        <w:tc>
          <w:tcPr>
            <w:tcW w:w="1280" w:type="dxa"/>
            <w:tcBorders>
              <w:top w:val="nil"/>
              <w:left w:val="nil"/>
              <w:bottom w:val="single" w:sz="4" w:space="0" w:color="auto"/>
              <w:right w:val="single" w:sz="4" w:space="0" w:color="auto"/>
            </w:tcBorders>
            <w:shd w:val="clear" w:color="auto" w:fill="auto"/>
            <w:noWrap/>
            <w:vAlign w:val="center"/>
            <w:hideMark/>
          </w:tcPr>
          <w:p w14:paraId="0A793168" w14:textId="77777777" w:rsidR="006523C1" w:rsidRPr="006523C1" w:rsidRDefault="006523C1" w:rsidP="006523C1">
            <w:pPr>
              <w:jc w:val="center"/>
              <w:rPr>
                <w:rFonts w:ascii="Myriad Pro" w:hAnsi="Myriad Pro" w:cs="Arial CYR"/>
                <w:sz w:val="8"/>
                <w:szCs w:val="8"/>
              </w:rPr>
            </w:pPr>
            <w:r w:rsidRPr="006523C1">
              <w:rPr>
                <w:rFonts w:ascii="Myriad Pro" w:hAnsi="Myriad Pro" w:cs="Arial CYR"/>
                <w:sz w:val="8"/>
                <w:szCs w:val="8"/>
              </w:rPr>
              <w:t xml:space="preserve"> - </w:t>
            </w:r>
          </w:p>
        </w:tc>
        <w:tc>
          <w:tcPr>
            <w:tcW w:w="1340" w:type="dxa"/>
            <w:tcBorders>
              <w:top w:val="nil"/>
              <w:left w:val="nil"/>
              <w:bottom w:val="single" w:sz="4" w:space="0" w:color="auto"/>
              <w:right w:val="single" w:sz="8" w:space="0" w:color="auto"/>
            </w:tcBorders>
            <w:shd w:val="clear" w:color="auto" w:fill="auto"/>
            <w:noWrap/>
            <w:vAlign w:val="center"/>
            <w:hideMark/>
          </w:tcPr>
          <w:p w14:paraId="66691AC0" w14:textId="77777777" w:rsidR="006523C1" w:rsidRPr="006523C1" w:rsidRDefault="006523C1" w:rsidP="006523C1">
            <w:pPr>
              <w:jc w:val="center"/>
              <w:rPr>
                <w:rFonts w:ascii="Myriad Pro" w:hAnsi="Myriad Pro" w:cs="Arial CYR"/>
                <w:sz w:val="8"/>
                <w:szCs w:val="8"/>
              </w:rPr>
            </w:pPr>
            <w:r w:rsidRPr="006523C1">
              <w:rPr>
                <w:rFonts w:ascii="Myriad Pro" w:hAnsi="Myriad Pro" w:cs="Arial CYR"/>
                <w:sz w:val="8"/>
                <w:szCs w:val="8"/>
              </w:rPr>
              <w:t xml:space="preserve"> - </w:t>
            </w:r>
          </w:p>
        </w:tc>
      </w:tr>
      <w:tr w:rsidR="006523C1" w:rsidRPr="006523C1" w14:paraId="0F52DDF6"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11849223"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1.3.</w:t>
            </w:r>
          </w:p>
        </w:tc>
        <w:tc>
          <w:tcPr>
            <w:tcW w:w="4760" w:type="dxa"/>
            <w:tcBorders>
              <w:top w:val="nil"/>
              <w:left w:val="nil"/>
              <w:bottom w:val="single" w:sz="4" w:space="0" w:color="auto"/>
              <w:right w:val="single" w:sz="4" w:space="0" w:color="auto"/>
            </w:tcBorders>
            <w:shd w:val="clear" w:color="auto" w:fill="auto"/>
            <w:vAlign w:val="center"/>
            <w:hideMark/>
          </w:tcPr>
          <w:p w14:paraId="25E7070F" w14:textId="77777777" w:rsidR="006523C1" w:rsidRPr="006523C1" w:rsidRDefault="006523C1" w:rsidP="00527EEA">
            <w:pPr>
              <w:rPr>
                <w:rFonts w:ascii="Myriad Pro" w:hAnsi="Myriad Pro" w:cs="Arial CYR"/>
                <w:b/>
                <w:bCs/>
                <w:sz w:val="18"/>
                <w:szCs w:val="18"/>
              </w:rPr>
            </w:pPr>
            <w:r w:rsidRPr="006523C1">
              <w:rPr>
                <w:rFonts w:ascii="Myriad Pro" w:hAnsi="Myriad Pro" w:cs="Arial CYR"/>
                <w:b/>
                <w:bCs/>
                <w:sz w:val="18"/>
                <w:szCs w:val="18"/>
              </w:rPr>
              <w:t>возврат инвестированного капитала</w:t>
            </w:r>
          </w:p>
        </w:tc>
        <w:tc>
          <w:tcPr>
            <w:tcW w:w="1053" w:type="dxa"/>
            <w:tcBorders>
              <w:top w:val="nil"/>
              <w:left w:val="nil"/>
              <w:bottom w:val="single" w:sz="4" w:space="0" w:color="auto"/>
              <w:right w:val="single" w:sz="8" w:space="0" w:color="auto"/>
            </w:tcBorders>
            <w:shd w:val="clear" w:color="auto" w:fill="auto"/>
            <w:noWrap/>
            <w:vAlign w:val="center"/>
            <w:hideMark/>
          </w:tcPr>
          <w:p w14:paraId="2B0682B9"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тыс. руб.</w:t>
            </w:r>
          </w:p>
        </w:tc>
        <w:tc>
          <w:tcPr>
            <w:tcW w:w="7801" w:type="dxa"/>
            <w:gridSpan w:val="6"/>
            <w:vMerge w:val="restart"/>
            <w:tcBorders>
              <w:top w:val="single" w:sz="4" w:space="0" w:color="auto"/>
              <w:left w:val="nil"/>
              <w:bottom w:val="single" w:sz="4" w:space="0" w:color="000000"/>
              <w:right w:val="single" w:sz="8" w:space="0" w:color="000000"/>
            </w:tcBorders>
            <w:shd w:val="clear" w:color="auto" w:fill="auto"/>
            <w:noWrap/>
            <w:vAlign w:val="center"/>
            <w:hideMark/>
          </w:tcPr>
          <w:p w14:paraId="33D1B67E"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 </w:t>
            </w:r>
          </w:p>
        </w:tc>
      </w:tr>
      <w:tr w:rsidR="006523C1" w:rsidRPr="006523C1" w14:paraId="000929B1"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7919E634"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1.4.</w:t>
            </w:r>
          </w:p>
        </w:tc>
        <w:tc>
          <w:tcPr>
            <w:tcW w:w="4760" w:type="dxa"/>
            <w:tcBorders>
              <w:top w:val="nil"/>
              <w:left w:val="nil"/>
              <w:bottom w:val="single" w:sz="4" w:space="0" w:color="auto"/>
              <w:right w:val="single" w:sz="4" w:space="0" w:color="auto"/>
            </w:tcBorders>
            <w:shd w:val="clear" w:color="auto" w:fill="auto"/>
            <w:vAlign w:val="center"/>
            <w:hideMark/>
          </w:tcPr>
          <w:p w14:paraId="71A14FCD" w14:textId="77777777" w:rsidR="006523C1" w:rsidRPr="006523C1" w:rsidRDefault="006523C1" w:rsidP="00527EEA">
            <w:pPr>
              <w:rPr>
                <w:rFonts w:ascii="Myriad Pro" w:hAnsi="Myriad Pro" w:cs="Arial CYR"/>
                <w:b/>
                <w:bCs/>
                <w:sz w:val="18"/>
                <w:szCs w:val="18"/>
              </w:rPr>
            </w:pPr>
            <w:r w:rsidRPr="006523C1">
              <w:rPr>
                <w:rFonts w:ascii="Myriad Pro" w:hAnsi="Myriad Pro" w:cs="Arial CYR"/>
                <w:b/>
                <w:bCs/>
                <w:sz w:val="18"/>
                <w:szCs w:val="18"/>
              </w:rPr>
              <w:t>доход на инвестированный капитал</w:t>
            </w:r>
          </w:p>
        </w:tc>
        <w:tc>
          <w:tcPr>
            <w:tcW w:w="1053" w:type="dxa"/>
            <w:tcBorders>
              <w:top w:val="nil"/>
              <w:left w:val="nil"/>
              <w:bottom w:val="single" w:sz="4" w:space="0" w:color="auto"/>
              <w:right w:val="single" w:sz="8" w:space="0" w:color="auto"/>
            </w:tcBorders>
            <w:shd w:val="clear" w:color="auto" w:fill="auto"/>
            <w:noWrap/>
            <w:vAlign w:val="center"/>
            <w:hideMark/>
          </w:tcPr>
          <w:p w14:paraId="547F4F80"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тыс. руб.</w:t>
            </w:r>
          </w:p>
        </w:tc>
        <w:tc>
          <w:tcPr>
            <w:tcW w:w="7801" w:type="dxa"/>
            <w:gridSpan w:val="6"/>
            <w:vMerge/>
            <w:tcBorders>
              <w:top w:val="nil"/>
              <w:left w:val="nil"/>
              <w:bottom w:val="single" w:sz="4" w:space="0" w:color="auto"/>
              <w:right w:val="single" w:sz="8" w:space="0" w:color="auto"/>
            </w:tcBorders>
            <w:vAlign w:val="center"/>
            <w:hideMark/>
          </w:tcPr>
          <w:p w14:paraId="3319CE39" w14:textId="77777777" w:rsidR="006523C1" w:rsidRPr="006523C1" w:rsidRDefault="006523C1" w:rsidP="006523C1">
            <w:pPr>
              <w:rPr>
                <w:rFonts w:ascii="Myriad Pro" w:hAnsi="Myriad Pro" w:cs="Arial CYR"/>
                <w:b/>
                <w:bCs/>
                <w:sz w:val="18"/>
                <w:szCs w:val="18"/>
              </w:rPr>
            </w:pPr>
          </w:p>
        </w:tc>
      </w:tr>
      <w:tr w:rsidR="006523C1" w:rsidRPr="006523C1" w14:paraId="24C946B3"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7A911BA0"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1.5.</w:t>
            </w:r>
          </w:p>
        </w:tc>
        <w:tc>
          <w:tcPr>
            <w:tcW w:w="4760" w:type="dxa"/>
            <w:tcBorders>
              <w:top w:val="nil"/>
              <w:left w:val="nil"/>
              <w:bottom w:val="single" w:sz="4" w:space="0" w:color="auto"/>
              <w:right w:val="single" w:sz="4" w:space="0" w:color="auto"/>
            </w:tcBorders>
            <w:shd w:val="clear" w:color="auto" w:fill="auto"/>
            <w:vAlign w:val="center"/>
            <w:hideMark/>
          </w:tcPr>
          <w:p w14:paraId="2BDDCF66" w14:textId="77777777" w:rsidR="006523C1" w:rsidRPr="006523C1" w:rsidRDefault="006523C1" w:rsidP="00527EEA">
            <w:pPr>
              <w:rPr>
                <w:rFonts w:ascii="Myriad Pro" w:hAnsi="Myriad Pro" w:cs="Arial CYR"/>
                <w:b/>
                <w:bCs/>
                <w:sz w:val="18"/>
                <w:szCs w:val="18"/>
              </w:rPr>
            </w:pPr>
            <w:r w:rsidRPr="006523C1">
              <w:rPr>
                <w:rFonts w:ascii="Myriad Pro" w:hAnsi="Myriad Pro" w:cs="Arial CYR"/>
                <w:b/>
                <w:bCs/>
                <w:sz w:val="18"/>
                <w:szCs w:val="18"/>
              </w:rPr>
              <w:t>"сглаживание" НВВ</w:t>
            </w:r>
          </w:p>
        </w:tc>
        <w:tc>
          <w:tcPr>
            <w:tcW w:w="1053" w:type="dxa"/>
            <w:tcBorders>
              <w:top w:val="nil"/>
              <w:left w:val="nil"/>
              <w:bottom w:val="single" w:sz="4" w:space="0" w:color="auto"/>
              <w:right w:val="single" w:sz="8" w:space="0" w:color="auto"/>
            </w:tcBorders>
            <w:shd w:val="clear" w:color="auto" w:fill="auto"/>
            <w:noWrap/>
            <w:vAlign w:val="center"/>
            <w:hideMark/>
          </w:tcPr>
          <w:p w14:paraId="776A507F"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тыс. руб.</w:t>
            </w:r>
          </w:p>
        </w:tc>
        <w:tc>
          <w:tcPr>
            <w:tcW w:w="7801" w:type="dxa"/>
            <w:gridSpan w:val="6"/>
            <w:vMerge/>
            <w:tcBorders>
              <w:top w:val="nil"/>
              <w:left w:val="nil"/>
              <w:bottom w:val="single" w:sz="4" w:space="0" w:color="auto"/>
              <w:right w:val="single" w:sz="8" w:space="0" w:color="auto"/>
            </w:tcBorders>
            <w:vAlign w:val="center"/>
            <w:hideMark/>
          </w:tcPr>
          <w:p w14:paraId="449F0D2D" w14:textId="77777777" w:rsidR="006523C1" w:rsidRPr="006523C1" w:rsidRDefault="006523C1" w:rsidP="006523C1">
            <w:pPr>
              <w:rPr>
                <w:rFonts w:ascii="Myriad Pro" w:hAnsi="Myriad Pro" w:cs="Arial CYR"/>
                <w:b/>
                <w:bCs/>
                <w:sz w:val="18"/>
                <w:szCs w:val="18"/>
              </w:rPr>
            </w:pPr>
          </w:p>
        </w:tc>
      </w:tr>
      <w:tr w:rsidR="005650C5" w:rsidRPr="006523C1" w14:paraId="76BBA6DE"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58AA0237"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1.6.</w:t>
            </w:r>
          </w:p>
        </w:tc>
        <w:tc>
          <w:tcPr>
            <w:tcW w:w="4760" w:type="dxa"/>
            <w:tcBorders>
              <w:top w:val="nil"/>
              <w:left w:val="nil"/>
              <w:bottom w:val="single" w:sz="4" w:space="0" w:color="auto"/>
              <w:right w:val="single" w:sz="4" w:space="0" w:color="auto"/>
            </w:tcBorders>
            <w:shd w:val="clear" w:color="auto" w:fill="auto"/>
            <w:vAlign w:val="center"/>
            <w:hideMark/>
          </w:tcPr>
          <w:p w14:paraId="0D23D2DF"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Корректировки НВВ за предыдущие периоды</w:t>
            </w:r>
            <w:r w:rsidRPr="006523C1">
              <w:rPr>
                <w:rFonts w:ascii="Myriad Pro" w:hAnsi="Myriad Pro" w:cs="Arial CYR"/>
                <w:sz w:val="18"/>
                <w:szCs w:val="18"/>
              </w:rPr>
              <w:br/>
              <w:t xml:space="preserve">недополученный по независящим причинам доход (+)/избыток средств, полученный в предыдущем периоде регулирования (-) </w:t>
            </w:r>
          </w:p>
        </w:tc>
        <w:tc>
          <w:tcPr>
            <w:tcW w:w="1053" w:type="dxa"/>
            <w:tcBorders>
              <w:top w:val="nil"/>
              <w:left w:val="nil"/>
              <w:bottom w:val="single" w:sz="4" w:space="0" w:color="auto"/>
              <w:right w:val="single" w:sz="8" w:space="0" w:color="auto"/>
            </w:tcBorders>
            <w:shd w:val="clear" w:color="auto" w:fill="auto"/>
            <w:noWrap/>
            <w:vAlign w:val="center"/>
            <w:hideMark/>
          </w:tcPr>
          <w:p w14:paraId="325D7527"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46641F3A"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1 908 280,3</w:t>
            </w:r>
          </w:p>
        </w:tc>
        <w:tc>
          <w:tcPr>
            <w:tcW w:w="1276" w:type="dxa"/>
            <w:tcBorders>
              <w:top w:val="nil"/>
              <w:left w:val="nil"/>
              <w:bottom w:val="single" w:sz="4" w:space="0" w:color="auto"/>
              <w:right w:val="single" w:sz="4" w:space="0" w:color="auto"/>
            </w:tcBorders>
            <w:shd w:val="clear" w:color="auto" w:fill="auto"/>
            <w:noWrap/>
            <w:vAlign w:val="center"/>
            <w:hideMark/>
          </w:tcPr>
          <w:p w14:paraId="0A0EC78B"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770 899,5</w:t>
            </w:r>
          </w:p>
        </w:tc>
        <w:tc>
          <w:tcPr>
            <w:tcW w:w="1276" w:type="dxa"/>
            <w:tcBorders>
              <w:top w:val="nil"/>
              <w:left w:val="nil"/>
              <w:bottom w:val="single" w:sz="4" w:space="0" w:color="auto"/>
              <w:right w:val="single" w:sz="4" w:space="0" w:color="auto"/>
            </w:tcBorders>
            <w:shd w:val="clear" w:color="auto" w:fill="auto"/>
            <w:noWrap/>
            <w:vAlign w:val="center"/>
            <w:hideMark/>
          </w:tcPr>
          <w:p w14:paraId="7409E04E"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-4 564 663,6</w:t>
            </w:r>
          </w:p>
        </w:tc>
        <w:tc>
          <w:tcPr>
            <w:tcW w:w="1212" w:type="dxa"/>
            <w:tcBorders>
              <w:top w:val="nil"/>
              <w:left w:val="nil"/>
              <w:bottom w:val="single" w:sz="4" w:space="0" w:color="auto"/>
              <w:right w:val="single" w:sz="4" w:space="0" w:color="auto"/>
            </w:tcBorders>
            <w:shd w:val="clear" w:color="auto" w:fill="auto"/>
            <w:noWrap/>
            <w:vAlign w:val="center"/>
            <w:hideMark/>
          </w:tcPr>
          <w:p w14:paraId="2409A7EB" w14:textId="2C9E4A45" w:rsidR="00317D07" w:rsidRPr="006523C1" w:rsidRDefault="00317D07" w:rsidP="005650C5">
            <w:pPr>
              <w:jc w:val="center"/>
              <w:rPr>
                <w:rFonts w:ascii="Myriad Pro" w:hAnsi="Myriad Pro" w:cs="Arial CYR"/>
                <w:sz w:val="18"/>
                <w:szCs w:val="18"/>
              </w:rPr>
            </w:pPr>
            <w:r>
              <w:rPr>
                <w:rFonts w:ascii="Myriad Pro" w:hAnsi="Myriad Pro" w:cs="Arial CYR"/>
                <w:sz w:val="18"/>
                <w:szCs w:val="18"/>
              </w:rPr>
              <w:t>1</w:t>
            </w:r>
            <w:r w:rsidR="008D59D2">
              <w:rPr>
                <w:rFonts w:ascii="Myriad Pro" w:hAnsi="Myriad Pro" w:cs="Arial CYR"/>
                <w:sz w:val="18"/>
                <w:szCs w:val="18"/>
              </w:rPr>
              <w:t xml:space="preserve"> </w:t>
            </w:r>
            <w:r>
              <w:rPr>
                <w:rFonts w:ascii="Myriad Pro" w:hAnsi="Myriad Pro" w:cs="Arial CYR"/>
                <w:sz w:val="18"/>
                <w:szCs w:val="18"/>
              </w:rPr>
              <w:t>136</w:t>
            </w:r>
            <w:r w:rsidR="008D59D2">
              <w:rPr>
                <w:rFonts w:ascii="Myriad Pro" w:hAnsi="Myriad Pro" w:cs="Arial CYR"/>
                <w:sz w:val="18"/>
                <w:szCs w:val="18"/>
              </w:rPr>
              <w:t> </w:t>
            </w:r>
            <w:r>
              <w:rPr>
                <w:rFonts w:ascii="Myriad Pro" w:hAnsi="Myriad Pro" w:cs="Arial CYR"/>
                <w:sz w:val="18"/>
                <w:szCs w:val="18"/>
              </w:rPr>
              <w:t>749</w:t>
            </w:r>
            <w:r w:rsidR="008D59D2">
              <w:rPr>
                <w:rFonts w:ascii="Myriad Pro" w:hAnsi="Myriad Pro" w:cs="Arial CYR"/>
                <w:sz w:val="18"/>
                <w:szCs w:val="18"/>
              </w:rPr>
              <w:t>,00</w:t>
            </w:r>
          </w:p>
        </w:tc>
        <w:tc>
          <w:tcPr>
            <w:tcW w:w="1280" w:type="dxa"/>
            <w:tcBorders>
              <w:top w:val="nil"/>
              <w:left w:val="nil"/>
              <w:bottom w:val="single" w:sz="4" w:space="0" w:color="auto"/>
              <w:right w:val="single" w:sz="4" w:space="0" w:color="auto"/>
            </w:tcBorders>
            <w:shd w:val="clear" w:color="auto" w:fill="auto"/>
            <w:noWrap/>
            <w:vAlign w:val="center"/>
            <w:hideMark/>
          </w:tcPr>
          <w:p w14:paraId="217BA68F"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5 335 563,1   </w:t>
            </w:r>
          </w:p>
        </w:tc>
        <w:tc>
          <w:tcPr>
            <w:tcW w:w="1340" w:type="dxa"/>
            <w:tcBorders>
              <w:top w:val="nil"/>
              <w:left w:val="nil"/>
              <w:bottom w:val="single" w:sz="4" w:space="0" w:color="auto"/>
              <w:right w:val="single" w:sz="8" w:space="0" w:color="auto"/>
            </w:tcBorders>
            <w:shd w:val="clear" w:color="auto" w:fill="auto"/>
            <w:noWrap/>
            <w:vAlign w:val="center"/>
            <w:hideMark/>
          </w:tcPr>
          <w:p w14:paraId="1FB17AAB"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364 828,8   </w:t>
            </w:r>
          </w:p>
        </w:tc>
      </w:tr>
      <w:tr w:rsidR="005650C5" w:rsidRPr="006523C1" w14:paraId="0891C0CE"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17FD8E0F"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1.6.1.</w:t>
            </w:r>
          </w:p>
        </w:tc>
        <w:tc>
          <w:tcPr>
            <w:tcW w:w="4760" w:type="dxa"/>
            <w:tcBorders>
              <w:top w:val="nil"/>
              <w:left w:val="nil"/>
              <w:bottom w:val="single" w:sz="4" w:space="0" w:color="auto"/>
              <w:right w:val="single" w:sz="4" w:space="0" w:color="auto"/>
            </w:tcBorders>
            <w:shd w:val="clear" w:color="auto" w:fill="auto"/>
            <w:vAlign w:val="center"/>
            <w:hideMark/>
          </w:tcPr>
          <w:p w14:paraId="753F8F37"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Корректировка операционных (подконтрольных) расходов</w:t>
            </w:r>
          </w:p>
        </w:tc>
        <w:tc>
          <w:tcPr>
            <w:tcW w:w="1053" w:type="dxa"/>
            <w:tcBorders>
              <w:top w:val="nil"/>
              <w:left w:val="nil"/>
              <w:bottom w:val="single" w:sz="4" w:space="0" w:color="auto"/>
              <w:right w:val="single" w:sz="8" w:space="0" w:color="auto"/>
            </w:tcBorders>
            <w:shd w:val="clear" w:color="auto" w:fill="auto"/>
            <w:noWrap/>
            <w:vAlign w:val="center"/>
            <w:hideMark/>
          </w:tcPr>
          <w:p w14:paraId="226632E9"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45BBC6EC"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-11 497,9</w:t>
            </w:r>
          </w:p>
        </w:tc>
        <w:tc>
          <w:tcPr>
            <w:tcW w:w="1276" w:type="dxa"/>
            <w:tcBorders>
              <w:top w:val="nil"/>
              <w:left w:val="nil"/>
              <w:bottom w:val="single" w:sz="4" w:space="0" w:color="auto"/>
              <w:right w:val="single" w:sz="4" w:space="0" w:color="auto"/>
            </w:tcBorders>
            <w:shd w:val="clear" w:color="auto" w:fill="auto"/>
            <w:noWrap/>
            <w:vAlign w:val="center"/>
            <w:hideMark/>
          </w:tcPr>
          <w:p w14:paraId="4FCB2101"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-11 497,9</w:t>
            </w:r>
          </w:p>
        </w:tc>
        <w:tc>
          <w:tcPr>
            <w:tcW w:w="1276" w:type="dxa"/>
            <w:tcBorders>
              <w:top w:val="nil"/>
              <w:left w:val="nil"/>
              <w:bottom w:val="single" w:sz="4" w:space="0" w:color="auto"/>
              <w:right w:val="single" w:sz="4" w:space="0" w:color="auto"/>
            </w:tcBorders>
            <w:shd w:val="clear" w:color="auto" w:fill="auto"/>
            <w:noWrap/>
            <w:vAlign w:val="center"/>
            <w:hideMark/>
          </w:tcPr>
          <w:p w14:paraId="3EBDF1F7"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12" w:type="dxa"/>
            <w:tcBorders>
              <w:top w:val="nil"/>
              <w:left w:val="nil"/>
              <w:bottom w:val="single" w:sz="4" w:space="0" w:color="auto"/>
              <w:right w:val="single" w:sz="4" w:space="0" w:color="auto"/>
            </w:tcBorders>
            <w:shd w:val="clear" w:color="auto" w:fill="auto"/>
            <w:noWrap/>
            <w:vAlign w:val="center"/>
            <w:hideMark/>
          </w:tcPr>
          <w:p w14:paraId="17F858F7"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-11 509,8</w:t>
            </w:r>
          </w:p>
        </w:tc>
        <w:tc>
          <w:tcPr>
            <w:tcW w:w="1280" w:type="dxa"/>
            <w:tcBorders>
              <w:top w:val="nil"/>
              <w:left w:val="nil"/>
              <w:bottom w:val="single" w:sz="4" w:space="0" w:color="auto"/>
              <w:right w:val="single" w:sz="4" w:space="0" w:color="auto"/>
            </w:tcBorders>
            <w:shd w:val="clear" w:color="auto" w:fill="auto"/>
            <w:noWrap/>
            <w:vAlign w:val="center"/>
            <w:hideMark/>
          </w:tcPr>
          <w:p w14:paraId="2D79B31B"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11 497,9   </w:t>
            </w:r>
          </w:p>
        </w:tc>
        <w:tc>
          <w:tcPr>
            <w:tcW w:w="1340" w:type="dxa"/>
            <w:tcBorders>
              <w:top w:val="nil"/>
              <w:left w:val="nil"/>
              <w:bottom w:val="single" w:sz="4" w:space="0" w:color="auto"/>
              <w:right w:val="single" w:sz="8" w:space="0" w:color="auto"/>
            </w:tcBorders>
            <w:shd w:val="clear" w:color="auto" w:fill="auto"/>
            <w:noWrap/>
            <w:vAlign w:val="center"/>
            <w:hideMark/>
          </w:tcPr>
          <w:p w14:paraId="30D8CF34"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12,0   </w:t>
            </w:r>
          </w:p>
        </w:tc>
      </w:tr>
      <w:tr w:rsidR="005650C5" w:rsidRPr="006523C1" w14:paraId="2A759DC0"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5A9E5A2E"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1.6.2.</w:t>
            </w:r>
          </w:p>
        </w:tc>
        <w:tc>
          <w:tcPr>
            <w:tcW w:w="4760" w:type="dxa"/>
            <w:tcBorders>
              <w:top w:val="nil"/>
              <w:left w:val="nil"/>
              <w:bottom w:val="single" w:sz="4" w:space="0" w:color="auto"/>
              <w:right w:val="single" w:sz="4" w:space="0" w:color="auto"/>
            </w:tcBorders>
            <w:shd w:val="clear" w:color="auto" w:fill="auto"/>
            <w:vAlign w:val="center"/>
            <w:hideMark/>
          </w:tcPr>
          <w:p w14:paraId="07F66B29"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Корректировка неподконтрольных расходов</w:t>
            </w:r>
          </w:p>
        </w:tc>
        <w:tc>
          <w:tcPr>
            <w:tcW w:w="1053" w:type="dxa"/>
            <w:tcBorders>
              <w:top w:val="nil"/>
              <w:left w:val="nil"/>
              <w:bottom w:val="single" w:sz="4" w:space="0" w:color="auto"/>
              <w:right w:val="single" w:sz="8" w:space="0" w:color="auto"/>
            </w:tcBorders>
            <w:shd w:val="clear" w:color="auto" w:fill="auto"/>
            <w:noWrap/>
            <w:vAlign w:val="center"/>
            <w:hideMark/>
          </w:tcPr>
          <w:p w14:paraId="1379AC36"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3DD03C74"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1 209 499,3</w:t>
            </w:r>
          </w:p>
        </w:tc>
        <w:tc>
          <w:tcPr>
            <w:tcW w:w="1276" w:type="dxa"/>
            <w:tcBorders>
              <w:top w:val="nil"/>
              <w:left w:val="nil"/>
              <w:bottom w:val="single" w:sz="4" w:space="0" w:color="auto"/>
              <w:right w:val="single" w:sz="4" w:space="0" w:color="auto"/>
            </w:tcBorders>
            <w:shd w:val="clear" w:color="auto" w:fill="auto"/>
            <w:noWrap/>
            <w:vAlign w:val="center"/>
            <w:hideMark/>
          </w:tcPr>
          <w:p w14:paraId="78AC07C0"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468 496,7</w:t>
            </w:r>
          </w:p>
        </w:tc>
        <w:tc>
          <w:tcPr>
            <w:tcW w:w="1276" w:type="dxa"/>
            <w:tcBorders>
              <w:top w:val="nil"/>
              <w:left w:val="nil"/>
              <w:bottom w:val="single" w:sz="4" w:space="0" w:color="auto"/>
              <w:right w:val="single" w:sz="4" w:space="0" w:color="auto"/>
            </w:tcBorders>
            <w:shd w:val="clear" w:color="auto" w:fill="auto"/>
            <w:noWrap/>
            <w:vAlign w:val="center"/>
            <w:hideMark/>
          </w:tcPr>
          <w:p w14:paraId="7AB25A3D"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12" w:type="dxa"/>
            <w:tcBorders>
              <w:top w:val="nil"/>
              <w:left w:val="nil"/>
              <w:bottom w:val="single" w:sz="4" w:space="0" w:color="auto"/>
              <w:right w:val="single" w:sz="4" w:space="0" w:color="auto"/>
            </w:tcBorders>
            <w:shd w:val="clear" w:color="auto" w:fill="auto"/>
            <w:noWrap/>
            <w:vAlign w:val="center"/>
            <w:hideMark/>
          </w:tcPr>
          <w:p w14:paraId="273CE25A"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450 840,8</w:t>
            </w:r>
          </w:p>
        </w:tc>
        <w:tc>
          <w:tcPr>
            <w:tcW w:w="1280" w:type="dxa"/>
            <w:tcBorders>
              <w:top w:val="nil"/>
              <w:left w:val="nil"/>
              <w:bottom w:val="single" w:sz="4" w:space="0" w:color="auto"/>
              <w:right w:val="single" w:sz="4" w:space="0" w:color="auto"/>
            </w:tcBorders>
            <w:shd w:val="clear" w:color="auto" w:fill="auto"/>
            <w:noWrap/>
            <w:vAlign w:val="center"/>
            <w:hideMark/>
          </w:tcPr>
          <w:p w14:paraId="65C46AD6"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468 496,7   </w:t>
            </w:r>
          </w:p>
        </w:tc>
        <w:tc>
          <w:tcPr>
            <w:tcW w:w="1340" w:type="dxa"/>
            <w:tcBorders>
              <w:top w:val="nil"/>
              <w:left w:val="nil"/>
              <w:bottom w:val="single" w:sz="4" w:space="0" w:color="auto"/>
              <w:right w:val="single" w:sz="8" w:space="0" w:color="auto"/>
            </w:tcBorders>
            <w:shd w:val="clear" w:color="auto" w:fill="auto"/>
            <w:noWrap/>
            <w:vAlign w:val="center"/>
            <w:hideMark/>
          </w:tcPr>
          <w:p w14:paraId="3B439345"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17 655,9   </w:t>
            </w:r>
          </w:p>
        </w:tc>
      </w:tr>
      <w:tr w:rsidR="005650C5" w:rsidRPr="006523C1" w14:paraId="27995CB3"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7D31A6DD"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1.6.3.</w:t>
            </w:r>
          </w:p>
        </w:tc>
        <w:tc>
          <w:tcPr>
            <w:tcW w:w="4760" w:type="dxa"/>
            <w:tcBorders>
              <w:top w:val="nil"/>
              <w:left w:val="nil"/>
              <w:bottom w:val="single" w:sz="4" w:space="0" w:color="auto"/>
              <w:right w:val="single" w:sz="4" w:space="0" w:color="auto"/>
            </w:tcBorders>
            <w:shd w:val="clear" w:color="auto" w:fill="auto"/>
            <w:vAlign w:val="center"/>
            <w:hideMark/>
          </w:tcPr>
          <w:p w14:paraId="74DB5D80"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 xml:space="preserve">Разница между плановой и фактической необходимой валовой выручки </w:t>
            </w:r>
          </w:p>
        </w:tc>
        <w:tc>
          <w:tcPr>
            <w:tcW w:w="1053" w:type="dxa"/>
            <w:tcBorders>
              <w:top w:val="nil"/>
              <w:left w:val="nil"/>
              <w:bottom w:val="single" w:sz="4" w:space="0" w:color="auto"/>
              <w:right w:val="single" w:sz="8" w:space="0" w:color="auto"/>
            </w:tcBorders>
            <w:shd w:val="clear" w:color="auto" w:fill="auto"/>
            <w:noWrap/>
            <w:vAlign w:val="center"/>
            <w:hideMark/>
          </w:tcPr>
          <w:p w14:paraId="1E9EE306"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507829D5"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25 974,1</w:t>
            </w:r>
          </w:p>
        </w:tc>
        <w:tc>
          <w:tcPr>
            <w:tcW w:w="1276" w:type="dxa"/>
            <w:tcBorders>
              <w:top w:val="nil"/>
              <w:left w:val="nil"/>
              <w:bottom w:val="single" w:sz="4" w:space="0" w:color="auto"/>
              <w:right w:val="single" w:sz="4" w:space="0" w:color="auto"/>
            </w:tcBorders>
            <w:shd w:val="clear" w:color="auto" w:fill="auto"/>
            <w:noWrap/>
            <w:vAlign w:val="center"/>
            <w:hideMark/>
          </w:tcPr>
          <w:p w14:paraId="2CE9A340"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25 974,1</w:t>
            </w:r>
          </w:p>
        </w:tc>
        <w:tc>
          <w:tcPr>
            <w:tcW w:w="1276" w:type="dxa"/>
            <w:tcBorders>
              <w:top w:val="nil"/>
              <w:left w:val="nil"/>
              <w:bottom w:val="single" w:sz="4" w:space="0" w:color="auto"/>
              <w:right w:val="single" w:sz="4" w:space="0" w:color="auto"/>
            </w:tcBorders>
            <w:shd w:val="clear" w:color="auto" w:fill="auto"/>
            <w:noWrap/>
            <w:vAlign w:val="center"/>
            <w:hideMark/>
          </w:tcPr>
          <w:p w14:paraId="1A28A40C"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12" w:type="dxa"/>
            <w:tcBorders>
              <w:top w:val="nil"/>
              <w:left w:val="nil"/>
              <w:bottom w:val="single" w:sz="4" w:space="0" w:color="auto"/>
              <w:right w:val="single" w:sz="4" w:space="0" w:color="auto"/>
            </w:tcBorders>
            <w:shd w:val="clear" w:color="auto" w:fill="auto"/>
            <w:noWrap/>
            <w:vAlign w:val="center"/>
            <w:hideMark/>
          </w:tcPr>
          <w:p w14:paraId="242A1303"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72 646,2</w:t>
            </w:r>
          </w:p>
        </w:tc>
        <w:tc>
          <w:tcPr>
            <w:tcW w:w="1280" w:type="dxa"/>
            <w:tcBorders>
              <w:top w:val="nil"/>
              <w:left w:val="nil"/>
              <w:bottom w:val="single" w:sz="4" w:space="0" w:color="auto"/>
              <w:right w:val="single" w:sz="4" w:space="0" w:color="auto"/>
            </w:tcBorders>
            <w:shd w:val="clear" w:color="auto" w:fill="auto"/>
            <w:noWrap/>
            <w:vAlign w:val="center"/>
            <w:hideMark/>
          </w:tcPr>
          <w:p w14:paraId="7D282BD5"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25 974,1   </w:t>
            </w:r>
          </w:p>
        </w:tc>
        <w:tc>
          <w:tcPr>
            <w:tcW w:w="1340" w:type="dxa"/>
            <w:tcBorders>
              <w:top w:val="nil"/>
              <w:left w:val="nil"/>
              <w:bottom w:val="single" w:sz="4" w:space="0" w:color="auto"/>
              <w:right w:val="single" w:sz="8" w:space="0" w:color="auto"/>
            </w:tcBorders>
            <w:shd w:val="clear" w:color="auto" w:fill="auto"/>
            <w:noWrap/>
            <w:vAlign w:val="center"/>
            <w:hideMark/>
          </w:tcPr>
          <w:p w14:paraId="0926911B"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46 672,1   </w:t>
            </w:r>
          </w:p>
        </w:tc>
      </w:tr>
      <w:tr w:rsidR="005650C5" w:rsidRPr="006523C1" w14:paraId="4496FFD7"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41861917"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1.6.4.</w:t>
            </w:r>
          </w:p>
        </w:tc>
        <w:tc>
          <w:tcPr>
            <w:tcW w:w="4760" w:type="dxa"/>
            <w:tcBorders>
              <w:top w:val="nil"/>
              <w:left w:val="nil"/>
              <w:bottom w:val="single" w:sz="4" w:space="0" w:color="auto"/>
              <w:right w:val="single" w:sz="4" w:space="0" w:color="auto"/>
            </w:tcBorders>
            <w:shd w:val="clear" w:color="auto" w:fill="auto"/>
            <w:vAlign w:val="center"/>
            <w:hideMark/>
          </w:tcPr>
          <w:p w14:paraId="507D6DEE"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цен покупки технологических потерь электрической энергии</w:t>
            </w:r>
          </w:p>
        </w:tc>
        <w:tc>
          <w:tcPr>
            <w:tcW w:w="1053" w:type="dxa"/>
            <w:tcBorders>
              <w:top w:val="nil"/>
              <w:left w:val="nil"/>
              <w:bottom w:val="single" w:sz="4" w:space="0" w:color="auto"/>
              <w:right w:val="single" w:sz="8" w:space="0" w:color="auto"/>
            </w:tcBorders>
            <w:shd w:val="clear" w:color="auto" w:fill="auto"/>
            <w:noWrap/>
            <w:vAlign w:val="center"/>
            <w:hideMark/>
          </w:tcPr>
          <w:p w14:paraId="76EF36D9"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5218188B"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-23 157,4</w:t>
            </w:r>
          </w:p>
        </w:tc>
        <w:tc>
          <w:tcPr>
            <w:tcW w:w="1276" w:type="dxa"/>
            <w:tcBorders>
              <w:top w:val="nil"/>
              <w:left w:val="nil"/>
              <w:bottom w:val="single" w:sz="4" w:space="0" w:color="auto"/>
              <w:right w:val="single" w:sz="4" w:space="0" w:color="auto"/>
            </w:tcBorders>
            <w:shd w:val="clear" w:color="auto" w:fill="auto"/>
            <w:noWrap/>
            <w:vAlign w:val="center"/>
            <w:hideMark/>
          </w:tcPr>
          <w:p w14:paraId="01727420"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-23 473,3</w:t>
            </w:r>
          </w:p>
        </w:tc>
        <w:tc>
          <w:tcPr>
            <w:tcW w:w="1276" w:type="dxa"/>
            <w:tcBorders>
              <w:top w:val="nil"/>
              <w:left w:val="nil"/>
              <w:bottom w:val="single" w:sz="4" w:space="0" w:color="auto"/>
              <w:right w:val="single" w:sz="4" w:space="0" w:color="auto"/>
            </w:tcBorders>
            <w:shd w:val="clear" w:color="auto" w:fill="auto"/>
            <w:noWrap/>
            <w:vAlign w:val="center"/>
            <w:hideMark/>
          </w:tcPr>
          <w:p w14:paraId="1EDDAB1F"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12" w:type="dxa"/>
            <w:tcBorders>
              <w:top w:val="nil"/>
              <w:left w:val="nil"/>
              <w:bottom w:val="single" w:sz="4" w:space="0" w:color="auto"/>
              <w:right w:val="single" w:sz="4" w:space="0" w:color="auto"/>
            </w:tcBorders>
            <w:shd w:val="clear" w:color="auto" w:fill="auto"/>
            <w:noWrap/>
            <w:vAlign w:val="center"/>
            <w:hideMark/>
          </w:tcPr>
          <w:p w14:paraId="38FA8048"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-23 473,0</w:t>
            </w:r>
          </w:p>
        </w:tc>
        <w:tc>
          <w:tcPr>
            <w:tcW w:w="1280" w:type="dxa"/>
            <w:tcBorders>
              <w:top w:val="nil"/>
              <w:left w:val="nil"/>
              <w:bottom w:val="single" w:sz="4" w:space="0" w:color="auto"/>
              <w:right w:val="single" w:sz="4" w:space="0" w:color="auto"/>
            </w:tcBorders>
            <w:shd w:val="clear" w:color="auto" w:fill="auto"/>
            <w:noWrap/>
            <w:vAlign w:val="center"/>
            <w:hideMark/>
          </w:tcPr>
          <w:p w14:paraId="7D181C16"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23 473,3   </w:t>
            </w:r>
          </w:p>
        </w:tc>
        <w:tc>
          <w:tcPr>
            <w:tcW w:w="1340" w:type="dxa"/>
            <w:tcBorders>
              <w:top w:val="nil"/>
              <w:left w:val="nil"/>
              <w:bottom w:val="single" w:sz="4" w:space="0" w:color="auto"/>
              <w:right w:val="single" w:sz="8" w:space="0" w:color="auto"/>
            </w:tcBorders>
            <w:shd w:val="clear" w:color="auto" w:fill="auto"/>
            <w:noWrap/>
            <w:vAlign w:val="center"/>
            <w:hideMark/>
          </w:tcPr>
          <w:p w14:paraId="20FA7CEB"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0,2   </w:t>
            </w:r>
          </w:p>
        </w:tc>
      </w:tr>
      <w:tr w:rsidR="005650C5" w:rsidRPr="006523C1" w14:paraId="2C764AA6"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6FE1A4FB"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1.6.5.</w:t>
            </w:r>
          </w:p>
        </w:tc>
        <w:tc>
          <w:tcPr>
            <w:tcW w:w="4760" w:type="dxa"/>
            <w:tcBorders>
              <w:top w:val="nil"/>
              <w:left w:val="nil"/>
              <w:bottom w:val="single" w:sz="4" w:space="0" w:color="auto"/>
              <w:right w:val="single" w:sz="4" w:space="0" w:color="auto"/>
            </w:tcBorders>
            <w:shd w:val="clear" w:color="auto" w:fill="auto"/>
            <w:vAlign w:val="center"/>
            <w:hideMark/>
          </w:tcPr>
          <w:p w14:paraId="3E833522"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 xml:space="preserve">Корректировка необходимой валовой выручки </w:t>
            </w:r>
            <w:r w:rsidRPr="006523C1">
              <w:rPr>
                <w:rFonts w:ascii="Myriad Pro" w:hAnsi="Myriad Pro" w:cs="Arial CYR"/>
                <w:color w:val="000000"/>
                <w:sz w:val="18"/>
                <w:szCs w:val="18"/>
              </w:rPr>
              <w:t>долгосрочного периода регулирования, осуществляемая в связи с изменением (неисполнением) инвестиционной программы</w:t>
            </w:r>
          </w:p>
        </w:tc>
        <w:tc>
          <w:tcPr>
            <w:tcW w:w="1053" w:type="dxa"/>
            <w:tcBorders>
              <w:top w:val="nil"/>
              <w:left w:val="nil"/>
              <w:bottom w:val="single" w:sz="4" w:space="0" w:color="auto"/>
              <w:right w:val="single" w:sz="8" w:space="0" w:color="auto"/>
            </w:tcBorders>
            <w:shd w:val="clear" w:color="auto" w:fill="auto"/>
            <w:noWrap/>
            <w:vAlign w:val="center"/>
            <w:hideMark/>
          </w:tcPr>
          <w:p w14:paraId="4A9A2E3F"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7ECF903"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15 910,9</w:t>
            </w:r>
          </w:p>
        </w:tc>
        <w:tc>
          <w:tcPr>
            <w:tcW w:w="1276" w:type="dxa"/>
            <w:tcBorders>
              <w:top w:val="nil"/>
              <w:left w:val="nil"/>
              <w:bottom w:val="single" w:sz="4" w:space="0" w:color="auto"/>
              <w:right w:val="single" w:sz="4" w:space="0" w:color="auto"/>
            </w:tcBorders>
            <w:shd w:val="clear" w:color="auto" w:fill="auto"/>
            <w:noWrap/>
            <w:vAlign w:val="center"/>
            <w:hideMark/>
          </w:tcPr>
          <w:p w14:paraId="79199E8F"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720,3</w:t>
            </w:r>
          </w:p>
        </w:tc>
        <w:tc>
          <w:tcPr>
            <w:tcW w:w="1276" w:type="dxa"/>
            <w:tcBorders>
              <w:top w:val="nil"/>
              <w:left w:val="nil"/>
              <w:bottom w:val="single" w:sz="4" w:space="0" w:color="auto"/>
              <w:right w:val="single" w:sz="4" w:space="0" w:color="auto"/>
            </w:tcBorders>
            <w:shd w:val="clear" w:color="auto" w:fill="auto"/>
            <w:noWrap/>
            <w:vAlign w:val="center"/>
            <w:hideMark/>
          </w:tcPr>
          <w:p w14:paraId="66E4D62C"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12" w:type="dxa"/>
            <w:tcBorders>
              <w:top w:val="nil"/>
              <w:left w:val="nil"/>
              <w:bottom w:val="nil"/>
              <w:right w:val="nil"/>
            </w:tcBorders>
            <w:shd w:val="clear" w:color="auto" w:fill="auto"/>
            <w:noWrap/>
            <w:vAlign w:val="center"/>
            <w:hideMark/>
          </w:tcPr>
          <w:p w14:paraId="73F94A7F" w14:textId="77777777" w:rsidR="005650C5" w:rsidRPr="006523C1" w:rsidRDefault="005650C5" w:rsidP="005650C5">
            <w:pPr>
              <w:jc w:val="right"/>
              <w:rPr>
                <w:rFonts w:ascii="Myriad Pro" w:hAnsi="Myriad Pro" w:cs="Arial CYR"/>
                <w:color w:val="000000"/>
                <w:sz w:val="18"/>
                <w:szCs w:val="18"/>
              </w:rPr>
            </w:pPr>
            <w:r>
              <w:rPr>
                <w:rFonts w:ascii="Myriad Pro" w:hAnsi="Myriad Pro" w:cs="Arial CYR"/>
                <w:color w:val="000000"/>
                <w:sz w:val="18"/>
                <w:szCs w:val="18"/>
              </w:rPr>
              <w:t>-33 280,10</w:t>
            </w:r>
          </w:p>
        </w:tc>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DABD549"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720,3   </w:t>
            </w:r>
          </w:p>
        </w:tc>
        <w:tc>
          <w:tcPr>
            <w:tcW w:w="1340" w:type="dxa"/>
            <w:tcBorders>
              <w:top w:val="nil"/>
              <w:left w:val="nil"/>
              <w:bottom w:val="single" w:sz="4" w:space="0" w:color="auto"/>
              <w:right w:val="single" w:sz="8" w:space="0" w:color="auto"/>
            </w:tcBorders>
            <w:shd w:val="clear" w:color="auto" w:fill="auto"/>
            <w:noWrap/>
            <w:vAlign w:val="center"/>
            <w:hideMark/>
          </w:tcPr>
          <w:p w14:paraId="042221C6"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34 000,4   </w:t>
            </w:r>
          </w:p>
        </w:tc>
      </w:tr>
      <w:tr w:rsidR="005650C5" w:rsidRPr="006523C1" w14:paraId="5E1C831C"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511A921A"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1.6.6.</w:t>
            </w:r>
          </w:p>
        </w:tc>
        <w:tc>
          <w:tcPr>
            <w:tcW w:w="4760" w:type="dxa"/>
            <w:tcBorders>
              <w:top w:val="nil"/>
              <w:left w:val="nil"/>
              <w:bottom w:val="single" w:sz="4" w:space="0" w:color="auto"/>
              <w:right w:val="single" w:sz="4" w:space="0" w:color="auto"/>
            </w:tcBorders>
            <w:shd w:val="clear" w:color="auto" w:fill="auto"/>
            <w:vAlign w:val="center"/>
            <w:hideMark/>
          </w:tcPr>
          <w:p w14:paraId="0363DA72"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 xml:space="preserve">Корректировка, связанная с применением понижающего (повышающего) коэффициента, корректирующего необходимую валовую выручку сетевой организации с учетом фактических показателей достижения уровня </w:t>
            </w:r>
            <w:r w:rsidRPr="006523C1">
              <w:rPr>
                <w:rFonts w:ascii="Myriad Pro" w:hAnsi="Myriad Pro" w:cs="Arial CYR"/>
                <w:sz w:val="18"/>
                <w:szCs w:val="18"/>
              </w:rPr>
              <w:lastRenderedPageBreak/>
              <w:t>надежности и качества производимых (реализуемых) товаров (услуг)</w:t>
            </w:r>
          </w:p>
        </w:tc>
        <w:tc>
          <w:tcPr>
            <w:tcW w:w="1053" w:type="dxa"/>
            <w:tcBorders>
              <w:top w:val="nil"/>
              <w:left w:val="nil"/>
              <w:bottom w:val="single" w:sz="4" w:space="0" w:color="auto"/>
              <w:right w:val="single" w:sz="8" w:space="0" w:color="auto"/>
            </w:tcBorders>
            <w:shd w:val="clear" w:color="auto" w:fill="auto"/>
            <w:noWrap/>
            <w:vAlign w:val="center"/>
            <w:hideMark/>
          </w:tcPr>
          <w:p w14:paraId="28C00994"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lastRenderedPageBreak/>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A3C3526"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43 200,5</w:t>
            </w:r>
          </w:p>
        </w:tc>
        <w:tc>
          <w:tcPr>
            <w:tcW w:w="1276" w:type="dxa"/>
            <w:tcBorders>
              <w:top w:val="nil"/>
              <w:left w:val="nil"/>
              <w:bottom w:val="single" w:sz="4" w:space="0" w:color="auto"/>
              <w:right w:val="single" w:sz="4" w:space="0" w:color="auto"/>
            </w:tcBorders>
            <w:shd w:val="clear" w:color="auto" w:fill="auto"/>
            <w:noWrap/>
            <w:vAlign w:val="center"/>
            <w:hideMark/>
          </w:tcPr>
          <w:p w14:paraId="22CFF076"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42 717,2</w:t>
            </w:r>
          </w:p>
        </w:tc>
        <w:tc>
          <w:tcPr>
            <w:tcW w:w="1276" w:type="dxa"/>
            <w:tcBorders>
              <w:top w:val="nil"/>
              <w:left w:val="nil"/>
              <w:bottom w:val="single" w:sz="4" w:space="0" w:color="auto"/>
              <w:right w:val="single" w:sz="4" w:space="0" w:color="auto"/>
            </w:tcBorders>
            <w:shd w:val="clear" w:color="auto" w:fill="auto"/>
            <w:noWrap/>
            <w:vAlign w:val="center"/>
            <w:hideMark/>
          </w:tcPr>
          <w:p w14:paraId="1E48A9CC"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12" w:type="dxa"/>
            <w:tcBorders>
              <w:top w:val="single" w:sz="4" w:space="0" w:color="auto"/>
              <w:left w:val="nil"/>
              <w:bottom w:val="single" w:sz="4" w:space="0" w:color="auto"/>
              <w:right w:val="single" w:sz="4" w:space="0" w:color="auto"/>
            </w:tcBorders>
            <w:shd w:val="clear" w:color="auto" w:fill="auto"/>
            <w:noWrap/>
            <w:vAlign w:val="center"/>
            <w:hideMark/>
          </w:tcPr>
          <w:p w14:paraId="64A6C329"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43 200,5</w:t>
            </w:r>
          </w:p>
        </w:tc>
        <w:tc>
          <w:tcPr>
            <w:tcW w:w="1280" w:type="dxa"/>
            <w:tcBorders>
              <w:top w:val="nil"/>
              <w:left w:val="nil"/>
              <w:bottom w:val="single" w:sz="4" w:space="0" w:color="auto"/>
              <w:right w:val="single" w:sz="4" w:space="0" w:color="auto"/>
            </w:tcBorders>
            <w:shd w:val="clear" w:color="auto" w:fill="auto"/>
            <w:noWrap/>
            <w:vAlign w:val="center"/>
            <w:hideMark/>
          </w:tcPr>
          <w:p w14:paraId="6C99E3BE"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42 717,2   </w:t>
            </w:r>
          </w:p>
        </w:tc>
        <w:tc>
          <w:tcPr>
            <w:tcW w:w="1340" w:type="dxa"/>
            <w:tcBorders>
              <w:top w:val="nil"/>
              <w:left w:val="nil"/>
              <w:bottom w:val="single" w:sz="4" w:space="0" w:color="auto"/>
              <w:right w:val="single" w:sz="8" w:space="0" w:color="auto"/>
            </w:tcBorders>
            <w:shd w:val="clear" w:color="auto" w:fill="auto"/>
            <w:noWrap/>
            <w:vAlign w:val="center"/>
            <w:hideMark/>
          </w:tcPr>
          <w:p w14:paraId="66C2E6C8"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483,3   </w:t>
            </w:r>
          </w:p>
        </w:tc>
      </w:tr>
      <w:tr w:rsidR="005650C5" w:rsidRPr="006523C1" w14:paraId="38F20CC4"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06DEBE10"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1.6.7.</w:t>
            </w:r>
          </w:p>
        </w:tc>
        <w:tc>
          <w:tcPr>
            <w:tcW w:w="4760" w:type="dxa"/>
            <w:tcBorders>
              <w:top w:val="nil"/>
              <w:left w:val="nil"/>
              <w:bottom w:val="single" w:sz="4" w:space="0" w:color="auto"/>
              <w:right w:val="single" w:sz="4" w:space="0" w:color="auto"/>
            </w:tcBorders>
            <w:shd w:val="clear" w:color="auto" w:fill="auto"/>
            <w:vAlign w:val="center"/>
            <w:hideMark/>
          </w:tcPr>
          <w:p w14:paraId="2A2E2D14"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Возврат "сглаживания" за предыдущие периоды регулирования</w:t>
            </w:r>
          </w:p>
        </w:tc>
        <w:tc>
          <w:tcPr>
            <w:tcW w:w="1053" w:type="dxa"/>
            <w:tcBorders>
              <w:top w:val="nil"/>
              <w:left w:val="nil"/>
              <w:bottom w:val="single" w:sz="4" w:space="0" w:color="auto"/>
              <w:right w:val="single" w:sz="8" w:space="0" w:color="auto"/>
            </w:tcBorders>
            <w:shd w:val="clear" w:color="auto" w:fill="auto"/>
            <w:noWrap/>
            <w:vAlign w:val="center"/>
            <w:hideMark/>
          </w:tcPr>
          <w:p w14:paraId="488413C2"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0DF6DBDC"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349 650,6</w:t>
            </w:r>
          </w:p>
        </w:tc>
        <w:tc>
          <w:tcPr>
            <w:tcW w:w="1276" w:type="dxa"/>
            <w:tcBorders>
              <w:top w:val="nil"/>
              <w:left w:val="nil"/>
              <w:bottom w:val="single" w:sz="4" w:space="0" w:color="auto"/>
              <w:right w:val="single" w:sz="4" w:space="0" w:color="auto"/>
            </w:tcBorders>
            <w:shd w:val="clear" w:color="auto" w:fill="auto"/>
            <w:noWrap/>
            <w:vAlign w:val="center"/>
            <w:hideMark/>
          </w:tcPr>
          <w:p w14:paraId="525D4D5B"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349 650,6</w:t>
            </w:r>
          </w:p>
        </w:tc>
        <w:tc>
          <w:tcPr>
            <w:tcW w:w="1276" w:type="dxa"/>
            <w:tcBorders>
              <w:top w:val="nil"/>
              <w:left w:val="nil"/>
              <w:bottom w:val="single" w:sz="4" w:space="0" w:color="auto"/>
              <w:right w:val="single" w:sz="4" w:space="0" w:color="auto"/>
            </w:tcBorders>
            <w:shd w:val="clear" w:color="auto" w:fill="auto"/>
            <w:noWrap/>
            <w:vAlign w:val="center"/>
            <w:hideMark/>
          </w:tcPr>
          <w:p w14:paraId="606D6C01"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12" w:type="dxa"/>
            <w:tcBorders>
              <w:top w:val="nil"/>
              <w:left w:val="nil"/>
              <w:bottom w:val="single" w:sz="4" w:space="0" w:color="auto"/>
              <w:right w:val="single" w:sz="4" w:space="0" w:color="auto"/>
            </w:tcBorders>
            <w:shd w:val="clear" w:color="auto" w:fill="auto"/>
            <w:noWrap/>
            <w:vAlign w:val="center"/>
            <w:hideMark/>
          </w:tcPr>
          <w:p w14:paraId="60D55B4C"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349 650,6</w:t>
            </w:r>
          </w:p>
        </w:tc>
        <w:tc>
          <w:tcPr>
            <w:tcW w:w="1280" w:type="dxa"/>
            <w:tcBorders>
              <w:top w:val="nil"/>
              <w:left w:val="nil"/>
              <w:bottom w:val="single" w:sz="4" w:space="0" w:color="auto"/>
              <w:right w:val="single" w:sz="4" w:space="0" w:color="auto"/>
            </w:tcBorders>
            <w:shd w:val="clear" w:color="auto" w:fill="auto"/>
            <w:noWrap/>
            <w:vAlign w:val="center"/>
            <w:hideMark/>
          </w:tcPr>
          <w:p w14:paraId="741C52E4"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349 650,6   </w:t>
            </w:r>
          </w:p>
        </w:tc>
        <w:tc>
          <w:tcPr>
            <w:tcW w:w="1340" w:type="dxa"/>
            <w:tcBorders>
              <w:top w:val="nil"/>
              <w:left w:val="nil"/>
              <w:bottom w:val="single" w:sz="4" w:space="0" w:color="auto"/>
              <w:right w:val="single" w:sz="8" w:space="0" w:color="auto"/>
            </w:tcBorders>
            <w:shd w:val="clear" w:color="auto" w:fill="auto"/>
            <w:noWrap/>
            <w:vAlign w:val="center"/>
            <w:hideMark/>
          </w:tcPr>
          <w:p w14:paraId="7DA4DE53"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     </w:t>
            </w:r>
          </w:p>
        </w:tc>
      </w:tr>
      <w:tr w:rsidR="005650C5" w:rsidRPr="006523C1" w14:paraId="66FC82FF"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38E0835C"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1.6.8.</w:t>
            </w:r>
          </w:p>
        </w:tc>
        <w:tc>
          <w:tcPr>
            <w:tcW w:w="4760" w:type="dxa"/>
            <w:tcBorders>
              <w:top w:val="nil"/>
              <w:left w:val="nil"/>
              <w:bottom w:val="single" w:sz="4" w:space="0" w:color="auto"/>
              <w:right w:val="single" w:sz="4" w:space="0" w:color="auto"/>
            </w:tcBorders>
            <w:shd w:val="clear" w:color="auto" w:fill="auto"/>
            <w:vAlign w:val="center"/>
            <w:hideMark/>
          </w:tcPr>
          <w:p w14:paraId="181C3731" w14:textId="77777777" w:rsidR="005650C5" w:rsidRPr="006523C1" w:rsidRDefault="005650C5" w:rsidP="005650C5">
            <w:pPr>
              <w:rPr>
                <w:rFonts w:ascii="Myriad Pro" w:hAnsi="Myriad Pro" w:cs="Arial CYR"/>
                <w:sz w:val="18"/>
                <w:szCs w:val="18"/>
              </w:rPr>
            </w:pPr>
            <w:r w:rsidRPr="006523C1">
              <w:rPr>
                <w:rFonts w:ascii="Myriad Pro" w:hAnsi="Myriad Pro" w:cs="Arial CYR"/>
                <w:sz w:val="18"/>
                <w:szCs w:val="18"/>
              </w:rPr>
              <w:t>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w:t>
            </w:r>
          </w:p>
        </w:tc>
        <w:tc>
          <w:tcPr>
            <w:tcW w:w="1053" w:type="dxa"/>
            <w:tcBorders>
              <w:top w:val="nil"/>
              <w:left w:val="nil"/>
              <w:bottom w:val="single" w:sz="4" w:space="0" w:color="auto"/>
              <w:right w:val="single" w:sz="8" w:space="0" w:color="auto"/>
            </w:tcBorders>
            <w:shd w:val="clear" w:color="auto" w:fill="auto"/>
            <w:noWrap/>
            <w:vAlign w:val="center"/>
            <w:hideMark/>
          </w:tcPr>
          <w:p w14:paraId="0D7E1351" w14:textId="77777777" w:rsidR="005650C5" w:rsidRPr="006523C1" w:rsidRDefault="005650C5" w:rsidP="005650C5">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38B7CCF6"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288 673,8</w:t>
            </w:r>
          </w:p>
        </w:tc>
        <w:tc>
          <w:tcPr>
            <w:tcW w:w="1276" w:type="dxa"/>
            <w:tcBorders>
              <w:top w:val="nil"/>
              <w:left w:val="nil"/>
              <w:bottom w:val="single" w:sz="4" w:space="0" w:color="auto"/>
              <w:right w:val="single" w:sz="4" w:space="0" w:color="auto"/>
            </w:tcBorders>
            <w:shd w:val="clear" w:color="auto" w:fill="auto"/>
            <w:noWrap/>
            <w:vAlign w:val="center"/>
            <w:hideMark/>
          </w:tcPr>
          <w:p w14:paraId="7E3EDE98"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288 673,8</w:t>
            </w:r>
          </w:p>
        </w:tc>
        <w:tc>
          <w:tcPr>
            <w:tcW w:w="1276" w:type="dxa"/>
            <w:tcBorders>
              <w:top w:val="nil"/>
              <w:left w:val="nil"/>
              <w:bottom w:val="single" w:sz="4" w:space="0" w:color="auto"/>
              <w:right w:val="single" w:sz="4" w:space="0" w:color="auto"/>
            </w:tcBorders>
            <w:shd w:val="clear" w:color="auto" w:fill="auto"/>
            <w:noWrap/>
            <w:vAlign w:val="center"/>
            <w:hideMark/>
          </w:tcPr>
          <w:p w14:paraId="4CEE5645"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w:t>
            </w:r>
          </w:p>
        </w:tc>
        <w:tc>
          <w:tcPr>
            <w:tcW w:w="1212" w:type="dxa"/>
            <w:tcBorders>
              <w:top w:val="nil"/>
              <w:left w:val="nil"/>
              <w:bottom w:val="single" w:sz="4" w:space="0" w:color="auto"/>
              <w:right w:val="single" w:sz="4" w:space="0" w:color="auto"/>
            </w:tcBorders>
            <w:shd w:val="clear" w:color="auto" w:fill="auto"/>
            <w:noWrap/>
            <w:vAlign w:val="center"/>
            <w:hideMark/>
          </w:tcPr>
          <w:p w14:paraId="6E706204"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288 673,8</w:t>
            </w:r>
          </w:p>
        </w:tc>
        <w:tc>
          <w:tcPr>
            <w:tcW w:w="1280" w:type="dxa"/>
            <w:tcBorders>
              <w:top w:val="nil"/>
              <w:left w:val="nil"/>
              <w:bottom w:val="single" w:sz="4" w:space="0" w:color="auto"/>
              <w:right w:val="single" w:sz="4" w:space="0" w:color="auto"/>
            </w:tcBorders>
            <w:shd w:val="clear" w:color="auto" w:fill="auto"/>
            <w:noWrap/>
            <w:vAlign w:val="center"/>
            <w:hideMark/>
          </w:tcPr>
          <w:p w14:paraId="686D2232"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288 673,8   </w:t>
            </w:r>
          </w:p>
        </w:tc>
        <w:tc>
          <w:tcPr>
            <w:tcW w:w="1340" w:type="dxa"/>
            <w:tcBorders>
              <w:top w:val="nil"/>
              <w:left w:val="nil"/>
              <w:bottom w:val="single" w:sz="4" w:space="0" w:color="auto"/>
              <w:right w:val="single" w:sz="8" w:space="0" w:color="auto"/>
            </w:tcBorders>
            <w:shd w:val="clear" w:color="auto" w:fill="auto"/>
            <w:noWrap/>
            <w:vAlign w:val="center"/>
            <w:hideMark/>
          </w:tcPr>
          <w:p w14:paraId="3DC5C3FD" w14:textId="77777777" w:rsidR="005650C5" w:rsidRPr="006523C1" w:rsidRDefault="005650C5" w:rsidP="005650C5">
            <w:pPr>
              <w:jc w:val="center"/>
              <w:rPr>
                <w:rFonts w:ascii="Myriad Pro" w:hAnsi="Myriad Pro" w:cs="Arial CYR"/>
                <w:sz w:val="18"/>
                <w:szCs w:val="18"/>
              </w:rPr>
            </w:pPr>
            <w:r>
              <w:rPr>
                <w:rFonts w:ascii="Myriad Pro" w:hAnsi="Myriad Pro" w:cs="Arial CYR"/>
                <w:sz w:val="18"/>
                <w:szCs w:val="18"/>
              </w:rPr>
              <w:t xml:space="preserve">                     -     </w:t>
            </w:r>
          </w:p>
        </w:tc>
      </w:tr>
      <w:tr w:rsidR="006523C1" w:rsidRPr="006523C1" w14:paraId="00E34696"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003A526C"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1.6.9.</w:t>
            </w:r>
          </w:p>
        </w:tc>
        <w:tc>
          <w:tcPr>
            <w:tcW w:w="4760" w:type="dxa"/>
            <w:tcBorders>
              <w:top w:val="nil"/>
              <w:left w:val="nil"/>
              <w:bottom w:val="single" w:sz="4" w:space="0" w:color="auto"/>
              <w:right w:val="single" w:sz="4" w:space="0" w:color="auto"/>
            </w:tcBorders>
            <w:shd w:val="clear" w:color="auto" w:fill="auto"/>
            <w:vAlign w:val="center"/>
            <w:hideMark/>
          </w:tcPr>
          <w:p w14:paraId="5878AE48" w14:textId="77777777" w:rsidR="006523C1" w:rsidRPr="006523C1" w:rsidRDefault="006523C1" w:rsidP="00527EEA">
            <w:pPr>
              <w:rPr>
                <w:rFonts w:ascii="Myriad Pro" w:hAnsi="Myriad Pro" w:cs="Arial CYR"/>
                <w:sz w:val="18"/>
                <w:szCs w:val="18"/>
              </w:rPr>
            </w:pPr>
            <w:r w:rsidRPr="006523C1">
              <w:rPr>
                <w:rFonts w:ascii="Myriad Pro" w:hAnsi="Myriad Pro" w:cs="Arial CYR"/>
                <w:sz w:val="18"/>
                <w:szCs w:val="18"/>
              </w:rPr>
              <w:t>Выпадающие доходы по технологическому присоединению по индивидуальным проектам</w:t>
            </w:r>
          </w:p>
        </w:tc>
        <w:tc>
          <w:tcPr>
            <w:tcW w:w="1053" w:type="dxa"/>
            <w:tcBorders>
              <w:top w:val="nil"/>
              <w:left w:val="nil"/>
              <w:bottom w:val="single" w:sz="4" w:space="0" w:color="auto"/>
              <w:right w:val="single" w:sz="8" w:space="0" w:color="auto"/>
            </w:tcBorders>
            <w:shd w:val="clear" w:color="auto" w:fill="auto"/>
            <w:noWrap/>
            <w:vAlign w:val="center"/>
            <w:hideMark/>
          </w:tcPr>
          <w:p w14:paraId="28C2F114"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тыс. руб.</w:t>
            </w:r>
          </w:p>
        </w:tc>
        <w:tc>
          <w:tcPr>
            <w:tcW w:w="7801" w:type="dxa"/>
            <w:gridSpan w:val="6"/>
            <w:tcBorders>
              <w:top w:val="single" w:sz="4" w:space="0" w:color="auto"/>
              <w:left w:val="nil"/>
              <w:bottom w:val="single" w:sz="4" w:space="0" w:color="auto"/>
              <w:right w:val="single" w:sz="8" w:space="0" w:color="000000"/>
            </w:tcBorders>
            <w:shd w:val="clear" w:color="auto" w:fill="auto"/>
            <w:noWrap/>
            <w:vAlign w:val="center"/>
            <w:hideMark/>
          </w:tcPr>
          <w:p w14:paraId="59A743DC"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 </w:t>
            </w:r>
          </w:p>
        </w:tc>
      </w:tr>
      <w:tr w:rsidR="006523C1" w:rsidRPr="006523C1" w14:paraId="68784BE1"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2A179F0B"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1.6.10</w:t>
            </w:r>
          </w:p>
        </w:tc>
        <w:tc>
          <w:tcPr>
            <w:tcW w:w="4760" w:type="dxa"/>
            <w:tcBorders>
              <w:top w:val="nil"/>
              <w:left w:val="nil"/>
              <w:bottom w:val="single" w:sz="4" w:space="0" w:color="auto"/>
              <w:right w:val="single" w:sz="4" w:space="0" w:color="auto"/>
            </w:tcBorders>
            <w:shd w:val="clear" w:color="auto" w:fill="auto"/>
            <w:vAlign w:val="center"/>
            <w:hideMark/>
          </w:tcPr>
          <w:p w14:paraId="673D2576" w14:textId="77777777" w:rsidR="006523C1" w:rsidRPr="006523C1" w:rsidRDefault="006523C1" w:rsidP="00527EEA">
            <w:pPr>
              <w:rPr>
                <w:rFonts w:ascii="Myriad Pro" w:hAnsi="Myriad Pro" w:cs="Arial CYR"/>
                <w:sz w:val="18"/>
                <w:szCs w:val="18"/>
              </w:rPr>
            </w:pPr>
            <w:r w:rsidRPr="006523C1">
              <w:rPr>
                <w:rFonts w:ascii="Myriad Pro" w:hAnsi="Myriad Pro" w:cs="Arial CYR"/>
                <w:sz w:val="18"/>
                <w:szCs w:val="18"/>
              </w:rPr>
              <w:t>Корректировка по экономии потерь</w:t>
            </w:r>
          </w:p>
        </w:tc>
        <w:tc>
          <w:tcPr>
            <w:tcW w:w="1053" w:type="dxa"/>
            <w:tcBorders>
              <w:top w:val="nil"/>
              <w:left w:val="nil"/>
              <w:bottom w:val="single" w:sz="4" w:space="0" w:color="auto"/>
              <w:right w:val="single" w:sz="8" w:space="0" w:color="auto"/>
            </w:tcBorders>
            <w:shd w:val="clear" w:color="auto" w:fill="auto"/>
            <w:noWrap/>
            <w:vAlign w:val="center"/>
            <w:hideMark/>
          </w:tcPr>
          <w:p w14:paraId="2FD31B9D"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50D71BDE"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10 026,3</w:t>
            </w:r>
          </w:p>
        </w:tc>
        <w:tc>
          <w:tcPr>
            <w:tcW w:w="1276" w:type="dxa"/>
            <w:tcBorders>
              <w:top w:val="nil"/>
              <w:left w:val="nil"/>
              <w:bottom w:val="single" w:sz="4" w:space="0" w:color="auto"/>
              <w:right w:val="single" w:sz="4" w:space="0" w:color="auto"/>
            </w:tcBorders>
            <w:shd w:val="clear" w:color="auto" w:fill="auto"/>
            <w:noWrap/>
            <w:vAlign w:val="center"/>
            <w:hideMark/>
          </w:tcPr>
          <w:p w14:paraId="6754F893"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10 026,3</w:t>
            </w:r>
          </w:p>
        </w:tc>
        <w:tc>
          <w:tcPr>
            <w:tcW w:w="1276" w:type="dxa"/>
            <w:tcBorders>
              <w:top w:val="nil"/>
              <w:left w:val="nil"/>
              <w:bottom w:val="single" w:sz="4" w:space="0" w:color="auto"/>
              <w:right w:val="single" w:sz="4" w:space="0" w:color="auto"/>
            </w:tcBorders>
            <w:shd w:val="clear" w:color="auto" w:fill="auto"/>
            <w:noWrap/>
            <w:vAlign w:val="center"/>
            <w:hideMark/>
          </w:tcPr>
          <w:p w14:paraId="41D112F1"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 </w:t>
            </w:r>
          </w:p>
        </w:tc>
        <w:tc>
          <w:tcPr>
            <w:tcW w:w="1212" w:type="dxa"/>
            <w:tcBorders>
              <w:top w:val="nil"/>
              <w:left w:val="nil"/>
              <w:bottom w:val="single" w:sz="4" w:space="0" w:color="auto"/>
              <w:right w:val="single" w:sz="4" w:space="0" w:color="auto"/>
            </w:tcBorders>
            <w:shd w:val="clear" w:color="auto" w:fill="auto"/>
            <w:noWrap/>
            <w:vAlign w:val="center"/>
            <w:hideMark/>
          </w:tcPr>
          <w:p w14:paraId="0CD084D7"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 </w:t>
            </w:r>
          </w:p>
        </w:tc>
        <w:tc>
          <w:tcPr>
            <w:tcW w:w="1280" w:type="dxa"/>
            <w:tcBorders>
              <w:top w:val="nil"/>
              <w:left w:val="nil"/>
              <w:bottom w:val="single" w:sz="4" w:space="0" w:color="auto"/>
              <w:right w:val="single" w:sz="4" w:space="0" w:color="auto"/>
            </w:tcBorders>
            <w:shd w:val="clear" w:color="auto" w:fill="auto"/>
            <w:noWrap/>
            <w:vAlign w:val="center"/>
            <w:hideMark/>
          </w:tcPr>
          <w:p w14:paraId="3684E50D"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 xml:space="preserve">-        10 026,3   </w:t>
            </w:r>
          </w:p>
        </w:tc>
        <w:tc>
          <w:tcPr>
            <w:tcW w:w="1340" w:type="dxa"/>
            <w:tcBorders>
              <w:top w:val="nil"/>
              <w:left w:val="nil"/>
              <w:bottom w:val="single" w:sz="4" w:space="0" w:color="auto"/>
              <w:right w:val="single" w:sz="8" w:space="0" w:color="auto"/>
            </w:tcBorders>
            <w:shd w:val="clear" w:color="auto" w:fill="auto"/>
            <w:noWrap/>
            <w:vAlign w:val="center"/>
            <w:hideMark/>
          </w:tcPr>
          <w:p w14:paraId="2353FF5D"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 xml:space="preserve">-          10 026,3   </w:t>
            </w:r>
          </w:p>
        </w:tc>
      </w:tr>
      <w:tr w:rsidR="006523C1" w:rsidRPr="006523C1" w14:paraId="001DA027"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6A03E04F"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1.7.</w:t>
            </w:r>
          </w:p>
        </w:tc>
        <w:tc>
          <w:tcPr>
            <w:tcW w:w="4760" w:type="dxa"/>
            <w:tcBorders>
              <w:top w:val="nil"/>
              <w:left w:val="nil"/>
              <w:bottom w:val="single" w:sz="4" w:space="0" w:color="auto"/>
              <w:right w:val="single" w:sz="4" w:space="0" w:color="auto"/>
            </w:tcBorders>
            <w:shd w:val="clear" w:color="auto" w:fill="auto"/>
            <w:vAlign w:val="center"/>
            <w:hideMark/>
          </w:tcPr>
          <w:p w14:paraId="31C13448" w14:textId="77777777" w:rsidR="006523C1" w:rsidRPr="006523C1" w:rsidRDefault="006523C1" w:rsidP="00527EEA">
            <w:pPr>
              <w:rPr>
                <w:rFonts w:ascii="Myriad Pro" w:hAnsi="Myriad Pro" w:cs="Arial CYR"/>
                <w:b/>
                <w:bCs/>
                <w:sz w:val="18"/>
                <w:szCs w:val="18"/>
              </w:rPr>
            </w:pPr>
            <w:r w:rsidRPr="006523C1">
              <w:rPr>
                <w:rFonts w:ascii="Myriad Pro" w:hAnsi="Myriad Pro" w:cs="Arial CYR"/>
                <w:b/>
                <w:bCs/>
                <w:sz w:val="18"/>
                <w:szCs w:val="18"/>
              </w:rPr>
              <w:t>Расходы на оплату услуг смежных ТСО</w:t>
            </w:r>
          </w:p>
        </w:tc>
        <w:tc>
          <w:tcPr>
            <w:tcW w:w="1053" w:type="dxa"/>
            <w:tcBorders>
              <w:top w:val="nil"/>
              <w:left w:val="nil"/>
              <w:bottom w:val="single" w:sz="4" w:space="0" w:color="auto"/>
              <w:right w:val="single" w:sz="8" w:space="0" w:color="auto"/>
            </w:tcBorders>
            <w:shd w:val="clear" w:color="auto" w:fill="auto"/>
            <w:noWrap/>
            <w:vAlign w:val="center"/>
            <w:hideMark/>
          </w:tcPr>
          <w:p w14:paraId="5BFF721D"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71C9B912"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324 301,2</w:t>
            </w:r>
          </w:p>
        </w:tc>
        <w:tc>
          <w:tcPr>
            <w:tcW w:w="1276" w:type="dxa"/>
            <w:tcBorders>
              <w:top w:val="nil"/>
              <w:left w:val="nil"/>
              <w:bottom w:val="single" w:sz="4" w:space="0" w:color="auto"/>
              <w:right w:val="single" w:sz="4" w:space="0" w:color="auto"/>
            </w:tcBorders>
            <w:shd w:val="clear" w:color="auto" w:fill="auto"/>
            <w:noWrap/>
            <w:vAlign w:val="center"/>
            <w:hideMark/>
          </w:tcPr>
          <w:p w14:paraId="62CDCF03"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354 692,4</w:t>
            </w:r>
          </w:p>
        </w:tc>
        <w:tc>
          <w:tcPr>
            <w:tcW w:w="1276" w:type="dxa"/>
            <w:tcBorders>
              <w:top w:val="nil"/>
              <w:left w:val="nil"/>
              <w:bottom w:val="single" w:sz="4" w:space="0" w:color="auto"/>
              <w:right w:val="single" w:sz="4" w:space="0" w:color="auto"/>
            </w:tcBorders>
            <w:shd w:val="clear" w:color="auto" w:fill="auto"/>
            <w:noWrap/>
            <w:vAlign w:val="center"/>
            <w:hideMark/>
          </w:tcPr>
          <w:p w14:paraId="0C8BA074"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333 045,8</w:t>
            </w:r>
          </w:p>
        </w:tc>
        <w:tc>
          <w:tcPr>
            <w:tcW w:w="1212" w:type="dxa"/>
            <w:tcBorders>
              <w:top w:val="nil"/>
              <w:left w:val="nil"/>
              <w:bottom w:val="single" w:sz="4" w:space="0" w:color="auto"/>
              <w:right w:val="single" w:sz="4" w:space="0" w:color="auto"/>
            </w:tcBorders>
            <w:shd w:val="clear" w:color="auto" w:fill="auto"/>
            <w:noWrap/>
            <w:vAlign w:val="center"/>
            <w:hideMark/>
          </w:tcPr>
          <w:p w14:paraId="63972701"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357 787,7</w:t>
            </w:r>
          </w:p>
        </w:tc>
        <w:tc>
          <w:tcPr>
            <w:tcW w:w="1280" w:type="dxa"/>
            <w:tcBorders>
              <w:top w:val="nil"/>
              <w:left w:val="nil"/>
              <w:bottom w:val="single" w:sz="4" w:space="0" w:color="auto"/>
              <w:right w:val="single" w:sz="4" w:space="0" w:color="auto"/>
            </w:tcBorders>
            <w:shd w:val="clear" w:color="auto" w:fill="auto"/>
            <w:noWrap/>
            <w:vAlign w:val="center"/>
            <w:hideMark/>
          </w:tcPr>
          <w:p w14:paraId="38C0394A"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 xml:space="preserve">-        21 646,6   </w:t>
            </w:r>
          </w:p>
        </w:tc>
        <w:tc>
          <w:tcPr>
            <w:tcW w:w="1340" w:type="dxa"/>
            <w:tcBorders>
              <w:top w:val="nil"/>
              <w:left w:val="nil"/>
              <w:bottom w:val="single" w:sz="4" w:space="0" w:color="auto"/>
              <w:right w:val="single" w:sz="8" w:space="0" w:color="auto"/>
            </w:tcBorders>
            <w:shd w:val="clear" w:color="auto" w:fill="auto"/>
            <w:noWrap/>
            <w:vAlign w:val="center"/>
            <w:hideMark/>
          </w:tcPr>
          <w:p w14:paraId="4162A340"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 xml:space="preserve">             3 095,3   </w:t>
            </w:r>
          </w:p>
        </w:tc>
      </w:tr>
      <w:tr w:rsidR="006523C1" w:rsidRPr="006523C1" w14:paraId="0E2CBA9B"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0B9599BD"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III</w:t>
            </w:r>
          </w:p>
        </w:tc>
        <w:tc>
          <w:tcPr>
            <w:tcW w:w="4760" w:type="dxa"/>
            <w:tcBorders>
              <w:top w:val="nil"/>
              <w:left w:val="nil"/>
              <w:bottom w:val="single" w:sz="4" w:space="0" w:color="auto"/>
              <w:right w:val="single" w:sz="4" w:space="0" w:color="auto"/>
            </w:tcBorders>
            <w:shd w:val="clear" w:color="auto" w:fill="auto"/>
            <w:vAlign w:val="center"/>
            <w:hideMark/>
          </w:tcPr>
          <w:p w14:paraId="0537A987" w14:textId="77777777" w:rsidR="006523C1" w:rsidRPr="006523C1" w:rsidRDefault="006523C1" w:rsidP="00527EEA">
            <w:pPr>
              <w:rPr>
                <w:rFonts w:ascii="Myriad Pro" w:hAnsi="Myriad Pro" w:cs="Arial CYR"/>
                <w:b/>
                <w:bCs/>
                <w:sz w:val="18"/>
                <w:szCs w:val="18"/>
              </w:rPr>
            </w:pPr>
            <w:r w:rsidRPr="006523C1">
              <w:rPr>
                <w:rFonts w:ascii="Myriad Pro" w:hAnsi="Myriad Pro" w:cs="Arial CYR"/>
                <w:b/>
                <w:bCs/>
                <w:sz w:val="18"/>
                <w:szCs w:val="18"/>
              </w:rPr>
              <w:t>Необходимая валовая выручка на оплату технологического расхода (потерь) электроэнергии</w:t>
            </w:r>
          </w:p>
        </w:tc>
        <w:tc>
          <w:tcPr>
            <w:tcW w:w="1053" w:type="dxa"/>
            <w:tcBorders>
              <w:top w:val="nil"/>
              <w:left w:val="nil"/>
              <w:bottom w:val="single" w:sz="4" w:space="0" w:color="auto"/>
              <w:right w:val="single" w:sz="8" w:space="0" w:color="auto"/>
            </w:tcBorders>
            <w:shd w:val="clear" w:color="auto" w:fill="auto"/>
            <w:noWrap/>
            <w:vAlign w:val="center"/>
            <w:hideMark/>
          </w:tcPr>
          <w:p w14:paraId="436F54EF"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211A288D"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1 648 376,1</w:t>
            </w:r>
          </w:p>
        </w:tc>
        <w:tc>
          <w:tcPr>
            <w:tcW w:w="1276" w:type="dxa"/>
            <w:tcBorders>
              <w:top w:val="nil"/>
              <w:left w:val="nil"/>
              <w:bottom w:val="single" w:sz="4" w:space="0" w:color="auto"/>
              <w:right w:val="single" w:sz="4" w:space="0" w:color="auto"/>
            </w:tcBorders>
            <w:shd w:val="clear" w:color="auto" w:fill="auto"/>
            <w:noWrap/>
            <w:vAlign w:val="center"/>
            <w:hideMark/>
          </w:tcPr>
          <w:p w14:paraId="03926000"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1 756 636,6</w:t>
            </w:r>
          </w:p>
        </w:tc>
        <w:tc>
          <w:tcPr>
            <w:tcW w:w="1276" w:type="dxa"/>
            <w:tcBorders>
              <w:top w:val="nil"/>
              <w:left w:val="nil"/>
              <w:bottom w:val="single" w:sz="4" w:space="0" w:color="auto"/>
              <w:right w:val="single" w:sz="4" w:space="0" w:color="auto"/>
            </w:tcBorders>
            <w:shd w:val="clear" w:color="auto" w:fill="auto"/>
            <w:noWrap/>
            <w:vAlign w:val="center"/>
            <w:hideMark/>
          </w:tcPr>
          <w:p w14:paraId="21798B03"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1 490 013,6</w:t>
            </w:r>
          </w:p>
        </w:tc>
        <w:tc>
          <w:tcPr>
            <w:tcW w:w="1212" w:type="dxa"/>
            <w:tcBorders>
              <w:top w:val="nil"/>
              <w:left w:val="nil"/>
              <w:bottom w:val="single" w:sz="4" w:space="0" w:color="auto"/>
              <w:right w:val="single" w:sz="4" w:space="0" w:color="auto"/>
            </w:tcBorders>
            <w:shd w:val="clear" w:color="auto" w:fill="auto"/>
            <w:noWrap/>
            <w:vAlign w:val="center"/>
            <w:hideMark/>
          </w:tcPr>
          <w:p w14:paraId="4ED6AF9B"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1 756 640,3</w:t>
            </w:r>
          </w:p>
        </w:tc>
        <w:tc>
          <w:tcPr>
            <w:tcW w:w="1280" w:type="dxa"/>
            <w:tcBorders>
              <w:top w:val="nil"/>
              <w:left w:val="nil"/>
              <w:bottom w:val="single" w:sz="4" w:space="0" w:color="auto"/>
              <w:right w:val="single" w:sz="4" w:space="0" w:color="auto"/>
            </w:tcBorders>
            <w:shd w:val="clear" w:color="auto" w:fill="auto"/>
            <w:noWrap/>
            <w:vAlign w:val="center"/>
            <w:hideMark/>
          </w:tcPr>
          <w:p w14:paraId="1D1BAC05"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 xml:space="preserve">-      266 623,0   </w:t>
            </w:r>
          </w:p>
        </w:tc>
        <w:tc>
          <w:tcPr>
            <w:tcW w:w="1340" w:type="dxa"/>
            <w:tcBorders>
              <w:top w:val="nil"/>
              <w:left w:val="nil"/>
              <w:bottom w:val="single" w:sz="4" w:space="0" w:color="auto"/>
              <w:right w:val="single" w:sz="8" w:space="0" w:color="auto"/>
            </w:tcBorders>
            <w:shd w:val="clear" w:color="auto" w:fill="auto"/>
            <w:noWrap/>
            <w:vAlign w:val="center"/>
            <w:hideMark/>
          </w:tcPr>
          <w:p w14:paraId="49A30612"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 xml:space="preserve">                    3,7   </w:t>
            </w:r>
          </w:p>
        </w:tc>
      </w:tr>
      <w:tr w:rsidR="006523C1" w:rsidRPr="006523C1" w14:paraId="06612468" w14:textId="77777777" w:rsidTr="008D59D2">
        <w:tc>
          <w:tcPr>
            <w:tcW w:w="840" w:type="dxa"/>
            <w:tcBorders>
              <w:top w:val="nil"/>
              <w:left w:val="single" w:sz="8" w:space="0" w:color="auto"/>
              <w:bottom w:val="single" w:sz="4" w:space="0" w:color="auto"/>
              <w:right w:val="single" w:sz="4" w:space="0" w:color="auto"/>
            </w:tcBorders>
            <w:shd w:val="clear" w:color="auto" w:fill="auto"/>
            <w:noWrap/>
            <w:vAlign w:val="center"/>
            <w:hideMark/>
          </w:tcPr>
          <w:p w14:paraId="64FF8C85"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1.1</w:t>
            </w:r>
          </w:p>
        </w:tc>
        <w:tc>
          <w:tcPr>
            <w:tcW w:w="4760" w:type="dxa"/>
            <w:tcBorders>
              <w:top w:val="nil"/>
              <w:left w:val="nil"/>
              <w:bottom w:val="single" w:sz="4" w:space="0" w:color="auto"/>
              <w:right w:val="single" w:sz="4" w:space="0" w:color="auto"/>
            </w:tcBorders>
            <w:shd w:val="clear" w:color="auto" w:fill="auto"/>
            <w:vAlign w:val="center"/>
            <w:hideMark/>
          </w:tcPr>
          <w:p w14:paraId="3ABEBDB5" w14:textId="77777777" w:rsidR="006523C1" w:rsidRPr="006523C1" w:rsidRDefault="006523C1" w:rsidP="00527EEA">
            <w:pPr>
              <w:rPr>
                <w:rFonts w:ascii="Myriad Pro" w:hAnsi="Myriad Pro" w:cs="Arial CYR"/>
                <w:sz w:val="18"/>
                <w:szCs w:val="18"/>
              </w:rPr>
            </w:pPr>
            <w:r w:rsidRPr="006523C1">
              <w:rPr>
                <w:rFonts w:ascii="Myriad Pro" w:hAnsi="Myriad Pro" w:cs="Arial CYR"/>
                <w:sz w:val="18"/>
                <w:szCs w:val="18"/>
              </w:rPr>
              <w:t>Объем технологических потерь</w:t>
            </w:r>
          </w:p>
        </w:tc>
        <w:tc>
          <w:tcPr>
            <w:tcW w:w="1053" w:type="dxa"/>
            <w:tcBorders>
              <w:top w:val="nil"/>
              <w:left w:val="nil"/>
              <w:bottom w:val="single" w:sz="4" w:space="0" w:color="auto"/>
              <w:right w:val="single" w:sz="8" w:space="0" w:color="auto"/>
            </w:tcBorders>
            <w:shd w:val="clear" w:color="auto" w:fill="auto"/>
            <w:noWrap/>
            <w:vAlign w:val="center"/>
            <w:hideMark/>
          </w:tcPr>
          <w:p w14:paraId="4280981A" w14:textId="77777777" w:rsidR="006523C1" w:rsidRPr="006523C1" w:rsidRDefault="006523C1" w:rsidP="006523C1">
            <w:pPr>
              <w:jc w:val="center"/>
              <w:rPr>
                <w:rFonts w:ascii="Myriad Pro" w:hAnsi="Myriad Pro" w:cs="Arial CYR"/>
                <w:sz w:val="18"/>
                <w:szCs w:val="18"/>
              </w:rPr>
            </w:pPr>
            <w:proofErr w:type="spellStart"/>
            <w:r w:rsidRPr="006523C1">
              <w:rPr>
                <w:rFonts w:ascii="Myriad Pro" w:hAnsi="Myriad Pro" w:cs="Arial CYR"/>
                <w:sz w:val="18"/>
                <w:szCs w:val="18"/>
              </w:rPr>
              <w:t>МВт∙ч</w:t>
            </w:r>
            <w:proofErr w:type="spellEnd"/>
          </w:p>
        </w:tc>
        <w:tc>
          <w:tcPr>
            <w:tcW w:w="1417" w:type="dxa"/>
            <w:tcBorders>
              <w:top w:val="nil"/>
              <w:left w:val="nil"/>
              <w:bottom w:val="single" w:sz="4" w:space="0" w:color="auto"/>
              <w:right w:val="single" w:sz="4" w:space="0" w:color="auto"/>
            </w:tcBorders>
            <w:shd w:val="clear" w:color="auto" w:fill="auto"/>
            <w:noWrap/>
            <w:vAlign w:val="center"/>
            <w:hideMark/>
          </w:tcPr>
          <w:p w14:paraId="5A5804FF"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623 730,0</w:t>
            </w:r>
          </w:p>
        </w:tc>
        <w:tc>
          <w:tcPr>
            <w:tcW w:w="1276" w:type="dxa"/>
            <w:tcBorders>
              <w:top w:val="nil"/>
              <w:left w:val="nil"/>
              <w:bottom w:val="single" w:sz="4" w:space="0" w:color="auto"/>
              <w:right w:val="single" w:sz="4" w:space="0" w:color="auto"/>
            </w:tcBorders>
            <w:shd w:val="clear" w:color="auto" w:fill="auto"/>
            <w:noWrap/>
            <w:vAlign w:val="center"/>
            <w:hideMark/>
          </w:tcPr>
          <w:p w14:paraId="7DC48585"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604 724,3</w:t>
            </w:r>
          </w:p>
        </w:tc>
        <w:tc>
          <w:tcPr>
            <w:tcW w:w="1276" w:type="dxa"/>
            <w:tcBorders>
              <w:top w:val="nil"/>
              <w:left w:val="nil"/>
              <w:bottom w:val="single" w:sz="4" w:space="0" w:color="auto"/>
              <w:right w:val="single" w:sz="4" w:space="0" w:color="auto"/>
            </w:tcBorders>
            <w:shd w:val="clear" w:color="auto" w:fill="auto"/>
            <w:noWrap/>
            <w:vAlign w:val="center"/>
            <w:hideMark/>
          </w:tcPr>
          <w:p w14:paraId="77434C2E"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533 078,1</w:t>
            </w:r>
          </w:p>
        </w:tc>
        <w:tc>
          <w:tcPr>
            <w:tcW w:w="1212" w:type="dxa"/>
            <w:tcBorders>
              <w:top w:val="nil"/>
              <w:left w:val="nil"/>
              <w:bottom w:val="single" w:sz="4" w:space="0" w:color="auto"/>
              <w:right w:val="single" w:sz="4" w:space="0" w:color="auto"/>
            </w:tcBorders>
            <w:shd w:val="clear" w:color="auto" w:fill="auto"/>
            <w:noWrap/>
            <w:vAlign w:val="center"/>
            <w:hideMark/>
          </w:tcPr>
          <w:p w14:paraId="6BCE6D21"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604 711,1</w:t>
            </w:r>
          </w:p>
        </w:tc>
        <w:tc>
          <w:tcPr>
            <w:tcW w:w="1280" w:type="dxa"/>
            <w:tcBorders>
              <w:top w:val="nil"/>
              <w:left w:val="nil"/>
              <w:bottom w:val="single" w:sz="4" w:space="0" w:color="auto"/>
              <w:right w:val="single" w:sz="4" w:space="0" w:color="auto"/>
            </w:tcBorders>
            <w:shd w:val="clear" w:color="auto" w:fill="auto"/>
            <w:noWrap/>
            <w:vAlign w:val="center"/>
            <w:hideMark/>
          </w:tcPr>
          <w:p w14:paraId="693D84E5"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 xml:space="preserve">-        71 646,2   </w:t>
            </w:r>
          </w:p>
        </w:tc>
        <w:tc>
          <w:tcPr>
            <w:tcW w:w="1340" w:type="dxa"/>
            <w:tcBorders>
              <w:top w:val="nil"/>
              <w:left w:val="nil"/>
              <w:bottom w:val="single" w:sz="4" w:space="0" w:color="auto"/>
              <w:right w:val="single" w:sz="8" w:space="0" w:color="auto"/>
            </w:tcBorders>
            <w:shd w:val="clear" w:color="auto" w:fill="auto"/>
            <w:noWrap/>
            <w:vAlign w:val="center"/>
            <w:hideMark/>
          </w:tcPr>
          <w:p w14:paraId="78203368"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 xml:space="preserve">-                 13,2   </w:t>
            </w:r>
          </w:p>
        </w:tc>
      </w:tr>
      <w:tr w:rsidR="006523C1" w:rsidRPr="006523C1" w14:paraId="732E66D4" w14:textId="77777777" w:rsidTr="008D59D2">
        <w:tc>
          <w:tcPr>
            <w:tcW w:w="840" w:type="dxa"/>
            <w:tcBorders>
              <w:top w:val="nil"/>
              <w:left w:val="single" w:sz="8" w:space="0" w:color="auto"/>
              <w:bottom w:val="single" w:sz="8" w:space="0" w:color="auto"/>
              <w:right w:val="single" w:sz="4" w:space="0" w:color="auto"/>
            </w:tcBorders>
            <w:shd w:val="clear" w:color="auto" w:fill="auto"/>
            <w:noWrap/>
            <w:vAlign w:val="center"/>
            <w:hideMark/>
          </w:tcPr>
          <w:p w14:paraId="57BE5490"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1.2</w:t>
            </w:r>
          </w:p>
        </w:tc>
        <w:tc>
          <w:tcPr>
            <w:tcW w:w="4760" w:type="dxa"/>
            <w:tcBorders>
              <w:top w:val="nil"/>
              <w:left w:val="nil"/>
              <w:bottom w:val="single" w:sz="8" w:space="0" w:color="auto"/>
              <w:right w:val="single" w:sz="4" w:space="0" w:color="auto"/>
            </w:tcBorders>
            <w:shd w:val="clear" w:color="auto" w:fill="auto"/>
            <w:vAlign w:val="center"/>
            <w:hideMark/>
          </w:tcPr>
          <w:p w14:paraId="3BBF0DA7" w14:textId="77777777" w:rsidR="006523C1" w:rsidRPr="006523C1" w:rsidRDefault="006523C1" w:rsidP="00527EEA">
            <w:pPr>
              <w:rPr>
                <w:rFonts w:ascii="Myriad Pro" w:hAnsi="Myriad Pro" w:cs="Arial CYR"/>
                <w:sz w:val="18"/>
                <w:szCs w:val="18"/>
              </w:rPr>
            </w:pPr>
            <w:r w:rsidRPr="006523C1">
              <w:rPr>
                <w:rFonts w:ascii="Myriad Pro" w:hAnsi="Myriad Pro" w:cs="Arial CYR"/>
                <w:sz w:val="18"/>
                <w:szCs w:val="18"/>
              </w:rPr>
              <w:t>Цена покупки электрической энергии сетевой организацией в целях компенсации технологического расхода электрической энергии</w:t>
            </w:r>
          </w:p>
        </w:tc>
        <w:tc>
          <w:tcPr>
            <w:tcW w:w="1053" w:type="dxa"/>
            <w:tcBorders>
              <w:top w:val="nil"/>
              <w:left w:val="nil"/>
              <w:bottom w:val="single" w:sz="8" w:space="0" w:color="auto"/>
              <w:right w:val="single" w:sz="8" w:space="0" w:color="auto"/>
            </w:tcBorders>
            <w:shd w:val="clear" w:color="auto" w:fill="auto"/>
            <w:noWrap/>
            <w:vAlign w:val="center"/>
            <w:hideMark/>
          </w:tcPr>
          <w:p w14:paraId="2B7B8461"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руб. /</w:t>
            </w:r>
            <w:proofErr w:type="spellStart"/>
            <w:r w:rsidRPr="006523C1">
              <w:rPr>
                <w:rFonts w:ascii="Myriad Pro" w:hAnsi="Myriad Pro" w:cs="Arial CYR"/>
                <w:sz w:val="18"/>
                <w:szCs w:val="18"/>
              </w:rPr>
              <w:t>МВт∙ч</w:t>
            </w:r>
            <w:proofErr w:type="spellEnd"/>
          </w:p>
        </w:tc>
        <w:tc>
          <w:tcPr>
            <w:tcW w:w="1417" w:type="dxa"/>
            <w:tcBorders>
              <w:top w:val="nil"/>
              <w:left w:val="nil"/>
              <w:bottom w:val="single" w:sz="8" w:space="0" w:color="auto"/>
              <w:right w:val="single" w:sz="4" w:space="0" w:color="auto"/>
            </w:tcBorders>
            <w:shd w:val="clear" w:color="auto" w:fill="auto"/>
            <w:noWrap/>
            <w:vAlign w:val="center"/>
            <w:hideMark/>
          </w:tcPr>
          <w:p w14:paraId="3C92465E"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2 642,8</w:t>
            </w:r>
          </w:p>
        </w:tc>
        <w:tc>
          <w:tcPr>
            <w:tcW w:w="1276" w:type="dxa"/>
            <w:tcBorders>
              <w:top w:val="nil"/>
              <w:left w:val="nil"/>
              <w:bottom w:val="single" w:sz="8" w:space="0" w:color="auto"/>
              <w:right w:val="single" w:sz="4" w:space="0" w:color="auto"/>
            </w:tcBorders>
            <w:shd w:val="clear" w:color="auto" w:fill="auto"/>
            <w:noWrap/>
            <w:vAlign w:val="center"/>
            <w:hideMark/>
          </w:tcPr>
          <w:p w14:paraId="52A268C7"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2 904,9</w:t>
            </w:r>
          </w:p>
        </w:tc>
        <w:tc>
          <w:tcPr>
            <w:tcW w:w="1276" w:type="dxa"/>
            <w:tcBorders>
              <w:top w:val="nil"/>
              <w:left w:val="nil"/>
              <w:bottom w:val="single" w:sz="8" w:space="0" w:color="auto"/>
              <w:right w:val="single" w:sz="4" w:space="0" w:color="auto"/>
            </w:tcBorders>
            <w:shd w:val="clear" w:color="auto" w:fill="auto"/>
            <w:noWrap/>
            <w:vAlign w:val="center"/>
            <w:hideMark/>
          </w:tcPr>
          <w:p w14:paraId="3B9A71F6"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2 795,1</w:t>
            </w:r>
          </w:p>
        </w:tc>
        <w:tc>
          <w:tcPr>
            <w:tcW w:w="1212" w:type="dxa"/>
            <w:tcBorders>
              <w:top w:val="nil"/>
              <w:left w:val="nil"/>
              <w:bottom w:val="single" w:sz="8" w:space="0" w:color="auto"/>
              <w:right w:val="single" w:sz="4" w:space="0" w:color="auto"/>
            </w:tcBorders>
            <w:shd w:val="clear" w:color="auto" w:fill="auto"/>
            <w:noWrap/>
            <w:vAlign w:val="center"/>
            <w:hideMark/>
          </w:tcPr>
          <w:p w14:paraId="2F12B1C6"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2 904,9</w:t>
            </w:r>
          </w:p>
        </w:tc>
        <w:tc>
          <w:tcPr>
            <w:tcW w:w="1280" w:type="dxa"/>
            <w:tcBorders>
              <w:top w:val="nil"/>
              <w:left w:val="nil"/>
              <w:bottom w:val="single" w:sz="8" w:space="0" w:color="auto"/>
              <w:right w:val="single" w:sz="4" w:space="0" w:color="auto"/>
            </w:tcBorders>
            <w:shd w:val="clear" w:color="auto" w:fill="auto"/>
            <w:noWrap/>
            <w:vAlign w:val="center"/>
            <w:hideMark/>
          </w:tcPr>
          <w:p w14:paraId="7B3AD6BD"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 xml:space="preserve">-             109,7   </w:t>
            </w:r>
          </w:p>
        </w:tc>
        <w:tc>
          <w:tcPr>
            <w:tcW w:w="1340" w:type="dxa"/>
            <w:tcBorders>
              <w:top w:val="nil"/>
              <w:left w:val="nil"/>
              <w:bottom w:val="single" w:sz="8" w:space="0" w:color="auto"/>
              <w:right w:val="single" w:sz="8" w:space="0" w:color="auto"/>
            </w:tcBorders>
            <w:shd w:val="clear" w:color="auto" w:fill="auto"/>
            <w:noWrap/>
            <w:vAlign w:val="center"/>
            <w:hideMark/>
          </w:tcPr>
          <w:p w14:paraId="1B4CFA63"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 xml:space="preserve">                    0,1   </w:t>
            </w:r>
          </w:p>
        </w:tc>
      </w:tr>
      <w:tr w:rsidR="006523C1" w:rsidRPr="006523C1" w14:paraId="04E8AC7C" w14:textId="77777777" w:rsidTr="008D59D2">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2BBC10"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8</w:t>
            </w:r>
          </w:p>
        </w:tc>
        <w:tc>
          <w:tcPr>
            <w:tcW w:w="4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6DAA520" w14:textId="77777777" w:rsidR="006523C1" w:rsidRPr="006523C1" w:rsidRDefault="006523C1" w:rsidP="00527EEA">
            <w:pPr>
              <w:rPr>
                <w:rFonts w:ascii="Myriad Pro" w:hAnsi="Myriad Pro" w:cs="Arial CYR"/>
                <w:sz w:val="18"/>
                <w:szCs w:val="18"/>
              </w:rPr>
            </w:pPr>
            <w:r w:rsidRPr="006523C1">
              <w:rPr>
                <w:rFonts w:ascii="Myriad Pro" w:hAnsi="Myriad Pro" w:cs="Arial CYR"/>
                <w:sz w:val="18"/>
                <w:szCs w:val="18"/>
              </w:rPr>
              <w:t>Уровень технологического расхода (потерь) электрической энергии</w:t>
            </w:r>
          </w:p>
        </w:tc>
        <w:tc>
          <w:tcPr>
            <w:tcW w:w="105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CFDAB5E"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w:t>
            </w:r>
          </w:p>
        </w:tc>
        <w:tc>
          <w:tcPr>
            <w:tcW w:w="2693"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5AA420D2"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ВН-6,07%;    СН1-3,19%;</w:t>
            </w:r>
            <w:r w:rsidRPr="006523C1">
              <w:rPr>
                <w:rFonts w:ascii="Myriad Pro" w:hAnsi="Myriad Pro" w:cs="Arial CYR"/>
                <w:sz w:val="18"/>
                <w:szCs w:val="18"/>
              </w:rPr>
              <w:br/>
              <w:t>СН2-7,70%;  НН-12,76%</w:t>
            </w:r>
          </w:p>
        </w:tc>
        <w:tc>
          <w:tcPr>
            <w:tcW w:w="127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8BF2E0"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15,95</w:t>
            </w:r>
          </w:p>
        </w:tc>
        <w:tc>
          <w:tcPr>
            <w:tcW w:w="121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F16C5E" w14:textId="77777777" w:rsidR="006523C1" w:rsidRPr="006523C1" w:rsidRDefault="006523C1" w:rsidP="006523C1">
            <w:pPr>
              <w:jc w:val="center"/>
              <w:rPr>
                <w:rFonts w:ascii="Myriad Pro" w:hAnsi="Myriad Pro" w:cs="Arial CYR"/>
                <w:b/>
                <w:bCs/>
                <w:sz w:val="18"/>
                <w:szCs w:val="18"/>
              </w:rPr>
            </w:pPr>
            <w:r w:rsidRPr="006523C1">
              <w:rPr>
                <w:rFonts w:ascii="Myriad Pro" w:hAnsi="Myriad Pro" w:cs="Arial CYR"/>
                <w:b/>
                <w:bCs/>
                <w:sz w:val="18"/>
                <w:szCs w:val="18"/>
              </w:rPr>
              <w:t> </w:t>
            </w:r>
          </w:p>
        </w:tc>
        <w:tc>
          <w:tcPr>
            <w:tcW w:w="12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CD728B0"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w:t>
            </w:r>
          </w:p>
        </w:tc>
        <w:tc>
          <w:tcPr>
            <w:tcW w:w="1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40E045" w14:textId="77777777" w:rsidR="006523C1" w:rsidRPr="006523C1" w:rsidRDefault="006523C1" w:rsidP="006523C1">
            <w:pPr>
              <w:jc w:val="center"/>
              <w:rPr>
                <w:rFonts w:ascii="Myriad Pro" w:hAnsi="Myriad Pro" w:cs="Arial CYR"/>
                <w:sz w:val="18"/>
                <w:szCs w:val="18"/>
              </w:rPr>
            </w:pPr>
            <w:r w:rsidRPr="006523C1">
              <w:rPr>
                <w:rFonts w:ascii="Myriad Pro" w:hAnsi="Myriad Pro" w:cs="Arial CYR"/>
                <w:sz w:val="18"/>
                <w:szCs w:val="18"/>
              </w:rPr>
              <w:t>-</w:t>
            </w:r>
          </w:p>
        </w:tc>
      </w:tr>
      <w:tr w:rsidR="005650C5" w:rsidRPr="006523C1" w14:paraId="6DD9503A" w14:textId="77777777" w:rsidTr="008D59D2">
        <w:tc>
          <w:tcPr>
            <w:tcW w:w="84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D2DB65C" w14:textId="77777777" w:rsidR="005650C5" w:rsidRPr="006523C1" w:rsidRDefault="005650C5" w:rsidP="005650C5">
            <w:pPr>
              <w:jc w:val="center"/>
              <w:rPr>
                <w:rFonts w:ascii="Myriad Pro" w:hAnsi="Myriad Pro" w:cs="Arial CYR"/>
                <w:b/>
                <w:bCs/>
                <w:sz w:val="20"/>
                <w:szCs w:val="20"/>
              </w:rPr>
            </w:pPr>
            <w:r w:rsidRPr="006523C1">
              <w:rPr>
                <w:rFonts w:ascii="Myriad Pro" w:hAnsi="Myriad Pro" w:cs="Arial CYR"/>
                <w:b/>
                <w:bCs/>
                <w:sz w:val="20"/>
                <w:szCs w:val="20"/>
              </w:rPr>
              <w:t>IV</w:t>
            </w:r>
          </w:p>
        </w:tc>
        <w:tc>
          <w:tcPr>
            <w:tcW w:w="4760" w:type="dxa"/>
            <w:tcBorders>
              <w:top w:val="single" w:sz="8" w:space="0" w:color="auto"/>
              <w:left w:val="nil"/>
              <w:bottom w:val="single" w:sz="8" w:space="0" w:color="auto"/>
              <w:right w:val="single" w:sz="4" w:space="0" w:color="auto"/>
            </w:tcBorders>
            <w:shd w:val="clear" w:color="auto" w:fill="auto"/>
            <w:vAlign w:val="center"/>
            <w:hideMark/>
          </w:tcPr>
          <w:p w14:paraId="0DB9D2CC" w14:textId="77777777" w:rsidR="005650C5" w:rsidRPr="006523C1" w:rsidRDefault="005650C5" w:rsidP="005650C5">
            <w:pPr>
              <w:rPr>
                <w:rFonts w:ascii="Myriad Pro" w:hAnsi="Myriad Pro" w:cs="Arial CYR"/>
                <w:b/>
                <w:bCs/>
                <w:sz w:val="20"/>
                <w:szCs w:val="20"/>
              </w:rPr>
            </w:pPr>
            <w:r w:rsidRPr="006523C1">
              <w:rPr>
                <w:rFonts w:ascii="Myriad Pro" w:hAnsi="Myriad Pro" w:cs="Arial CYR"/>
                <w:b/>
                <w:bCs/>
                <w:sz w:val="20"/>
                <w:szCs w:val="20"/>
              </w:rPr>
              <w:t>НВВ филиала ПАО "Россети Юг" -"Астраханьэнерго"</w:t>
            </w:r>
          </w:p>
        </w:tc>
        <w:tc>
          <w:tcPr>
            <w:tcW w:w="1053" w:type="dxa"/>
            <w:tcBorders>
              <w:top w:val="single" w:sz="8" w:space="0" w:color="auto"/>
              <w:left w:val="nil"/>
              <w:bottom w:val="single" w:sz="8" w:space="0" w:color="auto"/>
              <w:right w:val="single" w:sz="8" w:space="0" w:color="auto"/>
            </w:tcBorders>
            <w:shd w:val="clear" w:color="auto" w:fill="auto"/>
            <w:noWrap/>
            <w:vAlign w:val="center"/>
            <w:hideMark/>
          </w:tcPr>
          <w:p w14:paraId="2CD89AD3" w14:textId="77777777" w:rsidR="005650C5" w:rsidRPr="006523C1" w:rsidRDefault="005650C5" w:rsidP="005650C5">
            <w:pPr>
              <w:jc w:val="center"/>
              <w:rPr>
                <w:rFonts w:ascii="Myriad Pro" w:hAnsi="Myriad Pro" w:cs="Arial CYR"/>
                <w:b/>
                <w:bCs/>
                <w:sz w:val="20"/>
                <w:szCs w:val="20"/>
              </w:rPr>
            </w:pPr>
            <w:r w:rsidRPr="006523C1">
              <w:rPr>
                <w:rFonts w:ascii="Myriad Pro" w:hAnsi="Myriad Pro" w:cs="Arial CYR"/>
                <w:b/>
                <w:bCs/>
                <w:sz w:val="20"/>
                <w:szCs w:val="20"/>
              </w:rPr>
              <w:t>тыс. руб.</w:t>
            </w:r>
          </w:p>
        </w:tc>
        <w:tc>
          <w:tcPr>
            <w:tcW w:w="1417" w:type="dxa"/>
            <w:tcBorders>
              <w:top w:val="single" w:sz="8" w:space="0" w:color="auto"/>
              <w:left w:val="nil"/>
              <w:bottom w:val="single" w:sz="8" w:space="0" w:color="auto"/>
              <w:right w:val="single" w:sz="4" w:space="0" w:color="auto"/>
            </w:tcBorders>
            <w:shd w:val="clear" w:color="auto" w:fill="auto"/>
            <w:noWrap/>
            <w:vAlign w:val="center"/>
            <w:hideMark/>
          </w:tcPr>
          <w:p w14:paraId="1A0B1340" w14:textId="6BEA55E2" w:rsidR="00317D07" w:rsidRPr="006523C1" w:rsidRDefault="008D59D2" w:rsidP="005650C5">
            <w:pPr>
              <w:jc w:val="center"/>
              <w:rPr>
                <w:rFonts w:ascii="Myriad Pro" w:hAnsi="Myriad Pro" w:cs="Arial CYR"/>
                <w:b/>
                <w:bCs/>
                <w:sz w:val="20"/>
                <w:szCs w:val="20"/>
              </w:rPr>
            </w:pPr>
            <w:r>
              <w:rPr>
                <w:rFonts w:ascii="Myriad Pro" w:hAnsi="Myriad Pro" w:cs="Arial CYR"/>
                <w:b/>
                <w:bCs/>
                <w:sz w:val="20"/>
                <w:szCs w:val="20"/>
              </w:rPr>
              <w:t xml:space="preserve">8 </w:t>
            </w:r>
            <w:r w:rsidR="00317D07">
              <w:rPr>
                <w:rFonts w:ascii="Myriad Pro" w:hAnsi="Myriad Pro" w:cs="Arial CYR"/>
                <w:b/>
                <w:bCs/>
                <w:sz w:val="20"/>
                <w:szCs w:val="20"/>
              </w:rPr>
              <w:t>017</w:t>
            </w:r>
            <w:r>
              <w:rPr>
                <w:rFonts w:ascii="Myriad Pro" w:hAnsi="Myriad Pro" w:cs="Arial CYR"/>
                <w:b/>
                <w:bCs/>
                <w:sz w:val="20"/>
                <w:szCs w:val="20"/>
              </w:rPr>
              <w:t xml:space="preserve"> </w:t>
            </w:r>
            <w:r w:rsidR="00317D07">
              <w:rPr>
                <w:rFonts w:ascii="Myriad Pro" w:hAnsi="Myriad Pro" w:cs="Arial CYR"/>
                <w:b/>
                <w:bCs/>
                <w:sz w:val="20"/>
                <w:szCs w:val="20"/>
              </w:rPr>
              <w:t>286,24</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35EE37F2" w14:textId="77777777" w:rsidR="005650C5" w:rsidRPr="006523C1" w:rsidRDefault="005650C5" w:rsidP="005650C5">
            <w:pPr>
              <w:jc w:val="center"/>
              <w:rPr>
                <w:rFonts w:ascii="Myriad Pro" w:hAnsi="Myriad Pro" w:cs="Arial CYR"/>
                <w:b/>
                <w:bCs/>
                <w:sz w:val="20"/>
                <w:szCs w:val="20"/>
              </w:rPr>
            </w:pPr>
            <w:r>
              <w:rPr>
                <w:rFonts w:ascii="Myriad Pro" w:hAnsi="Myriad Pro" w:cs="Arial CYR"/>
                <w:b/>
                <w:bCs/>
                <w:sz w:val="20"/>
                <w:szCs w:val="20"/>
              </w:rPr>
              <w:t>5 827 426,5</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0EE51383" w14:textId="77777777" w:rsidR="005650C5" w:rsidRPr="006523C1" w:rsidRDefault="005650C5" w:rsidP="005650C5">
            <w:pPr>
              <w:jc w:val="center"/>
              <w:rPr>
                <w:rFonts w:ascii="Myriad Pro" w:hAnsi="Myriad Pro" w:cs="Arial CYR"/>
                <w:b/>
                <w:bCs/>
                <w:sz w:val="20"/>
                <w:szCs w:val="20"/>
              </w:rPr>
            </w:pPr>
            <w:r>
              <w:rPr>
                <w:rFonts w:ascii="Myriad Pro" w:hAnsi="Myriad Pro" w:cs="Arial CYR"/>
                <w:b/>
                <w:bCs/>
                <w:sz w:val="20"/>
                <w:szCs w:val="20"/>
              </w:rPr>
              <w:t>5 311 047,6</w:t>
            </w:r>
          </w:p>
        </w:tc>
        <w:tc>
          <w:tcPr>
            <w:tcW w:w="1212" w:type="dxa"/>
            <w:tcBorders>
              <w:top w:val="single" w:sz="8" w:space="0" w:color="auto"/>
              <w:left w:val="nil"/>
              <w:bottom w:val="single" w:sz="8" w:space="0" w:color="auto"/>
              <w:right w:val="single" w:sz="4" w:space="0" w:color="auto"/>
            </w:tcBorders>
            <w:shd w:val="clear" w:color="auto" w:fill="auto"/>
            <w:noWrap/>
            <w:vAlign w:val="center"/>
            <w:hideMark/>
          </w:tcPr>
          <w:p w14:paraId="40B98510" w14:textId="47F9E781" w:rsidR="00317D07" w:rsidRPr="006523C1" w:rsidRDefault="008D59D2" w:rsidP="005650C5">
            <w:pPr>
              <w:jc w:val="center"/>
              <w:rPr>
                <w:rFonts w:ascii="Myriad Pro" w:hAnsi="Myriad Pro" w:cs="Arial CYR"/>
                <w:b/>
                <w:bCs/>
                <w:sz w:val="20"/>
                <w:szCs w:val="20"/>
              </w:rPr>
            </w:pPr>
            <w:r>
              <w:rPr>
                <w:rFonts w:ascii="Myriad Pro" w:hAnsi="Myriad Pro" w:cs="Arial CYR"/>
                <w:b/>
                <w:bCs/>
                <w:sz w:val="20"/>
                <w:szCs w:val="20"/>
              </w:rPr>
              <w:t>6 644 615,6</w:t>
            </w:r>
          </w:p>
        </w:tc>
        <w:tc>
          <w:tcPr>
            <w:tcW w:w="1280" w:type="dxa"/>
            <w:tcBorders>
              <w:top w:val="single" w:sz="8" w:space="0" w:color="auto"/>
              <w:left w:val="nil"/>
              <w:bottom w:val="single" w:sz="8" w:space="0" w:color="auto"/>
              <w:right w:val="single" w:sz="4" w:space="0" w:color="auto"/>
            </w:tcBorders>
            <w:shd w:val="clear" w:color="auto" w:fill="auto"/>
            <w:noWrap/>
            <w:vAlign w:val="center"/>
            <w:hideMark/>
          </w:tcPr>
          <w:p w14:paraId="2832912E" w14:textId="77777777" w:rsidR="005650C5" w:rsidRPr="006523C1" w:rsidRDefault="005650C5" w:rsidP="005650C5">
            <w:pPr>
              <w:jc w:val="center"/>
              <w:rPr>
                <w:rFonts w:ascii="Myriad Pro" w:hAnsi="Myriad Pro" w:cs="Arial CYR"/>
                <w:b/>
                <w:bCs/>
                <w:sz w:val="20"/>
                <w:szCs w:val="20"/>
              </w:rPr>
            </w:pPr>
            <w:r>
              <w:rPr>
                <w:rFonts w:ascii="Myriad Pro" w:hAnsi="Myriad Pro" w:cs="Arial CYR"/>
                <w:b/>
                <w:bCs/>
                <w:sz w:val="20"/>
                <w:szCs w:val="20"/>
              </w:rPr>
              <w:t>-516 378,9</w:t>
            </w:r>
          </w:p>
        </w:tc>
        <w:tc>
          <w:tcPr>
            <w:tcW w:w="1340" w:type="dxa"/>
            <w:tcBorders>
              <w:top w:val="single" w:sz="8" w:space="0" w:color="auto"/>
              <w:left w:val="nil"/>
              <w:bottom w:val="single" w:sz="8" w:space="0" w:color="auto"/>
              <w:right w:val="single" w:sz="8" w:space="0" w:color="auto"/>
            </w:tcBorders>
            <w:shd w:val="clear" w:color="auto" w:fill="auto"/>
            <w:noWrap/>
            <w:vAlign w:val="center"/>
            <w:hideMark/>
          </w:tcPr>
          <w:p w14:paraId="36F8476F" w14:textId="59332158" w:rsidR="005650C5" w:rsidRPr="006523C1" w:rsidRDefault="008D59D2" w:rsidP="005650C5">
            <w:pPr>
              <w:jc w:val="center"/>
              <w:rPr>
                <w:rFonts w:ascii="Myriad Pro" w:hAnsi="Myriad Pro" w:cs="Arial CYR"/>
                <w:b/>
                <w:bCs/>
                <w:sz w:val="20"/>
                <w:szCs w:val="20"/>
              </w:rPr>
            </w:pPr>
            <w:r>
              <w:rPr>
                <w:rFonts w:ascii="Myriad Pro" w:hAnsi="Myriad Pro" w:cs="Arial CYR"/>
                <w:b/>
                <w:bCs/>
                <w:sz w:val="20"/>
                <w:szCs w:val="20"/>
              </w:rPr>
              <w:t>817 189,1</w:t>
            </w:r>
          </w:p>
        </w:tc>
      </w:tr>
    </w:tbl>
    <w:p w14:paraId="44E7B848" w14:textId="77777777" w:rsidR="00716057" w:rsidRDefault="00716057" w:rsidP="00D552A5">
      <w:pPr>
        <w:spacing w:line="360" w:lineRule="auto"/>
        <w:ind w:firstLine="567"/>
        <w:jc w:val="both"/>
        <w:rPr>
          <w:rFonts w:ascii="Myriad Pro" w:hAnsi="Myriad Pro"/>
          <w:sz w:val="26"/>
          <w:szCs w:val="26"/>
        </w:rPr>
      </w:pPr>
    </w:p>
    <w:p w14:paraId="08957BB3" w14:textId="77777777" w:rsidR="00716057" w:rsidRDefault="00716057" w:rsidP="00D552A5">
      <w:pPr>
        <w:spacing w:line="360" w:lineRule="auto"/>
        <w:ind w:firstLine="567"/>
        <w:jc w:val="both"/>
        <w:rPr>
          <w:rFonts w:ascii="Myriad Pro" w:hAnsi="Myriad Pro"/>
          <w:sz w:val="26"/>
          <w:szCs w:val="26"/>
        </w:rPr>
        <w:sectPr w:rsidR="00716057" w:rsidSect="008E6A55">
          <w:headerReference w:type="first" r:id="rId14"/>
          <w:pgSz w:w="16838" w:h="11906" w:orient="landscape"/>
          <w:pgMar w:top="1985" w:right="1134" w:bottom="850" w:left="1134" w:header="1247" w:footer="708" w:gutter="0"/>
          <w:cols w:space="708"/>
          <w:titlePg/>
          <w:docGrid w:linePitch="360"/>
        </w:sectPr>
      </w:pPr>
    </w:p>
    <w:p w14:paraId="69B737D3" w14:textId="77777777" w:rsidR="0028042A" w:rsidRDefault="0028042A" w:rsidP="0028042A">
      <w:pPr>
        <w:spacing w:line="360" w:lineRule="auto"/>
        <w:ind w:firstLine="709"/>
        <w:rPr>
          <w:rFonts w:ascii="Myriad Pro" w:hAnsi="Myriad Pro"/>
          <w:sz w:val="26"/>
          <w:szCs w:val="26"/>
        </w:rPr>
      </w:pPr>
      <w:r w:rsidRPr="0028042A">
        <w:rPr>
          <w:rFonts w:ascii="Myriad Pro" w:hAnsi="Myriad Pro"/>
          <w:sz w:val="26"/>
          <w:szCs w:val="26"/>
        </w:rPr>
        <w:lastRenderedPageBreak/>
        <w:t xml:space="preserve">Исполнителем </w:t>
      </w:r>
      <w:r>
        <w:rPr>
          <w:rFonts w:ascii="Myriad Pro" w:hAnsi="Myriad Pro"/>
          <w:sz w:val="26"/>
          <w:szCs w:val="26"/>
        </w:rPr>
        <w:t>по результатам анализа тарифно-балансовых решений за 2017-2019 год выявлено следующее:</w:t>
      </w:r>
    </w:p>
    <w:p w14:paraId="34E58387" w14:textId="77777777" w:rsidR="002D14E1" w:rsidRDefault="00B475E1" w:rsidP="002D14E1">
      <w:pPr>
        <w:pStyle w:val="a4"/>
        <w:numPr>
          <w:ilvl w:val="0"/>
          <w:numId w:val="13"/>
        </w:numPr>
        <w:spacing w:line="360" w:lineRule="auto"/>
        <w:ind w:left="0" w:firstLine="709"/>
        <w:jc w:val="both"/>
        <w:rPr>
          <w:rFonts w:ascii="Myriad Pro" w:hAnsi="Myriad Pro"/>
          <w:sz w:val="26"/>
          <w:szCs w:val="26"/>
        </w:rPr>
      </w:pPr>
      <w:r>
        <w:rPr>
          <w:rFonts w:ascii="Myriad Pro" w:hAnsi="Myriad Pro"/>
          <w:sz w:val="26"/>
          <w:szCs w:val="26"/>
        </w:rPr>
        <w:t xml:space="preserve">Служба по тарифам Астраханской области </w:t>
      </w:r>
      <w:r w:rsidR="002D14E1">
        <w:rPr>
          <w:rFonts w:ascii="Myriad Pro" w:hAnsi="Myriad Pro"/>
          <w:sz w:val="26"/>
          <w:szCs w:val="26"/>
        </w:rPr>
        <w:t xml:space="preserve">в Экспертном заключении и в протоколе </w:t>
      </w:r>
      <w:r w:rsidR="006523C1">
        <w:rPr>
          <w:rFonts w:ascii="Myriad Pro" w:hAnsi="Myriad Pro"/>
          <w:sz w:val="26"/>
          <w:szCs w:val="26"/>
        </w:rPr>
        <w:t>З</w:t>
      </w:r>
      <w:r w:rsidR="002D14E1">
        <w:rPr>
          <w:rFonts w:ascii="Myriad Pro" w:hAnsi="Myriad Pro"/>
          <w:sz w:val="26"/>
          <w:szCs w:val="26"/>
        </w:rPr>
        <w:t>аседания коллегиального органа не в полной мере отражает информаци</w:t>
      </w:r>
      <w:r w:rsidR="00E8317A">
        <w:rPr>
          <w:rFonts w:ascii="Myriad Pro" w:hAnsi="Myriad Pro"/>
          <w:sz w:val="26"/>
          <w:szCs w:val="26"/>
        </w:rPr>
        <w:t>ю,</w:t>
      </w:r>
      <w:r w:rsidR="002D14E1">
        <w:rPr>
          <w:rFonts w:ascii="Myriad Pro" w:hAnsi="Myriad Pro"/>
          <w:sz w:val="26"/>
          <w:szCs w:val="26"/>
        </w:rPr>
        <w:t xml:space="preserve"> предусмотренн</w:t>
      </w:r>
      <w:r w:rsidR="00E8317A">
        <w:rPr>
          <w:rFonts w:ascii="Myriad Pro" w:hAnsi="Myriad Pro"/>
          <w:sz w:val="26"/>
          <w:szCs w:val="26"/>
        </w:rPr>
        <w:t>ую</w:t>
      </w:r>
      <w:r w:rsidR="002D14E1">
        <w:rPr>
          <w:rFonts w:ascii="Myriad Pro" w:hAnsi="Myriad Pro"/>
          <w:sz w:val="26"/>
          <w:szCs w:val="26"/>
        </w:rPr>
        <w:t xml:space="preserve"> Правилами государственного регулирования </w:t>
      </w:r>
      <w:r w:rsidR="006523C1">
        <w:rPr>
          <w:rFonts w:ascii="Myriad Pro" w:hAnsi="Myriad Pro"/>
          <w:sz w:val="26"/>
          <w:szCs w:val="26"/>
        </w:rPr>
        <w:br/>
      </w:r>
      <w:r w:rsidR="002D14E1">
        <w:rPr>
          <w:rFonts w:ascii="Myriad Pro" w:hAnsi="Myriad Pro"/>
          <w:sz w:val="26"/>
          <w:szCs w:val="26"/>
        </w:rPr>
        <w:t xml:space="preserve">№ 1178, в том числе </w:t>
      </w:r>
    </w:p>
    <w:p w14:paraId="63F39EC5" w14:textId="77777777" w:rsidR="00B475E1" w:rsidRPr="002D14E1" w:rsidRDefault="002D14E1" w:rsidP="002D14E1">
      <w:pPr>
        <w:pStyle w:val="a4"/>
        <w:numPr>
          <w:ilvl w:val="0"/>
          <w:numId w:val="15"/>
        </w:numPr>
        <w:spacing w:line="360" w:lineRule="auto"/>
        <w:jc w:val="both"/>
        <w:rPr>
          <w:rFonts w:ascii="Myriad Pro" w:hAnsi="Myriad Pro"/>
          <w:sz w:val="26"/>
          <w:szCs w:val="26"/>
        </w:rPr>
      </w:pPr>
      <w:r w:rsidRPr="002D14E1">
        <w:rPr>
          <w:rFonts w:ascii="Myriad Pro" w:hAnsi="Myriad Pro"/>
          <w:sz w:val="26"/>
          <w:szCs w:val="26"/>
        </w:rPr>
        <w:t xml:space="preserve">в Экспертном </w:t>
      </w:r>
      <w:r>
        <w:rPr>
          <w:rFonts w:ascii="Myriad Pro" w:hAnsi="Myriad Pro"/>
          <w:sz w:val="26"/>
          <w:szCs w:val="26"/>
        </w:rPr>
        <w:t>заключении (согласно пункту 23 Правил государственного регулирования № 1178) отсутствуют</w:t>
      </w:r>
      <w:r w:rsidRPr="002D14E1">
        <w:rPr>
          <w:rFonts w:ascii="Myriad Pro" w:hAnsi="Myriad Pro"/>
          <w:sz w:val="26"/>
          <w:szCs w:val="26"/>
        </w:rPr>
        <w:t>:</w:t>
      </w:r>
    </w:p>
    <w:p w14:paraId="141EC569" w14:textId="77777777" w:rsidR="002D14E1" w:rsidRPr="002D14E1" w:rsidRDefault="002D14E1" w:rsidP="002D14E1">
      <w:pPr>
        <w:pStyle w:val="formattext"/>
        <w:numPr>
          <w:ilvl w:val="0"/>
          <w:numId w:val="14"/>
        </w:numPr>
        <w:shd w:val="clear" w:color="auto" w:fill="FFFFFF"/>
        <w:spacing w:before="0" w:beforeAutospacing="0" w:after="0" w:afterAutospacing="0" w:line="360" w:lineRule="auto"/>
        <w:ind w:left="0" w:firstLine="709"/>
        <w:jc w:val="both"/>
        <w:textAlignment w:val="baseline"/>
        <w:rPr>
          <w:rFonts w:ascii="Myriad Pro" w:hAnsi="Myriad Pro" w:cs="Arial"/>
          <w:color w:val="2D2D2D"/>
          <w:spacing w:val="2"/>
          <w:sz w:val="26"/>
          <w:szCs w:val="26"/>
        </w:rPr>
      </w:pPr>
      <w:r w:rsidRPr="002D14E1">
        <w:rPr>
          <w:rFonts w:ascii="Myriad Pro" w:hAnsi="Myriad Pro" w:cs="Arial"/>
          <w:color w:val="2D2D2D"/>
          <w:spacing w:val="2"/>
          <w:sz w:val="26"/>
          <w:szCs w:val="26"/>
        </w:rPr>
        <w:t>общи</w:t>
      </w:r>
      <w:r>
        <w:rPr>
          <w:rFonts w:ascii="Myriad Pro" w:hAnsi="Myriad Pro" w:cs="Arial"/>
          <w:color w:val="2D2D2D"/>
          <w:spacing w:val="2"/>
          <w:sz w:val="26"/>
          <w:szCs w:val="26"/>
        </w:rPr>
        <w:t>е</w:t>
      </w:r>
      <w:r w:rsidRPr="002D14E1">
        <w:rPr>
          <w:rFonts w:ascii="Myriad Pro" w:hAnsi="Myriad Pro" w:cs="Arial"/>
          <w:color w:val="2D2D2D"/>
          <w:spacing w:val="2"/>
          <w:sz w:val="26"/>
          <w:szCs w:val="26"/>
        </w:rPr>
        <w:t xml:space="preserve"> мотивированны</w:t>
      </w:r>
      <w:r>
        <w:rPr>
          <w:rFonts w:ascii="Myriad Pro" w:hAnsi="Myriad Pro" w:cs="Arial"/>
          <w:color w:val="2D2D2D"/>
          <w:spacing w:val="2"/>
          <w:sz w:val="26"/>
          <w:szCs w:val="26"/>
        </w:rPr>
        <w:t>е</w:t>
      </w:r>
      <w:r w:rsidRPr="002D14E1">
        <w:rPr>
          <w:rFonts w:ascii="Myriad Pro" w:hAnsi="Myriad Pro" w:cs="Arial"/>
          <w:color w:val="2D2D2D"/>
          <w:spacing w:val="2"/>
          <w:sz w:val="26"/>
          <w:szCs w:val="26"/>
        </w:rPr>
        <w:t xml:space="preserve"> вывод</w:t>
      </w:r>
      <w:r>
        <w:rPr>
          <w:rFonts w:ascii="Myriad Pro" w:hAnsi="Myriad Pro" w:cs="Arial"/>
          <w:color w:val="2D2D2D"/>
          <w:spacing w:val="2"/>
          <w:sz w:val="26"/>
          <w:szCs w:val="26"/>
        </w:rPr>
        <w:t>ы</w:t>
      </w:r>
      <w:r w:rsidRPr="002D14E1">
        <w:rPr>
          <w:rFonts w:ascii="Myriad Pro" w:hAnsi="Myriad Pro" w:cs="Arial"/>
          <w:color w:val="2D2D2D"/>
          <w:spacing w:val="2"/>
          <w:sz w:val="26"/>
          <w:szCs w:val="26"/>
        </w:rPr>
        <w:t xml:space="preserve"> и рекомендаци</w:t>
      </w:r>
      <w:r>
        <w:rPr>
          <w:rFonts w:ascii="Myriad Pro" w:hAnsi="Myriad Pro" w:cs="Arial"/>
          <w:color w:val="2D2D2D"/>
          <w:spacing w:val="2"/>
          <w:sz w:val="26"/>
          <w:szCs w:val="26"/>
        </w:rPr>
        <w:t>и;</w:t>
      </w:r>
    </w:p>
    <w:p w14:paraId="7B87F873" w14:textId="77777777" w:rsidR="002D14E1" w:rsidRPr="002D14E1" w:rsidRDefault="002D14E1" w:rsidP="002D14E1">
      <w:pPr>
        <w:pStyle w:val="formattext"/>
        <w:numPr>
          <w:ilvl w:val="0"/>
          <w:numId w:val="14"/>
        </w:numPr>
        <w:shd w:val="clear" w:color="auto" w:fill="FFFFFF"/>
        <w:spacing w:before="0" w:beforeAutospacing="0" w:after="0" w:afterAutospacing="0" w:line="360" w:lineRule="auto"/>
        <w:ind w:left="0" w:firstLine="709"/>
        <w:jc w:val="both"/>
        <w:textAlignment w:val="baseline"/>
        <w:rPr>
          <w:rFonts w:ascii="Myriad Pro" w:hAnsi="Myriad Pro" w:cs="Arial"/>
          <w:color w:val="2D2D2D"/>
          <w:spacing w:val="2"/>
          <w:sz w:val="26"/>
          <w:szCs w:val="26"/>
        </w:rPr>
      </w:pPr>
      <w:r w:rsidRPr="002D14E1">
        <w:rPr>
          <w:rFonts w:ascii="Myriad Pro" w:hAnsi="Myriad Pro" w:cs="Arial"/>
          <w:color w:val="2D2D2D"/>
          <w:spacing w:val="2"/>
          <w:sz w:val="26"/>
          <w:szCs w:val="26"/>
        </w:rPr>
        <w:t>анализ экономической обоснованности расходов по статьям расходов;</w:t>
      </w:r>
    </w:p>
    <w:p w14:paraId="2A535388" w14:textId="77777777" w:rsidR="002D14E1" w:rsidRPr="002D14E1" w:rsidRDefault="002D14E1" w:rsidP="002D14E1">
      <w:pPr>
        <w:pStyle w:val="formattext"/>
        <w:numPr>
          <w:ilvl w:val="0"/>
          <w:numId w:val="14"/>
        </w:numPr>
        <w:shd w:val="clear" w:color="auto" w:fill="FFFFFF"/>
        <w:spacing w:before="0" w:beforeAutospacing="0" w:after="0" w:afterAutospacing="0" w:line="360" w:lineRule="auto"/>
        <w:ind w:left="0" w:firstLine="709"/>
        <w:jc w:val="both"/>
        <w:textAlignment w:val="baseline"/>
        <w:rPr>
          <w:rFonts w:ascii="Myriad Pro" w:hAnsi="Myriad Pro" w:cs="Arial"/>
          <w:color w:val="2D2D2D"/>
          <w:spacing w:val="2"/>
          <w:sz w:val="26"/>
          <w:szCs w:val="26"/>
        </w:rPr>
      </w:pPr>
      <w:r w:rsidRPr="002D14E1">
        <w:rPr>
          <w:rFonts w:ascii="Myriad Pro" w:hAnsi="Myriad Pro" w:cs="Arial"/>
          <w:color w:val="2D2D2D"/>
          <w:spacing w:val="2"/>
          <w:sz w:val="26"/>
          <w:szCs w:val="26"/>
        </w:rPr>
        <w:t>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59B856B4" w14:textId="77777777" w:rsidR="002D14E1" w:rsidRDefault="002D14E1" w:rsidP="002D14E1">
      <w:pPr>
        <w:pStyle w:val="formattext"/>
        <w:numPr>
          <w:ilvl w:val="0"/>
          <w:numId w:val="14"/>
        </w:numPr>
        <w:shd w:val="clear" w:color="auto" w:fill="FFFFFF"/>
        <w:spacing w:before="0" w:beforeAutospacing="0" w:after="0" w:afterAutospacing="0" w:line="360" w:lineRule="auto"/>
        <w:ind w:left="0" w:firstLine="709"/>
        <w:jc w:val="both"/>
        <w:textAlignment w:val="baseline"/>
        <w:rPr>
          <w:rFonts w:ascii="Myriad Pro" w:hAnsi="Myriad Pro" w:cs="Arial"/>
          <w:color w:val="2D2D2D"/>
          <w:spacing w:val="2"/>
          <w:sz w:val="26"/>
          <w:szCs w:val="26"/>
        </w:rPr>
      </w:pPr>
      <w:r w:rsidRPr="002D14E1">
        <w:rPr>
          <w:rFonts w:ascii="Myriad Pro" w:hAnsi="Myriad Pro" w:cs="Arial"/>
          <w:color w:val="2D2D2D"/>
          <w:spacing w:val="2"/>
          <w:sz w:val="26"/>
          <w:szCs w:val="26"/>
        </w:rPr>
        <w:t>сравнительный анализ динамики расходов и величины необходимой прибыли по отношению к предыдущему периоду регулирования</w:t>
      </w:r>
      <w:r>
        <w:rPr>
          <w:rFonts w:ascii="Myriad Pro" w:hAnsi="Myriad Pro" w:cs="Arial"/>
          <w:color w:val="2D2D2D"/>
          <w:spacing w:val="2"/>
          <w:sz w:val="26"/>
          <w:szCs w:val="26"/>
        </w:rPr>
        <w:t>.</w:t>
      </w:r>
    </w:p>
    <w:p w14:paraId="0FE3307A" w14:textId="77777777" w:rsidR="002D14E1" w:rsidRPr="002D14E1" w:rsidRDefault="002D14E1" w:rsidP="002D14E1">
      <w:pPr>
        <w:pStyle w:val="a4"/>
        <w:numPr>
          <w:ilvl w:val="0"/>
          <w:numId w:val="15"/>
        </w:numPr>
        <w:spacing w:line="360" w:lineRule="auto"/>
        <w:jc w:val="both"/>
        <w:rPr>
          <w:rFonts w:ascii="Myriad Pro" w:hAnsi="Myriad Pro"/>
          <w:sz w:val="26"/>
          <w:szCs w:val="26"/>
        </w:rPr>
      </w:pPr>
      <w:r>
        <w:rPr>
          <w:rFonts w:ascii="Myriad Pro" w:hAnsi="Myriad Pro"/>
          <w:sz w:val="26"/>
          <w:szCs w:val="26"/>
        </w:rPr>
        <w:t xml:space="preserve">Протокол заседания коллегиального органа Службы по тарифам Астраханской области (согласно пункту </w:t>
      </w:r>
      <w:r w:rsidR="00B13E56">
        <w:rPr>
          <w:rFonts w:ascii="Myriad Pro" w:hAnsi="Myriad Pro"/>
          <w:sz w:val="26"/>
          <w:szCs w:val="26"/>
        </w:rPr>
        <w:t>26 Правил государственного регулирования № 1178)</w:t>
      </w:r>
      <w:r>
        <w:rPr>
          <w:rFonts w:ascii="Myriad Pro" w:hAnsi="Myriad Pro"/>
          <w:sz w:val="26"/>
          <w:szCs w:val="26"/>
        </w:rPr>
        <w:t xml:space="preserve"> не содержит</w:t>
      </w:r>
      <w:r w:rsidRPr="002D14E1">
        <w:rPr>
          <w:rFonts w:ascii="Myriad Pro" w:hAnsi="Myriad Pro"/>
          <w:sz w:val="26"/>
          <w:szCs w:val="26"/>
        </w:rPr>
        <w:t>:</w:t>
      </w:r>
    </w:p>
    <w:p w14:paraId="19C7802E" w14:textId="77777777" w:rsidR="00B13E56" w:rsidRDefault="00B13E56" w:rsidP="00B13E56">
      <w:pPr>
        <w:pStyle w:val="formattext"/>
        <w:numPr>
          <w:ilvl w:val="0"/>
          <w:numId w:val="14"/>
        </w:numPr>
        <w:shd w:val="clear" w:color="auto" w:fill="FFFFFF"/>
        <w:spacing w:before="0" w:beforeAutospacing="0" w:after="0" w:afterAutospacing="0" w:line="360" w:lineRule="auto"/>
        <w:ind w:left="0" w:firstLine="709"/>
        <w:jc w:val="both"/>
        <w:textAlignment w:val="baseline"/>
        <w:rPr>
          <w:rFonts w:ascii="Myriad Pro" w:eastAsia="Calibri" w:hAnsi="Myriad Pro"/>
          <w:sz w:val="26"/>
          <w:szCs w:val="26"/>
        </w:rPr>
      </w:pPr>
      <w:r w:rsidRPr="00B13E56">
        <w:rPr>
          <w:rFonts w:ascii="Myriad Pro" w:eastAsia="Calibri" w:hAnsi="Myriad Pro"/>
          <w:sz w:val="26"/>
          <w:szCs w:val="26"/>
        </w:rPr>
        <w:t>основания, по которым отказано во включении в тарифы отдельных расходов, предложенных организацией, осуществляющей регулируемую деятельность.</w:t>
      </w:r>
    </w:p>
    <w:p w14:paraId="158D1F9C" w14:textId="77777777" w:rsidR="001217F5" w:rsidRDefault="001217F5" w:rsidP="001217F5">
      <w:pPr>
        <w:pStyle w:val="formattext"/>
        <w:shd w:val="clear" w:color="auto" w:fill="FFFFFF"/>
        <w:spacing w:before="0" w:beforeAutospacing="0" w:after="0" w:afterAutospacing="0" w:line="360" w:lineRule="auto"/>
        <w:ind w:firstLine="709"/>
        <w:jc w:val="both"/>
        <w:textAlignment w:val="baseline"/>
        <w:rPr>
          <w:rFonts w:ascii="Myriad Pro" w:eastAsia="Calibri" w:hAnsi="Myriad Pro"/>
          <w:sz w:val="26"/>
          <w:szCs w:val="26"/>
        </w:rPr>
      </w:pPr>
      <w:r>
        <w:rPr>
          <w:rFonts w:ascii="Myriad Pro" w:eastAsia="Calibri" w:hAnsi="Myriad Pro"/>
          <w:sz w:val="26"/>
          <w:szCs w:val="26"/>
        </w:rPr>
        <w:t xml:space="preserve">Вышеуказанные несоответствия требованиям Правил государственного регулирования № 1178 могут повлечь за собой отмену тарифных решений в следствие документальной проверки </w:t>
      </w:r>
      <w:r w:rsidR="00BE022A">
        <w:rPr>
          <w:rFonts w:ascii="Myriad Pro" w:eastAsia="Calibri" w:hAnsi="Myriad Pro"/>
          <w:sz w:val="26"/>
          <w:szCs w:val="26"/>
        </w:rPr>
        <w:t xml:space="preserve">контролирующими органами, а также в случае обращения Службой по тарифам Астраханской области в ФАС России с заявлением о согласовании превышения предельных уровней тарифов на услуги по передаче электрической энергии, может повлечь за собой отказ в согласовании. </w:t>
      </w:r>
    </w:p>
    <w:p w14:paraId="62024E4E" w14:textId="77777777" w:rsidR="001217F5" w:rsidRPr="00B13E56" w:rsidRDefault="001217F5" w:rsidP="001217F5">
      <w:pPr>
        <w:pStyle w:val="formattext"/>
        <w:shd w:val="clear" w:color="auto" w:fill="FFFFFF"/>
        <w:spacing w:before="0" w:beforeAutospacing="0" w:after="0" w:afterAutospacing="0" w:line="360" w:lineRule="auto"/>
        <w:ind w:firstLine="709"/>
        <w:jc w:val="both"/>
        <w:textAlignment w:val="baseline"/>
        <w:rPr>
          <w:rFonts w:ascii="Myriad Pro" w:eastAsia="Calibri" w:hAnsi="Myriad Pro"/>
          <w:sz w:val="26"/>
          <w:szCs w:val="26"/>
        </w:rPr>
      </w:pPr>
    </w:p>
    <w:p w14:paraId="0D82EDBE" w14:textId="77777777" w:rsidR="0095168E" w:rsidRDefault="004C50EC" w:rsidP="0095168E">
      <w:pPr>
        <w:pStyle w:val="a4"/>
        <w:numPr>
          <w:ilvl w:val="0"/>
          <w:numId w:val="13"/>
        </w:numPr>
        <w:spacing w:line="360" w:lineRule="auto"/>
        <w:ind w:left="0" w:firstLine="709"/>
        <w:jc w:val="both"/>
        <w:rPr>
          <w:rFonts w:ascii="Myriad Pro" w:hAnsi="Myriad Pro"/>
          <w:sz w:val="26"/>
          <w:szCs w:val="26"/>
        </w:rPr>
      </w:pPr>
      <w:r>
        <w:rPr>
          <w:rFonts w:ascii="Myriad Pro" w:hAnsi="Myriad Pro"/>
          <w:sz w:val="26"/>
          <w:szCs w:val="26"/>
        </w:rPr>
        <w:lastRenderedPageBreak/>
        <w:t>Служба по тарифам Астраханской области формирует балансовые показатели без учета фактических данных за предыдущие периоды регулирования по объему, оказанных услуг по передаче электрической энергии в разрезе категорий (групп) потребителей, а также в разрезе уровней напряжения. Службой по тарифам Астраханской области</w:t>
      </w:r>
      <w:r w:rsidR="009F3CC3">
        <w:rPr>
          <w:rFonts w:ascii="Myriad Pro" w:hAnsi="Myriad Pro"/>
          <w:sz w:val="26"/>
          <w:szCs w:val="26"/>
        </w:rPr>
        <w:t>,</w:t>
      </w:r>
      <w:r>
        <w:rPr>
          <w:rFonts w:ascii="Myriad Pro" w:hAnsi="Myriad Pro"/>
          <w:sz w:val="26"/>
          <w:szCs w:val="26"/>
        </w:rPr>
        <w:t xml:space="preserve"> в таком случае</w:t>
      </w:r>
      <w:r w:rsidR="009F3CC3">
        <w:rPr>
          <w:rFonts w:ascii="Myriad Pro" w:hAnsi="Myriad Pro"/>
          <w:sz w:val="26"/>
          <w:szCs w:val="26"/>
        </w:rPr>
        <w:t>,</w:t>
      </w:r>
      <w:r>
        <w:rPr>
          <w:rFonts w:ascii="Myriad Pro" w:hAnsi="Myriad Pro"/>
          <w:sz w:val="26"/>
          <w:szCs w:val="26"/>
        </w:rPr>
        <w:t xml:space="preserve"> наруша</w:t>
      </w:r>
      <w:r w:rsidR="009F3CC3">
        <w:rPr>
          <w:rFonts w:ascii="Myriad Pro" w:hAnsi="Myriad Pro"/>
          <w:sz w:val="26"/>
          <w:szCs w:val="26"/>
        </w:rPr>
        <w:t>ю</w:t>
      </w:r>
      <w:r>
        <w:rPr>
          <w:rFonts w:ascii="Myriad Pro" w:hAnsi="Myriad Pro"/>
          <w:sz w:val="26"/>
          <w:szCs w:val="26"/>
        </w:rPr>
        <w:t>тся положени</w:t>
      </w:r>
      <w:r w:rsidR="009F3CC3">
        <w:rPr>
          <w:rFonts w:ascii="Myriad Pro" w:hAnsi="Myriad Pro"/>
          <w:sz w:val="26"/>
          <w:szCs w:val="26"/>
        </w:rPr>
        <w:t>я</w:t>
      </w:r>
      <w:r>
        <w:rPr>
          <w:rFonts w:ascii="Myriad Pro" w:hAnsi="Myriad Pro"/>
          <w:sz w:val="26"/>
          <w:szCs w:val="26"/>
        </w:rPr>
        <w:t xml:space="preserve"> пункт</w:t>
      </w:r>
      <w:r w:rsidR="009F3CC3">
        <w:rPr>
          <w:rFonts w:ascii="Myriad Pro" w:hAnsi="Myriad Pro"/>
          <w:sz w:val="26"/>
          <w:szCs w:val="26"/>
        </w:rPr>
        <w:t>а</w:t>
      </w:r>
      <w:r w:rsidR="00527EEA">
        <w:rPr>
          <w:rFonts w:ascii="Myriad Pro" w:hAnsi="Myriad Pro"/>
          <w:sz w:val="26"/>
          <w:szCs w:val="26"/>
        </w:rPr>
        <w:t xml:space="preserve"> </w:t>
      </w:r>
      <w:r>
        <w:rPr>
          <w:rFonts w:ascii="Myriad Pro" w:hAnsi="Myriad Pro"/>
          <w:sz w:val="26"/>
          <w:szCs w:val="26"/>
        </w:rPr>
        <w:t xml:space="preserve">13 </w:t>
      </w:r>
      <w:r w:rsidR="00B03420">
        <w:rPr>
          <w:rFonts w:ascii="Myriad Pro" w:hAnsi="Myriad Pro"/>
          <w:sz w:val="26"/>
          <w:szCs w:val="26"/>
        </w:rPr>
        <w:t>Порядка формирования баланса</w:t>
      </w:r>
      <w:r w:rsidR="00BE022A">
        <w:rPr>
          <w:rFonts w:ascii="Myriad Pro" w:hAnsi="Myriad Pro"/>
          <w:sz w:val="26"/>
          <w:szCs w:val="26"/>
        </w:rPr>
        <w:t>, которым определено, что о</w:t>
      </w:r>
      <w:r w:rsidR="00BE022A" w:rsidRPr="00BE022A">
        <w:rPr>
          <w:rFonts w:ascii="Myriad Pro" w:hAnsi="Myriad Pro"/>
          <w:sz w:val="26"/>
          <w:szCs w:val="26"/>
        </w:rPr>
        <w:t xml:space="preserve">рганы исполнительной власти субъектов Российской Федерации в области государственного регулирования тарифов </w:t>
      </w:r>
      <w:r w:rsidR="00BE022A" w:rsidRPr="00BE022A">
        <w:rPr>
          <w:rFonts w:ascii="Myriad Pro" w:hAnsi="Myriad Pro"/>
          <w:i/>
          <w:iCs/>
          <w:sz w:val="26"/>
          <w:szCs w:val="26"/>
        </w:rPr>
        <w:t>определяют уровень потребности субъекта Российской Федерации</w:t>
      </w:r>
      <w:r w:rsidR="00BE022A" w:rsidRPr="00BE022A">
        <w:rPr>
          <w:rFonts w:ascii="Myriad Pro" w:hAnsi="Myriad Pro"/>
          <w:sz w:val="26"/>
          <w:szCs w:val="26"/>
        </w:rPr>
        <w:t xml:space="preserve"> (региона) в электрической и тепловой энергии и мощности </w:t>
      </w:r>
      <w:r w:rsidR="00BE022A" w:rsidRPr="00BE022A">
        <w:rPr>
          <w:rFonts w:ascii="Myriad Pro" w:hAnsi="Myriad Pro"/>
          <w:b/>
          <w:bCs/>
          <w:sz w:val="26"/>
          <w:szCs w:val="26"/>
        </w:rPr>
        <w:t>на основе прогноза</w:t>
      </w:r>
      <w:r w:rsidR="00BE022A" w:rsidRPr="00BE022A">
        <w:rPr>
          <w:rFonts w:ascii="Myriad Pro" w:hAnsi="Myriad Pro"/>
          <w:sz w:val="26"/>
          <w:szCs w:val="26"/>
        </w:rPr>
        <w:t xml:space="preserve"> электро- и теплопотребления и анализа </w:t>
      </w:r>
      <w:r w:rsidR="00BE022A" w:rsidRPr="00BE022A">
        <w:rPr>
          <w:rFonts w:ascii="Myriad Pro" w:hAnsi="Myriad Pro"/>
          <w:b/>
          <w:bCs/>
          <w:sz w:val="26"/>
          <w:szCs w:val="26"/>
        </w:rPr>
        <w:t xml:space="preserve">динамики </w:t>
      </w:r>
      <w:r w:rsidR="00BE022A" w:rsidRPr="00BE022A">
        <w:rPr>
          <w:rFonts w:ascii="Myriad Pro" w:hAnsi="Myriad Pro"/>
          <w:sz w:val="26"/>
          <w:szCs w:val="26"/>
        </w:rPr>
        <w:t xml:space="preserve">его изменения </w:t>
      </w:r>
      <w:r w:rsidR="00BE022A" w:rsidRPr="00BE022A">
        <w:rPr>
          <w:rFonts w:ascii="Myriad Pro" w:hAnsi="Myriad Pro"/>
          <w:b/>
          <w:bCs/>
          <w:sz w:val="26"/>
          <w:szCs w:val="26"/>
        </w:rPr>
        <w:t>за предыдущие 3 года</w:t>
      </w:r>
      <w:r w:rsidR="00BE022A" w:rsidRPr="00BE022A">
        <w:rPr>
          <w:rFonts w:ascii="Myriad Pro" w:hAnsi="Myriad Pro"/>
          <w:sz w:val="26"/>
          <w:szCs w:val="26"/>
        </w:rPr>
        <w:t xml:space="preserve"> с учетом заключенных и планируемых к заключению договоров о технологическом присоединении к электрической сети и тепловой сети, </w:t>
      </w:r>
      <w:r w:rsidR="00BE022A" w:rsidRPr="00BE022A">
        <w:rPr>
          <w:rFonts w:ascii="Myriad Pro" w:hAnsi="Myriad Pro"/>
          <w:b/>
          <w:bCs/>
          <w:sz w:val="26"/>
          <w:szCs w:val="26"/>
        </w:rPr>
        <w:t>нормативов технологических потерь</w:t>
      </w:r>
      <w:r w:rsidR="00BE022A" w:rsidRPr="00BE022A">
        <w:rPr>
          <w:rFonts w:ascii="Myriad Pro" w:hAnsi="Myriad Pro"/>
          <w:sz w:val="26"/>
          <w:szCs w:val="26"/>
        </w:rPr>
        <w:t xml:space="preserve"> электрической и тепловой энергии, а также утвержденных схем теплоснабжения.</w:t>
      </w:r>
      <w:r w:rsidR="00BE022A">
        <w:rPr>
          <w:rFonts w:ascii="Myriad Pro" w:hAnsi="Myriad Pro"/>
          <w:sz w:val="26"/>
          <w:szCs w:val="26"/>
        </w:rPr>
        <w:t xml:space="preserve"> </w:t>
      </w:r>
    </w:p>
    <w:p w14:paraId="72E7389C" w14:textId="77777777" w:rsidR="0095168E" w:rsidRPr="00BE022A" w:rsidRDefault="0095168E" w:rsidP="0095168E">
      <w:pPr>
        <w:pStyle w:val="a4"/>
        <w:spacing w:line="360" w:lineRule="auto"/>
        <w:ind w:left="0" w:firstLine="709"/>
        <w:jc w:val="both"/>
        <w:rPr>
          <w:rFonts w:ascii="Myriad Pro" w:hAnsi="Myriad Pro"/>
          <w:sz w:val="26"/>
          <w:szCs w:val="26"/>
        </w:rPr>
      </w:pPr>
      <w:r>
        <w:rPr>
          <w:rFonts w:ascii="Myriad Pro" w:hAnsi="Myriad Pro"/>
          <w:sz w:val="26"/>
          <w:szCs w:val="26"/>
        </w:rPr>
        <w:t xml:space="preserve">Уровень потерь электрической энергии в относительном выражении (в процентах от объема поступления электрической энергии в сеть) является долгосрочным параметром регулирования, изменение которого невозможно в течение долгосрочного периода регулирования, за исключением случаев определенных пунктом 7 Основ ценообразования № 1178. </w:t>
      </w:r>
    </w:p>
    <w:p w14:paraId="2B73A76B" w14:textId="77777777" w:rsidR="00BE022A" w:rsidRDefault="0095168E" w:rsidP="0095168E">
      <w:pPr>
        <w:pStyle w:val="a4"/>
        <w:spacing w:line="360" w:lineRule="auto"/>
        <w:ind w:left="0" w:firstLine="709"/>
        <w:jc w:val="both"/>
        <w:rPr>
          <w:rFonts w:ascii="Myriad Pro" w:hAnsi="Myriad Pro"/>
          <w:sz w:val="26"/>
          <w:szCs w:val="26"/>
        </w:rPr>
      </w:pPr>
      <w:r>
        <w:rPr>
          <w:rFonts w:ascii="Myriad Pro" w:hAnsi="Myriad Pro"/>
          <w:sz w:val="26"/>
          <w:szCs w:val="26"/>
        </w:rPr>
        <w:t>Однако, р</w:t>
      </w:r>
      <w:r w:rsidR="00BE022A">
        <w:rPr>
          <w:rFonts w:ascii="Myriad Pro" w:hAnsi="Myriad Pro"/>
          <w:sz w:val="26"/>
          <w:szCs w:val="26"/>
        </w:rPr>
        <w:t>асчет величины потерь</w:t>
      </w:r>
      <w:r>
        <w:rPr>
          <w:rFonts w:ascii="Myriad Pro" w:hAnsi="Myriad Pro"/>
          <w:sz w:val="26"/>
          <w:szCs w:val="26"/>
        </w:rPr>
        <w:t xml:space="preserve"> в абсолютном выражении (в тыс. кВт*ч)</w:t>
      </w:r>
      <w:r w:rsidR="00BE022A">
        <w:rPr>
          <w:rFonts w:ascii="Myriad Pro" w:hAnsi="Myriad Pro"/>
          <w:sz w:val="26"/>
          <w:szCs w:val="26"/>
        </w:rPr>
        <w:t xml:space="preserve">, которые учитываются при утверждении необходимой валовой выручки филиала ПАО «Россети Юг» -«Астраханьэнерго», производится от электропотребления региона </w:t>
      </w:r>
      <w:r>
        <w:rPr>
          <w:rFonts w:ascii="Myriad Pro" w:hAnsi="Myriad Pro"/>
          <w:sz w:val="26"/>
          <w:szCs w:val="26"/>
        </w:rPr>
        <w:t xml:space="preserve">из которого исключаются объемы собственных нужд генерирующих объектов, объемы потерь электрической энергии в сетях ЕНЭС, а также исключаются объемы электрической энергии, приобретаемой потребителями, которые оплачивают услуги по передаче электрической энергии ПАО «ФСК ЕЭС». Таким образом, Исполнитель обоснованно полагает, что отсутствие анализа динамики электропотребления Астраханской области регулирующим органом и анализа данной информации совместно с Системным оператором ЕЭС приводит к искажению информации, на основе которой формируется значение ФАС России в Сводном прогнозном балансе. </w:t>
      </w:r>
    </w:p>
    <w:p w14:paraId="0EEA7955" w14:textId="77777777" w:rsidR="004C50EC" w:rsidRDefault="00B03420" w:rsidP="0095168E">
      <w:pPr>
        <w:pStyle w:val="a4"/>
        <w:spacing w:line="360" w:lineRule="auto"/>
        <w:ind w:left="0" w:firstLine="709"/>
        <w:jc w:val="both"/>
        <w:rPr>
          <w:rFonts w:ascii="Myriad Pro" w:hAnsi="Myriad Pro"/>
          <w:sz w:val="26"/>
          <w:szCs w:val="26"/>
        </w:rPr>
      </w:pPr>
      <w:r>
        <w:rPr>
          <w:rFonts w:ascii="Myriad Pro" w:hAnsi="Myriad Pro"/>
          <w:sz w:val="26"/>
          <w:szCs w:val="26"/>
        </w:rPr>
        <w:lastRenderedPageBreak/>
        <w:t>Кроме того</w:t>
      </w:r>
      <w:r w:rsidR="009F3CC3">
        <w:rPr>
          <w:rFonts w:ascii="Myriad Pro" w:hAnsi="Myriad Pro"/>
          <w:sz w:val="26"/>
          <w:szCs w:val="26"/>
        </w:rPr>
        <w:t>,</w:t>
      </w:r>
      <w:r>
        <w:rPr>
          <w:rFonts w:ascii="Myriad Pro" w:hAnsi="Myriad Pro"/>
          <w:sz w:val="26"/>
          <w:szCs w:val="26"/>
        </w:rPr>
        <w:t xml:space="preserve"> Службой по тарифам Астраханской области наруша</w:t>
      </w:r>
      <w:r w:rsidR="009F3CC3">
        <w:rPr>
          <w:rFonts w:ascii="Myriad Pro" w:hAnsi="Myriad Pro"/>
          <w:sz w:val="26"/>
          <w:szCs w:val="26"/>
        </w:rPr>
        <w:t>ю</w:t>
      </w:r>
      <w:r>
        <w:rPr>
          <w:rFonts w:ascii="Myriad Pro" w:hAnsi="Myriad Pro"/>
          <w:sz w:val="26"/>
          <w:szCs w:val="26"/>
        </w:rPr>
        <w:t>тся</w:t>
      </w:r>
      <w:r w:rsidR="009F3CC3">
        <w:rPr>
          <w:rFonts w:ascii="Myriad Pro" w:hAnsi="Myriad Pro"/>
          <w:sz w:val="26"/>
          <w:szCs w:val="26"/>
        </w:rPr>
        <w:t xml:space="preserve"> положения </w:t>
      </w:r>
      <w:r>
        <w:rPr>
          <w:rFonts w:ascii="Myriad Pro" w:hAnsi="Myriad Pro"/>
          <w:sz w:val="26"/>
          <w:szCs w:val="26"/>
        </w:rPr>
        <w:t>пункт</w:t>
      </w:r>
      <w:r w:rsidR="009F3CC3">
        <w:rPr>
          <w:rFonts w:ascii="Myriad Pro" w:hAnsi="Myriad Pro"/>
          <w:sz w:val="26"/>
          <w:szCs w:val="26"/>
        </w:rPr>
        <w:t>а</w:t>
      </w:r>
      <w:r>
        <w:rPr>
          <w:rFonts w:ascii="Myriad Pro" w:hAnsi="Myriad Pro"/>
          <w:sz w:val="26"/>
          <w:szCs w:val="26"/>
        </w:rPr>
        <w:t xml:space="preserve"> 14 Порядка формирования баланса</w:t>
      </w:r>
      <w:r w:rsidR="009F3CC3">
        <w:rPr>
          <w:rFonts w:ascii="Myriad Pro" w:hAnsi="Myriad Pro"/>
          <w:sz w:val="26"/>
          <w:szCs w:val="26"/>
        </w:rPr>
        <w:t>,</w:t>
      </w:r>
      <w:r>
        <w:rPr>
          <w:rFonts w:ascii="Myriad Pro" w:hAnsi="Myriad Pro"/>
          <w:sz w:val="26"/>
          <w:szCs w:val="26"/>
        </w:rPr>
        <w:t xml:space="preserve"> в части </w:t>
      </w:r>
      <w:r w:rsidRPr="0095168E">
        <w:rPr>
          <w:rFonts w:ascii="Myriad Pro" w:hAnsi="Myriad Pro"/>
          <w:b/>
          <w:bCs/>
          <w:sz w:val="26"/>
          <w:szCs w:val="26"/>
        </w:rPr>
        <w:t xml:space="preserve">обязательного информирования участников </w:t>
      </w:r>
      <w:r>
        <w:rPr>
          <w:rFonts w:ascii="Myriad Pro" w:hAnsi="Myriad Pro"/>
          <w:sz w:val="26"/>
          <w:szCs w:val="26"/>
        </w:rPr>
        <w:t xml:space="preserve">формирования баланса </w:t>
      </w:r>
      <w:r w:rsidRPr="0095168E">
        <w:rPr>
          <w:rFonts w:ascii="Myriad Pro" w:hAnsi="Myriad Pro"/>
          <w:i/>
          <w:iCs/>
          <w:sz w:val="26"/>
          <w:szCs w:val="26"/>
        </w:rPr>
        <w:t>о результатах рассмотрения предложений с обоснованием конкретных изменений</w:t>
      </w:r>
      <w:r>
        <w:rPr>
          <w:rFonts w:ascii="Myriad Pro" w:hAnsi="Myriad Pro"/>
          <w:sz w:val="26"/>
          <w:szCs w:val="26"/>
        </w:rPr>
        <w:t>, после направления консолидированных предложений</w:t>
      </w:r>
      <w:r w:rsidR="009F3CC3">
        <w:rPr>
          <w:rFonts w:ascii="Myriad Pro" w:hAnsi="Myriad Pro"/>
          <w:sz w:val="26"/>
          <w:szCs w:val="26"/>
        </w:rPr>
        <w:t xml:space="preserve"> Службой по тарифам Астраханской области,</w:t>
      </w:r>
      <w:r>
        <w:rPr>
          <w:rFonts w:ascii="Myriad Pro" w:hAnsi="Myriad Pro"/>
          <w:sz w:val="26"/>
          <w:szCs w:val="26"/>
        </w:rPr>
        <w:t xml:space="preserve"> сформированных во взаимодействии с Системным оператором</w:t>
      </w:r>
      <w:r w:rsidR="0095168E">
        <w:rPr>
          <w:rFonts w:ascii="Myriad Pro" w:hAnsi="Myriad Pro"/>
          <w:sz w:val="26"/>
          <w:szCs w:val="26"/>
        </w:rPr>
        <w:t>, в адрес ФАС России</w:t>
      </w:r>
      <w:r>
        <w:rPr>
          <w:rFonts w:ascii="Myriad Pro" w:hAnsi="Myriad Pro"/>
          <w:sz w:val="26"/>
          <w:szCs w:val="26"/>
        </w:rPr>
        <w:t xml:space="preserve">. </w:t>
      </w:r>
    </w:p>
    <w:p w14:paraId="543D73F7" w14:textId="77777777" w:rsidR="009D5C75" w:rsidRDefault="009D5C75" w:rsidP="0095168E">
      <w:pPr>
        <w:pStyle w:val="a4"/>
        <w:spacing w:line="360" w:lineRule="auto"/>
        <w:ind w:left="0" w:firstLine="709"/>
        <w:jc w:val="both"/>
        <w:rPr>
          <w:rFonts w:ascii="Myriad Pro" w:hAnsi="Myriad Pro"/>
          <w:sz w:val="26"/>
          <w:szCs w:val="26"/>
        </w:rPr>
      </w:pPr>
      <w:r>
        <w:rPr>
          <w:rFonts w:ascii="Myriad Pro" w:hAnsi="Myriad Pro"/>
          <w:sz w:val="26"/>
          <w:szCs w:val="26"/>
        </w:rPr>
        <w:t xml:space="preserve">Исполнителем в рамках проведения анализа тарифно-балансовых решений проведена оценка недополученных доходов, которые возникли в результате некорректного формирования балансовых показателей Службой по тарифам Астраханской области при распределении объемов по уровням напряжениям и группам (категориям) потребителей. Средняя величина отклонений плановых и фактических доходов составляет оценочно 400 млн. руб. ежегодно. </w:t>
      </w:r>
    </w:p>
    <w:p w14:paraId="5496AC83" w14:textId="77777777" w:rsidR="009D5C75" w:rsidRDefault="009D5C75" w:rsidP="0095168E">
      <w:pPr>
        <w:pStyle w:val="a4"/>
        <w:spacing w:line="360" w:lineRule="auto"/>
        <w:ind w:left="0" w:firstLine="709"/>
        <w:jc w:val="both"/>
        <w:rPr>
          <w:rFonts w:ascii="Myriad Pro" w:hAnsi="Myriad Pro"/>
          <w:sz w:val="26"/>
          <w:szCs w:val="26"/>
        </w:rPr>
      </w:pPr>
    </w:p>
    <w:p w14:paraId="3364F901" w14:textId="77777777" w:rsidR="00F3740C" w:rsidRDefault="00F3740C" w:rsidP="00F3740C">
      <w:pPr>
        <w:pStyle w:val="a4"/>
        <w:numPr>
          <w:ilvl w:val="0"/>
          <w:numId w:val="13"/>
        </w:numPr>
        <w:spacing w:line="360" w:lineRule="auto"/>
        <w:ind w:left="0" w:firstLine="709"/>
        <w:jc w:val="both"/>
        <w:rPr>
          <w:rFonts w:ascii="Myriad Pro" w:hAnsi="Myriad Pro"/>
          <w:sz w:val="26"/>
          <w:szCs w:val="26"/>
        </w:rPr>
      </w:pPr>
      <w:r w:rsidRPr="00F3740C">
        <w:rPr>
          <w:rFonts w:ascii="Myriad Pro" w:hAnsi="Myriad Pro"/>
          <w:sz w:val="26"/>
          <w:szCs w:val="26"/>
        </w:rPr>
        <w:t xml:space="preserve">Службой по тарифам Астраханской области не </w:t>
      </w:r>
      <w:r w:rsidR="00331586">
        <w:rPr>
          <w:rFonts w:ascii="Myriad Pro" w:hAnsi="Myriad Pro"/>
          <w:sz w:val="26"/>
          <w:szCs w:val="26"/>
        </w:rPr>
        <w:t>отражен</w:t>
      </w:r>
      <w:r w:rsidRPr="00F3740C">
        <w:rPr>
          <w:rFonts w:ascii="Myriad Pro" w:hAnsi="Myriad Pro"/>
          <w:sz w:val="26"/>
          <w:szCs w:val="26"/>
        </w:rPr>
        <w:t xml:space="preserve"> экономический анализ по операционным (подконтрольным) расходам в части расходов на оплату работ и услуг производственного характера (в том числе услуги сторонних организаций по содержанию сетей и распределительных устройств). </w:t>
      </w:r>
    </w:p>
    <w:p w14:paraId="43B165EB" w14:textId="77777777" w:rsidR="00F3740C" w:rsidRDefault="00F3740C" w:rsidP="00F3740C">
      <w:pPr>
        <w:pStyle w:val="a4"/>
        <w:spacing w:line="360" w:lineRule="auto"/>
        <w:ind w:left="0" w:firstLine="709"/>
        <w:jc w:val="both"/>
        <w:rPr>
          <w:rFonts w:ascii="Myriad Pro" w:hAnsi="Myriad Pro"/>
          <w:sz w:val="26"/>
          <w:szCs w:val="26"/>
        </w:rPr>
      </w:pPr>
      <w:r>
        <w:rPr>
          <w:rFonts w:ascii="Myriad Pro" w:hAnsi="Myriad Pro"/>
          <w:sz w:val="26"/>
          <w:szCs w:val="26"/>
        </w:rPr>
        <w:t>Согласно пункту 16 Основ ценообразования № 1178 о</w:t>
      </w:r>
      <w:r w:rsidRPr="00F3740C">
        <w:rPr>
          <w:rFonts w:ascii="Myriad Pro" w:hAnsi="Myriad Pro"/>
          <w:sz w:val="26"/>
          <w:szCs w:val="26"/>
        </w:rPr>
        <w:t>пределение состава расходов, включаемых в необходимую валовую выручку, и оценка их экономической обоснованности производятся</w:t>
      </w:r>
      <w:r>
        <w:rPr>
          <w:rFonts w:ascii="Myriad Pro" w:hAnsi="Myriad Pro"/>
          <w:sz w:val="26"/>
          <w:szCs w:val="26"/>
        </w:rPr>
        <w:t xml:space="preserve"> регулирующим органом </w:t>
      </w:r>
      <w:r w:rsidRPr="00F3740C">
        <w:rPr>
          <w:rFonts w:ascii="Myriad Pro" w:hAnsi="Myriad Pro"/>
          <w:sz w:val="26"/>
          <w:szCs w:val="26"/>
        </w:rPr>
        <w:t>в соответствии с законодательством Российской Федерации и нормативными правовыми актами, регулирующими отношения в сфере бухгалтерского учета.</w:t>
      </w:r>
      <w:r>
        <w:rPr>
          <w:rFonts w:ascii="Myriad Pro" w:hAnsi="Myriad Pro"/>
          <w:sz w:val="26"/>
          <w:szCs w:val="26"/>
        </w:rPr>
        <w:t xml:space="preserve"> При определении вышеуказанных операционных (подконтрольных) расходов не производится экономический анализ</w:t>
      </w:r>
      <w:r w:rsidR="00925D1E">
        <w:rPr>
          <w:rFonts w:ascii="Myriad Pro" w:hAnsi="Myriad Pro"/>
          <w:sz w:val="26"/>
          <w:szCs w:val="26"/>
        </w:rPr>
        <w:t xml:space="preserve">. </w:t>
      </w:r>
    </w:p>
    <w:p w14:paraId="079FB7F3" w14:textId="77777777" w:rsidR="00925D1E" w:rsidRDefault="00925D1E" w:rsidP="00F3740C">
      <w:pPr>
        <w:pStyle w:val="a4"/>
        <w:spacing w:line="360" w:lineRule="auto"/>
        <w:ind w:left="0" w:firstLine="709"/>
        <w:jc w:val="both"/>
        <w:rPr>
          <w:rFonts w:ascii="Myriad Pro" w:hAnsi="Myriad Pro"/>
          <w:sz w:val="26"/>
          <w:szCs w:val="26"/>
        </w:rPr>
      </w:pPr>
      <w:r>
        <w:rPr>
          <w:rFonts w:ascii="Myriad Pro" w:hAnsi="Myriad Pro"/>
          <w:sz w:val="26"/>
          <w:szCs w:val="26"/>
        </w:rPr>
        <w:t xml:space="preserve">В отношении </w:t>
      </w:r>
      <w:r w:rsidRPr="00F3740C">
        <w:rPr>
          <w:rFonts w:ascii="Myriad Pro" w:hAnsi="Myriad Pro"/>
          <w:sz w:val="26"/>
          <w:szCs w:val="26"/>
        </w:rPr>
        <w:t>расходов на оплату работ и услуг производственного характера (в том числе услуги сторонних организаций по содержанию сетей и распределительных устройств)</w:t>
      </w:r>
      <w:r>
        <w:rPr>
          <w:rFonts w:ascii="Myriad Pro" w:hAnsi="Myriad Pro"/>
          <w:sz w:val="26"/>
          <w:szCs w:val="26"/>
        </w:rPr>
        <w:t xml:space="preserve"> Служба по тарифам Астраханской области применила ограничение размером фактических расходов, произведенных в 2016 году с учетом индекса инфляции. При этом данный показатель использовать </w:t>
      </w:r>
      <w:r>
        <w:rPr>
          <w:rFonts w:ascii="Myriad Pro" w:hAnsi="Myriad Pro"/>
          <w:sz w:val="26"/>
          <w:szCs w:val="26"/>
        </w:rPr>
        <w:lastRenderedPageBreak/>
        <w:t>некорректно, так как предыдущий долгосрочный период регулирования составил 9 лет, а также базовый уровень операционных расходо</w:t>
      </w:r>
      <w:r w:rsidR="00781C44">
        <w:rPr>
          <w:rFonts w:ascii="Myriad Pro" w:hAnsi="Myriad Pro"/>
          <w:sz w:val="26"/>
          <w:szCs w:val="26"/>
        </w:rPr>
        <w:t xml:space="preserve">в, установленный на первый долгосрочный период регулирования, не учитывал необходимый объем средств для осуществления регулируемой деятельности. </w:t>
      </w:r>
      <w:r w:rsidR="001267D5">
        <w:rPr>
          <w:rFonts w:ascii="Myriad Pro" w:hAnsi="Myriad Pro"/>
          <w:sz w:val="26"/>
          <w:szCs w:val="26"/>
        </w:rPr>
        <w:t xml:space="preserve">Исполнителем по оплате услуг и работ </w:t>
      </w:r>
      <w:r w:rsidR="001267D5" w:rsidRPr="00F3740C">
        <w:rPr>
          <w:rFonts w:ascii="Myriad Pro" w:hAnsi="Myriad Pro"/>
          <w:sz w:val="26"/>
          <w:szCs w:val="26"/>
        </w:rPr>
        <w:t>сторонних организаций по содержанию сетей и распределительных устройств</w:t>
      </w:r>
      <w:r w:rsidR="001267D5">
        <w:rPr>
          <w:rFonts w:ascii="Myriad Pro" w:hAnsi="Myriad Pro"/>
          <w:sz w:val="26"/>
          <w:szCs w:val="26"/>
        </w:rPr>
        <w:t xml:space="preserve"> определена сумма исходя из представленных в Службу по тарифам Астраханской области материалов в сумме 87 306,9 тыс. руб., что выше учтенных в тарифно-балансовом решении на 52 146,1 тыс. руб.</w:t>
      </w:r>
    </w:p>
    <w:p w14:paraId="15609502" w14:textId="77777777" w:rsidR="00811D8C" w:rsidRDefault="00F3740C" w:rsidP="00F3740C">
      <w:pPr>
        <w:pStyle w:val="a4"/>
        <w:spacing w:line="360" w:lineRule="auto"/>
        <w:ind w:left="0" w:firstLine="709"/>
        <w:jc w:val="both"/>
        <w:rPr>
          <w:rFonts w:ascii="Myriad Pro" w:hAnsi="Myriad Pro"/>
          <w:sz w:val="26"/>
          <w:szCs w:val="26"/>
        </w:rPr>
      </w:pPr>
      <w:r w:rsidRPr="00F3740C">
        <w:rPr>
          <w:rFonts w:ascii="Myriad Pro" w:hAnsi="Myriad Pro"/>
          <w:sz w:val="26"/>
          <w:szCs w:val="26"/>
        </w:rPr>
        <w:t>Согласно пункту 28 Основ ценообразования № 1178 в состав необходимой валовой выручки учитываются иные расходы</w:t>
      </w:r>
      <w:r w:rsidR="00331586">
        <w:rPr>
          <w:rFonts w:ascii="Myriad Pro" w:hAnsi="Myriad Pro"/>
          <w:sz w:val="26"/>
          <w:szCs w:val="26"/>
        </w:rPr>
        <w:t>,</w:t>
      </w:r>
      <w:r w:rsidRPr="00F3740C">
        <w:rPr>
          <w:rFonts w:ascii="Myriad Pro" w:hAnsi="Myriad Pro"/>
          <w:sz w:val="26"/>
          <w:szCs w:val="26"/>
        </w:rPr>
        <w:t xml:space="preserve"> связанные с производством и (или) реализацией продукции. Служба по тарифам Астраханской области </w:t>
      </w:r>
      <w:r w:rsidR="00811D8C">
        <w:rPr>
          <w:rFonts w:ascii="Myriad Pro" w:hAnsi="Myriad Pro"/>
          <w:sz w:val="26"/>
          <w:szCs w:val="26"/>
        </w:rPr>
        <w:t xml:space="preserve">не проводит анализ расходов исполнительного аппарата ПАО «Россети Юг». </w:t>
      </w:r>
    </w:p>
    <w:p w14:paraId="35413C41" w14:textId="77777777" w:rsidR="0055725A" w:rsidRPr="00927E4E" w:rsidRDefault="0055725A" w:rsidP="0055725A">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Согласно п. 1 ст. 48 Гражданского кодекса Российской Федерации (далее - ГК 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22B14AE1" w14:textId="77777777" w:rsidR="0055725A" w:rsidRPr="00927E4E" w:rsidRDefault="0055725A" w:rsidP="0055725A">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0692553C" w14:textId="77777777" w:rsidR="0055725A" w:rsidRPr="00927E4E" w:rsidRDefault="0055725A" w:rsidP="0055725A">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36DC9AD1" w14:textId="77777777" w:rsidR="0055725A" w:rsidRPr="00927E4E" w:rsidRDefault="0055725A" w:rsidP="0055725A">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482C0A5C" w14:textId="77777777" w:rsidR="0055725A" w:rsidRPr="00927E4E" w:rsidRDefault="0055725A" w:rsidP="0055725A">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lastRenderedPageBreak/>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5C963B5E" w14:textId="77777777" w:rsidR="0055725A" w:rsidRPr="00927E4E" w:rsidRDefault="0055725A" w:rsidP="0055725A">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 xml:space="preserve">Согласно п. 9 Положения по бухгалтерскому учету </w:t>
      </w:r>
      <w:r>
        <w:rPr>
          <w:rFonts w:ascii="Myriad Pro" w:eastAsia="Calibri" w:hAnsi="Myriad Pro"/>
          <w:color w:val="000000" w:themeColor="text1"/>
          <w:sz w:val="26"/>
          <w:szCs w:val="26"/>
        </w:rPr>
        <w:t>«</w:t>
      </w:r>
      <w:r w:rsidRPr="00927E4E">
        <w:rPr>
          <w:rFonts w:ascii="Myriad Pro" w:eastAsia="Calibri" w:hAnsi="Myriad Pro"/>
          <w:color w:val="000000" w:themeColor="text1"/>
          <w:sz w:val="26"/>
          <w:szCs w:val="26"/>
        </w:rPr>
        <w:t>Учетная политика организации</w:t>
      </w:r>
      <w:r>
        <w:rPr>
          <w:rFonts w:ascii="Myriad Pro" w:eastAsia="Calibri" w:hAnsi="Myriad Pro"/>
          <w:color w:val="000000" w:themeColor="text1"/>
          <w:sz w:val="26"/>
          <w:szCs w:val="26"/>
        </w:rPr>
        <w:t>»</w:t>
      </w:r>
      <w:r w:rsidRPr="00927E4E">
        <w:rPr>
          <w:rFonts w:ascii="Myriad Pro" w:eastAsia="Calibri" w:hAnsi="Myriad Pro"/>
          <w:color w:val="000000" w:themeColor="text1"/>
          <w:sz w:val="26"/>
          <w:szCs w:val="26"/>
        </w:rPr>
        <w:t xml:space="preserve"> (ПБУ 1/2008), утвержденного приказом Минфина России от 06.10.2008 №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0A707E16" w14:textId="77777777" w:rsidR="00F5061A" w:rsidRDefault="00F5061A" w:rsidP="00F5061A">
      <w:pPr>
        <w:spacing w:line="360" w:lineRule="auto"/>
        <w:ind w:firstLine="709"/>
        <w:contextualSpacing/>
        <w:jc w:val="both"/>
        <w:rPr>
          <w:rFonts w:ascii="Myriad Pro" w:eastAsia="Calibri" w:hAnsi="Myriad Pro"/>
          <w:color w:val="000000" w:themeColor="text1"/>
          <w:sz w:val="26"/>
          <w:szCs w:val="26"/>
        </w:rPr>
      </w:pPr>
      <w:r w:rsidRPr="001C69AD">
        <w:rPr>
          <w:rFonts w:ascii="Myriad Pro" w:eastAsia="Calibri" w:hAnsi="Myriad Pro"/>
          <w:color w:val="000000" w:themeColor="text1"/>
          <w:sz w:val="26"/>
          <w:szCs w:val="26"/>
        </w:rPr>
        <w:t xml:space="preserve">ПАО </w:t>
      </w:r>
      <w:r>
        <w:rPr>
          <w:rFonts w:ascii="Myriad Pro" w:eastAsia="Calibri" w:hAnsi="Myriad Pro"/>
          <w:color w:val="000000" w:themeColor="text1"/>
          <w:sz w:val="26"/>
          <w:szCs w:val="26"/>
        </w:rPr>
        <w:t>«Россети Юг»</w:t>
      </w:r>
      <w:r w:rsidRPr="001C69AD">
        <w:rPr>
          <w:rFonts w:ascii="Myriad Pro" w:eastAsia="Calibri" w:hAnsi="Myriad Pro"/>
          <w:color w:val="000000" w:themeColor="text1"/>
          <w:sz w:val="26"/>
          <w:szCs w:val="26"/>
        </w:rPr>
        <w:t xml:space="preserve"> представляет собой акционерное общество с филиальной сетью, в котором Исполнительный аппарат является не управляющей компанией, а струк</w:t>
      </w:r>
      <w:r>
        <w:rPr>
          <w:rFonts w:ascii="Myriad Pro" w:eastAsia="Calibri" w:hAnsi="Myriad Pro"/>
          <w:color w:val="000000" w:themeColor="text1"/>
          <w:sz w:val="26"/>
          <w:szCs w:val="26"/>
        </w:rPr>
        <w:t>турным подразделением</w:t>
      </w:r>
      <w:r w:rsidRPr="001C69AD">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Филиалы ПАО «Россети Юг» не являются самостоятельными лицами, формирующими налоговую отчетность. </w:t>
      </w:r>
    </w:p>
    <w:p w14:paraId="18A1CBEA" w14:textId="77777777" w:rsidR="00F5061A" w:rsidRDefault="00F5061A" w:rsidP="00F5061A">
      <w:pPr>
        <w:spacing w:line="360" w:lineRule="auto"/>
        <w:ind w:firstLine="709"/>
        <w:contextualSpacing/>
        <w:jc w:val="both"/>
        <w:rPr>
          <w:rFonts w:ascii="Myriad Pro" w:eastAsia="Calibri" w:hAnsi="Myriad Pro"/>
          <w:color w:val="000000" w:themeColor="text1"/>
          <w:sz w:val="26"/>
          <w:szCs w:val="26"/>
        </w:rPr>
      </w:pPr>
      <w:r w:rsidRPr="00D427FD">
        <w:rPr>
          <w:rFonts w:ascii="Myriad Pro" w:eastAsia="Calibri" w:hAnsi="Myriad Pro"/>
          <w:color w:val="000000" w:themeColor="text1"/>
          <w:sz w:val="26"/>
          <w:szCs w:val="26"/>
        </w:rPr>
        <w:t xml:space="preserve">Управленческие расходы в целях управленческого учета (ведение раздельного учета в соответствии с Едиными типовыми принципами ведения раздельного учета доходов и расходов ПАО </w:t>
      </w:r>
      <w:r>
        <w:rPr>
          <w:rFonts w:ascii="Myriad Pro" w:eastAsia="Calibri" w:hAnsi="Myriad Pro"/>
          <w:color w:val="000000" w:themeColor="text1"/>
          <w:sz w:val="26"/>
          <w:szCs w:val="26"/>
        </w:rPr>
        <w:t>«</w:t>
      </w:r>
      <w:r w:rsidRPr="00D427FD">
        <w:rPr>
          <w:rFonts w:ascii="Myriad Pro" w:eastAsia="Calibri" w:hAnsi="Myriad Pro"/>
          <w:color w:val="000000" w:themeColor="text1"/>
          <w:sz w:val="26"/>
          <w:szCs w:val="26"/>
        </w:rPr>
        <w:t>Россети</w:t>
      </w:r>
      <w:r>
        <w:rPr>
          <w:rFonts w:ascii="Myriad Pro" w:eastAsia="Calibri" w:hAnsi="Myriad Pro"/>
          <w:color w:val="000000" w:themeColor="text1"/>
          <w:sz w:val="26"/>
          <w:szCs w:val="26"/>
        </w:rPr>
        <w:t>»</w:t>
      </w:r>
      <w:r w:rsidRPr="00D427FD">
        <w:rPr>
          <w:rFonts w:ascii="Myriad Pro" w:eastAsia="Calibri" w:hAnsi="Myriad Pro"/>
          <w:color w:val="000000" w:themeColor="text1"/>
          <w:sz w:val="26"/>
          <w:szCs w:val="26"/>
        </w:rPr>
        <w:t xml:space="preserve">, тарифообразования и пр.) распределяются по видам деятельности и географическому сегменту (субъекты федерации, на территории которых формируются тарифы) в соответствии с утвержденным Положением об управленческом учете </w:t>
      </w:r>
      <w:r>
        <w:rPr>
          <w:rFonts w:ascii="Myriad Pro" w:eastAsia="Calibri" w:hAnsi="Myriad Pro"/>
          <w:color w:val="000000" w:themeColor="text1"/>
          <w:sz w:val="26"/>
          <w:szCs w:val="26"/>
        </w:rPr>
        <w:t>ПАО «Россети Юг».</w:t>
      </w:r>
    </w:p>
    <w:p w14:paraId="12189326" w14:textId="77777777" w:rsidR="00811D8C" w:rsidRDefault="00F5061A" w:rsidP="00F3740C">
      <w:pPr>
        <w:pStyle w:val="a4"/>
        <w:spacing w:line="360" w:lineRule="auto"/>
        <w:ind w:left="0" w:firstLine="709"/>
        <w:jc w:val="both"/>
        <w:rPr>
          <w:rFonts w:ascii="Myriad Pro" w:hAnsi="Myriad Pro"/>
          <w:sz w:val="26"/>
          <w:szCs w:val="26"/>
        </w:rPr>
      </w:pPr>
      <w:r>
        <w:rPr>
          <w:rFonts w:ascii="Myriad Pro" w:hAnsi="Myriad Pro"/>
          <w:sz w:val="26"/>
          <w:szCs w:val="26"/>
        </w:rPr>
        <w:t xml:space="preserve">Исполнителем определена сумма на Исполнительный аппарат ПАО «Россети Юг» в размере 58 753,86 тыс. руб. что на 29 477,9 тыс. руб. выше значения, учтенного Службой по тарифам Астраханской области. </w:t>
      </w:r>
    </w:p>
    <w:p w14:paraId="53D1C2B0" w14:textId="77777777" w:rsidR="00F3740C" w:rsidRDefault="00F3740C" w:rsidP="00F3740C">
      <w:pPr>
        <w:pStyle w:val="a4"/>
        <w:spacing w:line="360" w:lineRule="auto"/>
        <w:ind w:left="0" w:firstLine="709"/>
        <w:jc w:val="both"/>
        <w:rPr>
          <w:rFonts w:ascii="Myriad Pro" w:hAnsi="Myriad Pro"/>
          <w:sz w:val="26"/>
          <w:szCs w:val="26"/>
        </w:rPr>
      </w:pPr>
    </w:p>
    <w:p w14:paraId="3126C862" w14:textId="77777777" w:rsidR="00270610" w:rsidRPr="0095168E" w:rsidRDefault="007877FD" w:rsidP="005925F9">
      <w:pPr>
        <w:pStyle w:val="a4"/>
        <w:numPr>
          <w:ilvl w:val="0"/>
          <w:numId w:val="13"/>
        </w:numPr>
        <w:spacing w:line="360" w:lineRule="auto"/>
        <w:ind w:left="0" w:firstLine="709"/>
        <w:jc w:val="both"/>
        <w:rPr>
          <w:rFonts w:ascii="Myriad Pro" w:hAnsi="Myriad Pro"/>
          <w:sz w:val="26"/>
          <w:szCs w:val="26"/>
        </w:rPr>
      </w:pPr>
      <w:r w:rsidRPr="0095168E">
        <w:rPr>
          <w:rFonts w:ascii="Myriad Pro" w:hAnsi="Myriad Pro"/>
          <w:sz w:val="26"/>
          <w:szCs w:val="26"/>
        </w:rPr>
        <w:t xml:space="preserve">Служба по тарифам Астраханской области </w:t>
      </w:r>
      <w:r w:rsidR="004D5304" w:rsidRPr="0095168E">
        <w:rPr>
          <w:rFonts w:ascii="Myriad Pro" w:hAnsi="Myriad Pro"/>
          <w:sz w:val="26"/>
          <w:szCs w:val="26"/>
        </w:rPr>
        <w:t xml:space="preserve">не учитывает расходы на </w:t>
      </w:r>
      <w:r w:rsidR="004D5304" w:rsidRPr="0095168E">
        <w:rPr>
          <w:rFonts w:ascii="Myriad Pro" w:hAnsi="Myriad Pro"/>
          <w:i/>
          <w:iCs/>
          <w:sz w:val="26"/>
          <w:szCs w:val="26"/>
        </w:rPr>
        <w:t>оплату процентов по кредитным средствам, без проведения ретроспективного экономического анализа по «кредитному портфелю</w:t>
      </w:r>
      <w:r w:rsidR="004D5304" w:rsidRPr="0095168E">
        <w:rPr>
          <w:rFonts w:ascii="Myriad Pro" w:hAnsi="Myriad Pro"/>
          <w:sz w:val="26"/>
          <w:szCs w:val="26"/>
        </w:rPr>
        <w:t>»</w:t>
      </w:r>
      <w:r w:rsidR="0095168E">
        <w:rPr>
          <w:rFonts w:ascii="Myriad Pro" w:hAnsi="Myriad Pro"/>
          <w:sz w:val="26"/>
          <w:szCs w:val="26"/>
        </w:rPr>
        <w:t>,</w:t>
      </w:r>
      <w:r w:rsidR="004D5304" w:rsidRPr="0095168E">
        <w:rPr>
          <w:rFonts w:ascii="Myriad Pro" w:hAnsi="Myriad Pro"/>
          <w:sz w:val="26"/>
          <w:szCs w:val="26"/>
        </w:rPr>
        <w:t xml:space="preserve"> сформировавшемуся у ПАО</w:t>
      </w:r>
      <w:r w:rsidR="00037F18">
        <w:rPr>
          <w:rFonts w:ascii="Myriad Pro" w:hAnsi="Myriad Pro"/>
          <w:sz w:val="26"/>
          <w:szCs w:val="26"/>
        </w:rPr>
        <w:t> </w:t>
      </w:r>
      <w:r w:rsidR="004D5304" w:rsidRPr="0095168E">
        <w:rPr>
          <w:rFonts w:ascii="Myriad Pro" w:hAnsi="Myriad Pro"/>
          <w:sz w:val="26"/>
          <w:szCs w:val="26"/>
        </w:rPr>
        <w:t xml:space="preserve">«Россети Юг». </w:t>
      </w:r>
      <w:r w:rsidR="007E52F1" w:rsidRPr="0095168E">
        <w:rPr>
          <w:rFonts w:ascii="Myriad Pro" w:hAnsi="Myriad Pro"/>
          <w:sz w:val="26"/>
          <w:szCs w:val="26"/>
        </w:rPr>
        <w:t>Кроме того, в Экспертном заключении и Протоколе заседания коллегиального органа о</w:t>
      </w:r>
      <w:r w:rsidR="00270610" w:rsidRPr="0095168E">
        <w:rPr>
          <w:rFonts w:ascii="Myriad Pro" w:hAnsi="Myriad Pro"/>
          <w:sz w:val="26"/>
          <w:szCs w:val="26"/>
        </w:rPr>
        <w:t>тсутствует</w:t>
      </w:r>
      <w:r w:rsidR="004D5304" w:rsidRPr="0095168E">
        <w:rPr>
          <w:rFonts w:ascii="Myriad Pro" w:hAnsi="Myriad Pro"/>
          <w:sz w:val="26"/>
          <w:szCs w:val="26"/>
        </w:rPr>
        <w:t xml:space="preserve"> </w:t>
      </w:r>
      <w:r w:rsidR="00270610" w:rsidRPr="0095168E">
        <w:rPr>
          <w:rFonts w:ascii="Myriad Pro" w:hAnsi="Myriad Pro"/>
          <w:sz w:val="26"/>
          <w:szCs w:val="26"/>
        </w:rPr>
        <w:t xml:space="preserve">анализ необходимости привлечения средств </w:t>
      </w:r>
      <w:r w:rsidR="00270610" w:rsidRPr="0095168E">
        <w:rPr>
          <w:rFonts w:ascii="Myriad Pro" w:hAnsi="Myriad Pro"/>
          <w:sz w:val="26"/>
          <w:szCs w:val="26"/>
        </w:rPr>
        <w:lastRenderedPageBreak/>
        <w:t>на пополнение оборотных средств необходимых для осуществления регулируемого вида деятельности, за счет неплатежей со стороны потребителей, и обеспечения надежного энергоснабжения потребителей Астраханской области</w:t>
      </w:r>
      <w:r w:rsidR="004D5304" w:rsidRPr="0095168E">
        <w:rPr>
          <w:rFonts w:ascii="Myriad Pro" w:hAnsi="Myriad Pro"/>
          <w:sz w:val="26"/>
          <w:szCs w:val="26"/>
        </w:rPr>
        <w:t xml:space="preserve">. </w:t>
      </w:r>
    </w:p>
    <w:p w14:paraId="37E22767" w14:textId="77777777" w:rsidR="00B03420" w:rsidRDefault="004D5304" w:rsidP="00270610">
      <w:pPr>
        <w:pStyle w:val="a4"/>
        <w:spacing w:line="360" w:lineRule="auto"/>
        <w:ind w:left="0" w:firstLine="709"/>
        <w:jc w:val="both"/>
        <w:rPr>
          <w:rFonts w:ascii="Myriad Pro" w:hAnsi="Myriad Pro"/>
          <w:sz w:val="26"/>
          <w:szCs w:val="26"/>
        </w:rPr>
      </w:pPr>
      <w:r w:rsidRPr="004D5304">
        <w:rPr>
          <w:rFonts w:ascii="Myriad Pro" w:hAnsi="Myriad Pro"/>
          <w:sz w:val="26"/>
          <w:szCs w:val="26"/>
        </w:rPr>
        <w:t xml:space="preserve">Службой по тарифам Астраханской области при анализе исследуется только целевое назначение заемных средств, и в случае отсутствия </w:t>
      </w:r>
      <w:r w:rsidR="00270610">
        <w:rPr>
          <w:rFonts w:ascii="Myriad Pro" w:hAnsi="Myriad Pro"/>
          <w:sz w:val="26"/>
          <w:szCs w:val="26"/>
        </w:rPr>
        <w:t xml:space="preserve">указания, что </w:t>
      </w:r>
      <w:r w:rsidRPr="004D5304">
        <w:rPr>
          <w:rFonts w:ascii="Myriad Pro" w:hAnsi="Myriad Pro"/>
          <w:sz w:val="26"/>
          <w:szCs w:val="26"/>
        </w:rPr>
        <w:t>привлечени</w:t>
      </w:r>
      <w:r w:rsidR="00270610">
        <w:rPr>
          <w:rFonts w:ascii="Myriad Pro" w:hAnsi="Myriad Pro"/>
          <w:sz w:val="26"/>
          <w:szCs w:val="26"/>
        </w:rPr>
        <w:t>е</w:t>
      </w:r>
      <w:r w:rsidRPr="004D5304">
        <w:rPr>
          <w:rFonts w:ascii="Myriad Pro" w:hAnsi="Myriad Pro"/>
          <w:sz w:val="26"/>
          <w:szCs w:val="26"/>
        </w:rPr>
        <w:t xml:space="preserve"> средств </w:t>
      </w:r>
      <w:r w:rsidR="00270610">
        <w:rPr>
          <w:rFonts w:ascii="Myriad Pro" w:hAnsi="Myriad Pro"/>
          <w:sz w:val="26"/>
          <w:szCs w:val="26"/>
        </w:rPr>
        <w:t xml:space="preserve">осуществляется </w:t>
      </w:r>
      <w:r w:rsidRPr="004D5304">
        <w:rPr>
          <w:rFonts w:ascii="Myriad Pro" w:hAnsi="Myriad Pro"/>
          <w:sz w:val="26"/>
          <w:szCs w:val="26"/>
        </w:rPr>
        <w:t>на капитальные вложения</w:t>
      </w:r>
      <w:r w:rsidR="00270610">
        <w:rPr>
          <w:rFonts w:ascii="Myriad Pro" w:hAnsi="Myriad Pro"/>
          <w:sz w:val="26"/>
          <w:szCs w:val="26"/>
        </w:rPr>
        <w:t>,</w:t>
      </w:r>
      <w:r w:rsidRPr="004D5304">
        <w:rPr>
          <w:rFonts w:ascii="Myriad Pro" w:hAnsi="Myriad Pro"/>
          <w:sz w:val="26"/>
          <w:szCs w:val="26"/>
        </w:rPr>
        <w:t xml:space="preserve"> такие договоры не учитываются.</w:t>
      </w:r>
    </w:p>
    <w:p w14:paraId="7A0E5F0D" w14:textId="47086B1D" w:rsidR="0095168E" w:rsidRDefault="0095168E" w:rsidP="0095168E">
      <w:pPr>
        <w:spacing w:line="360" w:lineRule="auto"/>
        <w:ind w:firstLine="567"/>
        <w:jc w:val="both"/>
        <w:rPr>
          <w:rFonts w:ascii="Myriad Pro" w:hAnsi="Myriad Pro"/>
          <w:sz w:val="26"/>
          <w:szCs w:val="26"/>
        </w:rPr>
      </w:pPr>
      <w:r w:rsidRPr="0095168E">
        <w:rPr>
          <w:rFonts w:ascii="Myriad Pro" w:hAnsi="Myriad Pro"/>
          <w:b/>
          <w:bCs/>
          <w:sz w:val="26"/>
          <w:szCs w:val="26"/>
        </w:rPr>
        <w:t>В 2009-2017 годах филиал ПАО «</w:t>
      </w:r>
      <w:r w:rsidR="00C514A5">
        <w:rPr>
          <w:rFonts w:ascii="Myriad Pro" w:hAnsi="Myriad Pro"/>
          <w:b/>
          <w:bCs/>
          <w:sz w:val="26"/>
          <w:szCs w:val="26"/>
        </w:rPr>
        <w:t>Россети Юг</w:t>
      </w:r>
      <w:r w:rsidRPr="0095168E">
        <w:rPr>
          <w:rFonts w:ascii="Myriad Pro" w:hAnsi="Myriad Pro"/>
          <w:b/>
          <w:bCs/>
          <w:sz w:val="26"/>
          <w:szCs w:val="26"/>
        </w:rPr>
        <w:t>» - «Астраханьэнерго» регулировался с применением метода доходности инвестированного капитала</w:t>
      </w:r>
      <w:r>
        <w:rPr>
          <w:rFonts w:ascii="Myriad Pro" w:hAnsi="Myriad Pro"/>
          <w:sz w:val="26"/>
          <w:szCs w:val="26"/>
        </w:rPr>
        <w:t>. За период 2009-2015 годы при установлении тарифов на услуги по передаче электрической энергии применялось перераспределение необходимой валовой выручки «сглаживание». За период с 2009 по 2015 годы недоучтенная в тарифе величина сглаживания составила –</w:t>
      </w:r>
      <w:r w:rsidR="00567E4A">
        <w:rPr>
          <w:rFonts w:ascii="Myriad Pro" w:hAnsi="Myriad Pro"/>
          <w:sz w:val="26"/>
          <w:szCs w:val="26"/>
        </w:rPr>
        <w:t xml:space="preserve"> 3 030 798 </w:t>
      </w:r>
      <w:r w:rsidRPr="0086507F">
        <w:rPr>
          <w:rFonts w:ascii="Myriad Pro" w:hAnsi="Myriad Pro"/>
          <w:sz w:val="26"/>
          <w:szCs w:val="26"/>
        </w:rPr>
        <w:t>тыс. рублей, что отражено в протоколе заседания коллегии Службы по тарифам Астраханской области от 19.04.2017 № 35.</w:t>
      </w:r>
      <w:r>
        <w:rPr>
          <w:rFonts w:ascii="Myriad Pro" w:hAnsi="Myriad Pro"/>
          <w:sz w:val="26"/>
          <w:szCs w:val="26"/>
        </w:rPr>
        <w:t xml:space="preserve"> Следовательно, в 2009-2015 годах на осуществление операционной и инвестиционной деятельности необходимая валовая выручка учитывалась не в полном объеме. </w:t>
      </w:r>
    </w:p>
    <w:p w14:paraId="14615E40" w14:textId="77777777" w:rsidR="0095168E" w:rsidRDefault="0095168E" w:rsidP="0095168E">
      <w:pPr>
        <w:pStyle w:val="ConsPlusNormal"/>
        <w:spacing w:line="360" w:lineRule="auto"/>
        <w:ind w:firstLine="709"/>
        <w:jc w:val="both"/>
        <w:rPr>
          <w:rFonts w:eastAsia="Calibri"/>
        </w:rPr>
      </w:pPr>
      <w:r>
        <w:rPr>
          <w:rFonts w:eastAsia="Calibri" w:cs="Times New Roman"/>
        </w:rPr>
        <w:t xml:space="preserve">При применении метода доходности инвестированного капитала, одним из условий применения которого, согласно пункту 12 Основ ценообразования </w:t>
      </w:r>
      <w:r>
        <w:rPr>
          <w:rFonts w:eastAsia="Calibri" w:cs="Times New Roman"/>
        </w:rPr>
        <w:br/>
        <w:t xml:space="preserve">№ 1178, является </w:t>
      </w:r>
      <w:r w:rsidRPr="001F5831">
        <w:rPr>
          <w:rFonts w:eastAsia="Calibri"/>
        </w:rPr>
        <w:t xml:space="preserve">величина заемных средств </w:t>
      </w:r>
      <w:r>
        <w:rPr>
          <w:rFonts w:eastAsia="Calibri"/>
        </w:rPr>
        <w:t xml:space="preserve">не менее 25% от размера инвестированного капитала </w:t>
      </w:r>
      <w:r w:rsidRPr="001F5831">
        <w:rPr>
          <w:rFonts w:eastAsia="Calibri"/>
        </w:rPr>
        <w:t>(с учетом остатков на начало долгосрочного периода регулирования) на конец каждого года долгосрочного периода регулирования</w:t>
      </w:r>
      <w:r>
        <w:rPr>
          <w:rFonts w:eastAsia="Calibri"/>
        </w:rPr>
        <w:t xml:space="preserve">. </w:t>
      </w:r>
    </w:p>
    <w:p w14:paraId="76697FB5" w14:textId="77777777" w:rsidR="0095168E" w:rsidRPr="00720D50" w:rsidRDefault="0095168E" w:rsidP="0095168E">
      <w:pPr>
        <w:pStyle w:val="ConsPlusNormal"/>
        <w:spacing w:line="360" w:lineRule="auto"/>
        <w:ind w:firstLine="709"/>
        <w:jc w:val="both"/>
        <w:rPr>
          <w:rFonts w:eastAsia="Calibri"/>
        </w:rPr>
      </w:pPr>
      <w:r>
        <w:rPr>
          <w:rFonts w:eastAsia="Calibri" w:cs="Times New Roman"/>
        </w:rPr>
        <w:t xml:space="preserve">Пунктом 37 Основ ценообразования № 1178 определено, что </w:t>
      </w:r>
      <w:r>
        <w:rPr>
          <w:rFonts w:eastAsia="Calibri"/>
        </w:rPr>
        <w:t>п</w:t>
      </w:r>
      <w:r w:rsidRPr="00720D50">
        <w:rPr>
          <w:rFonts w:eastAsia="Calibri"/>
        </w:rPr>
        <w:t xml:space="preserve">ри установлении или продлении долгосрочных цен (тарифов) регулирующие органы в целях сглаживания их роста могут перераспределять необходимую валовую выручку организации по годам в пределах одного долгосрочного периода регулирования. В этом случае перераспределяемые величины необходимой валовой выручки включаются в необходимую валовую выручку соответствующего года периода регулирования с учетом нормы доходности инвестированного капитала согласно методическим указаниям, указанными в </w:t>
      </w:r>
      <w:hyperlink w:anchor="Par452" w:tooltip="32.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 w:history="1">
        <w:r w:rsidRPr="00720D50">
          <w:rPr>
            <w:rFonts w:eastAsia="Calibri"/>
          </w:rPr>
          <w:t>пункте 32</w:t>
        </w:r>
      </w:hyperlink>
      <w:r w:rsidRPr="00720D50">
        <w:rPr>
          <w:rFonts w:eastAsia="Calibri"/>
        </w:rPr>
        <w:t xml:space="preserve"> </w:t>
      </w:r>
      <w:r>
        <w:rPr>
          <w:rFonts w:eastAsia="Calibri"/>
        </w:rPr>
        <w:t>Основ ценообразования № 1178</w:t>
      </w:r>
      <w:r w:rsidRPr="00720D50">
        <w:rPr>
          <w:rFonts w:eastAsia="Calibri"/>
        </w:rPr>
        <w:t>.</w:t>
      </w:r>
    </w:p>
    <w:p w14:paraId="48554760" w14:textId="77777777" w:rsidR="0095168E" w:rsidRDefault="0095168E" w:rsidP="0095168E">
      <w:pPr>
        <w:pStyle w:val="Textbodyuser"/>
        <w:spacing w:after="0" w:line="360" w:lineRule="auto"/>
        <w:ind w:firstLine="709"/>
        <w:jc w:val="both"/>
        <w:rPr>
          <w:rFonts w:ascii="Myriad Pro" w:eastAsia="Calibri" w:hAnsi="Myriad Pro" w:cs="Times New Roman"/>
          <w:kern w:val="0"/>
          <w:sz w:val="26"/>
          <w:szCs w:val="26"/>
          <w:lang w:eastAsia="en-US" w:bidi="ar-SA"/>
        </w:rPr>
      </w:pPr>
      <w:r>
        <w:rPr>
          <w:rFonts w:ascii="Myriad Pro" w:eastAsia="Calibri" w:hAnsi="Myriad Pro" w:cs="Times New Roman"/>
          <w:kern w:val="0"/>
          <w:sz w:val="26"/>
          <w:szCs w:val="26"/>
          <w:lang w:eastAsia="en-US" w:bidi="ar-SA"/>
        </w:rPr>
        <w:lastRenderedPageBreak/>
        <w:t>При регулировании филиала ПАО «</w:t>
      </w:r>
      <w:r w:rsidR="00C514A5">
        <w:rPr>
          <w:rFonts w:ascii="Myriad Pro" w:eastAsia="Calibri" w:hAnsi="Myriad Pro" w:cs="Times New Roman"/>
          <w:kern w:val="0"/>
          <w:sz w:val="26"/>
          <w:szCs w:val="26"/>
          <w:lang w:eastAsia="en-US" w:bidi="ar-SA"/>
        </w:rPr>
        <w:t>Россети Юг</w:t>
      </w:r>
      <w:r>
        <w:rPr>
          <w:rFonts w:ascii="Myriad Pro" w:eastAsia="Calibri" w:hAnsi="Myriad Pro" w:cs="Times New Roman"/>
          <w:kern w:val="0"/>
          <w:sz w:val="26"/>
          <w:szCs w:val="26"/>
          <w:lang w:eastAsia="en-US" w:bidi="ar-SA"/>
        </w:rPr>
        <w:t xml:space="preserve">»- «Астраханьэнерго» ежегодно производилось перераспределение необходимой валовой выручки в течение всего первого долгосрочного периода регулирования, которое в последний год долгосрочного периода регулирования не было включено в состав необходимой валовой выручки с учетом возможного перераспределения величины «сглаживания» на следующий долгосрочный период регулирования. Исполнитель отмечает, что по итогам 2016 года величина сглаживания была закреплена в протоколе </w:t>
      </w:r>
      <w:r>
        <w:rPr>
          <w:rFonts w:ascii="Myriad Pro" w:eastAsia="Times New Roman" w:hAnsi="Myriad Pro"/>
          <w:sz w:val="26"/>
          <w:szCs w:val="26"/>
          <w:lang w:eastAsia="ru-RU"/>
        </w:rPr>
        <w:t xml:space="preserve">заседания коллегии Службы по тарифам Астраханской области от 19.04.2017 № 35 </w:t>
      </w:r>
      <w:r>
        <w:rPr>
          <w:rFonts w:ascii="Myriad Pro" w:eastAsia="Calibri" w:hAnsi="Myriad Pro" w:cs="Times New Roman"/>
          <w:kern w:val="0"/>
          <w:sz w:val="26"/>
          <w:szCs w:val="26"/>
          <w:lang w:eastAsia="en-US" w:bidi="ar-SA"/>
        </w:rPr>
        <w:t xml:space="preserve">в размере 1 410 473 тыс. рублей. </w:t>
      </w:r>
    </w:p>
    <w:p w14:paraId="0AA01B33" w14:textId="77777777" w:rsidR="0095168E" w:rsidRDefault="0095168E" w:rsidP="0095168E">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Для филиала ПАО «</w:t>
      </w:r>
      <w:r w:rsidR="00C514A5">
        <w:rPr>
          <w:rFonts w:ascii="Myriad Pro" w:hAnsi="Myriad Pro"/>
          <w:sz w:val="26"/>
          <w:szCs w:val="26"/>
        </w:rPr>
        <w:t>Россети ЮГ</w:t>
      </w:r>
      <w:r>
        <w:rPr>
          <w:rFonts w:ascii="Myriad Pro" w:hAnsi="Myriad Pro"/>
          <w:sz w:val="26"/>
          <w:szCs w:val="26"/>
        </w:rPr>
        <w:t xml:space="preserve">»- «Астраханьэнерго» 2017 год был последним год долгосрочного периода регулирования с применением метода доходности инвестированного капитала. Следовательно, в течение 2017 года соблюдение условия в отношении </w:t>
      </w:r>
      <w:r>
        <w:rPr>
          <w:rFonts w:ascii="Myriad Pro" w:eastAsia="Calibri" w:hAnsi="Myriad Pro"/>
          <w:sz w:val="26"/>
          <w:szCs w:val="26"/>
        </w:rPr>
        <w:t>величине</w:t>
      </w:r>
      <w:r w:rsidRPr="001F5831">
        <w:rPr>
          <w:rFonts w:ascii="Myriad Pro" w:eastAsia="Calibri" w:hAnsi="Myriad Pro"/>
          <w:sz w:val="26"/>
          <w:szCs w:val="26"/>
        </w:rPr>
        <w:t xml:space="preserve"> заемных средств (с учетом остатков на начало долгосрочного периода регулирования) на конец каждого года долгосрочного периода регулирования</w:t>
      </w:r>
      <w:r>
        <w:rPr>
          <w:rFonts w:ascii="Myriad Pro" w:eastAsia="Calibri" w:hAnsi="Myriad Pro"/>
          <w:sz w:val="26"/>
          <w:szCs w:val="26"/>
        </w:rPr>
        <w:t xml:space="preserve"> в размере</w:t>
      </w:r>
      <w:r w:rsidRPr="001F5831">
        <w:rPr>
          <w:rFonts w:ascii="Myriad Pro" w:eastAsia="Calibri" w:hAnsi="Myriad Pro"/>
          <w:sz w:val="26"/>
          <w:szCs w:val="26"/>
        </w:rPr>
        <w:t xml:space="preserve"> не менее 25 процентов ра</w:t>
      </w:r>
      <w:r>
        <w:rPr>
          <w:rFonts w:ascii="Myriad Pro" w:eastAsia="Calibri" w:hAnsi="Myriad Pro"/>
          <w:sz w:val="26"/>
          <w:szCs w:val="26"/>
        </w:rPr>
        <w:t>змера инвестированного капитала являлось обязательным условием функционирования филиала ПАО «</w:t>
      </w:r>
      <w:r w:rsidR="00C514A5">
        <w:rPr>
          <w:rFonts w:ascii="Myriad Pro" w:eastAsia="Calibri" w:hAnsi="Myriad Pro"/>
          <w:sz w:val="26"/>
          <w:szCs w:val="26"/>
        </w:rPr>
        <w:t>Россети Юг</w:t>
      </w:r>
      <w:r>
        <w:rPr>
          <w:rFonts w:ascii="Myriad Pro" w:eastAsia="Calibri" w:hAnsi="Myriad Pro"/>
          <w:sz w:val="26"/>
          <w:szCs w:val="26"/>
        </w:rPr>
        <w:t>» - «Астраханьэнерго»</w:t>
      </w:r>
      <w:r>
        <w:rPr>
          <w:rFonts w:ascii="Myriad Pro" w:hAnsi="Myriad Pro"/>
          <w:sz w:val="26"/>
          <w:szCs w:val="26"/>
        </w:rPr>
        <w:t xml:space="preserve">. </w:t>
      </w:r>
    </w:p>
    <w:p w14:paraId="3B402787" w14:textId="77777777" w:rsidR="0095168E" w:rsidRDefault="0095168E" w:rsidP="0095168E">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03.11.2016 на основании заявления филиала ПАО «</w:t>
      </w:r>
      <w:r w:rsidR="00C514A5">
        <w:rPr>
          <w:rFonts w:ascii="Myriad Pro" w:hAnsi="Myriad Pro"/>
          <w:sz w:val="26"/>
          <w:szCs w:val="26"/>
        </w:rPr>
        <w:t>Россети Юг</w:t>
      </w:r>
      <w:r>
        <w:rPr>
          <w:rFonts w:ascii="Myriad Pro" w:hAnsi="Myriad Pro"/>
          <w:sz w:val="26"/>
          <w:szCs w:val="26"/>
        </w:rPr>
        <w:t>» - «Астраханьэнерго» Служба по тарифам Астраханской области письмом № СТ-02-19-3378 направило предложение в ФАС России по продлению первого долгосрочного периода регулирования до 2022 года в целях возврата полного объема перераспределения необходимой валовой выручки («сглаживания»), применяемого в течение первого долгосрочного периода регулирования согласно пункту 37 Основ ценообразования № 1178. С учетом изменений в Основы ценообразования № 1178, внесенные постановлением Правительства Российской Федерации от 12.11.2016 № 1157, предложение о продлении первого долгосрочного периода регулирования до 2022 года для филиала ПАО «</w:t>
      </w:r>
      <w:r w:rsidR="00C514A5">
        <w:rPr>
          <w:rFonts w:ascii="Myriad Pro" w:hAnsi="Myriad Pro"/>
          <w:sz w:val="26"/>
          <w:szCs w:val="26"/>
        </w:rPr>
        <w:t>Россети Юг</w:t>
      </w:r>
      <w:r>
        <w:rPr>
          <w:rFonts w:ascii="Myriad Pro" w:hAnsi="Myriad Pro"/>
          <w:sz w:val="26"/>
          <w:szCs w:val="26"/>
        </w:rPr>
        <w:t xml:space="preserve">» - «Астраханьэнерго» Служба по тарифам Астраханской области из ФАС России отозвала. </w:t>
      </w:r>
    </w:p>
    <w:p w14:paraId="27394222" w14:textId="5247002E" w:rsidR="0095168E" w:rsidRDefault="0095168E" w:rsidP="0095168E">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С учетом вышеизложенного Исполнитель отмечает, кредитные средств</w:t>
      </w:r>
      <w:r w:rsidR="00DC6841">
        <w:rPr>
          <w:rFonts w:ascii="Myriad Pro" w:hAnsi="Myriad Pro"/>
          <w:sz w:val="26"/>
          <w:szCs w:val="26"/>
        </w:rPr>
        <w:t>а</w:t>
      </w:r>
      <w:r>
        <w:rPr>
          <w:rFonts w:ascii="Myriad Pro" w:hAnsi="Myriad Pro"/>
          <w:sz w:val="26"/>
          <w:szCs w:val="26"/>
        </w:rPr>
        <w:t xml:space="preserve"> на 2017 год формировались с учетом требований метода доходности </w:t>
      </w:r>
      <w:r>
        <w:rPr>
          <w:rFonts w:ascii="Myriad Pro" w:hAnsi="Myriad Pro"/>
          <w:sz w:val="26"/>
          <w:szCs w:val="26"/>
        </w:rPr>
        <w:lastRenderedPageBreak/>
        <w:t xml:space="preserve">инвестированного капитала, при этом Службой по тарифам Астраханской области при установлении тарифов на услуги по передаче электрической энергии на период 2017-2018 гг. не учтены средства на возврат кредитных средств в полном объеме. В 2018 году учтена сумма частичного возврата величины «сглаживания» в размере 361 521,0 тыс. рублей, в 2019 году -349 650,6 тыс. руб. </w:t>
      </w:r>
      <w:r w:rsidR="009D5C75">
        <w:rPr>
          <w:rFonts w:ascii="Myriad Pro" w:hAnsi="Myriad Pro"/>
          <w:sz w:val="26"/>
          <w:szCs w:val="26"/>
        </w:rPr>
        <w:t>На остаток суммы «сглаживания» Служба по тарифам Астраханской области</w:t>
      </w:r>
      <w:r w:rsidR="00416CCD">
        <w:rPr>
          <w:rFonts w:ascii="Myriad Pro" w:hAnsi="Myriad Pro"/>
          <w:sz w:val="26"/>
          <w:szCs w:val="26"/>
        </w:rPr>
        <w:t xml:space="preserve"> не применяет параметры Прогноза социально экономического развития, как предусмотрено пунктом 7 Основ ценообразования № 1178. </w:t>
      </w:r>
      <w:r w:rsidR="009D5C75">
        <w:rPr>
          <w:rFonts w:ascii="Myriad Pro" w:hAnsi="Myriad Pro"/>
          <w:sz w:val="26"/>
          <w:szCs w:val="26"/>
        </w:rPr>
        <w:t xml:space="preserve"> </w:t>
      </w:r>
      <w:r w:rsidR="00416CCD">
        <w:rPr>
          <w:rFonts w:ascii="Myriad Pro" w:hAnsi="Myriad Pro"/>
          <w:sz w:val="26"/>
          <w:szCs w:val="26"/>
        </w:rPr>
        <w:t>П</w:t>
      </w:r>
      <w:r w:rsidR="009D5C75">
        <w:rPr>
          <w:rFonts w:ascii="Myriad Pro" w:hAnsi="Myriad Pro"/>
          <w:sz w:val="26"/>
          <w:szCs w:val="26"/>
        </w:rPr>
        <w:t xml:space="preserve">ри этом </w:t>
      </w:r>
      <w:r w:rsidR="00416CCD">
        <w:rPr>
          <w:rFonts w:ascii="Myriad Pro" w:hAnsi="Myriad Pro"/>
          <w:sz w:val="26"/>
          <w:szCs w:val="26"/>
        </w:rPr>
        <w:t xml:space="preserve">Службой по тарифам Астраханской области </w:t>
      </w:r>
      <w:r w:rsidR="009D5C75">
        <w:rPr>
          <w:rFonts w:ascii="Myriad Pro" w:hAnsi="Myriad Pro"/>
          <w:sz w:val="26"/>
          <w:szCs w:val="26"/>
        </w:rPr>
        <w:t>не учитывается необходимость погашения «кредитного портфеля», сформированного в первый период регулирования, в котором применялся метод регулирования доходности инвестированного капитала, а также Службой по тарифам Астраханской области не проводится анализ, представляемой филиалом ПАО «Россети Юг» -«Астраханьэнерго», информации по динамике дебиторской и кредиторской задолженности, актов инвентаризации задолженностей и ины</w:t>
      </w:r>
      <w:r w:rsidR="00C514A5">
        <w:rPr>
          <w:rFonts w:ascii="Myriad Pro" w:hAnsi="Myriad Pro"/>
          <w:sz w:val="26"/>
          <w:szCs w:val="26"/>
        </w:rPr>
        <w:t>х</w:t>
      </w:r>
      <w:r w:rsidR="009D5C75">
        <w:rPr>
          <w:rFonts w:ascii="Myriad Pro" w:hAnsi="Myriad Pro"/>
          <w:sz w:val="26"/>
          <w:szCs w:val="26"/>
        </w:rPr>
        <w:t xml:space="preserve"> подтверждающи</w:t>
      </w:r>
      <w:r w:rsidR="00C514A5">
        <w:rPr>
          <w:rFonts w:ascii="Myriad Pro" w:hAnsi="Myriad Pro"/>
          <w:sz w:val="26"/>
          <w:szCs w:val="26"/>
        </w:rPr>
        <w:t>х</w:t>
      </w:r>
      <w:r w:rsidR="009D5C75">
        <w:rPr>
          <w:rFonts w:ascii="Myriad Pro" w:hAnsi="Myriad Pro"/>
          <w:sz w:val="26"/>
          <w:szCs w:val="26"/>
        </w:rPr>
        <w:t xml:space="preserve"> документ</w:t>
      </w:r>
      <w:r w:rsidR="00C514A5">
        <w:rPr>
          <w:rFonts w:ascii="Myriad Pro" w:hAnsi="Myriad Pro"/>
          <w:sz w:val="26"/>
          <w:szCs w:val="26"/>
        </w:rPr>
        <w:t>ов</w:t>
      </w:r>
      <w:r w:rsidR="009D5C75">
        <w:rPr>
          <w:rFonts w:ascii="Myriad Pro" w:hAnsi="Myriad Pro"/>
          <w:sz w:val="26"/>
          <w:szCs w:val="26"/>
        </w:rPr>
        <w:t xml:space="preserve">. </w:t>
      </w:r>
    </w:p>
    <w:p w14:paraId="5AAACEE4" w14:textId="77777777" w:rsidR="00F5061A" w:rsidRDefault="00F5061A" w:rsidP="0095168E">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Исполнителем проведен </w:t>
      </w:r>
      <w:r w:rsidR="00185D13">
        <w:rPr>
          <w:rFonts w:ascii="Myriad Pro" w:hAnsi="Myriad Pro"/>
          <w:sz w:val="26"/>
          <w:szCs w:val="26"/>
        </w:rPr>
        <w:t xml:space="preserve">ретроспективный анализ </w:t>
      </w:r>
      <w:r w:rsidR="00EF2841">
        <w:rPr>
          <w:rFonts w:ascii="Myriad Pro" w:hAnsi="Myriad Pro"/>
          <w:sz w:val="26"/>
          <w:szCs w:val="26"/>
        </w:rPr>
        <w:t>средств необходимых для пополнения оборотных средств</w:t>
      </w:r>
      <w:r w:rsidR="00185D13">
        <w:rPr>
          <w:rFonts w:ascii="Myriad Pro" w:hAnsi="Myriad Pro"/>
          <w:sz w:val="26"/>
          <w:szCs w:val="26"/>
        </w:rPr>
        <w:t xml:space="preserve">, а также </w:t>
      </w:r>
      <w:r w:rsidR="00EF2841">
        <w:rPr>
          <w:rFonts w:ascii="Myriad Pro" w:hAnsi="Myriad Pro"/>
          <w:sz w:val="26"/>
          <w:szCs w:val="26"/>
        </w:rPr>
        <w:t>целесообразность</w:t>
      </w:r>
      <w:r w:rsidR="00185D13">
        <w:rPr>
          <w:rFonts w:ascii="Myriad Pro" w:hAnsi="Myriad Pro"/>
          <w:sz w:val="26"/>
          <w:szCs w:val="26"/>
        </w:rPr>
        <w:t xml:space="preserve"> привлечения кредитных ресурсов в 2012-2017 годах и подтвержден размер «кредитного портфеля» распределенного ПАО «Россети Юг» на филиал ПАО «Россети Юг» -«Астраханьэнерго». Исходя из этого Исполнителем рассчитаны проценты по кредитам в сумме 643 141,8 тыс. руб., что выше учтенного Службой по тарифам Астраханской области на 538 876,0 тыс. руб. </w:t>
      </w:r>
    </w:p>
    <w:p w14:paraId="65CFF809" w14:textId="77777777" w:rsidR="003676E6" w:rsidRDefault="00700BE5" w:rsidP="00270610">
      <w:pPr>
        <w:pStyle w:val="a4"/>
        <w:spacing w:line="360" w:lineRule="auto"/>
        <w:ind w:left="0" w:firstLine="709"/>
        <w:jc w:val="both"/>
        <w:rPr>
          <w:rFonts w:ascii="Myriad Pro" w:hAnsi="Myriad Pro"/>
          <w:sz w:val="26"/>
          <w:szCs w:val="26"/>
        </w:rPr>
      </w:pPr>
      <w:r>
        <w:rPr>
          <w:rFonts w:ascii="Myriad Pro" w:hAnsi="Myriad Pro"/>
          <w:sz w:val="26"/>
          <w:szCs w:val="26"/>
        </w:rPr>
        <w:t>Исполнител</w:t>
      </w:r>
      <w:r w:rsidR="00C514A5">
        <w:rPr>
          <w:rFonts w:ascii="Myriad Pro" w:hAnsi="Myriad Pro"/>
          <w:sz w:val="26"/>
          <w:szCs w:val="26"/>
        </w:rPr>
        <w:t>ь</w:t>
      </w:r>
      <w:r>
        <w:rPr>
          <w:rFonts w:ascii="Myriad Pro" w:hAnsi="Myriad Pro"/>
          <w:sz w:val="26"/>
          <w:szCs w:val="26"/>
        </w:rPr>
        <w:t xml:space="preserve"> отмечает, что Служб</w:t>
      </w:r>
      <w:r w:rsidR="00C514A5">
        <w:rPr>
          <w:rFonts w:ascii="Myriad Pro" w:hAnsi="Myriad Pro"/>
          <w:sz w:val="26"/>
          <w:szCs w:val="26"/>
        </w:rPr>
        <w:t>а</w:t>
      </w:r>
      <w:r>
        <w:rPr>
          <w:rFonts w:ascii="Myriad Pro" w:hAnsi="Myriad Pro"/>
          <w:sz w:val="26"/>
          <w:szCs w:val="26"/>
        </w:rPr>
        <w:t xml:space="preserve"> по тарифам Астраханской области в предыдущих периодах регулирования не проводил</w:t>
      </w:r>
      <w:r w:rsidR="00C514A5">
        <w:rPr>
          <w:rFonts w:ascii="Myriad Pro" w:hAnsi="Myriad Pro"/>
          <w:sz w:val="26"/>
          <w:szCs w:val="26"/>
        </w:rPr>
        <w:t>а</w:t>
      </w:r>
      <w:r>
        <w:rPr>
          <w:rFonts w:ascii="Myriad Pro" w:hAnsi="Myriad Pro"/>
          <w:sz w:val="26"/>
          <w:szCs w:val="26"/>
        </w:rPr>
        <w:t xml:space="preserve"> анализ расходов на оплату процентов по привлеченным средствам и учитывала при исполнении инвестиционной программы в размерах, отраженных в бухгалтерских и иных документах филиалом ПАО «Россети Юг» -«Астраханьэнерго», в объемах от 411</w:t>
      </w:r>
      <w:r w:rsidR="003676E6">
        <w:rPr>
          <w:rFonts w:ascii="Myriad Pro" w:hAnsi="Myriad Pro"/>
          <w:sz w:val="26"/>
          <w:szCs w:val="26"/>
        </w:rPr>
        <w:t>,0 до 701,94 млн. руб. (2015-2017 годы соответственно). Таким образом, Служба по тарифам Астраханской области признавала необходимость привлечения заемных средств</w:t>
      </w:r>
      <w:r w:rsidR="00E351DF">
        <w:rPr>
          <w:rFonts w:ascii="Myriad Pro" w:hAnsi="Myriad Pro"/>
          <w:sz w:val="26"/>
          <w:szCs w:val="26"/>
        </w:rPr>
        <w:t xml:space="preserve"> в 2009-2017 годах.</w:t>
      </w:r>
    </w:p>
    <w:p w14:paraId="766B7118" w14:textId="77777777" w:rsidR="0095168E" w:rsidRDefault="003676E6" w:rsidP="00270610">
      <w:pPr>
        <w:pStyle w:val="a4"/>
        <w:spacing w:line="360" w:lineRule="auto"/>
        <w:ind w:left="0" w:firstLine="709"/>
        <w:jc w:val="both"/>
        <w:rPr>
          <w:rFonts w:ascii="Myriad Pro" w:hAnsi="Myriad Pro"/>
          <w:sz w:val="26"/>
          <w:szCs w:val="26"/>
        </w:rPr>
      </w:pPr>
      <w:r>
        <w:rPr>
          <w:rFonts w:ascii="Myriad Pro" w:hAnsi="Myriad Pro"/>
          <w:sz w:val="26"/>
          <w:szCs w:val="26"/>
        </w:rPr>
        <w:lastRenderedPageBreak/>
        <w:t>Расчет процентов по кредитам исходя из объема величины накопленного «сглаживания» не соответствует требованиям пункта 16 Основ ценообразования № 1178. Р</w:t>
      </w:r>
      <w:r w:rsidR="00700BE5">
        <w:rPr>
          <w:rFonts w:ascii="Myriad Pro" w:hAnsi="Myriad Pro"/>
          <w:sz w:val="26"/>
          <w:szCs w:val="26"/>
        </w:rPr>
        <w:t>асчет величины «сглаживания» за 2009-2016 годы</w:t>
      </w:r>
      <w:r>
        <w:rPr>
          <w:rFonts w:ascii="Myriad Pro" w:hAnsi="Myriad Pro"/>
          <w:sz w:val="26"/>
          <w:szCs w:val="26"/>
        </w:rPr>
        <w:t>,</w:t>
      </w:r>
      <w:r w:rsidR="00700BE5">
        <w:rPr>
          <w:rFonts w:ascii="Myriad Pro" w:hAnsi="Myriad Pro"/>
          <w:sz w:val="26"/>
          <w:szCs w:val="26"/>
        </w:rPr>
        <w:t xml:space="preserve"> </w:t>
      </w:r>
      <w:r>
        <w:rPr>
          <w:rFonts w:ascii="Myriad Pro" w:hAnsi="Myriad Pro"/>
          <w:sz w:val="26"/>
          <w:szCs w:val="26"/>
        </w:rPr>
        <w:t>произведенный</w:t>
      </w:r>
      <w:r w:rsidR="00700BE5">
        <w:rPr>
          <w:rFonts w:ascii="Myriad Pro" w:hAnsi="Myriad Pro"/>
          <w:sz w:val="26"/>
          <w:szCs w:val="26"/>
        </w:rPr>
        <w:t xml:space="preserve"> в размере 3 030 798,10 тыс. руб., </w:t>
      </w:r>
      <w:r>
        <w:rPr>
          <w:rFonts w:ascii="Myriad Pro" w:hAnsi="Myriad Pro"/>
          <w:sz w:val="26"/>
          <w:szCs w:val="26"/>
        </w:rPr>
        <w:t>б</w:t>
      </w:r>
      <w:r w:rsidR="00700BE5">
        <w:rPr>
          <w:rFonts w:ascii="Myriad Pro" w:hAnsi="Myriad Pro"/>
          <w:sz w:val="26"/>
          <w:szCs w:val="26"/>
        </w:rPr>
        <w:t>ыл скорректирован согласно пункту 40 Методических указаний № 228-э с учетом фактического процента исполнения инвестиционной программы за 2009-2016 годы</w:t>
      </w:r>
      <w:r>
        <w:rPr>
          <w:rFonts w:ascii="Myriad Pro" w:hAnsi="Myriad Pro"/>
          <w:sz w:val="26"/>
          <w:szCs w:val="26"/>
        </w:rPr>
        <w:t xml:space="preserve"> до суммы 1 410 472,9 тыс. руб.</w:t>
      </w:r>
      <w:r w:rsidR="00700BE5">
        <w:rPr>
          <w:rFonts w:ascii="Myriad Pro" w:hAnsi="Myriad Pro"/>
          <w:sz w:val="26"/>
          <w:szCs w:val="26"/>
        </w:rPr>
        <w:t xml:space="preserve"> </w:t>
      </w:r>
    </w:p>
    <w:p w14:paraId="12DEA147" w14:textId="77777777" w:rsidR="000F1703" w:rsidRPr="004D5304" w:rsidRDefault="000F1703" w:rsidP="00270610">
      <w:pPr>
        <w:pStyle w:val="a4"/>
        <w:spacing w:line="360" w:lineRule="auto"/>
        <w:ind w:left="0" w:firstLine="709"/>
        <w:jc w:val="both"/>
        <w:rPr>
          <w:rFonts w:ascii="Myriad Pro" w:hAnsi="Myriad Pro"/>
          <w:sz w:val="26"/>
          <w:szCs w:val="26"/>
        </w:rPr>
      </w:pPr>
      <w:r>
        <w:rPr>
          <w:rFonts w:ascii="Myriad Pro" w:hAnsi="Myriad Pro"/>
          <w:sz w:val="26"/>
          <w:szCs w:val="26"/>
        </w:rPr>
        <w:t>Исполнител</w:t>
      </w:r>
      <w:r w:rsidR="00C514A5">
        <w:rPr>
          <w:rFonts w:ascii="Myriad Pro" w:hAnsi="Myriad Pro"/>
          <w:sz w:val="26"/>
          <w:szCs w:val="26"/>
        </w:rPr>
        <w:t>ь</w:t>
      </w:r>
      <w:r>
        <w:rPr>
          <w:rFonts w:ascii="Myriad Pro" w:hAnsi="Myriad Pro"/>
          <w:sz w:val="26"/>
          <w:szCs w:val="26"/>
        </w:rPr>
        <w:t xml:space="preserve"> дополнительно отмечает, что филиалом ПАО «Россети Юг» - «Астраханьэнерго» разработан и направлен в Службу по тарифам Астраханской области график снижения (сокращения) до минимально необходимого «кредитного портфеля», который Службой по тарифам Астраханской области не был проанализирован</w:t>
      </w:r>
      <w:r w:rsidR="00DA5C06">
        <w:rPr>
          <w:rFonts w:ascii="Myriad Pro" w:hAnsi="Myriad Pro"/>
          <w:sz w:val="26"/>
          <w:szCs w:val="26"/>
        </w:rPr>
        <w:t xml:space="preserve">. </w:t>
      </w:r>
    </w:p>
    <w:p w14:paraId="01DDE881" w14:textId="77777777" w:rsidR="00E2154B" w:rsidRDefault="00E2154B" w:rsidP="00E2154B">
      <w:pPr>
        <w:pStyle w:val="a4"/>
        <w:spacing w:line="360" w:lineRule="auto"/>
        <w:ind w:left="709"/>
        <w:jc w:val="both"/>
        <w:rPr>
          <w:rFonts w:ascii="Myriad Pro" w:hAnsi="Myriad Pro"/>
          <w:sz w:val="26"/>
          <w:szCs w:val="26"/>
        </w:rPr>
      </w:pPr>
    </w:p>
    <w:p w14:paraId="392D49D2" w14:textId="77777777" w:rsidR="0028042A" w:rsidRDefault="0028042A" w:rsidP="0028042A">
      <w:pPr>
        <w:pStyle w:val="a4"/>
        <w:numPr>
          <w:ilvl w:val="0"/>
          <w:numId w:val="13"/>
        </w:numPr>
        <w:spacing w:line="360" w:lineRule="auto"/>
        <w:ind w:left="0" w:firstLine="709"/>
        <w:jc w:val="both"/>
        <w:rPr>
          <w:rFonts w:ascii="Myriad Pro" w:hAnsi="Myriad Pro"/>
          <w:sz w:val="26"/>
          <w:szCs w:val="26"/>
        </w:rPr>
      </w:pPr>
      <w:r>
        <w:rPr>
          <w:rFonts w:ascii="Myriad Pro" w:hAnsi="Myriad Pro"/>
          <w:sz w:val="26"/>
          <w:szCs w:val="26"/>
        </w:rPr>
        <w:t xml:space="preserve">Службой по тарифам Астраханской области учет </w:t>
      </w:r>
      <w:r w:rsidR="00F96753">
        <w:rPr>
          <w:rFonts w:ascii="Myriad Pro" w:hAnsi="Myriad Pro"/>
          <w:sz w:val="26"/>
          <w:szCs w:val="26"/>
        </w:rPr>
        <w:t xml:space="preserve">расходов на приобретение электрической энергии в целях компенсации потерь </w:t>
      </w:r>
      <w:r>
        <w:rPr>
          <w:rFonts w:ascii="Myriad Pro" w:hAnsi="Myriad Pro"/>
          <w:sz w:val="26"/>
          <w:szCs w:val="26"/>
        </w:rPr>
        <w:t xml:space="preserve">в составе необходимой валовой выручки филиала ПАО «Россети Юг» -«Астраханьэнерго» производится с </w:t>
      </w:r>
      <w:r w:rsidR="00C514A5">
        <w:rPr>
          <w:rFonts w:ascii="Myriad Pro" w:hAnsi="Myriad Pro"/>
          <w:sz w:val="26"/>
          <w:szCs w:val="26"/>
        </w:rPr>
        <w:t xml:space="preserve">несоблюдением </w:t>
      </w:r>
      <w:r>
        <w:rPr>
          <w:rFonts w:ascii="Myriad Pro" w:hAnsi="Myriad Pro"/>
          <w:sz w:val="26"/>
          <w:szCs w:val="26"/>
        </w:rPr>
        <w:t>пункта 81 Основ ценообразования № 1178</w:t>
      </w:r>
      <w:r w:rsidR="00F96753">
        <w:rPr>
          <w:rFonts w:ascii="Myriad Pro" w:hAnsi="Myriad Pro"/>
          <w:sz w:val="26"/>
          <w:szCs w:val="26"/>
        </w:rPr>
        <w:t xml:space="preserve">. </w:t>
      </w:r>
    </w:p>
    <w:p w14:paraId="1975D689" w14:textId="77777777" w:rsidR="00DA5C06" w:rsidRPr="003100EB" w:rsidRDefault="00DA5C06" w:rsidP="003100EB">
      <w:pPr>
        <w:spacing w:line="360" w:lineRule="auto"/>
        <w:ind w:firstLine="709"/>
        <w:jc w:val="both"/>
        <w:rPr>
          <w:rFonts w:ascii="Myriad Pro" w:eastAsia="Calibri" w:hAnsi="Myriad Pro"/>
          <w:sz w:val="26"/>
          <w:szCs w:val="26"/>
        </w:rPr>
      </w:pPr>
    </w:p>
    <w:p w14:paraId="58B3F6B2" w14:textId="77777777" w:rsidR="0003334A" w:rsidRPr="006D4049" w:rsidRDefault="0003334A" w:rsidP="006D4049">
      <w:pPr>
        <w:spacing w:line="360" w:lineRule="auto"/>
        <w:ind w:firstLine="709"/>
        <w:jc w:val="both"/>
        <w:rPr>
          <w:rFonts w:ascii="Myriad Pro" w:hAnsi="Myriad Pro"/>
          <w:sz w:val="26"/>
          <w:szCs w:val="26"/>
        </w:rPr>
      </w:pPr>
      <w:r w:rsidRPr="006D4049">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0B0BFBF6" w14:textId="77777777" w:rsidR="006D4049" w:rsidRPr="006D4049" w:rsidRDefault="0003334A" w:rsidP="006D4049">
      <w:pPr>
        <w:spacing w:line="360" w:lineRule="auto"/>
        <w:ind w:firstLine="709"/>
        <w:jc w:val="both"/>
        <w:rPr>
          <w:rFonts w:ascii="Myriad Pro" w:hAnsi="Myriad Pro"/>
          <w:sz w:val="26"/>
          <w:szCs w:val="26"/>
        </w:rPr>
      </w:pPr>
      <w:r w:rsidRPr="006D4049">
        <w:rPr>
          <w:rFonts w:ascii="Myriad Pro" w:hAnsi="Myriad Pro"/>
          <w:sz w:val="26"/>
          <w:szCs w:val="26"/>
        </w:rPr>
        <w:t>Указами Президента Российской Федерации от 25.03.2020 № 206, от 02.04.2020 № 239, от 28.04.2020 № 294 рабочие дни в период с 28 марта по 8 мая 2020 г. включительно были объявлены нерабочими.</w:t>
      </w:r>
      <w:r w:rsidR="00B3330A" w:rsidRPr="006D4049">
        <w:rPr>
          <w:rFonts w:ascii="Myriad Pro" w:hAnsi="Myriad Pro"/>
          <w:sz w:val="26"/>
          <w:szCs w:val="26"/>
        </w:rPr>
        <w:t xml:space="preserve"> Кроме того, в субъектах Российской Федерации по решению Высшего должностного лица субъекта Российской Федерации (руководителем высшего исполнительного органа государственной власти субъекта Российской Федерации) могли быть приняты дополнительные меры по </w:t>
      </w:r>
      <w:r w:rsidR="006D4049" w:rsidRPr="006D4049">
        <w:rPr>
          <w:rFonts w:ascii="Myriad Pro" w:hAnsi="Myriad Pro"/>
          <w:sz w:val="26"/>
          <w:szCs w:val="26"/>
        </w:rPr>
        <w:t xml:space="preserve">нераспространению вирусной инфекции COVID-19. На территории Астраханской области </w:t>
      </w:r>
      <w:r w:rsidR="006D4049">
        <w:rPr>
          <w:rFonts w:ascii="Myriad Pro" w:hAnsi="Myriad Pro"/>
          <w:sz w:val="26"/>
          <w:szCs w:val="26"/>
        </w:rPr>
        <w:t>применялись меры по п</w:t>
      </w:r>
      <w:r w:rsidR="006D4049" w:rsidRPr="006D4049">
        <w:rPr>
          <w:rFonts w:ascii="Myriad Pro" w:hAnsi="Myriad Pro"/>
          <w:sz w:val="26"/>
          <w:szCs w:val="26"/>
        </w:rPr>
        <w:t>остановлени</w:t>
      </w:r>
      <w:r w:rsidR="006D4049">
        <w:rPr>
          <w:rFonts w:ascii="Myriad Pro" w:hAnsi="Myriad Pro"/>
          <w:sz w:val="26"/>
          <w:szCs w:val="26"/>
        </w:rPr>
        <w:t>ю</w:t>
      </w:r>
      <w:r w:rsidR="006D4049" w:rsidRPr="006D4049">
        <w:rPr>
          <w:rFonts w:ascii="Myriad Pro" w:hAnsi="Myriad Pro"/>
          <w:sz w:val="26"/>
          <w:szCs w:val="26"/>
        </w:rPr>
        <w:t xml:space="preserve"> </w:t>
      </w:r>
      <w:r w:rsidR="006D4049">
        <w:rPr>
          <w:rFonts w:ascii="Myriad Pro" w:hAnsi="Myriad Pro"/>
          <w:sz w:val="26"/>
          <w:szCs w:val="26"/>
        </w:rPr>
        <w:t>П</w:t>
      </w:r>
      <w:r w:rsidR="006D4049" w:rsidRPr="006D4049">
        <w:rPr>
          <w:rFonts w:ascii="Myriad Pro" w:hAnsi="Myriad Pro"/>
          <w:sz w:val="26"/>
          <w:szCs w:val="26"/>
        </w:rPr>
        <w:t xml:space="preserve">равительства Астраханской области от 4 апреля 2020 года № 148-П </w:t>
      </w:r>
      <w:r w:rsidR="006D4049">
        <w:rPr>
          <w:rFonts w:ascii="Myriad Pro" w:hAnsi="Myriad Pro"/>
          <w:sz w:val="26"/>
          <w:szCs w:val="26"/>
        </w:rPr>
        <w:t>«</w:t>
      </w:r>
      <w:r w:rsidR="006D4049" w:rsidRPr="006D4049">
        <w:rPr>
          <w:rFonts w:ascii="Myriad Pro" w:hAnsi="Myriad Pro"/>
          <w:sz w:val="26"/>
          <w:szCs w:val="26"/>
        </w:rPr>
        <w:t>О мерах по обеспечению санитарно-эпидемиологического благополучия населения на территории Астраханской области в связи с распространением новой коронавирусной инфекции (COVID-19)</w:t>
      </w:r>
      <w:r w:rsidR="006D4049">
        <w:rPr>
          <w:rFonts w:ascii="Myriad Pro" w:hAnsi="Myriad Pro"/>
          <w:sz w:val="26"/>
          <w:szCs w:val="26"/>
        </w:rPr>
        <w:t xml:space="preserve">». </w:t>
      </w:r>
    </w:p>
    <w:p w14:paraId="65CDB20E" w14:textId="77777777" w:rsidR="0003334A" w:rsidRPr="001745CF" w:rsidRDefault="0003334A" w:rsidP="000333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lastRenderedPageBreak/>
        <w:t>Согласно пункту 2 Указа Президента РФ от 25.03.2020 № 206, пункту 4 Указа Президента РФ от 02.04.2020 № 239, пункту 3 Указа Президента РФ от 28.04.2020 №</w:t>
      </w:r>
      <w:r>
        <w:rPr>
          <w:rFonts w:ascii="Myriad Pro" w:hAnsi="Myriad Pro"/>
          <w:sz w:val="26"/>
          <w:szCs w:val="26"/>
        </w:rPr>
        <w:t> </w:t>
      </w:r>
      <w:r w:rsidRPr="001745CF">
        <w:rPr>
          <w:rFonts w:ascii="Myriad Pro" w:hAnsi="Myriad Pro"/>
          <w:sz w:val="26"/>
          <w:szCs w:val="26"/>
        </w:rPr>
        <w:t>294 их действие не распространялось на работников непрерывно действующих организаций.</w:t>
      </w:r>
    </w:p>
    <w:p w14:paraId="1F34AAF0" w14:textId="77777777" w:rsidR="0003334A" w:rsidRPr="001745CF" w:rsidRDefault="0003334A" w:rsidP="000333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письмом Министерства труда и социальной защиты РФ от 26</w:t>
      </w:r>
      <w:r>
        <w:rPr>
          <w:rFonts w:ascii="Myriad Pro" w:hAnsi="Myriad Pro"/>
          <w:sz w:val="26"/>
          <w:szCs w:val="26"/>
        </w:rPr>
        <w:t> </w:t>
      </w:r>
      <w:r w:rsidRPr="001745CF">
        <w:rPr>
          <w:rFonts w:ascii="Myriad Pro" w:hAnsi="Myriad Pro"/>
          <w:sz w:val="26"/>
          <w:szCs w:val="26"/>
        </w:rPr>
        <w:t xml:space="preserve">марта 2020 </w:t>
      </w:r>
      <w:r>
        <w:rPr>
          <w:rFonts w:ascii="Myriad Pro" w:hAnsi="Myriad Pro"/>
          <w:sz w:val="26"/>
          <w:szCs w:val="26"/>
        </w:rPr>
        <w:t>№</w:t>
      </w:r>
      <w:r w:rsidRPr="001745CF">
        <w:rPr>
          <w:rFonts w:ascii="Myriad Pro" w:hAnsi="Myriad Pro"/>
          <w:sz w:val="26"/>
          <w:szCs w:val="26"/>
        </w:rPr>
        <w:t> 14-4/10/П-2696 введение нерабочих дней в соответствии с Указом не распространяется на работников организаций, в частности:</w:t>
      </w:r>
    </w:p>
    <w:p w14:paraId="428E8996" w14:textId="77777777" w:rsidR="0003334A" w:rsidRPr="001745CF" w:rsidRDefault="0003334A" w:rsidP="00F610D4">
      <w:pPr>
        <w:widowControl w:val="0"/>
        <w:numPr>
          <w:ilvl w:val="0"/>
          <w:numId w:val="2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71411582" w14:textId="77777777" w:rsidR="0003334A" w:rsidRPr="001745CF" w:rsidRDefault="0003334A" w:rsidP="00F610D4">
      <w:pPr>
        <w:widowControl w:val="0"/>
        <w:numPr>
          <w:ilvl w:val="0"/>
          <w:numId w:val="2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организаций в сфере энергетики, теплоснабжения, водоподготовки, водоочистки и водоотведения; </w:t>
      </w:r>
    </w:p>
    <w:p w14:paraId="68E30A25" w14:textId="77777777" w:rsidR="0003334A" w:rsidRPr="001745CF" w:rsidRDefault="0003334A" w:rsidP="00F610D4">
      <w:pPr>
        <w:widowControl w:val="0"/>
        <w:numPr>
          <w:ilvl w:val="0"/>
          <w:numId w:val="2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69091943" w14:textId="77777777" w:rsidR="0003334A" w:rsidRPr="001745CF" w:rsidRDefault="0003334A" w:rsidP="00F610D4">
      <w:pPr>
        <w:widowControl w:val="0"/>
        <w:numPr>
          <w:ilvl w:val="0"/>
          <w:numId w:val="2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эксплуатирующих гидротехнические сооружения;</w:t>
      </w:r>
    </w:p>
    <w:p w14:paraId="1D1B07CB" w14:textId="77777777" w:rsidR="0003334A" w:rsidRPr="001745CF" w:rsidRDefault="0003334A" w:rsidP="00F610D4">
      <w:pPr>
        <w:widowControl w:val="0"/>
        <w:numPr>
          <w:ilvl w:val="0"/>
          <w:numId w:val="2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атомной промышленности; </w:t>
      </w:r>
    </w:p>
    <w:p w14:paraId="3106B22A" w14:textId="77777777" w:rsidR="0003334A" w:rsidRPr="001745CF" w:rsidRDefault="0003334A" w:rsidP="00F610D4">
      <w:pPr>
        <w:widowControl w:val="0"/>
        <w:numPr>
          <w:ilvl w:val="0"/>
          <w:numId w:val="2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68EDD0AB" w14:textId="77777777" w:rsidR="0003334A" w:rsidRPr="001745CF" w:rsidRDefault="0003334A" w:rsidP="00F610D4">
      <w:pPr>
        <w:widowControl w:val="0"/>
        <w:numPr>
          <w:ilvl w:val="0"/>
          <w:numId w:val="2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сельскохозяйственной отрасли, занятых на весенних полевых работах.</w:t>
      </w:r>
    </w:p>
    <w:p w14:paraId="066B210B" w14:textId="77777777" w:rsidR="0003334A" w:rsidRPr="001745CF" w:rsidRDefault="0003334A" w:rsidP="000333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Таким образом, </w:t>
      </w:r>
      <w:r>
        <w:rPr>
          <w:rFonts w:ascii="Myriad Pro" w:hAnsi="Myriad Pro"/>
          <w:sz w:val="26"/>
          <w:szCs w:val="26"/>
        </w:rPr>
        <w:t>филиал ПАО «Россет</w:t>
      </w:r>
      <w:r w:rsidR="00C514A5">
        <w:rPr>
          <w:rFonts w:ascii="Myriad Pro" w:hAnsi="Myriad Pro"/>
          <w:sz w:val="26"/>
          <w:szCs w:val="26"/>
        </w:rPr>
        <w:t>и</w:t>
      </w:r>
      <w:r>
        <w:rPr>
          <w:rFonts w:ascii="Myriad Pro" w:hAnsi="Myriad Pro"/>
          <w:sz w:val="26"/>
          <w:szCs w:val="26"/>
        </w:rPr>
        <w:t xml:space="preserve"> Юг» - «Астраханьэнерго» </w:t>
      </w:r>
      <w:r w:rsidRPr="001745CF">
        <w:rPr>
          <w:rFonts w:ascii="Myriad Pro" w:hAnsi="Myriad Pro"/>
          <w:sz w:val="26"/>
          <w:szCs w:val="26"/>
        </w:rPr>
        <w:t>продолжал работать и осуществлять текущую</w:t>
      </w:r>
      <w:r>
        <w:rPr>
          <w:rFonts w:ascii="Myriad Pro" w:hAnsi="Myriad Pro"/>
          <w:sz w:val="26"/>
          <w:szCs w:val="26"/>
        </w:rPr>
        <w:t xml:space="preserve"> (операционную)</w:t>
      </w:r>
      <w:r w:rsidRPr="001745CF">
        <w:rPr>
          <w:rFonts w:ascii="Myriad Pro" w:hAnsi="Myriad Pro"/>
          <w:sz w:val="26"/>
          <w:szCs w:val="26"/>
        </w:rPr>
        <w:t xml:space="preserve"> деятельность организации.</w:t>
      </w:r>
    </w:p>
    <w:p w14:paraId="56DF4C35" w14:textId="77777777" w:rsidR="0003334A" w:rsidRPr="001745CF" w:rsidRDefault="0003334A" w:rsidP="000333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целях недопущения распространения новой коронавирусной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4F7B6359" w14:textId="77777777" w:rsidR="0003334A" w:rsidRPr="001745CF" w:rsidRDefault="0003334A" w:rsidP="000333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4B9F1BDB" w14:textId="77777777" w:rsidR="0003334A" w:rsidRPr="001745CF" w:rsidRDefault="0003334A" w:rsidP="000333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lastRenderedPageBreak/>
        <w:t>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31FC8830" w14:textId="77777777" w:rsidR="0003334A" w:rsidRPr="001745CF" w:rsidRDefault="0003334A" w:rsidP="000333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400154EE" w14:textId="77777777" w:rsidR="0003334A" w:rsidRPr="001745CF" w:rsidRDefault="0003334A" w:rsidP="000333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Работодатель обязан обеспечить, в том числе:</w:t>
      </w:r>
    </w:p>
    <w:p w14:paraId="0E2410D8" w14:textId="77777777" w:rsidR="0003334A" w:rsidRPr="001745CF" w:rsidRDefault="0003334A" w:rsidP="00F610D4">
      <w:pPr>
        <w:widowControl w:val="0"/>
        <w:numPr>
          <w:ilvl w:val="0"/>
          <w:numId w:val="28"/>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соответствующие требованиям охраны труда условия труда на каждом рабочем месте;</w:t>
      </w:r>
    </w:p>
    <w:p w14:paraId="18A6F4E7" w14:textId="77777777" w:rsidR="0003334A" w:rsidRPr="001745CF" w:rsidRDefault="0003334A" w:rsidP="00F610D4">
      <w:pPr>
        <w:widowControl w:val="0"/>
        <w:numPr>
          <w:ilvl w:val="0"/>
          <w:numId w:val="28"/>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w:t>
      </w:r>
      <w:r>
        <w:rPr>
          <w:rFonts w:ascii="Myriad Pro" w:hAnsi="Myriad Pro"/>
          <w:sz w:val="26"/>
          <w:szCs w:val="26"/>
        </w:rPr>
        <w:t xml:space="preserve"> </w:t>
      </w:r>
      <w:r w:rsidRPr="001745CF">
        <w:rPr>
          <w:rFonts w:ascii="Myriad Pro" w:hAnsi="Myriad Pro"/>
          <w:sz w:val="26"/>
          <w:szCs w:val="26"/>
        </w:rPr>
        <w:t>законодательством</w:t>
      </w:r>
      <w:r>
        <w:rPr>
          <w:rFonts w:ascii="Myriad Pro" w:hAnsi="Myriad Pro"/>
          <w:sz w:val="26"/>
          <w:szCs w:val="26"/>
        </w:rPr>
        <w:t xml:space="preserve"> </w:t>
      </w:r>
      <w:r w:rsidRPr="001745CF">
        <w:rPr>
          <w:rFonts w:ascii="Myriad Pro" w:hAnsi="Myriad Pro"/>
          <w:sz w:val="26"/>
          <w:szCs w:val="26"/>
        </w:rPr>
        <w:t>Российской Федерации о техническом регулировании порядке, в соответствии с установленными</w:t>
      </w:r>
      <w:r>
        <w:rPr>
          <w:rFonts w:ascii="Myriad Pro" w:hAnsi="Myriad Pro"/>
          <w:sz w:val="26"/>
          <w:szCs w:val="26"/>
        </w:rPr>
        <w:t xml:space="preserve"> </w:t>
      </w:r>
      <w:r w:rsidRPr="001745CF">
        <w:rPr>
          <w:rFonts w:ascii="Myriad Pro" w:hAnsi="Myriad Pro"/>
          <w:sz w:val="26"/>
          <w:szCs w:val="26"/>
        </w:rPr>
        <w:t>нормами</w:t>
      </w:r>
      <w:r>
        <w:rPr>
          <w:rFonts w:ascii="Myriad Pro" w:hAnsi="Myriad Pro"/>
          <w:sz w:val="26"/>
          <w:szCs w:val="26"/>
        </w:rPr>
        <w:t xml:space="preserve"> </w:t>
      </w:r>
      <w:r w:rsidRPr="001745CF">
        <w:rPr>
          <w:rFonts w:ascii="Myriad Pro" w:hAnsi="Myriad Pro"/>
          <w:sz w:val="26"/>
          <w:szCs w:val="26"/>
        </w:rPr>
        <w:t>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580E11DE" w14:textId="77777777" w:rsidR="0003334A" w:rsidRPr="001745CF" w:rsidRDefault="0003334A" w:rsidP="00F610D4">
      <w:pPr>
        <w:widowControl w:val="0"/>
        <w:numPr>
          <w:ilvl w:val="0"/>
          <w:numId w:val="28"/>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2ED04439" w14:textId="77777777" w:rsidR="0003334A" w:rsidRPr="001745CF" w:rsidRDefault="0003334A" w:rsidP="00F610D4">
      <w:pPr>
        <w:widowControl w:val="0"/>
        <w:numPr>
          <w:ilvl w:val="0"/>
          <w:numId w:val="28"/>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lastRenderedPageBreak/>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06D5F8A1" w14:textId="77777777" w:rsidR="0003334A" w:rsidRPr="001745CF" w:rsidRDefault="0003334A" w:rsidP="000333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Расходы, связанные с проводимыми мероприятиями в целях недопущения распространения новой коронавирусной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59AFFB9F" w14:textId="77777777" w:rsidR="0003334A" w:rsidRPr="001745CF" w:rsidRDefault="0003334A" w:rsidP="000333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При указанных обстоятельствах вышеуказанные фактически понесенные регулируемой организацией в 2020 году расходы подлежат учету в тарифе в соответствии с пунктом 7 Основ ценообразования № 1178 как выпадающие расходы.</w:t>
      </w:r>
    </w:p>
    <w:p w14:paraId="4F54F95F" w14:textId="77777777" w:rsidR="0003334A" w:rsidRPr="00D70BE9" w:rsidRDefault="0003334A" w:rsidP="000333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коронавирусной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w:t>
      </w:r>
      <w:r w:rsidRPr="00D70BE9">
        <w:rPr>
          <w:rFonts w:ascii="Myriad Pro" w:hAnsi="Myriad Pro"/>
          <w:sz w:val="26"/>
          <w:szCs w:val="26"/>
        </w:rPr>
        <w:t>Постановление</w:t>
      </w:r>
      <w:r>
        <w:rPr>
          <w:rFonts w:ascii="Myriad Pro" w:hAnsi="Myriad Pro"/>
          <w:sz w:val="26"/>
          <w:szCs w:val="26"/>
        </w:rPr>
        <w:t>м</w:t>
      </w:r>
      <w:r w:rsidRPr="00D70BE9">
        <w:rPr>
          <w:rFonts w:ascii="Myriad Pro" w:hAnsi="Myriad Pro"/>
          <w:sz w:val="26"/>
          <w:szCs w:val="26"/>
        </w:rPr>
        <w:t xml:space="preserve"> Правительства РФ от 02.04.2020 </w:t>
      </w:r>
      <w:r>
        <w:rPr>
          <w:rFonts w:ascii="Myriad Pro" w:hAnsi="Myriad Pro"/>
          <w:sz w:val="26"/>
          <w:szCs w:val="26"/>
        </w:rPr>
        <w:t>№</w:t>
      </w:r>
      <w:r w:rsidRPr="00D70BE9">
        <w:rPr>
          <w:rFonts w:ascii="Myriad Pro" w:hAnsi="Myriad Pro"/>
          <w:sz w:val="26"/>
          <w:szCs w:val="26"/>
        </w:rPr>
        <w:t xml:space="preserve"> 424 </w:t>
      </w:r>
      <w:r>
        <w:rPr>
          <w:rFonts w:ascii="Myriad Pro" w:hAnsi="Myriad Pro"/>
          <w:sz w:val="26"/>
          <w:szCs w:val="26"/>
        </w:rPr>
        <w:t>«</w:t>
      </w:r>
      <w:r w:rsidRPr="00D70BE9">
        <w:rPr>
          <w:rFonts w:ascii="Myriad Pro" w:hAnsi="Myriad Pro"/>
          <w:sz w:val="26"/>
          <w:szCs w:val="26"/>
        </w:rPr>
        <w:t>Об особенностях предоставления коммунальных услуг собственникам и пользователям помещений в многоквартирных домах и жилых домов</w:t>
      </w:r>
      <w:r>
        <w:rPr>
          <w:rFonts w:ascii="Myriad Pro" w:hAnsi="Myriad Pro"/>
          <w:sz w:val="26"/>
          <w:szCs w:val="26"/>
        </w:rPr>
        <w:t xml:space="preserve">» </w:t>
      </w:r>
      <w:r w:rsidRPr="00D70BE9">
        <w:rPr>
          <w:rFonts w:ascii="Myriad Pro" w:hAnsi="Myriad Pro"/>
          <w:sz w:val="26"/>
          <w:szCs w:val="26"/>
        </w:rPr>
        <w:t>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 :</w:t>
      </w:r>
    </w:p>
    <w:p w14:paraId="09EF9FF6" w14:textId="77777777" w:rsidR="0003334A" w:rsidRPr="00D70BE9" w:rsidRDefault="0003334A" w:rsidP="00F610D4">
      <w:pPr>
        <w:widowControl w:val="0"/>
        <w:numPr>
          <w:ilvl w:val="0"/>
          <w:numId w:val="30"/>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32</w:t>
      </w:r>
      <w:r>
        <w:rPr>
          <w:rFonts w:ascii="Myriad Pro" w:hAnsi="Myriad Pro"/>
          <w:sz w:val="26"/>
          <w:szCs w:val="26"/>
        </w:rPr>
        <w:t xml:space="preserve"> </w:t>
      </w:r>
      <w:r w:rsidRPr="00D70BE9">
        <w:rPr>
          <w:rFonts w:ascii="Myriad Pro" w:hAnsi="Myriad Pro"/>
          <w:sz w:val="26"/>
          <w:szCs w:val="26"/>
        </w:rPr>
        <w:t xml:space="preserve">в части права исполнителя коммунальной услуги требовать </w:t>
      </w:r>
      <w:r w:rsidRPr="00D70BE9">
        <w:rPr>
          <w:rFonts w:ascii="Myriad Pro" w:hAnsi="Myriad Pro"/>
          <w:sz w:val="26"/>
          <w:szCs w:val="26"/>
        </w:rPr>
        <w:lastRenderedPageBreak/>
        <w:t>уплаты неустоек;</w:t>
      </w:r>
    </w:p>
    <w:p w14:paraId="48D849CD" w14:textId="77777777" w:rsidR="0003334A" w:rsidRPr="00D70BE9" w:rsidRDefault="0003334A" w:rsidP="00F610D4">
      <w:pPr>
        <w:widowControl w:val="0"/>
        <w:numPr>
          <w:ilvl w:val="0"/>
          <w:numId w:val="30"/>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д</w:t>
      </w:r>
      <w:r>
        <w:rPr>
          <w:rFonts w:ascii="Myriad Pro" w:hAnsi="Myriad Pro"/>
          <w:sz w:val="26"/>
          <w:szCs w:val="26"/>
        </w:rPr>
        <w:t>»</w:t>
      </w:r>
      <w:r w:rsidRPr="00D70BE9">
        <w:rPr>
          <w:rFonts w:ascii="Myriad Pro" w:hAnsi="Myriad Pro"/>
          <w:sz w:val="26"/>
          <w:szCs w:val="26"/>
        </w:rPr>
        <w:t xml:space="preserve"> п. 81.12</w:t>
      </w:r>
      <w:r>
        <w:rPr>
          <w:rFonts w:ascii="Myriad Pro" w:hAnsi="Myriad Pro"/>
          <w:sz w:val="26"/>
          <w:szCs w:val="26"/>
        </w:rPr>
        <w:t xml:space="preserve"> </w:t>
      </w:r>
      <w:r w:rsidRPr="00D70BE9">
        <w:rPr>
          <w:rFonts w:ascii="Myriad Pro" w:hAnsi="Myriad Pro"/>
          <w:sz w:val="26"/>
          <w:szCs w:val="26"/>
        </w:rPr>
        <w:t>о признании прибора учета вышедшим из строя в случае истечения межповерочного периода;</w:t>
      </w:r>
    </w:p>
    <w:p w14:paraId="2C942879" w14:textId="77777777" w:rsidR="0003334A" w:rsidRPr="00D70BE9" w:rsidRDefault="0003334A" w:rsidP="00F610D4">
      <w:pPr>
        <w:widowControl w:val="0"/>
        <w:numPr>
          <w:ilvl w:val="0"/>
          <w:numId w:val="30"/>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117</w:t>
      </w:r>
      <w:r>
        <w:rPr>
          <w:rFonts w:ascii="Myriad Pro" w:hAnsi="Myriad Pro"/>
          <w:sz w:val="26"/>
          <w:szCs w:val="26"/>
        </w:rPr>
        <w:t xml:space="preserve"> </w:t>
      </w:r>
      <w:r w:rsidRPr="00D70BE9">
        <w:rPr>
          <w:rFonts w:ascii="Myriad Pro" w:hAnsi="Myriad Pro"/>
          <w:sz w:val="26"/>
          <w:szCs w:val="26"/>
        </w:rPr>
        <w:t>о праве исполнителя по приостановлению или ограничению предоставления коммунальной услуги в случае ее неполной оплаты в срок;</w:t>
      </w:r>
    </w:p>
    <w:p w14:paraId="4AE16C1E" w14:textId="77777777" w:rsidR="0003334A" w:rsidRPr="00D70BE9" w:rsidRDefault="0003334A" w:rsidP="00F610D4">
      <w:pPr>
        <w:widowControl w:val="0"/>
        <w:numPr>
          <w:ilvl w:val="0"/>
          <w:numId w:val="30"/>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п. 119 о порядке такого приостановления (ограничения) предоставления коммунальной услуги;</w:t>
      </w:r>
    </w:p>
    <w:p w14:paraId="44FDA3A6" w14:textId="77777777" w:rsidR="0003334A" w:rsidRPr="00D70BE9" w:rsidRDefault="0003334A" w:rsidP="00F610D4">
      <w:pPr>
        <w:widowControl w:val="0"/>
        <w:numPr>
          <w:ilvl w:val="0"/>
          <w:numId w:val="30"/>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148.23</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по обращению с твердыми коммунальными отходами требовать уплаты неустоек,</w:t>
      </w:r>
    </w:p>
    <w:p w14:paraId="517BEE98" w14:textId="77777777" w:rsidR="0003334A" w:rsidRPr="00D70BE9" w:rsidRDefault="0003334A" w:rsidP="00F610D4">
      <w:pPr>
        <w:widowControl w:val="0"/>
        <w:numPr>
          <w:ilvl w:val="0"/>
          <w:numId w:val="30"/>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п. 159</w:t>
      </w:r>
      <w:r>
        <w:rPr>
          <w:rFonts w:ascii="Myriad Pro" w:hAnsi="Myriad Pro"/>
          <w:sz w:val="26"/>
          <w:szCs w:val="26"/>
        </w:rPr>
        <w:t xml:space="preserve"> </w:t>
      </w:r>
      <w:r w:rsidRPr="00D70BE9">
        <w:rPr>
          <w:rFonts w:ascii="Myriad Pro" w:hAnsi="Myriad Pro"/>
          <w:sz w:val="26"/>
          <w:szCs w:val="26"/>
        </w:rPr>
        <w:t>об обязанности потребителей оплатить пени за несвоевременно или не</w:t>
      </w:r>
      <w:r w:rsidR="00D26F5C">
        <w:rPr>
          <w:rFonts w:ascii="Myriad Pro" w:hAnsi="Myriad Pro"/>
          <w:sz w:val="26"/>
          <w:szCs w:val="26"/>
        </w:rPr>
        <w:t xml:space="preserve"> </w:t>
      </w:r>
      <w:r w:rsidRPr="00D70BE9">
        <w:rPr>
          <w:rFonts w:ascii="Myriad Pro" w:hAnsi="Myriad Pro"/>
          <w:sz w:val="26"/>
          <w:szCs w:val="26"/>
        </w:rPr>
        <w:t>полностью внесенную плату за коммунальные услуги.</w:t>
      </w:r>
    </w:p>
    <w:p w14:paraId="1A7D2E83" w14:textId="77777777" w:rsidR="0003334A" w:rsidRDefault="0003334A" w:rsidP="000333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4F6E23A4" w14:textId="77777777" w:rsidR="0003334A" w:rsidRPr="005151D0" w:rsidRDefault="0003334A" w:rsidP="00F610D4">
      <w:pPr>
        <w:pStyle w:val="a4"/>
        <w:widowControl w:val="0"/>
        <w:numPr>
          <w:ilvl w:val="0"/>
          <w:numId w:val="31"/>
        </w:numPr>
        <w:pBdr>
          <w:top w:val="nil"/>
          <w:left w:val="nil"/>
          <w:bottom w:val="nil"/>
          <w:right w:val="nil"/>
          <w:between w:val="nil"/>
        </w:pBdr>
        <w:tabs>
          <w:tab w:val="left" w:pos="567"/>
        </w:tabs>
        <w:spacing w:line="360" w:lineRule="auto"/>
        <w:jc w:val="both"/>
        <w:rPr>
          <w:rFonts w:ascii="Myriad Pro" w:hAnsi="Myriad Pro"/>
          <w:sz w:val="26"/>
          <w:szCs w:val="26"/>
        </w:rPr>
      </w:pPr>
      <w:r w:rsidRPr="005151D0">
        <w:rPr>
          <w:rFonts w:ascii="Myriad Pro"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4F5A326E" w14:textId="77777777" w:rsidR="0003334A" w:rsidRPr="005151D0" w:rsidRDefault="0003334A" w:rsidP="00F610D4">
      <w:pPr>
        <w:pStyle w:val="a4"/>
        <w:widowControl w:val="0"/>
        <w:numPr>
          <w:ilvl w:val="0"/>
          <w:numId w:val="31"/>
        </w:numPr>
        <w:pBdr>
          <w:top w:val="nil"/>
          <w:left w:val="nil"/>
          <w:bottom w:val="nil"/>
          <w:right w:val="nil"/>
          <w:between w:val="nil"/>
        </w:pBdr>
        <w:tabs>
          <w:tab w:val="left" w:pos="567"/>
        </w:tabs>
        <w:spacing w:line="360" w:lineRule="auto"/>
        <w:jc w:val="both"/>
        <w:rPr>
          <w:rFonts w:ascii="Myriad Pro" w:hAnsi="Myriad Pro"/>
          <w:sz w:val="26"/>
          <w:szCs w:val="26"/>
        </w:rPr>
      </w:pPr>
      <w:r w:rsidRPr="005151D0">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r>
        <w:rPr>
          <w:rFonts w:ascii="Myriad Pro" w:hAnsi="Myriad Pro"/>
          <w:sz w:val="26"/>
          <w:szCs w:val="26"/>
        </w:rPr>
        <w:t>;</w:t>
      </w:r>
    </w:p>
    <w:p w14:paraId="524D765C" w14:textId="77777777" w:rsidR="0003334A" w:rsidRPr="005151D0" w:rsidRDefault="0003334A" w:rsidP="00F610D4">
      <w:pPr>
        <w:pStyle w:val="a4"/>
        <w:widowControl w:val="0"/>
        <w:numPr>
          <w:ilvl w:val="0"/>
          <w:numId w:val="31"/>
        </w:numPr>
        <w:pBdr>
          <w:top w:val="nil"/>
          <w:left w:val="nil"/>
          <w:bottom w:val="nil"/>
          <w:right w:val="nil"/>
          <w:between w:val="nil"/>
        </w:pBdr>
        <w:tabs>
          <w:tab w:val="left" w:pos="567"/>
        </w:tabs>
        <w:spacing w:line="360" w:lineRule="auto"/>
        <w:jc w:val="both"/>
        <w:rPr>
          <w:rFonts w:ascii="Myriad Pro" w:hAnsi="Myriad Pro"/>
          <w:sz w:val="26"/>
          <w:szCs w:val="26"/>
        </w:rPr>
      </w:pPr>
      <w:r w:rsidRPr="005151D0">
        <w:rPr>
          <w:rFonts w:ascii="Myriad Pro"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r>
        <w:rPr>
          <w:rFonts w:ascii="Myriad Pro" w:hAnsi="Myriad Pro"/>
          <w:sz w:val="26"/>
          <w:szCs w:val="26"/>
        </w:rPr>
        <w:t>.</w:t>
      </w:r>
    </w:p>
    <w:p w14:paraId="00C27D72" w14:textId="77777777" w:rsidR="0003334A" w:rsidRDefault="00ED6341" w:rsidP="0003334A">
      <w:pPr>
        <w:spacing w:line="360" w:lineRule="auto"/>
        <w:jc w:val="both"/>
        <w:rPr>
          <w:rFonts w:ascii="Myriad Pro" w:hAnsi="Myriad Pro"/>
          <w:sz w:val="26"/>
          <w:szCs w:val="26"/>
        </w:rPr>
      </w:pPr>
      <w:r>
        <w:rPr>
          <w:rFonts w:ascii="Myriad Pro" w:hAnsi="Myriad Pro"/>
          <w:sz w:val="26"/>
          <w:szCs w:val="26"/>
        </w:rPr>
        <w:t>Исполнитель отмечает, что Перечнем поручений Президента Российской Федерации от 21.05.2020 №Пр-837 Правительству Российской Федерации поручено, в том числе:</w:t>
      </w:r>
    </w:p>
    <w:p w14:paraId="40531F9C" w14:textId="77777777" w:rsidR="00ED6341" w:rsidRPr="009F7825" w:rsidRDefault="00ED6341" w:rsidP="00ED6341">
      <w:pPr>
        <w:spacing w:line="360" w:lineRule="auto"/>
        <w:ind w:firstLine="709"/>
        <w:rPr>
          <w:rFonts w:ascii="Myriad Pro" w:hAnsi="Myriad Pro"/>
          <w:sz w:val="26"/>
          <w:szCs w:val="26"/>
        </w:rPr>
      </w:pPr>
      <w:r>
        <w:rPr>
          <w:rFonts w:ascii="Myriad Pro" w:hAnsi="Myriad Pro"/>
          <w:sz w:val="26"/>
          <w:szCs w:val="26"/>
        </w:rPr>
        <w:t xml:space="preserve">а) </w:t>
      </w:r>
      <w:r w:rsidRPr="009F7825">
        <w:rPr>
          <w:rFonts w:ascii="Myriad Pro" w:hAnsi="Myriad Pro"/>
          <w:sz w:val="26"/>
          <w:szCs w:val="26"/>
        </w:rPr>
        <w:t>обеспечить:</w:t>
      </w:r>
    </w:p>
    <w:p w14:paraId="4FF0690E" w14:textId="77777777" w:rsidR="00ED6341" w:rsidRPr="00ED6341" w:rsidRDefault="00ED6341" w:rsidP="00F610D4">
      <w:pPr>
        <w:pStyle w:val="a4"/>
        <w:numPr>
          <w:ilvl w:val="0"/>
          <w:numId w:val="34"/>
        </w:numPr>
        <w:spacing w:line="360" w:lineRule="auto"/>
        <w:ind w:left="0" w:firstLine="709"/>
        <w:jc w:val="both"/>
        <w:rPr>
          <w:rFonts w:ascii="Myriad Pro" w:hAnsi="Myriad Pro"/>
          <w:sz w:val="26"/>
          <w:szCs w:val="26"/>
        </w:rPr>
      </w:pPr>
      <w:r w:rsidRPr="00ED6341">
        <w:rPr>
          <w:rFonts w:ascii="Myriad Pro" w:hAnsi="Myriad Pro"/>
          <w:sz w:val="26"/>
          <w:szCs w:val="26"/>
        </w:rPr>
        <w:t>усиление контроля за</w:t>
      </w:r>
      <w:r w:rsidR="00B6481E">
        <w:rPr>
          <w:rFonts w:ascii="Myriad Pro" w:hAnsi="Myriad Pro"/>
          <w:sz w:val="26"/>
          <w:szCs w:val="26"/>
        </w:rPr>
        <w:t xml:space="preserve"> </w:t>
      </w:r>
      <w:r w:rsidRPr="00ED6341">
        <w:rPr>
          <w:rFonts w:ascii="Myriad Pro" w:hAnsi="Myriad Pro"/>
          <w:sz w:val="26"/>
          <w:szCs w:val="26"/>
        </w:rPr>
        <w:t>организацией деятельности, направленной на снижение рисков распространения новой коронавирусной инфекции (COVID-</w:t>
      </w:r>
      <w:r w:rsidRPr="00ED6341">
        <w:rPr>
          <w:rFonts w:ascii="Myriad Pro" w:hAnsi="Myriad Pro"/>
          <w:sz w:val="26"/>
          <w:szCs w:val="26"/>
        </w:rPr>
        <w:lastRenderedPageBreak/>
        <w:t>19) на</w:t>
      </w:r>
      <w:r w:rsidR="00B6481E">
        <w:rPr>
          <w:rFonts w:ascii="Myriad Pro" w:hAnsi="Myriad Pro"/>
          <w:sz w:val="26"/>
          <w:szCs w:val="26"/>
        </w:rPr>
        <w:t xml:space="preserve"> </w:t>
      </w:r>
      <w:r w:rsidRPr="00ED6341">
        <w:rPr>
          <w:rFonts w:ascii="Myriad Pro" w:hAnsi="Myriad Pro"/>
          <w:sz w:val="26"/>
          <w:szCs w:val="26"/>
        </w:rPr>
        <w:t>функционирующих вахтовым методом производственных объектах предприятий топливно-энергетического комплекса;</w:t>
      </w:r>
    </w:p>
    <w:p w14:paraId="54FB2B08" w14:textId="77777777" w:rsidR="00ED6341" w:rsidRPr="009F7825" w:rsidRDefault="00ED6341" w:rsidP="00F610D4">
      <w:pPr>
        <w:pStyle w:val="a4"/>
        <w:numPr>
          <w:ilvl w:val="0"/>
          <w:numId w:val="34"/>
        </w:numPr>
        <w:spacing w:line="360" w:lineRule="auto"/>
        <w:ind w:left="0" w:firstLine="709"/>
        <w:jc w:val="both"/>
        <w:rPr>
          <w:rFonts w:ascii="Myriad Pro" w:hAnsi="Myriad Pro"/>
          <w:sz w:val="26"/>
          <w:szCs w:val="26"/>
        </w:rPr>
      </w:pPr>
      <w:r w:rsidRPr="00ED6341">
        <w:rPr>
          <w:rFonts w:ascii="Myriad Pro" w:hAnsi="Myriad Pro"/>
          <w:sz w:val="26"/>
          <w:szCs w:val="26"/>
        </w:rPr>
        <w:t>актуализацию порядка расчета тарифов регулируемых организаций –</w:t>
      </w:r>
      <w:r w:rsidRPr="009F7825">
        <w:rPr>
          <w:rFonts w:ascii="Myriad Pro" w:hAnsi="Myriad Pro"/>
          <w:sz w:val="26"/>
          <w:szCs w:val="26"/>
        </w:rPr>
        <w:t xml:space="preserve"> субъектов электроэнергетики на</w:t>
      </w:r>
      <w:r w:rsidR="00C514A5">
        <w:rPr>
          <w:rFonts w:ascii="Myriad Pro" w:hAnsi="Myriad Pro"/>
          <w:sz w:val="26"/>
          <w:szCs w:val="26"/>
        </w:rPr>
        <w:t xml:space="preserve"> </w:t>
      </w:r>
      <w:r w:rsidRPr="009F7825">
        <w:rPr>
          <w:rFonts w:ascii="Myriad Pro" w:hAnsi="Myriad Pro"/>
          <w:sz w:val="26"/>
          <w:szCs w:val="26"/>
        </w:rPr>
        <w:t>2021</w:t>
      </w:r>
      <w:r w:rsidR="00C514A5">
        <w:rPr>
          <w:rFonts w:ascii="Myriad Pro" w:hAnsi="Myriad Pro"/>
          <w:sz w:val="26"/>
          <w:szCs w:val="26"/>
        </w:rPr>
        <w:t xml:space="preserve"> </w:t>
      </w:r>
      <w:r w:rsidRPr="009F7825">
        <w:rPr>
          <w:rFonts w:ascii="Myriad Pro" w:hAnsi="Myriad Pro"/>
          <w:sz w:val="26"/>
          <w:szCs w:val="26"/>
        </w:rPr>
        <w:t>год, имея в</w:t>
      </w:r>
      <w:r w:rsidR="00B6481E">
        <w:rPr>
          <w:rFonts w:ascii="Myriad Pro" w:hAnsi="Myriad Pro"/>
          <w:sz w:val="26"/>
          <w:szCs w:val="26"/>
        </w:rPr>
        <w:t xml:space="preserve"> </w:t>
      </w:r>
      <w:r w:rsidRPr="009F7825">
        <w:rPr>
          <w:rFonts w:ascii="Myriad Pro" w:hAnsi="Myriad Pro"/>
          <w:sz w:val="26"/>
          <w:szCs w:val="26"/>
        </w:rPr>
        <w:t>виду необходимость учета расходов, связанных с обеспечением защиты работников от новой коронавирусной инфекции (COVID-19), и необходимость минимизации тарифной нагрузки на потребителей электрической энергии;</w:t>
      </w:r>
    </w:p>
    <w:p w14:paraId="42AEAFCB" w14:textId="77777777" w:rsidR="00ED6341" w:rsidRPr="009F7825" w:rsidRDefault="00ED6341" w:rsidP="00F610D4">
      <w:pPr>
        <w:pStyle w:val="a4"/>
        <w:numPr>
          <w:ilvl w:val="0"/>
          <w:numId w:val="34"/>
        </w:numPr>
        <w:spacing w:line="360" w:lineRule="auto"/>
        <w:ind w:left="0" w:firstLine="709"/>
        <w:jc w:val="both"/>
        <w:rPr>
          <w:rFonts w:ascii="Myriad Pro" w:hAnsi="Myriad Pro"/>
          <w:sz w:val="26"/>
          <w:szCs w:val="26"/>
        </w:rPr>
      </w:pPr>
      <w:r w:rsidRPr="009F7825">
        <w:rPr>
          <w:rFonts w:ascii="Myriad Pro" w:hAnsi="Myriad Pro"/>
          <w:sz w:val="26"/>
          <w:szCs w:val="26"/>
        </w:rPr>
        <w:t>введение на</w:t>
      </w:r>
      <w:r w:rsidR="00C514A5">
        <w:rPr>
          <w:rFonts w:ascii="Myriad Pro" w:hAnsi="Myriad Pro"/>
          <w:sz w:val="26"/>
          <w:szCs w:val="26"/>
        </w:rPr>
        <w:t xml:space="preserve"> </w:t>
      </w:r>
      <w:r w:rsidRPr="009F7825">
        <w:rPr>
          <w:rFonts w:ascii="Myriad Pro" w:hAnsi="Myriad Pro"/>
          <w:sz w:val="26"/>
          <w:szCs w:val="26"/>
        </w:rPr>
        <w:t>2020–2021</w:t>
      </w:r>
      <w:r w:rsidR="00C514A5">
        <w:rPr>
          <w:rFonts w:ascii="Myriad Pro" w:hAnsi="Myriad Pro"/>
          <w:sz w:val="26"/>
          <w:szCs w:val="26"/>
        </w:rPr>
        <w:t xml:space="preserve"> </w:t>
      </w:r>
      <w:r w:rsidRPr="009F7825">
        <w:rPr>
          <w:rFonts w:ascii="Myriad Pro" w:hAnsi="Myriad Pro"/>
          <w:sz w:val="26"/>
          <w:szCs w:val="26"/>
        </w:rPr>
        <w:t>годы в</w:t>
      </w:r>
      <w:r w:rsidR="00C514A5">
        <w:rPr>
          <w:rFonts w:ascii="Myriad Pro" w:hAnsi="Myriad Pro"/>
          <w:sz w:val="26"/>
          <w:szCs w:val="26"/>
        </w:rPr>
        <w:t xml:space="preserve"> </w:t>
      </w:r>
      <w:r w:rsidRPr="009F7825">
        <w:rPr>
          <w:rFonts w:ascii="Myriad Pro" w:hAnsi="Myriad Pro"/>
          <w:sz w:val="26"/>
          <w:szCs w:val="26"/>
        </w:rPr>
        <w:t>отношении организаций электроэнергетики и теплоснабжающих организаций моратория на принятие регуляторных решений, ухудшающих действующие на</w:t>
      </w:r>
      <w:r w:rsidR="00C514A5">
        <w:rPr>
          <w:rFonts w:ascii="Myriad Pro" w:hAnsi="Myriad Pro"/>
          <w:sz w:val="26"/>
          <w:szCs w:val="26"/>
        </w:rPr>
        <w:t xml:space="preserve"> </w:t>
      </w:r>
      <w:r w:rsidRPr="009F7825">
        <w:rPr>
          <w:rFonts w:ascii="Myriad Pro" w:hAnsi="Myriad Pro"/>
          <w:sz w:val="26"/>
          <w:szCs w:val="26"/>
        </w:rPr>
        <w:t>1 января 2020 г. условия ведения ими предпринимательской деятельности;</w:t>
      </w:r>
    </w:p>
    <w:p w14:paraId="429AC913" w14:textId="77777777" w:rsidR="00ED6341" w:rsidRPr="009F7825" w:rsidRDefault="00ED6341" w:rsidP="00F610D4">
      <w:pPr>
        <w:pStyle w:val="a4"/>
        <w:numPr>
          <w:ilvl w:val="0"/>
          <w:numId w:val="34"/>
        </w:numPr>
        <w:spacing w:line="360" w:lineRule="auto"/>
        <w:ind w:left="0" w:firstLine="709"/>
        <w:jc w:val="both"/>
        <w:rPr>
          <w:rFonts w:ascii="Myriad Pro" w:hAnsi="Myriad Pro"/>
          <w:sz w:val="26"/>
          <w:szCs w:val="26"/>
        </w:rPr>
      </w:pPr>
      <w:r w:rsidRPr="009F7825">
        <w:rPr>
          <w:rFonts w:ascii="Myriad Pro" w:hAnsi="Myriad Pro"/>
          <w:sz w:val="26"/>
          <w:szCs w:val="26"/>
        </w:rPr>
        <w:t>субсидирование процентных ставок по кредитам на обеспечение оборотных средств для субъектов тепло- и электроэнергетики;</w:t>
      </w:r>
    </w:p>
    <w:p w14:paraId="4720BEEF" w14:textId="77777777" w:rsidR="00ED6341" w:rsidRPr="009F7825" w:rsidRDefault="00ED6341" w:rsidP="00ED6341">
      <w:pPr>
        <w:spacing w:line="360" w:lineRule="auto"/>
        <w:ind w:firstLine="709"/>
        <w:jc w:val="both"/>
        <w:rPr>
          <w:rFonts w:ascii="Myriad Pro" w:hAnsi="Myriad Pro"/>
          <w:sz w:val="26"/>
          <w:szCs w:val="26"/>
        </w:rPr>
      </w:pPr>
      <w:r>
        <w:rPr>
          <w:rFonts w:ascii="Myriad Pro" w:hAnsi="Myriad Pro"/>
          <w:sz w:val="26"/>
          <w:szCs w:val="26"/>
        </w:rPr>
        <w:t xml:space="preserve">б) </w:t>
      </w:r>
      <w:r w:rsidRPr="009F7825">
        <w:rPr>
          <w:rFonts w:ascii="Myriad Pro" w:hAnsi="Myriad Pro"/>
          <w:sz w:val="26"/>
          <w:szCs w:val="26"/>
        </w:rPr>
        <w:t>проработать вопросы и при необходимости принять решения, касающиеся:</w:t>
      </w:r>
    </w:p>
    <w:p w14:paraId="4E49B948" w14:textId="77777777" w:rsidR="00ED6341" w:rsidRPr="009F7825" w:rsidRDefault="00ED6341" w:rsidP="00F610D4">
      <w:pPr>
        <w:pStyle w:val="a4"/>
        <w:numPr>
          <w:ilvl w:val="0"/>
          <w:numId w:val="34"/>
        </w:numPr>
        <w:spacing w:line="360" w:lineRule="auto"/>
        <w:ind w:left="0" w:firstLine="709"/>
        <w:jc w:val="both"/>
        <w:rPr>
          <w:rFonts w:ascii="Myriad Pro" w:hAnsi="Myriad Pro"/>
          <w:sz w:val="26"/>
          <w:szCs w:val="26"/>
        </w:rPr>
      </w:pPr>
      <w:r w:rsidRPr="009F7825">
        <w:rPr>
          <w:rFonts w:ascii="Myriad Pro" w:hAnsi="Myriad Pro"/>
          <w:sz w:val="26"/>
          <w:szCs w:val="26"/>
        </w:rPr>
        <w:t>введения дополнительных мер по усилению ответственности сбытовых организаций перед сетевыми организациями за оплату услуг по передаче электрической энергии;</w:t>
      </w:r>
    </w:p>
    <w:p w14:paraId="7D55CC8E" w14:textId="77777777" w:rsidR="00ED6341" w:rsidRPr="009F7825" w:rsidRDefault="00ED6341" w:rsidP="00F610D4">
      <w:pPr>
        <w:pStyle w:val="a4"/>
        <w:numPr>
          <w:ilvl w:val="0"/>
          <w:numId w:val="34"/>
        </w:numPr>
        <w:spacing w:line="360" w:lineRule="auto"/>
        <w:ind w:left="0" w:firstLine="709"/>
        <w:jc w:val="both"/>
        <w:rPr>
          <w:rFonts w:ascii="Myriad Pro" w:hAnsi="Myriad Pro"/>
          <w:sz w:val="26"/>
          <w:szCs w:val="26"/>
        </w:rPr>
      </w:pPr>
      <w:r w:rsidRPr="009F7825">
        <w:rPr>
          <w:rFonts w:ascii="Myriad Pro" w:hAnsi="Myriad Pro"/>
          <w:sz w:val="26"/>
          <w:szCs w:val="26"/>
        </w:rPr>
        <w:t>временного неприменения штрафных санкций за неисполнение регулируемыми организациями – субъектами электроэнергетики инвестиционных программ в 2020–2021 годах</w:t>
      </w:r>
      <w:r>
        <w:rPr>
          <w:rFonts w:ascii="Myriad Pro" w:hAnsi="Myriad Pro"/>
          <w:sz w:val="26"/>
          <w:szCs w:val="26"/>
        </w:rPr>
        <w:t>.</w:t>
      </w:r>
    </w:p>
    <w:p w14:paraId="5F9555C6" w14:textId="77777777" w:rsidR="00ED6341" w:rsidRDefault="00ED6341" w:rsidP="00ED6341">
      <w:pPr>
        <w:spacing w:line="360" w:lineRule="auto"/>
        <w:ind w:firstLine="709"/>
        <w:jc w:val="both"/>
        <w:rPr>
          <w:rFonts w:ascii="Myriad Pro" w:hAnsi="Myriad Pro"/>
          <w:sz w:val="26"/>
          <w:szCs w:val="26"/>
        </w:rPr>
      </w:pPr>
      <w:bookmarkStart w:id="25" w:name="_Hlk54458944"/>
      <w:r>
        <w:rPr>
          <w:rFonts w:ascii="Myriad Pro" w:hAnsi="Myriad Pro"/>
          <w:sz w:val="26"/>
          <w:szCs w:val="26"/>
        </w:rPr>
        <w:t xml:space="preserve">На текущий момент во исполнение указанного Перечня поручений Президента Российской Федерации, нормативных правовых актов или их проектов не представлено в публичном пространстве, включая сеть Интернет.  </w:t>
      </w:r>
    </w:p>
    <w:bookmarkEnd w:id="25"/>
    <w:p w14:paraId="7F08863C" w14:textId="77777777" w:rsidR="0003334A" w:rsidRDefault="0003334A" w:rsidP="00ED6341">
      <w:pPr>
        <w:spacing w:line="360" w:lineRule="auto"/>
        <w:ind w:firstLine="709"/>
        <w:jc w:val="both"/>
        <w:rPr>
          <w:rFonts w:ascii="Myriad Pro" w:hAnsi="Myriad Pro"/>
          <w:sz w:val="26"/>
          <w:szCs w:val="26"/>
        </w:rPr>
      </w:pPr>
    </w:p>
    <w:p w14:paraId="0512AEED" w14:textId="77777777" w:rsidR="0028042A" w:rsidRDefault="0028042A" w:rsidP="00ED6341">
      <w:pPr>
        <w:spacing w:line="360" w:lineRule="auto"/>
        <w:ind w:firstLine="709"/>
        <w:jc w:val="both"/>
        <w:rPr>
          <w:rFonts w:ascii="Myriad Pro" w:hAnsi="Myriad Pro"/>
          <w:sz w:val="26"/>
          <w:szCs w:val="26"/>
        </w:rPr>
      </w:pPr>
    </w:p>
    <w:p w14:paraId="38CD68C7" w14:textId="77777777" w:rsidR="0028042A" w:rsidRPr="0028042A" w:rsidRDefault="0028042A" w:rsidP="0028042A">
      <w:pPr>
        <w:spacing w:line="360" w:lineRule="auto"/>
        <w:jc w:val="both"/>
        <w:rPr>
          <w:rFonts w:ascii="Myriad Pro" w:hAnsi="Myriad Pro"/>
          <w:sz w:val="26"/>
          <w:szCs w:val="26"/>
        </w:rPr>
      </w:pPr>
      <w:r w:rsidRPr="0028042A">
        <w:rPr>
          <w:rFonts w:ascii="Myriad Pro" w:hAnsi="Myriad Pro"/>
          <w:sz w:val="26"/>
          <w:szCs w:val="26"/>
        </w:rPr>
        <w:br w:type="page"/>
      </w:r>
    </w:p>
    <w:p w14:paraId="3B397A5A" w14:textId="77777777" w:rsidR="009D1262" w:rsidRPr="009D1262" w:rsidRDefault="009D1262" w:rsidP="009D1262">
      <w:pPr>
        <w:pStyle w:val="3"/>
        <w:numPr>
          <w:ilvl w:val="0"/>
          <w:numId w:val="6"/>
        </w:numPr>
        <w:spacing w:line="360" w:lineRule="auto"/>
        <w:ind w:left="360"/>
        <w:jc w:val="both"/>
        <w:rPr>
          <w:rFonts w:ascii="Myriad Pro" w:hAnsi="Myriad Pro"/>
          <w:b/>
          <w:color w:val="4F6228" w:themeColor="accent3" w:themeShade="80"/>
          <w:sz w:val="28"/>
          <w:szCs w:val="28"/>
        </w:rPr>
      </w:pPr>
      <w:bookmarkStart w:id="26" w:name="_Toc54455798"/>
      <w:r w:rsidRPr="009D1262">
        <w:rPr>
          <w:rFonts w:ascii="Myriad Pro" w:hAnsi="Myriad Pro"/>
          <w:b/>
          <w:color w:val="4F6228" w:themeColor="accent3" w:themeShade="80"/>
          <w:sz w:val="28"/>
          <w:szCs w:val="28"/>
        </w:rPr>
        <w:lastRenderedPageBreak/>
        <w:t>Способы решения проблем, существующих в тарифном регулировании филиала ПАО «Россети Юг» - «</w:t>
      </w:r>
      <w:r w:rsidR="007424CD">
        <w:rPr>
          <w:rFonts w:ascii="Myriad Pro" w:hAnsi="Myriad Pro"/>
          <w:b/>
          <w:color w:val="4F6228" w:themeColor="accent3" w:themeShade="80"/>
          <w:sz w:val="28"/>
          <w:szCs w:val="28"/>
        </w:rPr>
        <w:t>Астраханьэнерго</w:t>
      </w:r>
      <w:r w:rsidRPr="009D1262">
        <w:rPr>
          <w:rFonts w:ascii="Myriad Pro" w:hAnsi="Myriad Pro"/>
          <w:b/>
          <w:color w:val="4F6228" w:themeColor="accent3" w:themeShade="80"/>
          <w:sz w:val="28"/>
          <w:szCs w:val="28"/>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26"/>
    </w:p>
    <w:p w14:paraId="2717A34B" w14:textId="77777777" w:rsidR="00BF1C14" w:rsidRPr="00CC3554" w:rsidRDefault="00BF1C14" w:rsidP="00BF1C14">
      <w:pPr>
        <w:spacing w:line="360" w:lineRule="auto"/>
        <w:ind w:firstLine="567"/>
        <w:jc w:val="both"/>
        <w:rPr>
          <w:rFonts w:ascii="Myriad Pro" w:hAnsi="Myriad Pro"/>
          <w:sz w:val="26"/>
          <w:szCs w:val="26"/>
        </w:rPr>
      </w:pPr>
      <w:bookmarkStart w:id="27" w:name="_Hlk51940656"/>
      <w:r>
        <w:rPr>
          <w:rFonts w:ascii="Myriad Pro" w:hAnsi="Myriad Pro"/>
          <w:sz w:val="26"/>
          <w:szCs w:val="26"/>
        </w:rPr>
        <w:t>Согласно пункту 7 Основ ценообразования № 1178 у</w:t>
      </w:r>
      <w:r w:rsidRPr="00CC3554">
        <w:rPr>
          <w:rFonts w:ascii="Myriad Pro" w:hAnsi="Myriad Pro"/>
          <w:sz w:val="26"/>
          <w:szCs w:val="26"/>
        </w:rPr>
        <w:t>становленные цены (тарифы) могут быть пересмотрены до окончания срока их действия, в том числе в течение финансового года, в следующих случаях:</w:t>
      </w:r>
    </w:p>
    <w:p w14:paraId="50E02A7E" w14:textId="77777777" w:rsidR="00BF1C14" w:rsidRPr="00CC3554" w:rsidRDefault="00BF1C14" w:rsidP="00BF1C14">
      <w:pPr>
        <w:pStyle w:val="a4"/>
        <w:numPr>
          <w:ilvl w:val="0"/>
          <w:numId w:val="11"/>
        </w:numPr>
        <w:spacing w:line="360" w:lineRule="auto"/>
        <w:jc w:val="both"/>
        <w:rPr>
          <w:rFonts w:ascii="Myriad Pro" w:hAnsi="Myriad Pro"/>
          <w:sz w:val="26"/>
          <w:szCs w:val="26"/>
        </w:rPr>
      </w:pPr>
      <w:r w:rsidRPr="00CC3554">
        <w:rPr>
          <w:rFonts w:ascii="Myriad Pro" w:hAnsi="Myriad Pro"/>
          <w:b/>
          <w:bCs/>
          <w:sz w:val="26"/>
          <w:szCs w:val="26"/>
        </w:rPr>
        <w:t>выявление нарушений, связанных с нецелевым использованием инвестиционных ресурсов</w:t>
      </w:r>
      <w:r w:rsidRPr="00CC3554">
        <w:rPr>
          <w:rFonts w:ascii="Myriad Pro" w:hAnsi="Myriad Pro"/>
          <w:sz w:val="26"/>
          <w:szCs w:val="26"/>
        </w:rPr>
        <w:t>, включенных в регулируемые государством цены (тарифы);</w:t>
      </w:r>
    </w:p>
    <w:p w14:paraId="42CB1118" w14:textId="77777777" w:rsidR="00BF1C14" w:rsidRPr="00CC3554" w:rsidRDefault="00BF1C14" w:rsidP="00BF1C14">
      <w:pPr>
        <w:pStyle w:val="a4"/>
        <w:numPr>
          <w:ilvl w:val="0"/>
          <w:numId w:val="11"/>
        </w:numPr>
        <w:spacing w:line="360" w:lineRule="auto"/>
        <w:jc w:val="both"/>
        <w:rPr>
          <w:rFonts w:ascii="Myriad Pro" w:hAnsi="Myriad Pro"/>
          <w:sz w:val="26"/>
          <w:szCs w:val="26"/>
        </w:rPr>
      </w:pPr>
      <w:r w:rsidRPr="00CC3554">
        <w:rPr>
          <w:rFonts w:ascii="Myriad Pro" w:hAnsi="Myriad Pro"/>
          <w:sz w:val="26"/>
          <w:szCs w:val="26"/>
        </w:rPr>
        <w:t xml:space="preserve">принятие в установленном порядке </w:t>
      </w:r>
      <w:r w:rsidRPr="008C6028">
        <w:rPr>
          <w:rFonts w:ascii="Myriad Pro" w:hAnsi="Myriad Pro"/>
          <w:b/>
          <w:bCs/>
          <w:sz w:val="26"/>
          <w:szCs w:val="26"/>
        </w:rPr>
        <w:t>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w:t>
      </w:r>
      <w:r w:rsidRPr="00CC3554">
        <w:rPr>
          <w:rFonts w:ascii="Myriad Pro" w:hAnsi="Myriad Pro"/>
          <w:sz w:val="26"/>
          <w:szCs w:val="26"/>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w:t>
      </w:r>
      <w:r>
        <w:rPr>
          <w:rFonts w:ascii="Myriad Pro" w:hAnsi="Myriad Pro"/>
          <w:sz w:val="26"/>
          <w:szCs w:val="26"/>
        </w:rPr>
        <w:t>27.06.2013</w:t>
      </w:r>
      <w:r w:rsidRPr="00CC3554">
        <w:rPr>
          <w:rFonts w:ascii="Myriad Pro" w:hAnsi="Myriad Pro"/>
          <w:sz w:val="26"/>
          <w:szCs w:val="26"/>
        </w:rPr>
        <w:t xml:space="preserve">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035BA016" w14:textId="77777777" w:rsidR="00BF1C14" w:rsidRDefault="00BF1C14" w:rsidP="00BF1C14">
      <w:pPr>
        <w:spacing w:line="360" w:lineRule="auto"/>
        <w:ind w:firstLine="567"/>
        <w:jc w:val="both"/>
        <w:rPr>
          <w:rFonts w:ascii="Myriad Pro" w:hAnsi="Myriad Pro"/>
          <w:sz w:val="26"/>
          <w:szCs w:val="26"/>
        </w:rPr>
      </w:pPr>
      <w:r>
        <w:rPr>
          <w:rFonts w:ascii="Myriad Pro" w:hAnsi="Myriad Pro"/>
          <w:sz w:val="26"/>
          <w:szCs w:val="26"/>
        </w:rPr>
        <w:t>В соответствии с пунктом 12 Основ ценообразования № 1178 д</w:t>
      </w:r>
      <w:r w:rsidRPr="00CC3554">
        <w:rPr>
          <w:rFonts w:ascii="Myriad Pro" w:hAnsi="Myriad Pro"/>
          <w:sz w:val="26"/>
          <w:szCs w:val="26"/>
        </w:rPr>
        <w:t xml:space="preserve">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CC3554">
        <w:rPr>
          <w:rFonts w:ascii="Myriad Pro" w:hAnsi="Myriad Pro"/>
          <w:b/>
          <w:bCs/>
          <w:sz w:val="26"/>
          <w:szCs w:val="26"/>
        </w:rPr>
        <w:t>случаев приведения решений об установлении указанных параметров в соответствие с законодательством Российской Федерации</w:t>
      </w:r>
      <w:r w:rsidRPr="00CC3554">
        <w:rPr>
          <w:rFonts w:ascii="Myriad Pro" w:hAnsi="Myriad Pro"/>
          <w:sz w:val="26"/>
          <w:szCs w:val="26"/>
        </w:rPr>
        <w:t xml:space="preserve"> на основании </w:t>
      </w:r>
      <w:r w:rsidRPr="00CC3554">
        <w:rPr>
          <w:rFonts w:ascii="Myriad Pro" w:hAnsi="Myriad Pro"/>
          <w:b/>
          <w:bCs/>
          <w:sz w:val="26"/>
          <w:szCs w:val="26"/>
        </w:rPr>
        <w:t>вступившего в законную силу решения суда</w:t>
      </w:r>
      <w:r w:rsidRPr="00CC3554">
        <w:rPr>
          <w:rFonts w:ascii="Myriad Pro" w:hAnsi="Myriad Pro"/>
          <w:sz w:val="26"/>
          <w:szCs w:val="26"/>
        </w:rPr>
        <w:t xml:space="preserve">, </w:t>
      </w:r>
      <w:r w:rsidRPr="00CC3554">
        <w:rPr>
          <w:rFonts w:ascii="Myriad Pro" w:hAnsi="Myriad Pro"/>
          <w:b/>
          <w:bCs/>
          <w:sz w:val="26"/>
          <w:szCs w:val="26"/>
        </w:rPr>
        <w:t>решения Федеральной антимонопольной службы, принятого по итогам рассмотрения разногласий или досудебного урегулирования споров</w:t>
      </w:r>
      <w:r w:rsidRPr="00CC3554">
        <w:rPr>
          <w:rFonts w:ascii="Myriad Pro" w:hAnsi="Myriad Pro"/>
          <w:sz w:val="26"/>
          <w:szCs w:val="26"/>
        </w:rPr>
        <w:t xml:space="preserve">, </w:t>
      </w:r>
      <w:r w:rsidRPr="00CC3554">
        <w:rPr>
          <w:rFonts w:ascii="Myriad Pro" w:hAnsi="Myriad Pro"/>
          <w:b/>
          <w:bCs/>
          <w:sz w:val="26"/>
          <w:szCs w:val="26"/>
        </w:rPr>
        <w:t xml:space="preserve">решения Федеральной </w:t>
      </w:r>
      <w:r w:rsidRPr="00CC3554">
        <w:rPr>
          <w:rFonts w:ascii="Myriad Pro" w:hAnsi="Myriad Pro"/>
          <w:b/>
          <w:bCs/>
          <w:sz w:val="26"/>
          <w:szCs w:val="26"/>
        </w:rPr>
        <w:lastRenderedPageBreak/>
        <w:t>антимонопольной службы об отмене решения регулирующего органа, принятого им с превышением полномочий (предписания)</w:t>
      </w:r>
      <w:r w:rsidRPr="00CC3554">
        <w:rPr>
          <w:rFonts w:ascii="Myriad Pro" w:hAnsi="Myriad Pro"/>
          <w:sz w:val="26"/>
          <w:szCs w:val="26"/>
        </w:rPr>
        <w:t xml:space="preserve">, а также </w:t>
      </w:r>
      <w:r>
        <w:rPr>
          <w:rFonts w:ascii="Myriad Pro" w:hAnsi="Myriad Pro"/>
          <w:sz w:val="26"/>
          <w:szCs w:val="26"/>
        </w:rPr>
        <w:t>в</w:t>
      </w:r>
      <w:r w:rsidRPr="00CC3554">
        <w:rPr>
          <w:rFonts w:ascii="Myriad Pro" w:hAnsi="Myriad Pro"/>
          <w:sz w:val="26"/>
          <w:szCs w:val="26"/>
        </w:rPr>
        <w:t xml:space="preserve">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w:t>
      </w:r>
      <w:r>
        <w:rPr>
          <w:rFonts w:ascii="Myriad Pro" w:hAnsi="Myriad Pro"/>
          <w:sz w:val="26"/>
          <w:szCs w:val="26"/>
        </w:rPr>
        <w:t>Правил регулирования</w:t>
      </w:r>
      <w:r w:rsidRPr="00CC3554">
        <w:rPr>
          <w:rFonts w:ascii="Myriad Pro" w:hAnsi="Myriad Pro"/>
          <w:sz w:val="26"/>
          <w:szCs w:val="26"/>
        </w:rPr>
        <w:t>,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w:t>
      </w:r>
      <w:r>
        <w:rPr>
          <w:rFonts w:ascii="Myriad Pro" w:hAnsi="Myriad Pro"/>
          <w:sz w:val="26"/>
          <w:szCs w:val="26"/>
        </w:rPr>
        <w:t>,</w:t>
      </w:r>
      <w:r w:rsidRPr="00CC3554">
        <w:rPr>
          <w:rFonts w:ascii="Myriad Pro" w:hAnsi="Myriad Pro"/>
          <w:sz w:val="26"/>
          <w:szCs w:val="26"/>
        </w:rPr>
        <w:t xml:space="preserve">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6D1921B7" w14:textId="77777777" w:rsidR="00BF1C14" w:rsidRPr="00192517" w:rsidRDefault="00BF1C14" w:rsidP="00BF1C14">
      <w:pPr>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192517">
        <w:rPr>
          <w:rFonts w:ascii="Myriad Pro" w:hAnsi="Myriad Pro"/>
          <w:sz w:val="26"/>
          <w:szCs w:val="26"/>
        </w:rPr>
        <w:t>33</w:t>
      </w:r>
      <w:r>
        <w:rPr>
          <w:rFonts w:ascii="Myriad Pro" w:hAnsi="Myriad Pro"/>
          <w:sz w:val="26"/>
          <w:szCs w:val="26"/>
        </w:rPr>
        <w:t xml:space="preserve"> Правил государственного регулирования № 1178</w:t>
      </w:r>
      <w:r w:rsidRPr="00192517">
        <w:rPr>
          <w:rFonts w:ascii="Myriad Pro" w:hAnsi="Myriad Pro"/>
          <w:sz w:val="26"/>
          <w:szCs w:val="26"/>
        </w:rPr>
        <w:t xml:space="preserve"> </w:t>
      </w:r>
      <w:r w:rsidRPr="00192517">
        <w:rPr>
          <w:rFonts w:ascii="Myriad Pro" w:hAnsi="Myriad Pro"/>
          <w:b/>
          <w:bCs/>
          <w:sz w:val="26"/>
          <w:szCs w:val="26"/>
        </w:rPr>
        <w:t>разногласия</w:t>
      </w:r>
      <w:r w:rsidRPr="00192517">
        <w:rPr>
          <w:rFonts w:ascii="Myriad Pro" w:hAnsi="Myriad Pro"/>
          <w:sz w:val="26"/>
          <w:szCs w:val="26"/>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192517">
        <w:rPr>
          <w:rFonts w:ascii="Myriad Pro" w:hAnsi="Myriad Pro"/>
          <w:b/>
          <w:bCs/>
          <w:sz w:val="26"/>
          <w:szCs w:val="26"/>
        </w:rPr>
        <w:t>рассматриваются Федеральной антимонопольной службой в установленном порядке</w:t>
      </w:r>
      <w:r w:rsidRPr="00192517">
        <w:rPr>
          <w:rFonts w:ascii="Myriad Pro" w:hAnsi="Myriad Pro"/>
          <w:sz w:val="26"/>
          <w:szCs w:val="26"/>
        </w:rPr>
        <w:t>.</w:t>
      </w:r>
    </w:p>
    <w:p w14:paraId="782F4C62" w14:textId="77777777" w:rsidR="00BF1C14" w:rsidRPr="00192517" w:rsidRDefault="00BF1C14" w:rsidP="00BF1C14">
      <w:pPr>
        <w:spacing w:line="360" w:lineRule="auto"/>
        <w:ind w:firstLine="567"/>
        <w:jc w:val="both"/>
        <w:rPr>
          <w:rFonts w:ascii="Myriad Pro" w:hAnsi="Myriad Pro"/>
          <w:sz w:val="26"/>
          <w:szCs w:val="26"/>
        </w:rPr>
      </w:pPr>
      <w:r w:rsidRPr="00192517">
        <w:rPr>
          <w:rFonts w:ascii="Myriad Pro" w:hAnsi="Myriad Pro"/>
          <w:sz w:val="26"/>
          <w:szCs w:val="26"/>
        </w:rPr>
        <w:t>Передача разногласий, указанных в пункте 33 Правил</w:t>
      </w:r>
      <w:r>
        <w:rPr>
          <w:rFonts w:ascii="Myriad Pro" w:hAnsi="Myriad Pro"/>
          <w:sz w:val="26"/>
          <w:szCs w:val="26"/>
        </w:rPr>
        <w:t xml:space="preserve"> государственного регулирования № 1178</w:t>
      </w:r>
      <w:r w:rsidRPr="00192517">
        <w:rPr>
          <w:rFonts w:ascii="Myriad Pro" w:hAnsi="Myriad Pro"/>
          <w:sz w:val="26"/>
          <w:szCs w:val="26"/>
        </w:rPr>
        <w:t xml:space="preserve">, на рассмотрение Федеральной антимонопольной службе </w:t>
      </w:r>
      <w:r w:rsidRPr="00192517">
        <w:rPr>
          <w:rFonts w:ascii="Myriad Pro" w:hAnsi="Myriad Pro"/>
          <w:b/>
          <w:bCs/>
          <w:sz w:val="26"/>
          <w:szCs w:val="26"/>
        </w:rPr>
        <w:t>не препятствует обжалованию решения об установлении цен (тарифов) и (или) их предельных уровней в установленном порядке в суде</w:t>
      </w:r>
      <w:r w:rsidRPr="00192517">
        <w:rPr>
          <w:rFonts w:ascii="Myriad Pro" w:hAnsi="Myriad Pro"/>
          <w:sz w:val="26"/>
          <w:szCs w:val="26"/>
        </w:rPr>
        <w:t>.</w:t>
      </w:r>
    </w:p>
    <w:p w14:paraId="499242D0" w14:textId="77777777" w:rsidR="00BF1C14" w:rsidRPr="00192517" w:rsidRDefault="00BF1C14" w:rsidP="00BF1C14">
      <w:pPr>
        <w:spacing w:line="360" w:lineRule="auto"/>
        <w:ind w:firstLine="567"/>
        <w:jc w:val="both"/>
        <w:rPr>
          <w:rFonts w:ascii="Myriad Pro" w:hAnsi="Myriad Pro"/>
          <w:sz w:val="26"/>
          <w:szCs w:val="26"/>
        </w:rPr>
      </w:pPr>
      <w:r w:rsidRPr="00192517">
        <w:rPr>
          <w:rFonts w:ascii="Myriad Pro" w:hAnsi="Myriad Pro"/>
          <w:b/>
          <w:bCs/>
          <w:sz w:val="26"/>
          <w:szCs w:val="26"/>
        </w:rPr>
        <w:t>В случае признания судом</w:t>
      </w:r>
      <w:r w:rsidRPr="00192517">
        <w:rPr>
          <w:rFonts w:ascii="Myriad Pro" w:hAnsi="Myriad Pro"/>
          <w:sz w:val="26"/>
          <w:szCs w:val="26"/>
        </w:rPr>
        <w:t xml:space="preserve"> в текущем периоде регулирования </w:t>
      </w:r>
      <w:r w:rsidRPr="00192517">
        <w:rPr>
          <w:rFonts w:ascii="Myriad Pro" w:hAnsi="Myriad Pro"/>
          <w:b/>
          <w:bCs/>
          <w:sz w:val="26"/>
          <w:szCs w:val="26"/>
        </w:rPr>
        <w:t>решения регулирующего органа</w:t>
      </w:r>
      <w:r w:rsidRPr="00192517">
        <w:rPr>
          <w:rFonts w:ascii="Myriad Pro" w:hAnsi="Myriad Pro"/>
          <w:sz w:val="26"/>
          <w:szCs w:val="26"/>
        </w:rPr>
        <w:t xml:space="preserve"> об установлении цен (тарифов) и (или) их предельных уровней, долгосрочных параметров регулирования в этом периоде регулирования </w:t>
      </w:r>
      <w:r w:rsidRPr="00192517">
        <w:rPr>
          <w:rFonts w:ascii="Myriad Pro" w:hAnsi="Myriad Pro"/>
          <w:b/>
          <w:bCs/>
          <w:sz w:val="26"/>
          <w:szCs w:val="26"/>
        </w:rPr>
        <w:t>не соответствующим нормативному правовому акту, имеющему большую юридическую силу</w:t>
      </w:r>
      <w:r w:rsidRPr="00192517">
        <w:rPr>
          <w:rFonts w:ascii="Myriad Pro" w:hAnsi="Myriad Pro"/>
          <w:sz w:val="26"/>
          <w:szCs w:val="26"/>
        </w:rPr>
        <w:t xml:space="preserve">, и недействующим полностью или в части, регулирующий орган во исполнение указанного судебного решения </w:t>
      </w:r>
      <w:r w:rsidRPr="00192517">
        <w:rPr>
          <w:rFonts w:ascii="Myriad Pro" w:hAnsi="Myriad Pro"/>
          <w:b/>
          <w:bCs/>
          <w:sz w:val="26"/>
          <w:szCs w:val="26"/>
        </w:rPr>
        <w:t>обязан в течение 20 рабочих дней со дня вступления в законную силу решения суда принять решение об установлении (пересмотре)</w:t>
      </w:r>
      <w:r w:rsidRPr="00192517">
        <w:rPr>
          <w:rFonts w:ascii="Myriad Pro" w:hAnsi="Myriad Pro"/>
          <w:sz w:val="26"/>
          <w:szCs w:val="26"/>
        </w:rPr>
        <w:t xml:space="preserve"> цен (тарифов) и (или) их предельных уровней, долгосрочных параметров регулирования, заменяющее решение, признанное недействующим полностью или в части.</w:t>
      </w:r>
    </w:p>
    <w:p w14:paraId="0B19FF1B" w14:textId="77777777" w:rsidR="00BF1C14" w:rsidRPr="00192517" w:rsidRDefault="00BF1C14" w:rsidP="00BF1C14">
      <w:pPr>
        <w:spacing w:line="360" w:lineRule="auto"/>
        <w:ind w:firstLine="567"/>
        <w:jc w:val="both"/>
        <w:rPr>
          <w:rFonts w:ascii="Myriad Pro" w:hAnsi="Myriad Pro"/>
          <w:sz w:val="26"/>
          <w:szCs w:val="26"/>
        </w:rPr>
      </w:pPr>
      <w:r w:rsidRPr="00192517">
        <w:rPr>
          <w:rFonts w:ascii="Myriad Pro" w:hAnsi="Myriad Pro"/>
          <w:sz w:val="26"/>
          <w:szCs w:val="26"/>
        </w:rPr>
        <w:lastRenderedPageBreak/>
        <w:t xml:space="preserve">Указанное </w:t>
      </w:r>
      <w:r w:rsidRPr="00192517">
        <w:rPr>
          <w:rFonts w:ascii="Myriad Pro" w:hAnsi="Myriad Pro"/>
          <w:b/>
          <w:bCs/>
          <w:sz w:val="26"/>
          <w:szCs w:val="26"/>
        </w:rPr>
        <w:t>решение об установлении (пересмотре)</w:t>
      </w:r>
      <w:r w:rsidRPr="00192517">
        <w:rPr>
          <w:rFonts w:ascii="Myriad Pro" w:hAnsi="Myriad Pro"/>
          <w:sz w:val="26"/>
          <w:szCs w:val="26"/>
        </w:rPr>
        <w:t xml:space="preserve"> цен (тарифов) и (или) их предельных уровней, долгосрочных параметров регулирования, з</w:t>
      </w:r>
      <w:r w:rsidRPr="00192517">
        <w:rPr>
          <w:rFonts w:ascii="Myriad Pro" w:hAnsi="Myriad Pro"/>
          <w:b/>
          <w:bCs/>
          <w:sz w:val="26"/>
          <w:szCs w:val="26"/>
        </w:rPr>
        <w:t>аменяющее в текущем периоде регулирования решение</w:t>
      </w:r>
      <w:r w:rsidRPr="00192517">
        <w:rPr>
          <w:rFonts w:ascii="Myriad Pro" w:hAnsi="Myriad Pro"/>
          <w:sz w:val="26"/>
          <w:szCs w:val="26"/>
        </w:rPr>
        <w:t xml:space="preserve">, признанное недействующим полностью или в части, </w:t>
      </w:r>
      <w:r w:rsidRPr="00192517">
        <w:rPr>
          <w:rFonts w:ascii="Myriad Pro" w:hAnsi="Myriad Pro"/>
          <w:b/>
          <w:bCs/>
          <w:sz w:val="26"/>
          <w:szCs w:val="26"/>
        </w:rPr>
        <w:t>вступает в силу со дня отмены решения</w:t>
      </w:r>
      <w:r w:rsidRPr="00192517">
        <w:rPr>
          <w:rFonts w:ascii="Myriad Pro" w:hAnsi="Myriad Pro"/>
          <w:sz w:val="26"/>
          <w:szCs w:val="26"/>
        </w:rPr>
        <w:t>, признанного недействующим полностью или в части.</w:t>
      </w:r>
    </w:p>
    <w:p w14:paraId="7F5C649B" w14:textId="77777777" w:rsidR="00BF1C14" w:rsidRDefault="00BF1C14" w:rsidP="00BF1C14">
      <w:pPr>
        <w:spacing w:line="360" w:lineRule="auto"/>
        <w:ind w:firstLine="567"/>
        <w:jc w:val="both"/>
        <w:rPr>
          <w:rFonts w:ascii="Myriad Pro" w:hAnsi="Myriad Pro"/>
          <w:sz w:val="26"/>
          <w:szCs w:val="26"/>
        </w:rPr>
      </w:pPr>
    </w:p>
    <w:p w14:paraId="168C782F" w14:textId="77777777" w:rsidR="00BF1C14" w:rsidRPr="00485B4B" w:rsidRDefault="00BF1C14" w:rsidP="00BF1C14">
      <w:pPr>
        <w:spacing w:line="360" w:lineRule="auto"/>
        <w:ind w:firstLine="567"/>
        <w:jc w:val="both"/>
        <w:rPr>
          <w:rFonts w:ascii="Myriad Pro" w:hAnsi="Myriad Pro"/>
          <w:sz w:val="26"/>
          <w:szCs w:val="26"/>
        </w:rPr>
      </w:pPr>
      <w:bookmarkStart w:id="28" w:name="_Hlk51940518"/>
      <w:r w:rsidRPr="00485B4B">
        <w:rPr>
          <w:rFonts w:ascii="Myriad Pro" w:hAnsi="Myriad Pro"/>
          <w:sz w:val="26"/>
          <w:szCs w:val="26"/>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25EB6FE1" w14:textId="77777777" w:rsidR="00BF1C14" w:rsidRPr="00485B4B" w:rsidRDefault="00BF1C14" w:rsidP="00BF1C14">
      <w:pPr>
        <w:spacing w:line="360" w:lineRule="auto"/>
        <w:ind w:firstLine="567"/>
        <w:jc w:val="both"/>
        <w:rPr>
          <w:rFonts w:ascii="Myriad Pro" w:hAnsi="Myriad Pro"/>
          <w:sz w:val="26"/>
          <w:szCs w:val="26"/>
        </w:rPr>
      </w:pPr>
      <w:r w:rsidRPr="00485B4B">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542FC52E" w14:textId="77777777" w:rsidR="00BF1C14" w:rsidRPr="00485B4B" w:rsidRDefault="00BF1C14" w:rsidP="00BF1C14">
      <w:pPr>
        <w:spacing w:line="360" w:lineRule="auto"/>
        <w:ind w:firstLine="567"/>
        <w:jc w:val="both"/>
        <w:rPr>
          <w:rFonts w:ascii="Myriad Pro" w:hAnsi="Myriad Pro"/>
          <w:sz w:val="26"/>
          <w:szCs w:val="26"/>
        </w:rPr>
      </w:pPr>
      <w:r w:rsidRPr="00485B4B">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47AC69A0" w14:textId="77777777" w:rsidR="00BF1C14" w:rsidRPr="00485B4B" w:rsidRDefault="00BF1C14" w:rsidP="00BF1C14">
      <w:pPr>
        <w:spacing w:line="360" w:lineRule="auto"/>
        <w:ind w:firstLine="567"/>
        <w:jc w:val="both"/>
        <w:rPr>
          <w:rFonts w:ascii="Myriad Pro" w:hAnsi="Myriad Pro"/>
          <w:sz w:val="26"/>
          <w:szCs w:val="26"/>
        </w:rPr>
      </w:pPr>
      <w:r w:rsidRPr="00485B4B">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в области газоснабжения, государственное регулирование которых осуществляется в соответствии с Федеральным законом </w:t>
      </w:r>
      <w:r>
        <w:rPr>
          <w:rFonts w:ascii="Myriad Pro" w:hAnsi="Myriad Pro"/>
          <w:sz w:val="26"/>
          <w:szCs w:val="26"/>
        </w:rPr>
        <w:t>«</w:t>
      </w:r>
      <w:r w:rsidRPr="00485B4B">
        <w:rPr>
          <w:rFonts w:ascii="Myriad Pro" w:hAnsi="Myriad Pro"/>
          <w:sz w:val="26"/>
          <w:szCs w:val="26"/>
        </w:rPr>
        <w:t xml:space="preserve">О газоснабжении в </w:t>
      </w:r>
      <w:r w:rsidRPr="00485B4B">
        <w:rPr>
          <w:rFonts w:ascii="Myriad Pro" w:hAnsi="Myriad Pro"/>
          <w:sz w:val="26"/>
          <w:szCs w:val="26"/>
        </w:rPr>
        <w:lastRenderedPageBreak/>
        <w:t>Российской Федерации</w:t>
      </w:r>
      <w:r>
        <w:rPr>
          <w:rFonts w:ascii="Myriad Pro" w:hAnsi="Myriad Pro"/>
          <w:sz w:val="26"/>
          <w:szCs w:val="26"/>
        </w:rPr>
        <w:t>»</w:t>
      </w:r>
      <w:r w:rsidRPr="00485B4B">
        <w:rPr>
          <w:rFonts w:ascii="Myriad Pro" w:hAnsi="Myriad Pro"/>
          <w:sz w:val="26"/>
          <w:szCs w:val="26"/>
        </w:rPr>
        <w:t xml:space="preserve"> и иными нормативными правовыми актами Российской Федерации (при осуществлении федерального государственного контроля (надзора));</w:t>
      </w:r>
    </w:p>
    <w:p w14:paraId="3C5CF8E4" w14:textId="77777777" w:rsidR="00BF1C14" w:rsidRPr="00485B4B" w:rsidRDefault="00BF1C14" w:rsidP="00BF1C14">
      <w:pPr>
        <w:spacing w:line="360" w:lineRule="auto"/>
        <w:ind w:firstLine="567"/>
        <w:jc w:val="both"/>
        <w:rPr>
          <w:rFonts w:ascii="Myriad Pro" w:hAnsi="Myriad Pro"/>
          <w:sz w:val="26"/>
          <w:szCs w:val="26"/>
        </w:rPr>
      </w:pPr>
      <w:r w:rsidRPr="00485B4B">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55C50D88" w14:textId="77777777" w:rsidR="00BF1C14" w:rsidRPr="00485B4B" w:rsidRDefault="00BF1C14" w:rsidP="00BF1C14">
      <w:pPr>
        <w:spacing w:line="360" w:lineRule="auto"/>
        <w:ind w:firstLine="567"/>
        <w:jc w:val="both"/>
        <w:rPr>
          <w:rFonts w:ascii="Myriad Pro" w:hAnsi="Myriad Pro"/>
          <w:sz w:val="26"/>
          <w:szCs w:val="26"/>
        </w:rPr>
      </w:pPr>
      <w:r w:rsidRPr="00485B4B">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03A4F7EC" w14:textId="77777777" w:rsidR="00BF1C14" w:rsidRPr="00485B4B" w:rsidRDefault="00BF1C14" w:rsidP="00BF1C14">
      <w:pPr>
        <w:spacing w:line="360" w:lineRule="auto"/>
        <w:ind w:firstLine="567"/>
        <w:jc w:val="both"/>
        <w:rPr>
          <w:rFonts w:ascii="Myriad Pro" w:hAnsi="Myriad Pro"/>
          <w:sz w:val="26"/>
          <w:szCs w:val="26"/>
        </w:rPr>
      </w:pPr>
      <w:r w:rsidRPr="00485B4B">
        <w:rPr>
          <w:rFonts w:ascii="Myriad Pro" w:hAnsi="Myriad Pro"/>
          <w:sz w:val="26"/>
          <w:szCs w:val="26"/>
        </w:rPr>
        <w:t>Положением о Федеральной антимонопольной службе, утвержденным постановлением Правительства Российской Федерации от 30.06.2004 № 331 (далее – Положение № 331) предписания ФАС России обязательны для исполнения юридическими и физическими лицами, федеральными органами исполнительной власти, органами исполнительной власти субъектов Российской Федерации и органами местного самоуправления в случаях, предусмотренных законодательством об электроэнергетике, законодательством о государственном регулировании тарифов и законодательством о естественных монополиях.</w:t>
      </w:r>
    </w:p>
    <w:p w14:paraId="6AC7C038" w14:textId="77777777" w:rsidR="00BF1C14" w:rsidRPr="00485B4B" w:rsidRDefault="00BF1C14" w:rsidP="00BF1C14">
      <w:pPr>
        <w:spacing w:line="360" w:lineRule="auto"/>
        <w:ind w:firstLine="567"/>
        <w:jc w:val="both"/>
        <w:rPr>
          <w:rFonts w:ascii="Myriad Pro" w:hAnsi="Myriad Pro"/>
          <w:sz w:val="26"/>
          <w:szCs w:val="26"/>
        </w:rPr>
      </w:pPr>
      <w:bookmarkStart w:id="29" w:name="_Hlk51940556"/>
      <w:bookmarkEnd w:id="28"/>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w:t>
      </w:r>
      <w:r w:rsidRPr="00485B4B">
        <w:rPr>
          <w:rFonts w:ascii="Myriad Pro" w:hAnsi="Myriad Pro"/>
          <w:sz w:val="26"/>
          <w:szCs w:val="26"/>
        </w:rPr>
        <w:lastRenderedPageBreak/>
        <w:t xml:space="preserve">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0C2619FC" w14:textId="77777777" w:rsidR="00BF1C14" w:rsidRPr="00485B4B" w:rsidRDefault="00BF1C14" w:rsidP="00BF1C14">
      <w:pPr>
        <w:spacing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 533 </w:t>
      </w:r>
      <w:r w:rsidRPr="00192517">
        <w:rPr>
          <w:rFonts w:ascii="Myriad Pro" w:hAnsi="Myriad Pro"/>
          <w:b/>
          <w:bCs/>
          <w:sz w:val="26"/>
          <w:szCs w:val="26"/>
        </w:rPr>
        <w:t>основанием для рассмотрения спора является заявление о рассмотрении спора</w:t>
      </w:r>
      <w:r w:rsidRPr="00485B4B">
        <w:rPr>
          <w:rFonts w:ascii="Myriad Pro" w:hAnsi="Myriad Pro"/>
          <w:sz w:val="26"/>
          <w:szCs w:val="26"/>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192517">
        <w:rPr>
          <w:rFonts w:ascii="Myriad Pro" w:hAnsi="Myriad Pro"/>
          <w:b/>
          <w:bCs/>
          <w:sz w:val="26"/>
          <w:szCs w:val="26"/>
        </w:rPr>
        <w:t>в течение 3 месяцев со дня, когда лицо, подающее заявление, узнало или должно было узнать о нарушении своих прав</w:t>
      </w:r>
      <w:r w:rsidRPr="00485B4B">
        <w:rPr>
          <w:rFonts w:ascii="Myriad Pro" w:hAnsi="Myriad Pro"/>
          <w:sz w:val="26"/>
          <w:szCs w:val="26"/>
        </w:rPr>
        <w:t>.</w:t>
      </w:r>
    </w:p>
    <w:bookmarkEnd w:id="29"/>
    <w:p w14:paraId="2CBF92EB" w14:textId="77777777" w:rsidR="00BF1C14" w:rsidRDefault="00BF1C14" w:rsidP="00BF1C14">
      <w:pPr>
        <w:spacing w:line="360" w:lineRule="auto"/>
        <w:ind w:firstLine="567"/>
        <w:jc w:val="both"/>
        <w:rPr>
          <w:rFonts w:ascii="Myriad Pro" w:hAnsi="Myriad Pro"/>
          <w:sz w:val="26"/>
          <w:szCs w:val="26"/>
        </w:rPr>
      </w:pPr>
      <w:r>
        <w:rPr>
          <w:rFonts w:ascii="Myriad Pro" w:hAnsi="Myriad Pro"/>
          <w:sz w:val="26"/>
          <w:szCs w:val="26"/>
        </w:rPr>
        <w:t xml:space="preserve">Правилами </w:t>
      </w:r>
      <w:r w:rsidRPr="00607BB6">
        <w:rPr>
          <w:rFonts w:ascii="Myriad Pro" w:hAnsi="Myriad Pro"/>
          <w:sz w:val="26"/>
          <w:szCs w:val="26"/>
        </w:rPr>
        <w:t xml:space="preserve">отмены решений органов исполнительной власти субъектов </w:t>
      </w:r>
      <w:r>
        <w:rPr>
          <w:rFonts w:ascii="Myriad Pro" w:hAnsi="Myriad Pro"/>
          <w:sz w:val="26"/>
          <w:szCs w:val="26"/>
        </w:rPr>
        <w:t>Р</w:t>
      </w:r>
      <w:r w:rsidRPr="00607BB6">
        <w:rPr>
          <w:rFonts w:ascii="Myriad Pro" w:hAnsi="Myriad Pro"/>
          <w:sz w:val="26"/>
          <w:szCs w:val="26"/>
        </w:rPr>
        <w:t xml:space="preserve">оссийской </w:t>
      </w:r>
      <w:r>
        <w:rPr>
          <w:rFonts w:ascii="Myriad Pro" w:hAnsi="Myriad Pro"/>
          <w:sz w:val="26"/>
          <w:szCs w:val="26"/>
        </w:rPr>
        <w:t>Ф</w:t>
      </w:r>
      <w:r w:rsidRPr="00607BB6">
        <w:rPr>
          <w:rFonts w:ascii="Myriad Pro" w:hAnsi="Myriad Pro"/>
          <w:sz w:val="26"/>
          <w:szCs w:val="26"/>
        </w:rPr>
        <w:t>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w:t>
      </w:r>
      <w:r>
        <w:rPr>
          <w:rFonts w:ascii="Myriad Pro" w:hAnsi="Myriad Pro"/>
          <w:sz w:val="26"/>
          <w:szCs w:val="26"/>
        </w:rPr>
        <w:t xml:space="preserve">, утвержденными Постановлением Правительства РФ от 03.03.2004 № 123 </w:t>
      </w:r>
      <w:r w:rsidRPr="00607BB6">
        <w:rPr>
          <w:rFonts w:ascii="Myriad Pro" w:hAnsi="Myriad Pro"/>
          <w:sz w:val="26"/>
          <w:szCs w:val="26"/>
        </w:rPr>
        <w:t xml:space="preserve">(далее </w:t>
      </w:r>
      <w:r>
        <w:rPr>
          <w:rFonts w:ascii="Myriad Pro" w:hAnsi="Myriad Pro"/>
          <w:sz w:val="26"/>
          <w:szCs w:val="26"/>
        </w:rPr>
        <w:t>–</w:t>
      </w:r>
      <w:r w:rsidRPr="00607BB6">
        <w:rPr>
          <w:rFonts w:ascii="Myriad Pro" w:hAnsi="Myriad Pro"/>
          <w:sz w:val="26"/>
          <w:szCs w:val="26"/>
        </w:rPr>
        <w:t xml:space="preserve"> </w:t>
      </w:r>
      <w:r>
        <w:rPr>
          <w:rFonts w:ascii="Myriad Pro" w:hAnsi="Myriad Pro"/>
          <w:sz w:val="26"/>
          <w:szCs w:val="26"/>
        </w:rPr>
        <w:t>Правила № 123</w:t>
      </w:r>
      <w:r w:rsidRPr="00607BB6">
        <w:rPr>
          <w:rFonts w:ascii="Myriad Pro" w:hAnsi="Myriad Pro"/>
          <w:sz w:val="26"/>
          <w:szCs w:val="26"/>
        </w:rPr>
        <w:t>)</w:t>
      </w:r>
      <w:r>
        <w:rPr>
          <w:rFonts w:ascii="Myriad Pro" w:hAnsi="Myriad Pro"/>
          <w:sz w:val="26"/>
          <w:szCs w:val="26"/>
        </w:rPr>
        <w:t xml:space="preserve">, определен </w:t>
      </w:r>
      <w:r w:rsidRPr="00607BB6">
        <w:rPr>
          <w:rFonts w:ascii="Myriad Pro" w:hAnsi="Myriad Pro"/>
          <w:sz w:val="26"/>
          <w:szCs w:val="26"/>
        </w:rPr>
        <w:t xml:space="preserve">порядок отмены решений органов исполнительной власти субъектов Российской Федерации в области государственного регулирования тарифов, </w:t>
      </w:r>
      <w:r w:rsidRPr="00607BB6">
        <w:rPr>
          <w:rFonts w:ascii="Myriad Pro" w:hAnsi="Myriad Pro"/>
          <w:b/>
          <w:bCs/>
          <w:sz w:val="26"/>
          <w:szCs w:val="26"/>
        </w:rPr>
        <w:t>принятых с превышением полномочий, установленных нормативными правовыми актами в сфере ценообразования в области электроэнергетики</w:t>
      </w:r>
      <w:r w:rsidRPr="00607BB6">
        <w:rPr>
          <w:rFonts w:ascii="Myriad Pro" w:hAnsi="Myriad Pro"/>
          <w:sz w:val="26"/>
          <w:szCs w:val="26"/>
        </w:rPr>
        <w:t xml:space="preserve">, принятых ими </w:t>
      </w:r>
      <w:r w:rsidRPr="00607BB6">
        <w:rPr>
          <w:rFonts w:ascii="Myriad Pro" w:hAnsi="Myriad Pro"/>
          <w:b/>
          <w:bCs/>
          <w:sz w:val="26"/>
          <w:szCs w:val="26"/>
        </w:rPr>
        <w:t>с нарушением законодательства Российской Федерации</w:t>
      </w:r>
      <w:r>
        <w:rPr>
          <w:rFonts w:ascii="Myriad Pro" w:hAnsi="Myriad Pro"/>
          <w:sz w:val="26"/>
          <w:szCs w:val="26"/>
        </w:rPr>
        <w:t>.</w:t>
      </w:r>
    </w:p>
    <w:p w14:paraId="4C7407F4" w14:textId="77777777" w:rsidR="00BF1C14" w:rsidRDefault="00BF1C14" w:rsidP="00BF1C14">
      <w:pPr>
        <w:spacing w:line="360" w:lineRule="auto"/>
        <w:ind w:firstLine="567"/>
        <w:jc w:val="both"/>
        <w:rPr>
          <w:rFonts w:ascii="Myriad Pro" w:hAnsi="Myriad Pro"/>
          <w:sz w:val="26"/>
          <w:szCs w:val="26"/>
        </w:rPr>
      </w:pPr>
      <w:r>
        <w:rPr>
          <w:rFonts w:ascii="Myriad Pro" w:hAnsi="Myriad Pro"/>
          <w:sz w:val="26"/>
          <w:szCs w:val="26"/>
        </w:rPr>
        <w:t>В соответствии с пунктом 2 Правил № 123 о</w:t>
      </w:r>
      <w:r w:rsidRPr="00607BB6">
        <w:rPr>
          <w:rFonts w:ascii="Myriad Pro" w:hAnsi="Myriad Pro"/>
          <w:sz w:val="26"/>
          <w:szCs w:val="26"/>
        </w:rPr>
        <w:t>снованием для рассмотрения вопроса об отмене решения является заявление заинтересованного лица</w:t>
      </w:r>
      <w:r>
        <w:rPr>
          <w:rFonts w:ascii="Myriad Pro" w:hAnsi="Myriad Pro"/>
          <w:sz w:val="26"/>
          <w:szCs w:val="26"/>
        </w:rPr>
        <w:t xml:space="preserve">. </w:t>
      </w:r>
      <w:r w:rsidRPr="00607BB6">
        <w:rPr>
          <w:rFonts w:ascii="Myriad Pro" w:hAnsi="Myriad Pro"/>
          <w:sz w:val="26"/>
          <w:szCs w:val="26"/>
        </w:rPr>
        <w:t>Заявление подается в письменной форме с приложением необходимых документов (подлинника или копии)</w:t>
      </w:r>
      <w:r>
        <w:rPr>
          <w:rFonts w:ascii="Myriad Pro" w:hAnsi="Myriad Pro"/>
          <w:sz w:val="26"/>
          <w:szCs w:val="26"/>
        </w:rPr>
        <w:t xml:space="preserve"> (пункт 3 Правил № 123).</w:t>
      </w:r>
    </w:p>
    <w:p w14:paraId="1A61F987" w14:textId="77777777" w:rsidR="00BF1C14" w:rsidRPr="00607BB6" w:rsidRDefault="00BF1C14" w:rsidP="00BF1C14">
      <w:pPr>
        <w:spacing w:line="360" w:lineRule="auto"/>
        <w:ind w:firstLine="567"/>
        <w:jc w:val="both"/>
        <w:rPr>
          <w:rFonts w:ascii="Myriad Pro" w:hAnsi="Myriad Pro"/>
          <w:sz w:val="26"/>
          <w:szCs w:val="26"/>
        </w:rPr>
      </w:pPr>
      <w:r w:rsidRPr="00607BB6">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тарифов) об отмене решения должно содержать основание и дату отмены решения, срок принятия органами, решения которых отменяются, новых решений </w:t>
      </w:r>
      <w:r w:rsidRPr="00607BB6">
        <w:rPr>
          <w:rFonts w:ascii="Myriad Pro" w:hAnsi="Myriad Pro"/>
          <w:sz w:val="26"/>
          <w:szCs w:val="26"/>
        </w:rPr>
        <w:lastRenderedPageBreak/>
        <w:t xml:space="preserve">об установлении тарифов, а также </w:t>
      </w:r>
      <w:r w:rsidRPr="00607BB6">
        <w:rPr>
          <w:rFonts w:ascii="Myriad Pro" w:hAnsi="Myriad Pro"/>
          <w:b/>
          <w:bCs/>
          <w:sz w:val="26"/>
          <w:szCs w:val="26"/>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607BB6">
        <w:rPr>
          <w:rFonts w:ascii="Myriad Pro" w:hAnsi="Myriad Pro"/>
          <w:sz w:val="26"/>
          <w:szCs w:val="26"/>
        </w:rPr>
        <w:t>(пункт 11 Правил № 123).</w:t>
      </w:r>
    </w:p>
    <w:p w14:paraId="3BAE7A5F" w14:textId="77777777" w:rsidR="00BF1C14" w:rsidRDefault="00BF1C14" w:rsidP="00BF1C14">
      <w:pPr>
        <w:spacing w:line="360" w:lineRule="auto"/>
        <w:ind w:firstLine="709"/>
        <w:jc w:val="both"/>
        <w:rPr>
          <w:rFonts w:ascii="Myriad Pro" w:hAnsi="Myriad Pro"/>
          <w:sz w:val="26"/>
          <w:szCs w:val="26"/>
        </w:rPr>
      </w:pPr>
      <w:r>
        <w:rPr>
          <w:rFonts w:ascii="Myriad Pro" w:hAnsi="Myriad Pro"/>
          <w:sz w:val="26"/>
          <w:szCs w:val="26"/>
        </w:rPr>
        <w:t xml:space="preserve">Приказом ФАС России от 21.08.2020 № 769/20 утвержден </w:t>
      </w:r>
      <w:r w:rsidRPr="004542CA">
        <w:rPr>
          <w:rFonts w:ascii="Myriad Pro" w:hAnsi="Myriad Pro"/>
          <w:sz w:val="26"/>
          <w:szCs w:val="26"/>
        </w:rPr>
        <w:t>Административн</w:t>
      </w:r>
      <w:r>
        <w:rPr>
          <w:rFonts w:ascii="Myriad Pro" w:hAnsi="Myriad Pro"/>
          <w:sz w:val="26"/>
          <w:szCs w:val="26"/>
        </w:rPr>
        <w:t>ый</w:t>
      </w:r>
      <w:r w:rsidRPr="004542CA">
        <w:rPr>
          <w:rFonts w:ascii="Myriad Pro" w:hAnsi="Myriad Pro"/>
          <w:sz w:val="26"/>
          <w:szCs w:val="26"/>
        </w:rPr>
        <w:t xml:space="preserve"> регламент Федеральной</w:t>
      </w:r>
      <w:r>
        <w:rPr>
          <w:rFonts w:ascii="Myriad Pro" w:hAnsi="Myriad Pro"/>
          <w:sz w:val="26"/>
          <w:szCs w:val="26"/>
        </w:rPr>
        <w:t xml:space="preserve"> </w:t>
      </w:r>
      <w:r w:rsidRPr="004542CA">
        <w:rPr>
          <w:rFonts w:ascii="Myriad Pro" w:hAnsi="Myriad Pro"/>
          <w:sz w:val="26"/>
          <w:szCs w:val="26"/>
        </w:rPr>
        <w:t>антимонопольной службы по систематическому наблюдению 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юридическими лицами, индивидуальными предпринимателями или при</w:t>
      </w:r>
      <w:r>
        <w:rPr>
          <w:rFonts w:ascii="Myriad Pro" w:hAnsi="Myriad Pro"/>
          <w:sz w:val="26"/>
          <w:szCs w:val="26"/>
        </w:rPr>
        <w:t xml:space="preserve"> </w:t>
      </w:r>
      <w:r w:rsidRPr="004542CA">
        <w:rPr>
          <w:rFonts w:ascii="Myriad Pro" w:hAnsi="Myriad Pro"/>
          <w:sz w:val="26"/>
          <w:szCs w:val="26"/>
        </w:rPr>
        <w:t>исполнении полномочий органами исполнительной власти субъектов</w:t>
      </w:r>
      <w:r>
        <w:rPr>
          <w:rFonts w:ascii="Myriad Pro" w:hAnsi="Myriad Pro"/>
          <w:sz w:val="26"/>
          <w:szCs w:val="26"/>
        </w:rPr>
        <w:t xml:space="preserve"> </w:t>
      </w:r>
      <w:r w:rsidRPr="004542CA">
        <w:rPr>
          <w:rFonts w:ascii="Myriad Pro" w:hAnsi="Myriad Pro"/>
          <w:sz w:val="26"/>
          <w:szCs w:val="26"/>
        </w:rPr>
        <w:t>Российской Федерации 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(далее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2F996F8C" w14:textId="77777777" w:rsidR="00BF1C14" w:rsidRDefault="00BF1C14" w:rsidP="00BF1C14">
      <w:pPr>
        <w:spacing w:line="360" w:lineRule="auto"/>
        <w:ind w:firstLine="709"/>
        <w:jc w:val="both"/>
        <w:rPr>
          <w:rFonts w:ascii="Myriad Pro" w:hAnsi="Myriad Pro"/>
          <w:sz w:val="26"/>
          <w:szCs w:val="26"/>
        </w:rPr>
      </w:pPr>
      <w:r>
        <w:rPr>
          <w:rFonts w:ascii="Myriad Pro" w:hAnsi="Myriad Pro"/>
          <w:sz w:val="26"/>
          <w:szCs w:val="26"/>
        </w:rPr>
        <w:t>Регламентом по контролю определены</w:t>
      </w:r>
      <w:r w:rsidRPr="004542CA">
        <w:rPr>
          <w:rFonts w:ascii="Myriad Pro" w:hAnsi="Myriad Pro"/>
          <w:sz w:val="26"/>
          <w:szCs w:val="26"/>
        </w:rPr>
        <w:t xml:space="preserve">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w:t>
      </w:r>
      <w:r>
        <w:rPr>
          <w:rFonts w:ascii="Myriad Pro" w:hAnsi="Myriad Pro"/>
          <w:sz w:val="26"/>
          <w:szCs w:val="26"/>
        </w:rPr>
        <w:t xml:space="preserve"> </w:t>
      </w:r>
      <w:r w:rsidRPr="004542CA">
        <w:rPr>
          <w:rFonts w:ascii="Myriad Pro" w:hAnsi="Myriad Pro"/>
          <w:sz w:val="26"/>
          <w:szCs w:val="26"/>
        </w:rPr>
        <w:t>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Регламент по контролю предусматривает </w:t>
      </w:r>
      <w:r w:rsidRPr="008E2395">
        <w:rPr>
          <w:rFonts w:ascii="Myriad Pro" w:hAnsi="Myriad Pro"/>
          <w:i/>
          <w:iCs/>
          <w:sz w:val="26"/>
          <w:szCs w:val="26"/>
        </w:rPr>
        <w:t xml:space="preserve">исполнение </w:t>
      </w:r>
      <w:r>
        <w:rPr>
          <w:rFonts w:ascii="Myriad Pro" w:hAnsi="Myriad Pro"/>
          <w:i/>
          <w:iCs/>
          <w:sz w:val="26"/>
          <w:szCs w:val="26"/>
        </w:rPr>
        <w:t xml:space="preserve">государственной </w:t>
      </w:r>
      <w:r w:rsidRPr="008E2395">
        <w:rPr>
          <w:rFonts w:ascii="Myriad Pro" w:hAnsi="Myriad Pro"/>
          <w:i/>
          <w:iCs/>
          <w:sz w:val="26"/>
          <w:szCs w:val="26"/>
        </w:rPr>
        <w:t>функци</w:t>
      </w:r>
      <w:r>
        <w:rPr>
          <w:rFonts w:ascii="Myriad Pro" w:hAnsi="Myriad Pro"/>
          <w:i/>
          <w:iCs/>
          <w:sz w:val="26"/>
          <w:szCs w:val="26"/>
        </w:rPr>
        <w:t>и только</w:t>
      </w:r>
      <w:r w:rsidRPr="008E2395">
        <w:rPr>
          <w:rFonts w:ascii="Myriad Pro" w:hAnsi="Myriad Pro"/>
          <w:i/>
          <w:iCs/>
          <w:sz w:val="26"/>
          <w:szCs w:val="26"/>
        </w:rPr>
        <w:t xml:space="preserve"> сотрудниками Центрального Аппарата ФАС России</w:t>
      </w:r>
      <w:r>
        <w:rPr>
          <w:rFonts w:ascii="Myriad Pro" w:hAnsi="Myriad Pro"/>
          <w:sz w:val="26"/>
          <w:szCs w:val="26"/>
        </w:rPr>
        <w:t xml:space="preserve">. </w:t>
      </w:r>
    </w:p>
    <w:p w14:paraId="2C5909F4" w14:textId="77777777" w:rsidR="00BF1C14" w:rsidRPr="00607BB6" w:rsidRDefault="00BF1C14" w:rsidP="00BF1C14">
      <w:pPr>
        <w:pStyle w:val="27"/>
        <w:shd w:val="clear" w:color="auto" w:fill="auto"/>
        <w:tabs>
          <w:tab w:val="left" w:pos="1198"/>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Предметом государственного контроля (надзора) является, в том числе, </w:t>
      </w:r>
      <w:r w:rsidRPr="00607BB6">
        <w:rPr>
          <w:rFonts w:ascii="Myriad Pro" w:eastAsiaTheme="minorHAnsi" w:hAnsi="Myriad Pro" w:cstheme="minorBidi"/>
          <w:b/>
          <w:bCs/>
          <w:sz w:val="26"/>
          <w:szCs w:val="26"/>
        </w:rPr>
        <w:t>соблюдение органами исполнительной власти субъектов Российской Федерации в области государственного регулирования цен (тарифов, надбавок),</w:t>
      </w:r>
      <w:r w:rsidRPr="00607BB6">
        <w:rPr>
          <w:rFonts w:ascii="Myriad Pro" w:eastAsiaTheme="minorHAnsi" w:hAnsi="Myriad Pro" w:cstheme="minorBidi"/>
          <w:sz w:val="26"/>
          <w:szCs w:val="26"/>
        </w:rPr>
        <w:t xml:space="preserve"> юридическими лицами, индивидуальными предпринимателями в процессе осуществления деятельности </w:t>
      </w:r>
      <w:r w:rsidRPr="00607BB6">
        <w:rPr>
          <w:rFonts w:ascii="Myriad Pro" w:eastAsiaTheme="minorHAnsi" w:hAnsi="Myriad Pro" w:cstheme="minorBidi"/>
          <w:b/>
          <w:bCs/>
          <w:sz w:val="26"/>
          <w:szCs w:val="26"/>
        </w:rPr>
        <w:t>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сфере электроэнергетики</w:t>
      </w:r>
      <w:r w:rsidRPr="00607BB6">
        <w:rPr>
          <w:rFonts w:ascii="Myriad Pro" w:eastAsiaTheme="minorHAnsi" w:hAnsi="Myriad Pro" w:cstheme="minorBidi"/>
          <w:sz w:val="26"/>
          <w:szCs w:val="26"/>
        </w:rPr>
        <w:t xml:space="preserve">, в части определения достоверности, </w:t>
      </w:r>
      <w:r w:rsidRPr="00607BB6">
        <w:rPr>
          <w:rFonts w:ascii="Myriad Pro" w:eastAsiaTheme="minorHAnsi" w:hAnsi="Myriad Pro" w:cstheme="minorBidi"/>
          <w:b/>
          <w:bCs/>
          <w:sz w:val="26"/>
          <w:szCs w:val="26"/>
        </w:rPr>
        <w:t>экономической обоснованности расходов</w:t>
      </w:r>
      <w:r w:rsidRPr="00607BB6">
        <w:rPr>
          <w:rFonts w:ascii="Myriad Pro" w:eastAsiaTheme="minorHAnsi" w:hAnsi="Myriad Pro" w:cstheme="minorBidi"/>
          <w:sz w:val="26"/>
          <w:szCs w:val="26"/>
        </w:rPr>
        <w:t xml:space="preserve"> и иных показателей, учитываемых при </w:t>
      </w:r>
      <w:r w:rsidRPr="00607BB6">
        <w:rPr>
          <w:rFonts w:ascii="Myriad Pro" w:eastAsiaTheme="minorHAnsi" w:hAnsi="Myriad Pro" w:cstheme="minorBidi"/>
          <w:sz w:val="26"/>
          <w:szCs w:val="26"/>
        </w:rPr>
        <w:lastRenderedPageBreak/>
        <w:t xml:space="preserve">государственном регулировании цен (тарифов), </w:t>
      </w:r>
      <w:r w:rsidRPr="00607BB6">
        <w:rPr>
          <w:rFonts w:ascii="Myriad Pro" w:eastAsiaTheme="minorHAnsi" w:hAnsi="Myriad Pro" w:cstheme="minorBidi"/>
          <w:b/>
          <w:bCs/>
          <w:sz w:val="26"/>
          <w:szCs w:val="26"/>
        </w:rPr>
        <w:t>экономической обоснованности фактического расходования средств</w:t>
      </w:r>
      <w:r w:rsidRPr="00607BB6">
        <w:rPr>
          <w:rFonts w:ascii="Myriad Pro" w:eastAsiaTheme="minorHAnsi" w:hAnsi="Myriad Pro" w:cstheme="minorBidi"/>
          <w:sz w:val="26"/>
          <w:szCs w:val="26"/>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6EDFA30A" w14:textId="77777777" w:rsidR="00BF1C14" w:rsidRPr="00607BB6" w:rsidRDefault="00BF1C14" w:rsidP="00BF1C14">
      <w:pPr>
        <w:spacing w:line="360" w:lineRule="auto"/>
        <w:ind w:firstLine="709"/>
        <w:jc w:val="both"/>
        <w:rPr>
          <w:rFonts w:ascii="Myriad Pro" w:hAnsi="Myriad Pro"/>
          <w:sz w:val="26"/>
          <w:szCs w:val="26"/>
        </w:rPr>
      </w:pPr>
      <w:r w:rsidRPr="00607BB6">
        <w:rPr>
          <w:rFonts w:ascii="Myriad Pro" w:hAnsi="Myriad Pro"/>
          <w:sz w:val="26"/>
          <w:szCs w:val="26"/>
        </w:rPr>
        <w:t xml:space="preserve">Государственная функция осуществляется </w:t>
      </w:r>
      <w:r w:rsidRPr="00607BB6">
        <w:rPr>
          <w:rFonts w:ascii="Myriad Pro" w:hAnsi="Myriad Pro"/>
          <w:i/>
          <w:iCs/>
          <w:sz w:val="26"/>
          <w:szCs w:val="26"/>
        </w:rPr>
        <w:t>в течение 30 календарных дней с момента поступления информации,</w:t>
      </w:r>
      <w:r w:rsidRPr="00607BB6">
        <w:rPr>
          <w:rFonts w:ascii="Myriad Pro" w:hAnsi="Myriad Pro"/>
          <w:sz w:val="26"/>
          <w:szCs w:val="26"/>
        </w:rPr>
        <w:t xml:space="preserve">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направленных в Федеральную антимонопольную службу в соответствии с пунктом 4 стандартов раскрытия информации № 24.</w:t>
      </w:r>
    </w:p>
    <w:p w14:paraId="147EA8D4" w14:textId="77777777" w:rsidR="00BF1C14" w:rsidRPr="00607BB6" w:rsidRDefault="00BF1C14" w:rsidP="00BF1C14">
      <w:pPr>
        <w:spacing w:line="360" w:lineRule="auto"/>
        <w:ind w:firstLine="709"/>
        <w:jc w:val="both"/>
        <w:rPr>
          <w:rFonts w:ascii="Myriad Pro" w:hAnsi="Myriad Pro"/>
          <w:sz w:val="26"/>
          <w:szCs w:val="26"/>
        </w:rPr>
      </w:pPr>
      <w:r w:rsidRPr="00607BB6">
        <w:rPr>
          <w:rFonts w:ascii="Myriad Pro" w:hAnsi="Myriad Pro"/>
          <w:sz w:val="26"/>
          <w:szCs w:val="26"/>
        </w:rPr>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5A1F7999" w14:textId="77777777" w:rsidR="00BF1C14" w:rsidRPr="00607BB6" w:rsidRDefault="00BF1C14" w:rsidP="00BF1C14">
      <w:pPr>
        <w:spacing w:line="360" w:lineRule="auto"/>
        <w:ind w:firstLine="709"/>
        <w:jc w:val="both"/>
        <w:rPr>
          <w:rFonts w:ascii="Myriad Pro" w:hAnsi="Myriad Pro"/>
          <w:sz w:val="26"/>
          <w:szCs w:val="26"/>
        </w:rPr>
      </w:pPr>
      <w:r w:rsidRPr="00607BB6">
        <w:rPr>
          <w:rFonts w:ascii="Myriad Pro" w:hAnsi="Myriad Pro"/>
          <w:sz w:val="26"/>
          <w:szCs w:val="26"/>
        </w:rPr>
        <w:t>- решение об установлении тарифов;</w:t>
      </w:r>
    </w:p>
    <w:p w14:paraId="0488BF59" w14:textId="77777777" w:rsidR="00BF1C14" w:rsidRPr="00607BB6" w:rsidRDefault="00BF1C14" w:rsidP="00BF1C14">
      <w:pPr>
        <w:spacing w:line="360" w:lineRule="auto"/>
        <w:ind w:firstLine="709"/>
        <w:jc w:val="both"/>
        <w:rPr>
          <w:rFonts w:ascii="Myriad Pro" w:hAnsi="Myriad Pro"/>
          <w:color w:val="22272F"/>
          <w:sz w:val="26"/>
          <w:szCs w:val="26"/>
        </w:rPr>
      </w:pPr>
      <w:r w:rsidRPr="00607BB6">
        <w:rPr>
          <w:rFonts w:ascii="Myriad Pro" w:hAnsi="Myriad Pro"/>
          <w:sz w:val="26"/>
          <w:szCs w:val="26"/>
        </w:rPr>
        <w:t xml:space="preserve">- информацию о составе тарифов, </w:t>
      </w:r>
      <w:r w:rsidRPr="00607BB6">
        <w:rPr>
          <w:rFonts w:ascii="Myriad Pro" w:hAnsi="Myriad Pro"/>
          <w:color w:val="22272F"/>
          <w:sz w:val="26"/>
          <w:szCs w:val="26"/>
        </w:rPr>
        <w:t>показателях, использованных при расчете тарифов;</w:t>
      </w:r>
    </w:p>
    <w:p w14:paraId="0D2167DE" w14:textId="77777777" w:rsidR="00BF1C14" w:rsidRPr="00607BB6" w:rsidRDefault="00BF1C14" w:rsidP="00BF1C14">
      <w:pPr>
        <w:spacing w:line="360" w:lineRule="auto"/>
        <w:ind w:firstLine="709"/>
        <w:jc w:val="both"/>
        <w:rPr>
          <w:rFonts w:ascii="Myriad Pro" w:hAnsi="Myriad Pro"/>
          <w:color w:val="22272F"/>
          <w:sz w:val="26"/>
          <w:szCs w:val="26"/>
        </w:rPr>
      </w:pPr>
      <w:r w:rsidRPr="00607BB6">
        <w:rPr>
          <w:rFonts w:ascii="Myriad Pro" w:hAnsi="Myriad Pro"/>
          <w:color w:val="22272F"/>
          <w:sz w:val="26"/>
          <w:szCs w:val="26"/>
        </w:rPr>
        <w:t>- решение, отражающее величину расходов, связанных с осуществлением технологического присоединения к электрическим сетям, не включаемых в соответствии с пунктом 87 Основ ценообразования в плату за технологическое присоединение;</w:t>
      </w:r>
    </w:p>
    <w:p w14:paraId="559A5B68" w14:textId="77777777" w:rsidR="00BF1C14" w:rsidRPr="00607BB6" w:rsidRDefault="00BF1C14" w:rsidP="00BF1C14">
      <w:pPr>
        <w:spacing w:line="360" w:lineRule="auto"/>
        <w:ind w:firstLine="709"/>
        <w:jc w:val="both"/>
        <w:rPr>
          <w:rFonts w:ascii="Myriad Pro" w:hAnsi="Myriad Pro"/>
          <w:color w:val="22272F"/>
          <w:sz w:val="26"/>
          <w:szCs w:val="26"/>
        </w:rPr>
      </w:pPr>
      <w:r w:rsidRPr="00607BB6">
        <w:rPr>
          <w:rFonts w:ascii="Myriad Pro" w:hAnsi="Myriad Pro"/>
          <w:color w:val="22272F"/>
          <w:sz w:val="26"/>
          <w:szCs w:val="26"/>
        </w:rPr>
        <w:lastRenderedPageBreak/>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1DB1819F" w14:textId="77777777" w:rsidR="00BF1C14" w:rsidRPr="00607BB6" w:rsidRDefault="00BF1C14" w:rsidP="00BF1C14">
      <w:pPr>
        <w:spacing w:line="360" w:lineRule="auto"/>
        <w:ind w:firstLine="709"/>
        <w:jc w:val="both"/>
        <w:rPr>
          <w:rFonts w:ascii="Myriad Pro" w:hAnsi="Myriad Pro"/>
          <w:color w:val="22272F"/>
          <w:sz w:val="26"/>
          <w:szCs w:val="26"/>
        </w:rPr>
      </w:pPr>
      <w:r w:rsidRPr="00607BB6">
        <w:rPr>
          <w:rFonts w:ascii="Myriad Pro" w:hAnsi="Myriad Pro"/>
          <w:color w:val="22272F"/>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3DC66643" w14:textId="77777777" w:rsidR="00BF1C14" w:rsidRPr="00607BB6" w:rsidRDefault="00BF1C14" w:rsidP="00BF1C14">
      <w:pPr>
        <w:spacing w:line="360" w:lineRule="auto"/>
        <w:ind w:firstLine="709"/>
        <w:jc w:val="both"/>
        <w:rPr>
          <w:rFonts w:ascii="Myriad Pro" w:hAnsi="Myriad Pro"/>
          <w:sz w:val="26"/>
          <w:szCs w:val="26"/>
        </w:rPr>
      </w:pPr>
      <w:r w:rsidRPr="00607BB6">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7F4DE656" w14:textId="77777777" w:rsidR="00BF1C14" w:rsidRPr="00607BB6" w:rsidRDefault="00BF1C14" w:rsidP="00BF1C14">
      <w:pPr>
        <w:spacing w:line="360" w:lineRule="auto"/>
        <w:ind w:firstLine="709"/>
        <w:jc w:val="both"/>
        <w:rPr>
          <w:rFonts w:ascii="Myriad Pro" w:hAnsi="Myriad Pro"/>
          <w:sz w:val="26"/>
          <w:szCs w:val="26"/>
        </w:rPr>
      </w:pPr>
      <w:r w:rsidRPr="00607BB6">
        <w:rPr>
          <w:rFonts w:ascii="Myriad Pro" w:hAnsi="Myriad Pro"/>
          <w:sz w:val="26"/>
          <w:szCs w:val="26"/>
        </w:rPr>
        <w:t>- сбор документов;</w:t>
      </w:r>
    </w:p>
    <w:p w14:paraId="6A8A74D0" w14:textId="77777777" w:rsidR="00BF1C14" w:rsidRPr="00607BB6" w:rsidRDefault="00BF1C14" w:rsidP="00BF1C14">
      <w:pPr>
        <w:spacing w:line="360" w:lineRule="auto"/>
        <w:ind w:firstLine="709"/>
        <w:jc w:val="both"/>
        <w:rPr>
          <w:rFonts w:ascii="Myriad Pro" w:hAnsi="Myriad Pro"/>
          <w:sz w:val="26"/>
          <w:szCs w:val="26"/>
        </w:rPr>
      </w:pPr>
      <w:r w:rsidRPr="00607BB6">
        <w:rPr>
          <w:rFonts w:ascii="Myriad Pro" w:hAnsi="Myriad Pro"/>
          <w:sz w:val="26"/>
          <w:szCs w:val="26"/>
        </w:rPr>
        <w:t>-обработка и анализ документов и материалов;</w:t>
      </w:r>
    </w:p>
    <w:p w14:paraId="5CB04E44" w14:textId="77777777" w:rsidR="00BF1C14" w:rsidRPr="00607BB6" w:rsidRDefault="00BF1C14" w:rsidP="00BF1C14">
      <w:pPr>
        <w:spacing w:line="360" w:lineRule="auto"/>
        <w:ind w:firstLine="709"/>
        <w:jc w:val="both"/>
        <w:rPr>
          <w:rFonts w:ascii="Myriad Pro" w:hAnsi="Myriad Pro"/>
          <w:sz w:val="26"/>
          <w:szCs w:val="26"/>
        </w:rPr>
      </w:pPr>
      <w:r w:rsidRPr="00607BB6">
        <w:rPr>
          <w:rFonts w:ascii="Myriad Pro" w:hAnsi="Myriad Pro"/>
          <w:sz w:val="26"/>
          <w:szCs w:val="26"/>
        </w:rPr>
        <w:t>- принятие мер реагирования по результатам проведения государственного контроля.</w:t>
      </w:r>
    </w:p>
    <w:p w14:paraId="72B76675" w14:textId="77777777" w:rsidR="00BF1C14" w:rsidRPr="00607BB6" w:rsidRDefault="00BF1C14" w:rsidP="00BF1C14">
      <w:pPr>
        <w:spacing w:line="360" w:lineRule="auto"/>
        <w:ind w:firstLine="709"/>
        <w:jc w:val="both"/>
        <w:rPr>
          <w:rFonts w:ascii="Myriad Pro" w:hAnsi="Myriad Pro"/>
          <w:sz w:val="26"/>
          <w:szCs w:val="26"/>
        </w:rPr>
      </w:pPr>
      <w:r w:rsidRPr="00607BB6">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00E29BF5" w14:textId="77777777" w:rsidR="00BF1C14" w:rsidRPr="00607BB6" w:rsidRDefault="00BF1C14" w:rsidP="00BF1C14">
      <w:pPr>
        <w:pStyle w:val="27"/>
        <w:shd w:val="clear" w:color="auto" w:fill="auto"/>
        <w:tabs>
          <w:tab w:val="left" w:pos="1404"/>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b/>
          <w:bCs/>
          <w:sz w:val="26"/>
          <w:szCs w:val="26"/>
        </w:rPr>
        <w:t xml:space="preserve">Результатом исполнения </w:t>
      </w:r>
      <w:r w:rsidRPr="00607BB6">
        <w:rPr>
          <w:rFonts w:ascii="Myriad Pro" w:eastAsiaTheme="minorHAnsi" w:hAnsi="Myriad Pro" w:cstheme="minorBidi"/>
          <w:sz w:val="26"/>
          <w:szCs w:val="26"/>
        </w:rPr>
        <w:t xml:space="preserve">государственной функции является, в том числе: </w:t>
      </w:r>
    </w:p>
    <w:p w14:paraId="1085A673" w14:textId="77777777" w:rsidR="00BF1C14" w:rsidRPr="00607BB6" w:rsidRDefault="00BF1C14" w:rsidP="00BF1C14">
      <w:pPr>
        <w:pStyle w:val="27"/>
        <w:numPr>
          <w:ilvl w:val="0"/>
          <w:numId w:val="17"/>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724F5634" w14:textId="77777777" w:rsidR="00BF1C14" w:rsidRPr="00607BB6" w:rsidRDefault="00BF1C14" w:rsidP="00BF1C14">
      <w:pPr>
        <w:pStyle w:val="27"/>
        <w:numPr>
          <w:ilvl w:val="0"/>
          <w:numId w:val="17"/>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приведение в соответствие с законодательством Российской Федерации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68AAF8B8" w14:textId="77777777" w:rsidR="00BF1C14" w:rsidRPr="00607BB6" w:rsidRDefault="00BF1C14" w:rsidP="00BF1C14">
      <w:pPr>
        <w:pStyle w:val="27"/>
        <w:numPr>
          <w:ilvl w:val="0"/>
          <w:numId w:val="17"/>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02149BC4" w14:textId="77777777" w:rsidR="00BF1C14" w:rsidRPr="00607BB6" w:rsidRDefault="00BF1C14" w:rsidP="00BF1C14">
      <w:pPr>
        <w:pStyle w:val="27"/>
        <w:numPr>
          <w:ilvl w:val="0"/>
          <w:numId w:val="17"/>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в рамках осуществления контроля за соблюдением стандартов раскрытия информации.</w:t>
      </w:r>
    </w:p>
    <w:p w14:paraId="6BA85769" w14:textId="77777777" w:rsidR="00BF1C14" w:rsidRPr="00607BB6" w:rsidRDefault="00BF1C14" w:rsidP="00BF1C14">
      <w:pPr>
        <w:spacing w:line="360" w:lineRule="auto"/>
        <w:ind w:firstLine="709"/>
        <w:jc w:val="both"/>
        <w:rPr>
          <w:rFonts w:ascii="Myriad Pro" w:hAnsi="Myriad Pro"/>
          <w:sz w:val="26"/>
          <w:szCs w:val="26"/>
        </w:rPr>
      </w:pPr>
      <w:r w:rsidRPr="00607BB6">
        <w:rPr>
          <w:rFonts w:ascii="Myriad Pro" w:hAnsi="Myriad Pro"/>
          <w:sz w:val="26"/>
          <w:szCs w:val="26"/>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w:t>
      </w:r>
      <w:r w:rsidRPr="00607BB6">
        <w:rPr>
          <w:rFonts w:ascii="Myriad Pro" w:hAnsi="Myriad Pro"/>
          <w:sz w:val="26"/>
          <w:szCs w:val="26"/>
        </w:rPr>
        <w:lastRenderedPageBreak/>
        <w:t xml:space="preserve">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342E539B" w14:textId="77777777" w:rsidR="00BF1C14" w:rsidRPr="00607BB6" w:rsidRDefault="00BF1C14" w:rsidP="00BF1C14">
      <w:pPr>
        <w:pStyle w:val="27"/>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Заинтересованные лица вправе обжаловать действия (бездействия) ФАС</w:t>
      </w:r>
      <w:r>
        <w:rPr>
          <w:rFonts w:ascii="Myriad Pro" w:eastAsiaTheme="minorHAnsi" w:hAnsi="Myriad Pro" w:cstheme="minorBidi"/>
          <w:sz w:val="26"/>
          <w:szCs w:val="26"/>
        </w:rPr>
        <w:t> </w:t>
      </w:r>
      <w:r w:rsidRPr="00607BB6">
        <w:rPr>
          <w:rFonts w:ascii="Myriad Pro" w:eastAsiaTheme="minorHAnsi" w:hAnsi="Myriad Pro" w:cstheme="minorBidi"/>
          <w:sz w:val="26"/>
          <w:szCs w:val="26"/>
        </w:rPr>
        <w:t xml:space="preserve">России, ее должностных лиц и решения, принятые (осуществляемые) ими в ходе исполнения государственной функции, в досудебном (внесудебном) порядке. Основанием для начала процедуры досудебного (внесудебного) обжалования является обращение (жалоба)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704A2078" w14:textId="77777777" w:rsidR="00BF1C14" w:rsidRPr="00607BB6" w:rsidRDefault="00BF1C14" w:rsidP="00BF1C14">
      <w:pPr>
        <w:pStyle w:val="27"/>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66CCA084" w14:textId="77777777" w:rsidR="00BF1C14" w:rsidRPr="00607BB6" w:rsidRDefault="00BF1C14" w:rsidP="00BF1C14">
      <w:pPr>
        <w:pStyle w:val="27"/>
        <w:numPr>
          <w:ilvl w:val="0"/>
          <w:numId w:val="18"/>
        </w:numPr>
        <w:shd w:val="clear" w:color="auto" w:fill="auto"/>
        <w:tabs>
          <w:tab w:val="left" w:pos="1076"/>
        </w:tabs>
        <w:spacing w:line="360" w:lineRule="auto"/>
        <w:ind w:left="0" w:firstLine="709"/>
        <w:rPr>
          <w:rFonts w:ascii="Myriad Pro" w:hAnsi="Myriad Pro"/>
          <w:sz w:val="26"/>
          <w:szCs w:val="26"/>
        </w:rPr>
      </w:pPr>
      <w:r w:rsidRPr="00607BB6">
        <w:rPr>
          <w:rFonts w:ascii="Myriad Pro" w:hAnsi="Myriad Pro"/>
          <w:i/>
          <w:iCs/>
          <w:sz w:val="26"/>
          <w:szCs w:val="26"/>
        </w:rPr>
        <w:t>обосновывающие материалы,</w:t>
      </w:r>
      <w:r w:rsidRPr="00607BB6">
        <w:rPr>
          <w:rFonts w:ascii="Myriad Pro" w:hAnsi="Myriad Pro"/>
          <w:sz w:val="26"/>
          <w:szCs w:val="26"/>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надбавок) </w:t>
      </w:r>
      <w:r w:rsidRPr="00607BB6">
        <w:rPr>
          <w:rFonts w:ascii="Myriad Pro" w:hAnsi="Myriad Pro"/>
          <w:i/>
          <w:iCs/>
          <w:sz w:val="26"/>
          <w:szCs w:val="26"/>
        </w:rPr>
        <w:t>в рамках открытия и рассмотрения дел об установлении цен (тарифов)</w:t>
      </w:r>
      <w:r w:rsidRPr="00607BB6">
        <w:rPr>
          <w:rFonts w:ascii="Myriad Pro" w:hAnsi="Myriad Pro"/>
          <w:sz w:val="26"/>
          <w:szCs w:val="26"/>
        </w:rPr>
        <w:t>;</w:t>
      </w:r>
    </w:p>
    <w:p w14:paraId="5336CAC8" w14:textId="77777777" w:rsidR="00BF1C14" w:rsidRPr="00607BB6" w:rsidRDefault="00BF1C14" w:rsidP="00BF1C14">
      <w:pPr>
        <w:pStyle w:val="27"/>
        <w:numPr>
          <w:ilvl w:val="0"/>
          <w:numId w:val="18"/>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экспертных заключений органа исполнительной власти субъекта</w:t>
      </w:r>
      <w:r w:rsidRPr="00607BB6">
        <w:rPr>
          <w:rFonts w:ascii="Myriad Pro" w:hAnsi="Myriad Pro"/>
          <w:sz w:val="26"/>
          <w:szCs w:val="26"/>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780E4AE5" w14:textId="77777777" w:rsidR="00BF1C14" w:rsidRPr="00607BB6" w:rsidRDefault="00BF1C14" w:rsidP="00BF1C14">
      <w:pPr>
        <w:pStyle w:val="27"/>
        <w:numPr>
          <w:ilvl w:val="0"/>
          <w:numId w:val="18"/>
        </w:numPr>
        <w:shd w:val="clear" w:color="auto" w:fill="auto"/>
        <w:tabs>
          <w:tab w:val="left" w:pos="1126"/>
        </w:tabs>
        <w:spacing w:line="360" w:lineRule="auto"/>
        <w:ind w:left="0" w:firstLine="709"/>
        <w:rPr>
          <w:rFonts w:ascii="Myriad Pro" w:hAnsi="Myriad Pro"/>
          <w:sz w:val="26"/>
          <w:szCs w:val="26"/>
        </w:rPr>
      </w:pPr>
      <w:r w:rsidRPr="00607BB6">
        <w:rPr>
          <w:rFonts w:ascii="Myriad Pro" w:hAnsi="Myriad Pro"/>
          <w:b/>
          <w:bCs/>
          <w:sz w:val="26"/>
          <w:szCs w:val="26"/>
        </w:rPr>
        <w:t>копии решений об установлении регулируемых цен (тарифов)</w:t>
      </w:r>
      <w:r w:rsidRPr="00607BB6">
        <w:rPr>
          <w:rFonts w:ascii="Myriad Pro" w:hAnsi="Myriad Pro"/>
          <w:sz w:val="26"/>
          <w:szCs w:val="26"/>
        </w:rPr>
        <w:t>;</w:t>
      </w:r>
    </w:p>
    <w:p w14:paraId="575C3724" w14:textId="77777777" w:rsidR="00BF1C14" w:rsidRPr="00607BB6" w:rsidRDefault="00BF1C14" w:rsidP="00BF1C14">
      <w:pPr>
        <w:pStyle w:val="27"/>
        <w:numPr>
          <w:ilvl w:val="0"/>
          <w:numId w:val="18"/>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протоколов заседаний правления</w:t>
      </w:r>
      <w:r w:rsidRPr="00607BB6">
        <w:rPr>
          <w:rFonts w:ascii="Myriad Pro" w:hAnsi="Myriad Pro"/>
          <w:sz w:val="26"/>
          <w:szCs w:val="26"/>
        </w:rPr>
        <w:t xml:space="preserve"> органа исполнительной власти субъекта Российской Федерации в области государственного регулирования цен (тарифов, надбавок);</w:t>
      </w:r>
    </w:p>
    <w:p w14:paraId="07BC34FA" w14:textId="77777777" w:rsidR="00BF1C14" w:rsidRPr="00607BB6" w:rsidRDefault="00BF1C14" w:rsidP="00BF1C14">
      <w:pPr>
        <w:pStyle w:val="27"/>
        <w:numPr>
          <w:ilvl w:val="0"/>
          <w:numId w:val="18"/>
        </w:numPr>
        <w:shd w:val="clear" w:color="auto" w:fill="auto"/>
        <w:tabs>
          <w:tab w:val="left" w:pos="1086"/>
        </w:tabs>
        <w:spacing w:line="360" w:lineRule="auto"/>
        <w:ind w:left="0" w:firstLine="709"/>
        <w:rPr>
          <w:rFonts w:ascii="Myriad Pro" w:hAnsi="Myriad Pro"/>
          <w:sz w:val="26"/>
          <w:szCs w:val="26"/>
        </w:rPr>
      </w:pPr>
      <w:r w:rsidRPr="00607BB6">
        <w:rPr>
          <w:rFonts w:ascii="Myriad Pro" w:hAnsi="Myriad Pro"/>
          <w:b/>
          <w:bCs/>
          <w:sz w:val="26"/>
          <w:szCs w:val="26"/>
        </w:rPr>
        <w:t>копии утвержденных</w:t>
      </w:r>
      <w:r w:rsidRPr="00607BB6">
        <w:rPr>
          <w:rFonts w:ascii="Myriad Pro" w:hAnsi="Myriad Pro"/>
          <w:sz w:val="26"/>
          <w:szCs w:val="26"/>
        </w:rPr>
        <w:t xml:space="preserve"> в установленном порядке </w:t>
      </w:r>
      <w:r w:rsidRPr="00607BB6">
        <w:rPr>
          <w:rFonts w:ascii="Myriad Pro" w:hAnsi="Myriad Pro"/>
          <w:b/>
          <w:bCs/>
          <w:sz w:val="26"/>
          <w:szCs w:val="26"/>
        </w:rPr>
        <w:t>инвестиционных программ</w:t>
      </w:r>
      <w:r w:rsidRPr="00607BB6">
        <w:rPr>
          <w:rFonts w:ascii="Myriad Pro" w:hAnsi="Myriad Pro"/>
          <w:sz w:val="26"/>
          <w:szCs w:val="26"/>
        </w:rPr>
        <w:t xml:space="preserve">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5A490694" w14:textId="77777777" w:rsidR="00BF1C14" w:rsidRPr="00607BB6" w:rsidRDefault="00BF1C14" w:rsidP="00BF1C14">
      <w:pPr>
        <w:pStyle w:val="27"/>
        <w:numPr>
          <w:ilvl w:val="0"/>
          <w:numId w:val="18"/>
        </w:numPr>
        <w:shd w:val="clear" w:color="auto" w:fill="auto"/>
        <w:tabs>
          <w:tab w:val="left" w:pos="1149"/>
        </w:tabs>
        <w:spacing w:line="360" w:lineRule="auto"/>
        <w:ind w:left="0" w:firstLine="709"/>
        <w:rPr>
          <w:rFonts w:ascii="Myriad Pro" w:hAnsi="Myriad Pro"/>
          <w:sz w:val="26"/>
          <w:szCs w:val="26"/>
        </w:rPr>
      </w:pPr>
      <w:r w:rsidRPr="00607BB6">
        <w:rPr>
          <w:rFonts w:ascii="Myriad Pro" w:hAnsi="Myriad Pro"/>
          <w:b/>
          <w:bCs/>
          <w:sz w:val="26"/>
          <w:szCs w:val="26"/>
        </w:rPr>
        <w:lastRenderedPageBreak/>
        <w:t>отчеты об использовании инвестиционных ресурсов</w:t>
      </w:r>
      <w:r w:rsidRPr="00607BB6">
        <w:rPr>
          <w:rFonts w:ascii="Myriad Pro" w:hAnsi="Myriad Pro"/>
          <w:sz w:val="26"/>
          <w:szCs w:val="26"/>
        </w:rPr>
        <w:t>, включенных в регулируемые государством цены (тарифы), в том числе о выполнении графиков их реализации;</w:t>
      </w:r>
    </w:p>
    <w:p w14:paraId="3E8E389A" w14:textId="77777777" w:rsidR="00BF1C14" w:rsidRPr="00607BB6" w:rsidRDefault="00BF1C14" w:rsidP="00BF1C14">
      <w:pPr>
        <w:pStyle w:val="27"/>
        <w:numPr>
          <w:ilvl w:val="0"/>
          <w:numId w:val="18"/>
        </w:numPr>
        <w:shd w:val="clear" w:color="auto" w:fill="auto"/>
        <w:tabs>
          <w:tab w:val="left" w:pos="1229"/>
        </w:tabs>
        <w:spacing w:line="360" w:lineRule="auto"/>
        <w:ind w:left="0" w:firstLine="709"/>
        <w:rPr>
          <w:rFonts w:ascii="Myriad Pro" w:hAnsi="Myriad Pro"/>
          <w:sz w:val="26"/>
          <w:szCs w:val="26"/>
        </w:rPr>
      </w:pPr>
      <w:r w:rsidRPr="00607BB6">
        <w:rPr>
          <w:rFonts w:ascii="Myriad Pro" w:hAnsi="Myriad Pro"/>
          <w:b/>
          <w:bCs/>
          <w:sz w:val="26"/>
          <w:szCs w:val="26"/>
        </w:rPr>
        <w:t>расчет расходов и необходимой валовой выручки</w:t>
      </w:r>
      <w:r w:rsidRPr="00607BB6">
        <w:rPr>
          <w:rFonts w:ascii="Myriad Pro" w:hAnsi="Myriad Pro"/>
          <w:sz w:val="26"/>
          <w:szCs w:val="26"/>
        </w:rPr>
        <w:t xml:space="preserve"> от регулируемой деятельности с приложением экономического обоснования исходных данных;</w:t>
      </w:r>
    </w:p>
    <w:p w14:paraId="711E47CE" w14:textId="77777777" w:rsidR="00BF1C14" w:rsidRPr="00607BB6" w:rsidRDefault="00BF1C14" w:rsidP="00BF1C14">
      <w:pPr>
        <w:pStyle w:val="27"/>
        <w:numPr>
          <w:ilvl w:val="0"/>
          <w:numId w:val="18"/>
        </w:numPr>
        <w:shd w:val="clear" w:color="auto" w:fill="auto"/>
        <w:tabs>
          <w:tab w:val="left" w:pos="1275"/>
        </w:tabs>
        <w:spacing w:line="360" w:lineRule="auto"/>
        <w:ind w:left="0" w:firstLine="709"/>
        <w:rPr>
          <w:rFonts w:ascii="Myriad Pro" w:hAnsi="Myriad Pro"/>
          <w:b/>
          <w:bCs/>
          <w:sz w:val="26"/>
          <w:szCs w:val="26"/>
        </w:rPr>
      </w:pPr>
      <w:r w:rsidRPr="00607BB6">
        <w:rPr>
          <w:rFonts w:ascii="Myriad Pro" w:hAnsi="Myriad Pro"/>
          <w:b/>
          <w:bCs/>
          <w:sz w:val="26"/>
          <w:szCs w:val="26"/>
        </w:rPr>
        <w:t>расчет цен (тарифов);</w:t>
      </w:r>
    </w:p>
    <w:p w14:paraId="31B59E33" w14:textId="77777777" w:rsidR="00BF1C14" w:rsidRPr="00607BB6" w:rsidRDefault="00BF1C14" w:rsidP="00BF1C14">
      <w:pPr>
        <w:pStyle w:val="27"/>
        <w:numPr>
          <w:ilvl w:val="0"/>
          <w:numId w:val="18"/>
        </w:numPr>
        <w:shd w:val="clear" w:color="auto" w:fill="auto"/>
        <w:tabs>
          <w:tab w:val="left" w:pos="1249"/>
        </w:tabs>
        <w:spacing w:line="360" w:lineRule="auto"/>
        <w:ind w:left="0" w:firstLine="709"/>
        <w:rPr>
          <w:rFonts w:ascii="Myriad Pro" w:hAnsi="Myriad Pro"/>
          <w:sz w:val="26"/>
          <w:szCs w:val="26"/>
        </w:rPr>
      </w:pPr>
      <w:r w:rsidRPr="00607BB6">
        <w:rPr>
          <w:rFonts w:ascii="Myriad Pro" w:hAnsi="Myriad Pro"/>
          <w:b/>
          <w:bCs/>
          <w:sz w:val="26"/>
          <w:szCs w:val="26"/>
        </w:rPr>
        <w:t>расчет выпадающих (недополученных)</w:t>
      </w:r>
      <w:r w:rsidRPr="00607BB6">
        <w:rPr>
          <w:rFonts w:ascii="Myriad Pro" w:hAnsi="Myriad Pro"/>
          <w:sz w:val="26"/>
          <w:szCs w:val="26"/>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1F82E7D1" w14:textId="77777777" w:rsidR="00BF1C14" w:rsidRPr="00607BB6" w:rsidRDefault="00BF1C14" w:rsidP="00BF1C14">
      <w:pPr>
        <w:pStyle w:val="27"/>
        <w:numPr>
          <w:ilvl w:val="0"/>
          <w:numId w:val="18"/>
        </w:numPr>
        <w:shd w:val="clear" w:color="auto" w:fill="auto"/>
        <w:tabs>
          <w:tab w:val="left" w:pos="1244"/>
        </w:tabs>
        <w:spacing w:line="360" w:lineRule="auto"/>
        <w:ind w:left="0" w:firstLine="709"/>
        <w:rPr>
          <w:rFonts w:ascii="Myriad Pro" w:hAnsi="Myriad Pro"/>
          <w:sz w:val="26"/>
          <w:szCs w:val="26"/>
        </w:rPr>
      </w:pPr>
      <w:r w:rsidRPr="00607BB6">
        <w:rPr>
          <w:rFonts w:ascii="Myriad Pro" w:hAnsi="Myriad Pro"/>
          <w:b/>
          <w:bCs/>
          <w:sz w:val="26"/>
          <w:szCs w:val="26"/>
        </w:rPr>
        <w:t xml:space="preserve">копии документов, </w:t>
      </w:r>
      <w:r w:rsidRPr="00607BB6">
        <w:rPr>
          <w:rFonts w:ascii="Myriad Pro" w:hAnsi="Myriad Pro"/>
          <w:sz w:val="26"/>
          <w:szCs w:val="26"/>
        </w:rPr>
        <w:t xml:space="preserve">подтверждающих проведение юридическими лицами, индивидуальными предпринимателями </w:t>
      </w:r>
      <w:r w:rsidRPr="00607BB6">
        <w:rPr>
          <w:rFonts w:ascii="Myriad Pro" w:hAnsi="Myriad Pro"/>
          <w:b/>
          <w:bCs/>
          <w:sz w:val="26"/>
          <w:szCs w:val="26"/>
        </w:rPr>
        <w:t>торгов</w:t>
      </w:r>
      <w:r w:rsidRPr="00607BB6">
        <w:rPr>
          <w:rFonts w:ascii="Myriad Pro" w:hAnsi="Myriad Pro"/>
          <w:sz w:val="26"/>
          <w:szCs w:val="26"/>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7C03F5DE" w14:textId="77777777" w:rsidR="00BF1C14" w:rsidRPr="00607BB6" w:rsidRDefault="00BF1C14" w:rsidP="00BF1C14">
      <w:pPr>
        <w:pStyle w:val="27"/>
        <w:numPr>
          <w:ilvl w:val="0"/>
          <w:numId w:val="18"/>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t>копии договоров</w:t>
      </w:r>
      <w:r w:rsidRPr="00607BB6">
        <w:rPr>
          <w:rFonts w:ascii="Myriad Pro" w:hAnsi="Myriad Pro"/>
          <w:sz w:val="26"/>
          <w:szCs w:val="26"/>
        </w:rPr>
        <w:t xml:space="preserve"> об осуществлении регулируемой деятельности. </w:t>
      </w:r>
    </w:p>
    <w:p w14:paraId="3EFC47A6" w14:textId="77777777" w:rsidR="00BF1C14" w:rsidRPr="00607BB6" w:rsidRDefault="00BF1C14" w:rsidP="00BF1C14">
      <w:pPr>
        <w:pStyle w:val="27"/>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 xml:space="preserve">Исполнение ФАС России государственной функции осуществляется без взимания платы. </w:t>
      </w:r>
    </w:p>
    <w:p w14:paraId="6F558AD6" w14:textId="77777777" w:rsidR="00BF1C14" w:rsidRPr="00607BB6" w:rsidRDefault="00BF1C14" w:rsidP="00BF1C14">
      <w:pPr>
        <w:pStyle w:val="27"/>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Исполнитель отмечает, что в обязанности должностных лиц Федеральной антимонопольной службы при осуществлении государственного контроля (надзора), включены в том числе обязанности по:</w:t>
      </w:r>
    </w:p>
    <w:p w14:paraId="3FBC2449" w14:textId="77777777" w:rsidR="00BF1C14" w:rsidRPr="00607BB6" w:rsidRDefault="00BF1C14" w:rsidP="00BF1C14">
      <w:pPr>
        <w:pStyle w:val="27"/>
        <w:numPr>
          <w:ilvl w:val="0"/>
          <w:numId w:val="19"/>
        </w:numPr>
        <w:shd w:val="clear" w:color="auto" w:fill="auto"/>
        <w:tabs>
          <w:tab w:val="left" w:pos="1101"/>
        </w:tabs>
        <w:spacing w:line="360" w:lineRule="auto"/>
        <w:ind w:left="0" w:firstLine="709"/>
        <w:rPr>
          <w:rFonts w:ascii="Myriad Pro" w:hAnsi="Myriad Pro"/>
          <w:sz w:val="26"/>
          <w:szCs w:val="26"/>
        </w:rPr>
      </w:pPr>
      <w:r w:rsidRPr="00607BB6">
        <w:rPr>
          <w:rFonts w:ascii="Myriad Pro" w:hAnsi="Myriad Pro"/>
          <w:b/>
          <w:bCs/>
          <w:sz w:val="26"/>
          <w:szCs w:val="26"/>
        </w:rPr>
        <w:t xml:space="preserve">своевременному и в полной мере исполнению </w:t>
      </w:r>
      <w:r w:rsidRPr="00607BB6">
        <w:rPr>
          <w:rFonts w:ascii="Myriad Pro" w:hAnsi="Myriad Pro"/>
          <w:sz w:val="26"/>
          <w:szCs w:val="26"/>
        </w:rPr>
        <w:t xml:space="preserve">предоставленных в соответствии с законодательством Российской Федерации полномочий </w:t>
      </w:r>
      <w:r w:rsidRPr="00607BB6">
        <w:rPr>
          <w:rFonts w:ascii="Myriad Pro" w:hAnsi="Myriad Pro"/>
          <w:i/>
          <w:iCs/>
          <w:sz w:val="26"/>
          <w:szCs w:val="26"/>
        </w:rPr>
        <w:t>по предупреждению, выявлению и пресечению нарушений законодательства</w:t>
      </w:r>
      <w:r w:rsidRPr="00607BB6">
        <w:rPr>
          <w:rFonts w:ascii="Myriad Pro" w:hAnsi="Myriad Pro"/>
          <w:sz w:val="26"/>
          <w:szCs w:val="26"/>
        </w:rPr>
        <w:t xml:space="preserve"> в области государственного регулирования цен (тарифов);</w:t>
      </w:r>
    </w:p>
    <w:p w14:paraId="2FC8D7C4" w14:textId="77777777" w:rsidR="00BF1C14" w:rsidRPr="00607BB6" w:rsidRDefault="00BF1C14" w:rsidP="00BF1C14">
      <w:pPr>
        <w:pStyle w:val="27"/>
        <w:numPr>
          <w:ilvl w:val="0"/>
          <w:numId w:val="19"/>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t>соблюдению законодательства Российской Федерации, прав и законных интересов лиц</w:t>
      </w:r>
      <w:r w:rsidRPr="00607BB6">
        <w:rPr>
          <w:rFonts w:ascii="Myriad Pro" w:hAnsi="Myriad Pro"/>
          <w:sz w:val="26"/>
          <w:szCs w:val="26"/>
        </w:rPr>
        <w:t>, в отношении которых осуществляются мероприятия по контролю;</w:t>
      </w:r>
    </w:p>
    <w:p w14:paraId="470A4C79" w14:textId="77777777" w:rsidR="00BF1C14" w:rsidRPr="00607BB6" w:rsidRDefault="00BF1C14" w:rsidP="00BF1C14">
      <w:pPr>
        <w:pStyle w:val="27"/>
        <w:numPr>
          <w:ilvl w:val="0"/>
          <w:numId w:val="19"/>
        </w:numPr>
        <w:shd w:val="clear" w:color="auto" w:fill="auto"/>
        <w:tabs>
          <w:tab w:val="left" w:pos="1097"/>
        </w:tabs>
        <w:spacing w:line="360" w:lineRule="auto"/>
        <w:ind w:left="0" w:firstLine="709"/>
        <w:rPr>
          <w:rFonts w:ascii="Myriad Pro" w:hAnsi="Myriad Pro"/>
          <w:sz w:val="26"/>
          <w:szCs w:val="26"/>
        </w:rPr>
      </w:pPr>
      <w:r w:rsidRPr="00607BB6">
        <w:rPr>
          <w:rFonts w:ascii="Myriad Pro" w:hAnsi="Myriad Pro"/>
          <w:b/>
          <w:bCs/>
          <w:sz w:val="26"/>
          <w:szCs w:val="26"/>
        </w:rPr>
        <w:lastRenderedPageBreak/>
        <w:t>соблюдению сроки проведения систематического наблюдения</w:t>
      </w:r>
      <w:r w:rsidRPr="00607BB6">
        <w:rPr>
          <w:rFonts w:ascii="Myriad Pro" w:hAnsi="Myriad Pro"/>
          <w:sz w:val="26"/>
          <w:szCs w:val="26"/>
        </w:rPr>
        <w:t xml:space="preserve"> и анализа, а также проверки, предусмотренные Регламентом по контролю.</w:t>
      </w:r>
    </w:p>
    <w:p w14:paraId="7124A8BA" w14:textId="77777777" w:rsidR="00BF1C14" w:rsidRPr="00607BB6" w:rsidRDefault="00BF1C14" w:rsidP="00BF1C14">
      <w:pPr>
        <w:pStyle w:val="27"/>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2669E18E" w14:textId="77777777" w:rsidR="00BF1C14" w:rsidRPr="00607BB6" w:rsidRDefault="00BF1C14" w:rsidP="00BF1C14">
      <w:pPr>
        <w:pStyle w:val="27"/>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46FED356" w14:textId="77777777" w:rsidR="00BF1C14" w:rsidRPr="00607BB6" w:rsidRDefault="00BF1C14" w:rsidP="00BF1C14">
      <w:pPr>
        <w:spacing w:line="360" w:lineRule="auto"/>
        <w:ind w:firstLine="567"/>
        <w:jc w:val="both"/>
        <w:rPr>
          <w:rFonts w:ascii="Myriad Pro" w:hAnsi="Myriad Pro"/>
          <w:sz w:val="26"/>
          <w:szCs w:val="26"/>
        </w:rPr>
      </w:pPr>
    </w:p>
    <w:p w14:paraId="38FE6069" w14:textId="77777777" w:rsidR="00BF1C14" w:rsidRPr="00485B4B" w:rsidRDefault="00BF1C14" w:rsidP="00BF1C14">
      <w:pPr>
        <w:spacing w:line="360" w:lineRule="auto"/>
        <w:ind w:firstLine="567"/>
        <w:jc w:val="both"/>
        <w:rPr>
          <w:rFonts w:ascii="Myriad Pro" w:hAnsi="Myriad Pro"/>
          <w:sz w:val="26"/>
          <w:szCs w:val="26"/>
        </w:rPr>
      </w:pPr>
      <w:r w:rsidRPr="00485B4B">
        <w:rPr>
          <w:rFonts w:ascii="Myriad Pro" w:hAnsi="Myriad Pro"/>
          <w:sz w:val="26"/>
          <w:szCs w:val="26"/>
        </w:rPr>
        <w:t xml:space="preserve">Решения </w:t>
      </w:r>
      <w:r>
        <w:rPr>
          <w:rFonts w:ascii="Myriad Pro" w:hAnsi="Myriad Pro"/>
          <w:sz w:val="26"/>
          <w:szCs w:val="26"/>
        </w:rPr>
        <w:t>органов исполнительной власти субъектов Российской Федерации в области государственного регулирования тарифов</w:t>
      </w:r>
      <w:r w:rsidRPr="00485B4B">
        <w:rPr>
          <w:rFonts w:ascii="Myriad Pro" w:hAnsi="Myriad Pro"/>
          <w:sz w:val="26"/>
          <w:szCs w:val="26"/>
        </w:rPr>
        <w:t xml:space="preserve">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11C571A4" w14:textId="77777777" w:rsidR="00BF1C14" w:rsidRPr="00485B4B" w:rsidRDefault="00BF1C14" w:rsidP="00BF1C14">
      <w:pPr>
        <w:spacing w:line="360" w:lineRule="auto"/>
        <w:ind w:firstLine="567"/>
        <w:jc w:val="both"/>
        <w:rPr>
          <w:rFonts w:ascii="Myriad Pro" w:hAnsi="Myriad Pro"/>
          <w:sz w:val="26"/>
          <w:szCs w:val="26"/>
        </w:rPr>
      </w:pPr>
      <w:r w:rsidRPr="00485B4B">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w:t>
      </w:r>
      <w:r w:rsidRPr="00192517">
        <w:rPr>
          <w:rFonts w:ascii="Myriad Pro" w:hAnsi="Myriad Pro"/>
          <w:b/>
          <w:bCs/>
          <w:sz w:val="26"/>
          <w:szCs w:val="26"/>
        </w:rPr>
        <w:t>административное исковое заявление</w:t>
      </w:r>
      <w:r w:rsidRPr="00485B4B">
        <w:rPr>
          <w:rFonts w:ascii="Myriad Pro" w:hAnsi="Myriad Pro"/>
          <w:sz w:val="26"/>
          <w:szCs w:val="26"/>
        </w:rPr>
        <w:t xml:space="preserve"> о признании нормативного правового акта недействующим может быть подано в суд </w:t>
      </w:r>
      <w:r w:rsidRPr="00192517">
        <w:rPr>
          <w:rFonts w:ascii="Myriad Pro" w:hAnsi="Myriad Pro"/>
          <w:b/>
          <w:bCs/>
          <w:sz w:val="26"/>
          <w:szCs w:val="26"/>
        </w:rPr>
        <w:t>в течение всего срока действия этого нормативного правового акта</w:t>
      </w:r>
      <w:r w:rsidRPr="00485B4B">
        <w:rPr>
          <w:rFonts w:ascii="Myriad Pro" w:hAnsi="Myriad Pro"/>
          <w:sz w:val="26"/>
          <w:szCs w:val="26"/>
        </w:rPr>
        <w:t>.</w:t>
      </w:r>
    </w:p>
    <w:p w14:paraId="5EA55DB8" w14:textId="77777777" w:rsidR="00BF1C14" w:rsidRPr="00607BB6" w:rsidRDefault="00BF1C14" w:rsidP="00BF1C14">
      <w:pPr>
        <w:spacing w:line="360" w:lineRule="auto"/>
        <w:ind w:firstLine="567"/>
        <w:jc w:val="both"/>
        <w:rPr>
          <w:rFonts w:ascii="Myriad Pro" w:hAnsi="Myriad Pro"/>
          <w:sz w:val="26"/>
          <w:szCs w:val="26"/>
        </w:rPr>
      </w:pPr>
      <w:r w:rsidRPr="00607BB6">
        <w:rPr>
          <w:rFonts w:ascii="Myriad Pro" w:hAnsi="Myriad Pro"/>
          <w:sz w:val="26"/>
          <w:szCs w:val="26"/>
        </w:rPr>
        <w:t xml:space="preserve">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w:t>
      </w:r>
      <w:r w:rsidRPr="00607BB6">
        <w:rPr>
          <w:rFonts w:ascii="Myriad Pro" w:hAnsi="Myriad Pro"/>
          <w:sz w:val="26"/>
          <w:szCs w:val="26"/>
        </w:rPr>
        <w:lastRenderedPageBreak/>
        <w:t>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09093E14" w14:textId="77777777" w:rsidR="00BF1C14" w:rsidRDefault="00BF1C14" w:rsidP="00BF1C14">
      <w:pPr>
        <w:spacing w:line="360" w:lineRule="auto"/>
        <w:ind w:firstLine="567"/>
        <w:jc w:val="both"/>
        <w:rPr>
          <w:rFonts w:ascii="Myriad Pro" w:hAnsi="Myriad Pro"/>
          <w:sz w:val="26"/>
          <w:szCs w:val="26"/>
        </w:rPr>
      </w:pPr>
      <w:r w:rsidRPr="00607BB6">
        <w:rPr>
          <w:rFonts w:ascii="Myriad Pro" w:hAnsi="Myriad Pro"/>
          <w:sz w:val="26"/>
          <w:szCs w:val="26"/>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607BB6">
        <w:rPr>
          <w:rFonts w:ascii="Myriad Pro" w:hAnsi="Myriad Pro"/>
          <w:b/>
          <w:bCs/>
          <w:sz w:val="26"/>
          <w:szCs w:val="26"/>
        </w:rPr>
        <w:t>в течение трех месяцев со дня,</w:t>
      </w:r>
      <w:r w:rsidRPr="00607BB6">
        <w:rPr>
          <w:rFonts w:ascii="Myriad Pro" w:hAnsi="Myriad Pro"/>
          <w:sz w:val="26"/>
          <w:szCs w:val="26"/>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429F3DC3" w14:textId="77777777" w:rsidR="00BF1C14" w:rsidRDefault="00BF1C14" w:rsidP="00BF1C14">
      <w:pPr>
        <w:spacing w:line="360" w:lineRule="auto"/>
        <w:ind w:firstLine="567"/>
        <w:jc w:val="both"/>
        <w:rPr>
          <w:rFonts w:ascii="Myriad Pro" w:hAnsi="Myriad Pro"/>
          <w:sz w:val="26"/>
          <w:szCs w:val="26"/>
        </w:rPr>
      </w:pPr>
      <w:r>
        <w:rPr>
          <w:rFonts w:ascii="Myriad Pro" w:hAnsi="Myriad Pro"/>
          <w:sz w:val="26"/>
          <w:szCs w:val="26"/>
        </w:rPr>
        <w:t>На основании вышеизложенного:</w:t>
      </w:r>
    </w:p>
    <w:p w14:paraId="72113A07" w14:textId="77777777" w:rsidR="00BF1C14" w:rsidRDefault="00BF1C14" w:rsidP="00BF1C14">
      <w:pPr>
        <w:pStyle w:val="a4"/>
        <w:numPr>
          <w:ilvl w:val="0"/>
          <w:numId w:val="20"/>
        </w:numPr>
        <w:spacing w:line="360" w:lineRule="auto"/>
        <w:jc w:val="both"/>
        <w:rPr>
          <w:rFonts w:ascii="Myriad Pro" w:hAnsi="Myriad Pro"/>
          <w:sz w:val="26"/>
          <w:szCs w:val="26"/>
        </w:rPr>
      </w:pPr>
      <w:r w:rsidRPr="00D301C4">
        <w:rPr>
          <w:rFonts w:ascii="Myriad Pro" w:hAnsi="Myriad Pro"/>
          <w:sz w:val="26"/>
          <w:szCs w:val="26"/>
        </w:rPr>
        <w:t>На основании действующих нормативно-правовых актов предусмотрены следующие механизмы урегулирования разногласий</w:t>
      </w:r>
      <w:r>
        <w:rPr>
          <w:rFonts w:ascii="Myriad Pro" w:hAnsi="Myriad Pro"/>
          <w:sz w:val="26"/>
          <w:szCs w:val="26"/>
        </w:rPr>
        <w:t xml:space="preserve"> между регулируемыми организациями и органами исполнительной власти субъектов Российской Федерации в области государственного регулирования тарифов</w:t>
      </w:r>
      <w:r w:rsidRPr="00D301C4">
        <w:rPr>
          <w:rFonts w:ascii="Myriad Pro" w:hAnsi="Myriad Pro"/>
          <w:sz w:val="26"/>
          <w:szCs w:val="26"/>
        </w:rPr>
        <w:t xml:space="preserve">: досудебный и судебный. Передача разногласий на рассмотрение Федеральной антимонопольной службе </w:t>
      </w:r>
      <w:r>
        <w:rPr>
          <w:rFonts w:ascii="Myriad Pro" w:hAnsi="Myriad Pro"/>
          <w:sz w:val="26"/>
          <w:szCs w:val="26"/>
        </w:rPr>
        <w:t xml:space="preserve">(досудебный порядок) </w:t>
      </w:r>
      <w:r w:rsidRPr="00D301C4">
        <w:rPr>
          <w:rFonts w:ascii="Myriad Pro" w:hAnsi="Myriad Pro"/>
          <w:sz w:val="26"/>
          <w:szCs w:val="26"/>
        </w:rPr>
        <w:t>не препятствует обжалованию решения об установлении цен (тарифов) и (или) их предельных уровней в установленном порядке в суде</w:t>
      </w:r>
      <w:r>
        <w:rPr>
          <w:rFonts w:ascii="Myriad Pro" w:hAnsi="Myriad Pro"/>
          <w:sz w:val="26"/>
          <w:szCs w:val="26"/>
        </w:rPr>
        <w:t>.</w:t>
      </w:r>
    </w:p>
    <w:p w14:paraId="19EC16BB" w14:textId="77777777" w:rsidR="00BF1C14" w:rsidRPr="00E4588D" w:rsidRDefault="00BF1C14" w:rsidP="00BF1C14">
      <w:pPr>
        <w:pStyle w:val="a4"/>
        <w:numPr>
          <w:ilvl w:val="0"/>
          <w:numId w:val="20"/>
        </w:numPr>
        <w:spacing w:line="360" w:lineRule="auto"/>
        <w:jc w:val="both"/>
        <w:rPr>
          <w:rFonts w:ascii="Myriad Pro" w:hAnsi="Myriad Pro"/>
          <w:sz w:val="26"/>
          <w:szCs w:val="26"/>
        </w:rPr>
      </w:pPr>
      <w:r>
        <w:rPr>
          <w:rFonts w:ascii="Myriad Pro" w:hAnsi="Myriad Pro"/>
          <w:sz w:val="26"/>
          <w:szCs w:val="26"/>
        </w:rPr>
        <w:t xml:space="preserve">В случае если органом исполнительной власти были </w:t>
      </w:r>
      <w:r w:rsidRPr="00E4588D">
        <w:rPr>
          <w:rFonts w:ascii="Myriad Pro" w:hAnsi="Myriad Pro"/>
          <w:sz w:val="26"/>
          <w:szCs w:val="26"/>
        </w:rPr>
        <w:t xml:space="preserve">приняты тарифно-балансовые решения </w:t>
      </w:r>
      <w:r w:rsidRPr="00E4588D">
        <w:rPr>
          <w:rFonts w:ascii="Myriad Pro" w:hAnsi="Myriad Pro"/>
          <w:b/>
          <w:bCs/>
          <w:sz w:val="26"/>
          <w:szCs w:val="26"/>
        </w:rPr>
        <w:t>с превышением полномочий</w:t>
      </w:r>
      <w:r w:rsidRPr="00E4588D">
        <w:rPr>
          <w:rFonts w:ascii="Myriad Pro" w:hAnsi="Myriad Pro"/>
          <w:sz w:val="26"/>
          <w:szCs w:val="26"/>
        </w:rPr>
        <w:t xml:space="preserve">, установленных нормативными правовыми актами в сфере ценообразования в области электроэнергетики или </w:t>
      </w:r>
      <w:r w:rsidRPr="00E4588D">
        <w:rPr>
          <w:rFonts w:ascii="Myriad Pro" w:hAnsi="Myriad Pro"/>
          <w:b/>
          <w:bCs/>
          <w:sz w:val="26"/>
          <w:szCs w:val="26"/>
        </w:rPr>
        <w:t>с нарушением законодательства</w:t>
      </w:r>
      <w:r w:rsidRPr="00E4588D">
        <w:rPr>
          <w:rFonts w:ascii="Myriad Pro" w:hAnsi="Myriad Pro"/>
          <w:sz w:val="26"/>
          <w:szCs w:val="26"/>
        </w:rPr>
        <w:t xml:space="preserve"> Российской Федерации</w:t>
      </w:r>
      <w:r>
        <w:rPr>
          <w:rFonts w:ascii="Myriad Pro" w:hAnsi="Myriad Pro"/>
          <w:sz w:val="26"/>
          <w:szCs w:val="26"/>
        </w:rPr>
        <w:t xml:space="preserve">, основанием для обращения в Федеральную </w:t>
      </w:r>
      <w:r w:rsidRPr="00E4588D">
        <w:rPr>
          <w:rFonts w:ascii="Myriad Pro" w:hAnsi="Myriad Pro"/>
          <w:sz w:val="26"/>
          <w:szCs w:val="26"/>
        </w:rPr>
        <w:t>антимонопольную службу являются Правила № 123.</w:t>
      </w:r>
      <w:r>
        <w:rPr>
          <w:rFonts w:ascii="Myriad Pro" w:hAnsi="Myriad Pro"/>
          <w:sz w:val="26"/>
          <w:szCs w:val="26"/>
        </w:rPr>
        <w:t xml:space="preserve"> Предельный срок обращения не установлен. </w:t>
      </w:r>
    </w:p>
    <w:p w14:paraId="1130C4E6" w14:textId="77777777" w:rsidR="00BF1C14" w:rsidRDefault="00BF1C14" w:rsidP="00BF1C14">
      <w:pPr>
        <w:pStyle w:val="a4"/>
        <w:numPr>
          <w:ilvl w:val="0"/>
          <w:numId w:val="20"/>
        </w:numPr>
        <w:spacing w:line="360" w:lineRule="auto"/>
        <w:jc w:val="both"/>
        <w:rPr>
          <w:rFonts w:ascii="Myriad Pro" w:hAnsi="Myriad Pro"/>
          <w:sz w:val="26"/>
          <w:szCs w:val="26"/>
        </w:rPr>
      </w:pPr>
      <w:r w:rsidRPr="00E4588D">
        <w:rPr>
          <w:rFonts w:ascii="Myriad Pro" w:hAnsi="Myriad Pro"/>
          <w:sz w:val="26"/>
          <w:szCs w:val="26"/>
        </w:rPr>
        <w:t xml:space="preserve">В случае если органом исполнительной власти были </w:t>
      </w:r>
      <w:r w:rsidRPr="001745CF">
        <w:rPr>
          <w:rFonts w:ascii="Myriad Pro" w:hAnsi="Myriad Pro"/>
          <w:b/>
          <w:bCs/>
          <w:sz w:val="26"/>
          <w:szCs w:val="26"/>
        </w:rPr>
        <w:t>нарушены права</w:t>
      </w:r>
      <w:r w:rsidRPr="00E4588D">
        <w:rPr>
          <w:rFonts w:ascii="Myriad Pro" w:hAnsi="Myriad Pro"/>
          <w:sz w:val="26"/>
          <w:szCs w:val="26"/>
        </w:rPr>
        <w:t xml:space="preserve"> </w:t>
      </w:r>
      <w:r>
        <w:rPr>
          <w:rFonts w:ascii="Myriad Pro" w:hAnsi="Myriad Pro"/>
          <w:sz w:val="26"/>
          <w:szCs w:val="26"/>
        </w:rPr>
        <w:t>филиала ПАО «Россети Юг»- «Астраханьэнерго»</w:t>
      </w:r>
      <w:r w:rsidRPr="00E4588D">
        <w:rPr>
          <w:rFonts w:ascii="Myriad Pro" w:hAnsi="Myriad Pro"/>
          <w:sz w:val="26"/>
          <w:szCs w:val="26"/>
        </w:rPr>
        <w:t xml:space="preserve">, предусмотренные Основами ценообразования № 1178, Правилами регулирования № 1178 и иными нормативно-правовыми актами, регулирующими права и </w:t>
      </w:r>
      <w:r w:rsidRPr="00E4588D">
        <w:rPr>
          <w:rFonts w:ascii="Myriad Pro" w:hAnsi="Myriad Pro"/>
          <w:sz w:val="26"/>
          <w:szCs w:val="26"/>
        </w:rPr>
        <w:lastRenderedPageBreak/>
        <w:t>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w:t>
      </w:r>
      <w:r>
        <w:rPr>
          <w:rFonts w:ascii="Myriad Pro" w:hAnsi="Myriad Pro"/>
          <w:sz w:val="26"/>
          <w:szCs w:val="26"/>
        </w:rPr>
        <w:t xml:space="preserve"> Предельный срок обращения установлен не позднее </w:t>
      </w:r>
      <w:r w:rsidRPr="00E4588D">
        <w:rPr>
          <w:rFonts w:ascii="Myriad Pro" w:hAnsi="Myriad Pro"/>
          <w:sz w:val="26"/>
          <w:szCs w:val="26"/>
        </w:rPr>
        <w:t>3 месяцев со дня, когда лицо, подающее заявление, узнало или должно было узнать о нарушении своих прав</w:t>
      </w:r>
      <w:r>
        <w:rPr>
          <w:rFonts w:ascii="Myriad Pro" w:hAnsi="Myriad Pro"/>
          <w:sz w:val="26"/>
          <w:szCs w:val="26"/>
        </w:rPr>
        <w:t>.</w:t>
      </w:r>
    </w:p>
    <w:p w14:paraId="16FE718A" w14:textId="77777777" w:rsidR="00BF1C14" w:rsidRDefault="00BF1C14" w:rsidP="00BF1C14">
      <w:pPr>
        <w:pStyle w:val="a4"/>
        <w:numPr>
          <w:ilvl w:val="0"/>
          <w:numId w:val="20"/>
        </w:numPr>
        <w:spacing w:line="360" w:lineRule="auto"/>
        <w:jc w:val="both"/>
        <w:rPr>
          <w:rFonts w:ascii="Myriad Pro" w:hAnsi="Myriad Pro"/>
          <w:sz w:val="26"/>
          <w:szCs w:val="26"/>
        </w:rPr>
      </w:pPr>
      <w:r>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Регламентом по контролю). </w:t>
      </w:r>
    </w:p>
    <w:p w14:paraId="3A5687A3" w14:textId="77777777" w:rsidR="00BF1C14" w:rsidRDefault="00BF1C14" w:rsidP="00BF1C14">
      <w:pPr>
        <w:pStyle w:val="a4"/>
        <w:numPr>
          <w:ilvl w:val="0"/>
          <w:numId w:val="20"/>
        </w:numPr>
        <w:spacing w:line="360" w:lineRule="auto"/>
        <w:jc w:val="both"/>
        <w:rPr>
          <w:rFonts w:ascii="Myriad Pro" w:hAnsi="Myriad Pro"/>
          <w:sz w:val="26"/>
          <w:szCs w:val="26"/>
        </w:rPr>
      </w:pPr>
      <w:r>
        <w:rPr>
          <w:rFonts w:ascii="Myriad Pro" w:hAnsi="Myriad Pro"/>
          <w:sz w:val="26"/>
          <w:szCs w:val="26"/>
        </w:rPr>
        <w:t xml:space="preserve">Судебный порядок урегулирования разногласий регулируется </w:t>
      </w:r>
      <w:r w:rsidRPr="00485B4B">
        <w:rPr>
          <w:rFonts w:ascii="Myriad Pro" w:hAnsi="Myriad Pro"/>
          <w:sz w:val="26"/>
          <w:szCs w:val="26"/>
        </w:rPr>
        <w:t>Кодексом административного судопроизводства Российской Федерации</w:t>
      </w:r>
      <w:r>
        <w:rPr>
          <w:rFonts w:ascii="Myriad Pro" w:hAnsi="Myriad Pro"/>
          <w:sz w:val="26"/>
          <w:szCs w:val="26"/>
        </w:rPr>
        <w:t xml:space="preserve"> и </w:t>
      </w:r>
      <w:r w:rsidRPr="00323D5E">
        <w:rPr>
          <w:rFonts w:ascii="Myriad Pro" w:hAnsi="Myriad Pro"/>
          <w:sz w:val="26"/>
          <w:szCs w:val="26"/>
        </w:rPr>
        <w:t>Арбитражн</w:t>
      </w:r>
      <w:r>
        <w:rPr>
          <w:rFonts w:ascii="Myriad Pro" w:hAnsi="Myriad Pro"/>
          <w:sz w:val="26"/>
          <w:szCs w:val="26"/>
        </w:rPr>
        <w:t>ым</w:t>
      </w:r>
      <w:r w:rsidRPr="00323D5E">
        <w:rPr>
          <w:rFonts w:ascii="Myriad Pro" w:hAnsi="Myriad Pro"/>
          <w:sz w:val="26"/>
          <w:szCs w:val="26"/>
        </w:rPr>
        <w:t xml:space="preserve"> процессуальн</w:t>
      </w:r>
      <w:r>
        <w:rPr>
          <w:rFonts w:ascii="Myriad Pro" w:hAnsi="Myriad Pro"/>
          <w:sz w:val="26"/>
          <w:szCs w:val="26"/>
        </w:rPr>
        <w:t>ым</w:t>
      </w:r>
      <w:r w:rsidRPr="00323D5E">
        <w:rPr>
          <w:rFonts w:ascii="Myriad Pro" w:hAnsi="Myriad Pro"/>
          <w:sz w:val="26"/>
          <w:szCs w:val="26"/>
        </w:rPr>
        <w:t xml:space="preserve"> кодекс</w:t>
      </w:r>
      <w:r>
        <w:rPr>
          <w:rFonts w:ascii="Myriad Pro" w:hAnsi="Myriad Pro"/>
          <w:sz w:val="26"/>
          <w:szCs w:val="26"/>
        </w:rPr>
        <w:t>ом</w:t>
      </w:r>
      <w:r w:rsidRPr="00323D5E">
        <w:rPr>
          <w:rFonts w:ascii="Myriad Pro" w:hAnsi="Myriad Pro"/>
          <w:sz w:val="26"/>
          <w:szCs w:val="26"/>
        </w:rPr>
        <w:t xml:space="preserve"> Российской Федерации</w:t>
      </w:r>
      <w:r>
        <w:rPr>
          <w:rFonts w:ascii="Myriad Pro" w:hAnsi="Myriad Pro"/>
          <w:sz w:val="26"/>
          <w:szCs w:val="26"/>
        </w:rPr>
        <w:t>.</w:t>
      </w:r>
    </w:p>
    <w:p w14:paraId="249E3D27" w14:textId="77777777" w:rsidR="00BF1C14" w:rsidRDefault="00BF1C14" w:rsidP="00BF1C14">
      <w:pPr>
        <w:pStyle w:val="a4"/>
        <w:spacing w:line="360" w:lineRule="auto"/>
        <w:ind w:left="927"/>
        <w:jc w:val="both"/>
        <w:rPr>
          <w:rFonts w:ascii="Myriad Pro" w:hAnsi="Myriad Pro"/>
          <w:sz w:val="26"/>
          <w:szCs w:val="26"/>
        </w:rPr>
      </w:pPr>
    </w:p>
    <w:p w14:paraId="659CB8D6" w14:textId="77777777" w:rsidR="00BF1C14" w:rsidRPr="00BF1C14" w:rsidRDefault="00BF1C14" w:rsidP="00BF1C1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F1C14">
        <w:rPr>
          <w:rFonts w:ascii="Myriad Pro" w:hAnsi="Myriad Pro"/>
          <w:sz w:val="26"/>
          <w:szCs w:val="26"/>
          <w:lang w:val="ru-RU"/>
        </w:rPr>
        <w:t xml:space="preserve">Пунктом 7 Основ ценообразования № 1178 предусмотрено, что </w:t>
      </w:r>
      <w:r w:rsidRPr="00BF1C14">
        <w:rPr>
          <w:rFonts w:ascii="Myriad Pro" w:hAnsi="Myriad Pro"/>
          <w:i/>
          <w:iCs/>
          <w:sz w:val="26"/>
          <w:szCs w:val="26"/>
          <w:lang w:val="ru-RU"/>
        </w:rPr>
        <w:t>регулирующий орган принимает решения об установлении (пересмотре)</w:t>
      </w:r>
      <w:r w:rsidRPr="00BF1C14">
        <w:rPr>
          <w:rFonts w:ascii="Myriad Pro" w:hAnsi="Myriad Pro"/>
          <w:sz w:val="26"/>
          <w:szCs w:val="26"/>
          <w:lang w:val="ru-RU"/>
        </w:rPr>
        <w:t xml:space="preserve"> долгосрочных параметров регулирования, об установлении (изменении) регулируемых цен (тарифов) </w:t>
      </w:r>
      <w:r w:rsidRPr="00BF1C14">
        <w:rPr>
          <w:rFonts w:ascii="Myriad Pro" w:hAnsi="Myriad Pro"/>
          <w:b/>
          <w:bCs/>
          <w:sz w:val="26"/>
          <w:szCs w:val="26"/>
          <w:lang w:val="ru-RU"/>
        </w:rPr>
        <w:t>во исполнение вступившего в законную силу решения</w:t>
      </w:r>
      <w:r w:rsidRPr="00492067">
        <w:rPr>
          <w:rFonts w:ascii="Myriad Pro" w:hAnsi="Myriad Pro"/>
          <w:b/>
          <w:bCs/>
          <w:sz w:val="26"/>
          <w:szCs w:val="26"/>
        </w:rPr>
        <w:t> </w:t>
      </w:r>
      <w:r w:rsidRPr="00BF1C14">
        <w:rPr>
          <w:rFonts w:ascii="Myriad Pro" w:hAnsi="Myriad Pro"/>
          <w:b/>
          <w:bCs/>
          <w:sz w:val="26"/>
          <w:szCs w:val="26"/>
          <w:lang w:val="ru-RU"/>
        </w:rPr>
        <w:t>суда</w:t>
      </w:r>
      <w:r w:rsidRPr="00BF1C14">
        <w:rPr>
          <w:rFonts w:ascii="Myriad Pro" w:hAnsi="Myriad Pro"/>
          <w:sz w:val="26"/>
          <w:szCs w:val="26"/>
          <w:lang w:val="ru-RU"/>
        </w:rPr>
        <w:t xml:space="preserve">,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w:t>
      </w:r>
      <w:r w:rsidRPr="00BF1C14">
        <w:rPr>
          <w:rFonts w:ascii="Myriad Pro" w:hAnsi="Myriad Pro"/>
          <w:i/>
          <w:iCs/>
          <w:sz w:val="26"/>
          <w:szCs w:val="26"/>
          <w:lang w:val="ru-RU"/>
        </w:rPr>
        <w:t xml:space="preserve">в целях приведения решений </w:t>
      </w:r>
      <w:r w:rsidRPr="00BF1C14">
        <w:rPr>
          <w:rFonts w:ascii="Myriad Pro" w:hAnsi="Myriad Pro"/>
          <w:sz w:val="26"/>
          <w:szCs w:val="26"/>
          <w:lang w:val="ru-RU"/>
        </w:rPr>
        <w:t xml:space="preserve">об установлении указанных цен (тарифов) и (или) их предельных уровней в соответствие с законодательством Российской Федерации </w:t>
      </w:r>
      <w:r w:rsidRPr="00BF1C14">
        <w:rPr>
          <w:rFonts w:ascii="Myriad Pro" w:hAnsi="Myriad Pro"/>
          <w:i/>
          <w:iCs/>
          <w:sz w:val="26"/>
          <w:szCs w:val="26"/>
          <w:lang w:val="ru-RU"/>
        </w:rPr>
        <w:t>в месячный срок со дня вступления в силу решения суда</w:t>
      </w:r>
      <w:r w:rsidRPr="00BF1C14">
        <w:rPr>
          <w:rFonts w:ascii="Myriad Pro" w:hAnsi="Myriad Pro"/>
          <w:sz w:val="26"/>
          <w:szCs w:val="26"/>
          <w:lang w:val="ru-RU"/>
        </w:rPr>
        <w:t xml:space="preserve">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486BE85F" w14:textId="77777777" w:rsidR="00BF1C14" w:rsidRPr="00492067" w:rsidRDefault="00BF1C14" w:rsidP="00BF1C14">
      <w:pPr>
        <w:spacing w:line="360" w:lineRule="auto"/>
        <w:ind w:firstLine="709"/>
        <w:jc w:val="both"/>
        <w:rPr>
          <w:rFonts w:ascii="Myriad Pro" w:hAnsi="Myriad Pro"/>
          <w:sz w:val="26"/>
          <w:szCs w:val="26"/>
        </w:rPr>
      </w:pPr>
      <w:r w:rsidRPr="00492067">
        <w:rPr>
          <w:rFonts w:ascii="Myriad Pro" w:hAnsi="Myriad Pro"/>
          <w:sz w:val="26"/>
          <w:szCs w:val="26"/>
        </w:rPr>
        <w:t xml:space="preserve">Исполнитель отмечает, что в пункте 2 постановления Пленума Верховного Суда Российской Федерации от </w:t>
      </w:r>
      <w:r>
        <w:rPr>
          <w:rFonts w:ascii="Myriad Pro" w:hAnsi="Myriad Pro"/>
          <w:sz w:val="26"/>
          <w:szCs w:val="26"/>
        </w:rPr>
        <w:t>27.12.2016</w:t>
      </w:r>
      <w:r w:rsidRPr="00492067">
        <w:rPr>
          <w:rFonts w:ascii="Myriad Pro" w:hAnsi="Myriad Pro"/>
          <w:sz w:val="26"/>
          <w:szCs w:val="26"/>
        </w:rPr>
        <w:t xml:space="preserve"> № 63 «О рассмотрении судами споров </w:t>
      </w:r>
      <w:r w:rsidRPr="00492067">
        <w:rPr>
          <w:rFonts w:ascii="Myriad Pro" w:hAnsi="Myriad Pro"/>
          <w:sz w:val="26"/>
          <w:szCs w:val="26"/>
        </w:rPr>
        <w:lastRenderedPageBreak/>
        <w:t xml:space="preserve">об оплате энергии в случае признания недействующим нормативного правового акта, которым установлена регулируемая цена», предусмотрено, что в случае признания судом недействующим нормативного правового акта об установлении регулируемой цены, подлежащей применению в расчетах неопределенного круга лиц с ресурсоснабжающими организациями за поставленный ресурс (далее - нормативный правовой акт), с целью надлежащего урегулирования данных отношений соответствующий орган в силу его компетенции, закрепленной законом и иными правовыми актами, и в связи с принятием соответствующего решения суда обязан </w:t>
      </w:r>
      <w:r w:rsidRPr="00492067">
        <w:rPr>
          <w:rFonts w:ascii="Myriad Pro" w:hAnsi="Myriad Pro"/>
          <w:i/>
          <w:iCs/>
          <w:sz w:val="26"/>
          <w:szCs w:val="26"/>
        </w:rPr>
        <w:t>принять нормативный правовой акт, заменяющий нормативный правовой акт, признанный судом</w:t>
      </w:r>
      <w:r w:rsidRPr="00492067">
        <w:rPr>
          <w:rFonts w:ascii="Myriad Pro" w:hAnsi="Myriad Pro"/>
          <w:sz w:val="26"/>
          <w:szCs w:val="26"/>
        </w:rPr>
        <w:t xml:space="preserve"> </w:t>
      </w:r>
      <w:r w:rsidRPr="00492067">
        <w:rPr>
          <w:rFonts w:ascii="Myriad Pro" w:hAnsi="Myriad Pro"/>
          <w:i/>
          <w:iCs/>
          <w:sz w:val="26"/>
          <w:szCs w:val="26"/>
        </w:rPr>
        <w:t xml:space="preserve">недействующим </w:t>
      </w:r>
      <w:r w:rsidRPr="00492067">
        <w:rPr>
          <w:rFonts w:ascii="Myriad Pro" w:hAnsi="Myriad Pro"/>
          <w:sz w:val="26"/>
          <w:szCs w:val="26"/>
        </w:rPr>
        <w:t>(</w:t>
      </w:r>
      <w:hyperlink r:id="rId15" w:anchor="101145" w:history="1">
        <w:r w:rsidRPr="00492067">
          <w:rPr>
            <w:rFonts w:ascii="Myriad Pro" w:hAnsi="Myriad Pro"/>
            <w:sz w:val="26"/>
            <w:szCs w:val="26"/>
          </w:rPr>
          <w:t>часть 2 статьи 178</w:t>
        </w:r>
      </w:hyperlink>
      <w:r w:rsidRPr="00492067">
        <w:rPr>
          <w:rFonts w:ascii="Myriad Pro" w:hAnsi="Myriad Pro"/>
          <w:sz w:val="26"/>
          <w:szCs w:val="26"/>
        </w:rPr>
        <w:t>, </w:t>
      </w:r>
      <w:hyperlink r:id="rId16" w:anchor="101166" w:history="1">
        <w:r w:rsidRPr="00492067">
          <w:rPr>
            <w:rFonts w:ascii="Myriad Pro" w:hAnsi="Myriad Pro"/>
            <w:sz w:val="26"/>
            <w:szCs w:val="26"/>
          </w:rPr>
          <w:t>часть 6 статьи 180</w:t>
        </w:r>
      </w:hyperlink>
      <w:r w:rsidRPr="00492067">
        <w:rPr>
          <w:rFonts w:ascii="Myriad Pro" w:hAnsi="Myriad Pro"/>
          <w:sz w:val="26"/>
          <w:szCs w:val="26"/>
        </w:rPr>
        <w:t>, </w:t>
      </w:r>
      <w:hyperlink r:id="rId17" w:anchor="101410" w:history="1">
        <w:r w:rsidRPr="00492067">
          <w:rPr>
            <w:rFonts w:ascii="Myriad Pro" w:hAnsi="Myriad Pro"/>
            <w:sz w:val="26"/>
            <w:szCs w:val="26"/>
          </w:rPr>
          <w:t>часть 4 статьи 216</w:t>
        </w:r>
      </w:hyperlink>
      <w:r w:rsidRPr="00492067">
        <w:rPr>
          <w:rFonts w:ascii="Myriad Pro" w:hAnsi="Myriad Pro"/>
          <w:sz w:val="26"/>
          <w:szCs w:val="26"/>
        </w:rPr>
        <w:t> Кодекса административного судопроизводства Российской Федерации).</w:t>
      </w:r>
    </w:p>
    <w:p w14:paraId="6EBE5D4D" w14:textId="77777777" w:rsidR="00BF1C14" w:rsidRPr="00BF1C14" w:rsidRDefault="00BF1C14" w:rsidP="00BF1C14">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BF1C14">
        <w:rPr>
          <w:rFonts w:ascii="Myriad Pro" w:hAnsi="Myriad Pro"/>
          <w:sz w:val="26"/>
          <w:szCs w:val="26"/>
          <w:lang w:val="ru-RU"/>
        </w:rPr>
        <w:t>Пунктом 33.1 Правил государственного регулирования № 1178 определено, что в</w:t>
      </w:r>
      <w:r w:rsidRPr="00BF1C14">
        <w:rPr>
          <w:rFonts w:ascii="Myriad Pro" w:hAnsi="Myriad Pro"/>
          <w:color w:val="22272F"/>
          <w:sz w:val="26"/>
          <w:szCs w:val="26"/>
          <w:lang w:val="ru-RU"/>
        </w:rPr>
        <w:t xml:space="preserve"> случае </w:t>
      </w:r>
      <w:r w:rsidRPr="00BF1C14">
        <w:rPr>
          <w:rFonts w:ascii="Myriad Pro" w:hAnsi="Myriad Pro"/>
          <w:b/>
          <w:bCs/>
          <w:color w:val="22272F"/>
          <w:sz w:val="26"/>
          <w:szCs w:val="26"/>
          <w:lang w:val="ru-RU"/>
        </w:rPr>
        <w:t xml:space="preserve">признания судом в текущем периоде регулирования решения </w:t>
      </w:r>
      <w:r w:rsidRPr="00BF1C14">
        <w:rPr>
          <w:rFonts w:ascii="Myriad Pro" w:hAnsi="Myriad Pro"/>
          <w:color w:val="22272F"/>
          <w:sz w:val="26"/>
          <w:szCs w:val="26"/>
          <w:lang w:val="ru-RU"/>
        </w:rPr>
        <w:t xml:space="preserve">регулирующего органа об установлении цен (тарифов) и (или) их предельных уровней, долгосрочных параметров регулирования в этом периоде регулирования </w:t>
      </w:r>
      <w:r w:rsidRPr="00BF1C14">
        <w:rPr>
          <w:rFonts w:ascii="Myriad Pro" w:hAnsi="Myriad Pro"/>
          <w:i/>
          <w:iCs/>
          <w:color w:val="22272F"/>
          <w:sz w:val="26"/>
          <w:szCs w:val="26"/>
          <w:lang w:val="ru-RU"/>
        </w:rPr>
        <w:t>не соответствующим нормативному правовому акту</w:t>
      </w:r>
      <w:r w:rsidRPr="00BF1C14">
        <w:rPr>
          <w:rFonts w:ascii="Myriad Pro" w:hAnsi="Myriad Pro"/>
          <w:color w:val="22272F"/>
          <w:sz w:val="26"/>
          <w:szCs w:val="26"/>
          <w:lang w:val="ru-RU"/>
        </w:rPr>
        <w:t xml:space="preserve">, имеющему большую юридическую силу, и недействующим полностью или в части, регулирующий орган во исполнение указанного судебного решения </w:t>
      </w:r>
      <w:r w:rsidRPr="00BF1C14">
        <w:rPr>
          <w:rFonts w:ascii="Myriad Pro" w:hAnsi="Myriad Pro"/>
          <w:i/>
          <w:iCs/>
          <w:color w:val="22272F"/>
          <w:sz w:val="26"/>
          <w:szCs w:val="26"/>
          <w:u w:val="single"/>
          <w:lang w:val="ru-RU"/>
        </w:rPr>
        <w:t>обязан в течение 20 рабочих дней со дня вступления</w:t>
      </w:r>
      <w:r w:rsidRPr="00BF1C14">
        <w:rPr>
          <w:rFonts w:ascii="Myriad Pro" w:hAnsi="Myriad Pro"/>
          <w:color w:val="22272F"/>
          <w:sz w:val="26"/>
          <w:szCs w:val="26"/>
          <w:lang w:val="ru-RU"/>
        </w:rPr>
        <w:t xml:space="preserve"> в законную силу решения суда принять решение об установлении (пересмотре) цен (тарифов) и (или) их предельных уровней, долгосрочных параметров регулирования, </w:t>
      </w:r>
      <w:r w:rsidRPr="00BF1C14">
        <w:rPr>
          <w:rFonts w:ascii="Myriad Pro" w:hAnsi="Myriad Pro"/>
          <w:color w:val="22272F"/>
          <w:sz w:val="26"/>
          <w:szCs w:val="26"/>
          <w:u w:val="single"/>
          <w:lang w:val="ru-RU"/>
        </w:rPr>
        <w:t>заменяющее решение</w:t>
      </w:r>
      <w:r w:rsidRPr="00BF1C14">
        <w:rPr>
          <w:rFonts w:ascii="Myriad Pro" w:hAnsi="Myriad Pro"/>
          <w:color w:val="22272F"/>
          <w:sz w:val="26"/>
          <w:szCs w:val="26"/>
          <w:lang w:val="ru-RU"/>
        </w:rPr>
        <w:t>, признанное недействующим полностью или в части.</w:t>
      </w:r>
    </w:p>
    <w:p w14:paraId="180E362E" w14:textId="77777777" w:rsidR="00BF1C14" w:rsidRPr="00BF1C14" w:rsidRDefault="00BF1C14" w:rsidP="00BF1C14">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BF1C14">
        <w:rPr>
          <w:rFonts w:ascii="Myriad Pro" w:hAnsi="Myriad Pro"/>
          <w:b/>
          <w:bCs/>
          <w:color w:val="22272F"/>
          <w:sz w:val="26"/>
          <w:szCs w:val="26"/>
          <w:lang w:val="ru-RU"/>
        </w:rPr>
        <w:t>Указанное решение</w:t>
      </w:r>
      <w:r w:rsidRPr="00BF1C14">
        <w:rPr>
          <w:rFonts w:ascii="Myriad Pro" w:hAnsi="Myriad Pro"/>
          <w:color w:val="22272F"/>
          <w:sz w:val="26"/>
          <w:szCs w:val="26"/>
          <w:lang w:val="ru-RU"/>
        </w:rPr>
        <w:t xml:space="preserve"> об установлении (пересмотре) цен (тарифов) и (или) их предельных уровней, долгосрочных параметров регулирования, заменяющее в текущем периоде регулирования решение, признанное недействующим полностью или в части, </w:t>
      </w:r>
      <w:r w:rsidRPr="00BF1C14">
        <w:rPr>
          <w:rFonts w:ascii="Myriad Pro" w:hAnsi="Myriad Pro"/>
          <w:b/>
          <w:bCs/>
          <w:color w:val="22272F"/>
          <w:sz w:val="26"/>
          <w:szCs w:val="26"/>
          <w:lang w:val="ru-RU"/>
        </w:rPr>
        <w:t>вступает в силу со дня отмены решения</w:t>
      </w:r>
      <w:r w:rsidRPr="00BF1C14">
        <w:rPr>
          <w:rFonts w:ascii="Myriad Pro" w:hAnsi="Myriad Pro"/>
          <w:color w:val="22272F"/>
          <w:sz w:val="26"/>
          <w:szCs w:val="26"/>
          <w:lang w:val="ru-RU"/>
        </w:rPr>
        <w:t>, признанного недействующим полностью или в части.</w:t>
      </w:r>
    </w:p>
    <w:p w14:paraId="74414911" w14:textId="77777777" w:rsidR="00BF1C14" w:rsidRPr="00492067" w:rsidRDefault="00BF1C14" w:rsidP="00BF1C14">
      <w:pPr>
        <w:spacing w:line="360" w:lineRule="auto"/>
        <w:ind w:firstLine="709"/>
        <w:contextualSpacing/>
        <w:jc w:val="both"/>
        <w:rPr>
          <w:rFonts w:ascii="Myriad Pro" w:hAnsi="Myriad Pro"/>
          <w:sz w:val="26"/>
          <w:szCs w:val="26"/>
        </w:rPr>
      </w:pPr>
      <w:r w:rsidRPr="00492067">
        <w:rPr>
          <w:rFonts w:ascii="Myriad Pro" w:hAnsi="Myriad Pro"/>
          <w:color w:val="22272F"/>
          <w:sz w:val="26"/>
          <w:szCs w:val="26"/>
        </w:rPr>
        <w:t xml:space="preserve">При этом в пунктах 6 и 7 </w:t>
      </w:r>
      <w:r w:rsidRPr="00492067">
        <w:rPr>
          <w:rFonts w:ascii="Myriad Pro" w:hAnsi="Myriad Pro"/>
          <w:sz w:val="26"/>
          <w:szCs w:val="26"/>
        </w:rPr>
        <w:t xml:space="preserve">постановления Пленума Верховного Суда Российской Федерации от </w:t>
      </w:r>
      <w:r>
        <w:rPr>
          <w:rFonts w:ascii="Myriad Pro" w:hAnsi="Myriad Pro"/>
          <w:sz w:val="26"/>
          <w:szCs w:val="26"/>
        </w:rPr>
        <w:t xml:space="preserve">27.12.2016 </w:t>
      </w:r>
      <w:r w:rsidRPr="00492067">
        <w:rPr>
          <w:rFonts w:ascii="Myriad Pro" w:hAnsi="Myriad Pro"/>
          <w:sz w:val="26"/>
          <w:szCs w:val="26"/>
        </w:rPr>
        <w:t xml:space="preserve">№ 63 «О рассмотрении судами споров об оплате энергии в случае признания недействующим нормативного правового </w:t>
      </w:r>
      <w:r w:rsidRPr="00492067">
        <w:rPr>
          <w:rFonts w:ascii="Myriad Pro" w:hAnsi="Myriad Pro"/>
          <w:sz w:val="26"/>
          <w:szCs w:val="26"/>
        </w:rPr>
        <w:lastRenderedPageBreak/>
        <w:t xml:space="preserve">акта, которым установлена регулируемая цена» </w:t>
      </w:r>
      <w:r w:rsidRPr="00492067">
        <w:rPr>
          <w:rFonts w:ascii="Myriad Pro" w:hAnsi="Myriad Pro"/>
          <w:color w:val="22272F"/>
          <w:sz w:val="26"/>
          <w:szCs w:val="26"/>
        </w:rPr>
        <w:t>определено, что п</w:t>
      </w:r>
      <w:r w:rsidRPr="00492067">
        <w:rPr>
          <w:rFonts w:ascii="Myriad Pro" w:hAnsi="Myriad Pro"/>
          <w:sz w:val="26"/>
          <w:szCs w:val="26"/>
        </w:rPr>
        <w:t>ризнание нормативного правового акта недействующим, в том числе с даты, отличной от дня его принятия, по смыслу статьи 13 ГК РФ, не является основанием для отказа в защите гражданских прав, нарушенных в период действия этого акта.</w:t>
      </w:r>
    </w:p>
    <w:p w14:paraId="079D0086" w14:textId="77777777" w:rsidR="00BF1C14" w:rsidRPr="00492067" w:rsidRDefault="00BF1C14" w:rsidP="00BF1C14">
      <w:pPr>
        <w:spacing w:line="360" w:lineRule="auto"/>
        <w:ind w:firstLine="709"/>
        <w:contextualSpacing/>
        <w:jc w:val="both"/>
        <w:rPr>
          <w:rFonts w:ascii="Myriad Pro" w:hAnsi="Myriad Pro"/>
          <w:sz w:val="26"/>
          <w:szCs w:val="26"/>
        </w:rPr>
      </w:pPr>
      <w:r w:rsidRPr="00492067">
        <w:rPr>
          <w:rFonts w:ascii="Myriad Pro" w:hAnsi="Myriad Pro"/>
          <w:sz w:val="26"/>
          <w:szCs w:val="26"/>
        </w:rPr>
        <w:t xml:space="preserve">Если нормативный правовой акт признан судом недействующим в связи </w:t>
      </w:r>
      <w:r w:rsidRPr="00492067">
        <w:rPr>
          <w:rFonts w:ascii="Myriad Pro" w:hAnsi="Myriad Pro"/>
          <w:i/>
          <w:iCs/>
          <w:sz w:val="26"/>
          <w:szCs w:val="26"/>
        </w:rPr>
        <w:t>с завышенным размером цены ресурса</w:t>
      </w:r>
      <w:r w:rsidRPr="00492067">
        <w:rPr>
          <w:rFonts w:ascii="Myriad Pro" w:hAnsi="Myriad Pro"/>
          <w:sz w:val="26"/>
          <w:szCs w:val="26"/>
        </w:rPr>
        <w:t xml:space="preserve">, потребитель соответствующего ресурса, </w:t>
      </w:r>
      <w:r w:rsidRPr="00492067">
        <w:rPr>
          <w:rFonts w:ascii="Myriad Pro" w:hAnsi="Myriad Pro"/>
          <w:sz w:val="26"/>
          <w:szCs w:val="26"/>
          <w:u w:val="single"/>
        </w:rPr>
        <w:t>добросовестно оплативший его стоимость поставщику ресурса, вправе взыскать</w:t>
      </w:r>
      <w:r w:rsidRPr="00492067">
        <w:rPr>
          <w:rFonts w:ascii="Myriad Pro" w:hAnsi="Myriad Pro"/>
          <w:sz w:val="26"/>
          <w:szCs w:val="26"/>
        </w:rPr>
        <w:t xml:space="preserve"> с последнего </w:t>
      </w:r>
      <w:r w:rsidRPr="00492067">
        <w:rPr>
          <w:rFonts w:ascii="Myriad Pro" w:hAnsi="Myriad Pro"/>
          <w:sz w:val="26"/>
          <w:szCs w:val="26"/>
          <w:u w:val="single"/>
        </w:rPr>
        <w:t>переплату</w:t>
      </w:r>
      <w:r w:rsidRPr="00492067">
        <w:rPr>
          <w:rFonts w:ascii="Myriad Pro" w:hAnsi="Myriad Pro"/>
          <w:sz w:val="26"/>
          <w:szCs w:val="26"/>
        </w:rPr>
        <w:t>, в том числе за период до признания судом нормативного правового акта недействующим (пункт 1 статьи 424, подпункт 3 статьи 1103 ГК РФ), или зачесть это требование в отношении своих обязательств перед поставщиком (статья 410 ГК РФ).</w:t>
      </w:r>
    </w:p>
    <w:p w14:paraId="2D29C529" w14:textId="77777777" w:rsidR="00BF1C14" w:rsidRPr="00492067" w:rsidRDefault="00BF1C14" w:rsidP="00BF1C14">
      <w:pPr>
        <w:spacing w:line="360" w:lineRule="auto"/>
        <w:ind w:firstLine="709"/>
        <w:contextualSpacing/>
        <w:jc w:val="both"/>
        <w:rPr>
          <w:rFonts w:ascii="Myriad Pro" w:hAnsi="Myriad Pro"/>
          <w:i/>
          <w:iCs/>
          <w:sz w:val="26"/>
          <w:szCs w:val="26"/>
        </w:rPr>
      </w:pPr>
      <w:r w:rsidRPr="00492067">
        <w:rPr>
          <w:rFonts w:ascii="Myriad Pro" w:hAnsi="Myriad Pro"/>
          <w:i/>
          <w:iCs/>
          <w:sz w:val="26"/>
          <w:szCs w:val="26"/>
        </w:rPr>
        <w:t>При этом поставщик не лишен права представить доказательства того, что излишне уплаченные денежные средства полностью или частично компенсированы потребителю ресурса иным способом.</w:t>
      </w:r>
    </w:p>
    <w:p w14:paraId="367D7D61" w14:textId="77777777" w:rsidR="00BF1C14" w:rsidRPr="00492067" w:rsidRDefault="00BF1C14" w:rsidP="00BF1C14">
      <w:pPr>
        <w:spacing w:line="360" w:lineRule="auto"/>
        <w:ind w:firstLine="709"/>
        <w:contextualSpacing/>
        <w:jc w:val="both"/>
        <w:rPr>
          <w:rFonts w:ascii="Myriad Pro" w:hAnsi="Myriad Pro"/>
          <w:sz w:val="26"/>
          <w:szCs w:val="26"/>
        </w:rPr>
      </w:pPr>
      <w:r w:rsidRPr="00492067">
        <w:rPr>
          <w:rFonts w:ascii="Myriad Pro" w:hAnsi="Myriad Pro"/>
          <w:sz w:val="26"/>
          <w:szCs w:val="26"/>
        </w:rPr>
        <w:t xml:space="preserve">В случаях, когда </w:t>
      </w:r>
      <w:r w:rsidRPr="00492067">
        <w:rPr>
          <w:rFonts w:ascii="Myriad Pro" w:hAnsi="Myriad Pro"/>
          <w:b/>
          <w:bCs/>
          <w:sz w:val="26"/>
          <w:szCs w:val="26"/>
          <w:u w:val="single"/>
        </w:rPr>
        <w:t>регулируемая цена была вопреки требованиям закона установлена ниже экономически обоснованной и нормативный акт</w:t>
      </w:r>
      <w:r w:rsidRPr="00492067">
        <w:rPr>
          <w:rFonts w:ascii="Myriad Pro" w:hAnsi="Myriad Pro"/>
          <w:sz w:val="26"/>
          <w:szCs w:val="26"/>
        </w:rPr>
        <w:t xml:space="preserve">, в соответствии с которым она определялась, признан судом недействующим, </w:t>
      </w:r>
      <w:r w:rsidRPr="00492067">
        <w:rPr>
          <w:rFonts w:ascii="Myriad Pro" w:hAnsi="Myriad Pro"/>
          <w:i/>
          <w:iCs/>
          <w:sz w:val="26"/>
          <w:szCs w:val="26"/>
        </w:rPr>
        <w:t>участвовавший в ее формировании поставщик не вправе требовать взыскания доплаты в соответствующей части с потребителей ресурса</w:t>
      </w:r>
      <w:r w:rsidRPr="00492067">
        <w:rPr>
          <w:rFonts w:ascii="Myriad Pro" w:hAnsi="Myriad Pro"/>
          <w:sz w:val="26"/>
          <w:szCs w:val="26"/>
        </w:rPr>
        <w:t xml:space="preserve">. </w:t>
      </w:r>
      <w:r w:rsidRPr="00492067">
        <w:rPr>
          <w:rFonts w:ascii="Myriad Pro" w:hAnsi="Myriad Pro"/>
          <w:sz w:val="26"/>
          <w:szCs w:val="26"/>
          <w:u w:val="single"/>
        </w:rPr>
        <w:t>Компенсация имущественных потерь</w:t>
      </w:r>
      <w:r w:rsidRPr="00492067">
        <w:rPr>
          <w:rFonts w:ascii="Myriad Pro" w:hAnsi="Myriad Pro"/>
          <w:sz w:val="26"/>
          <w:szCs w:val="26"/>
        </w:rPr>
        <w:t xml:space="preserve"> поставщика при этом осуществляется </w:t>
      </w:r>
      <w:r w:rsidRPr="00492067">
        <w:rPr>
          <w:rFonts w:ascii="Myriad Pro" w:hAnsi="Myriad Pro"/>
          <w:i/>
          <w:iCs/>
          <w:sz w:val="26"/>
          <w:szCs w:val="26"/>
        </w:rPr>
        <w:t>путем их учета в следующих периодах регулирования</w:t>
      </w:r>
      <w:r w:rsidRPr="00492067">
        <w:rPr>
          <w:rFonts w:ascii="Myriad Pro" w:hAnsi="Myriad Pro"/>
          <w:sz w:val="26"/>
          <w:szCs w:val="26"/>
        </w:rPr>
        <w:t xml:space="preserve">, а также </w:t>
      </w:r>
      <w:r w:rsidRPr="00492067">
        <w:rPr>
          <w:rFonts w:ascii="Myriad Pro" w:hAnsi="Myriad Pro"/>
          <w:i/>
          <w:iCs/>
          <w:sz w:val="26"/>
          <w:szCs w:val="26"/>
        </w:rPr>
        <w:t>посредством реализации иных способов защиты нарушенного права</w:t>
      </w:r>
      <w:r w:rsidRPr="00492067">
        <w:rPr>
          <w:rFonts w:ascii="Myriad Pro" w:hAnsi="Myriad Pro"/>
          <w:sz w:val="26"/>
          <w:szCs w:val="26"/>
        </w:rPr>
        <w:t xml:space="preserve"> (статья 12 ГК РФ).</w:t>
      </w:r>
    </w:p>
    <w:p w14:paraId="073FB0A8" w14:textId="77777777" w:rsidR="00BF1C14" w:rsidRPr="00BF1C14" w:rsidRDefault="00BF1C14" w:rsidP="00BF1C14">
      <w:pPr>
        <w:pStyle w:val="s1"/>
        <w:shd w:val="clear" w:color="auto" w:fill="FFFFFF"/>
        <w:spacing w:before="0" w:beforeAutospacing="0" w:after="0" w:afterAutospacing="0" w:line="360" w:lineRule="auto"/>
        <w:ind w:firstLine="709"/>
        <w:contextualSpacing/>
        <w:jc w:val="both"/>
        <w:rPr>
          <w:rFonts w:ascii="Myriad Pro" w:eastAsiaTheme="minorHAnsi" w:hAnsi="Myriad Pro" w:cstheme="minorBidi"/>
          <w:sz w:val="26"/>
          <w:szCs w:val="26"/>
          <w:lang w:val="ru-RU"/>
        </w:rPr>
      </w:pPr>
      <w:r w:rsidRPr="00BF1C14">
        <w:rPr>
          <w:rFonts w:ascii="Myriad Pro" w:eastAsiaTheme="minorHAnsi" w:hAnsi="Myriad Pro" w:cstheme="minorBidi"/>
          <w:sz w:val="26"/>
          <w:szCs w:val="26"/>
          <w:lang w:val="ru-RU"/>
        </w:rPr>
        <w:t xml:space="preserve">Пунктом 31 Правил государственного регулирования № 1178 определено решение об установлении цен (тарифов) и (или) их предельных уровней обратной силы не имеет. </w:t>
      </w:r>
    </w:p>
    <w:p w14:paraId="3168DC46" w14:textId="77777777" w:rsidR="00BF1C14" w:rsidRPr="00BF1C14" w:rsidRDefault="00BF1C14" w:rsidP="00BF1C14">
      <w:pPr>
        <w:pStyle w:val="s1"/>
        <w:shd w:val="clear" w:color="auto" w:fill="FFFFFF"/>
        <w:spacing w:before="0" w:beforeAutospacing="0" w:after="0" w:afterAutospacing="0" w:line="360" w:lineRule="auto"/>
        <w:ind w:firstLine="709"/>
        <w:contextualSpacing/>
        <w:jc w:val="both"/>
        <w:rPr>
          <w:rFonts w:ascii="Myriad Pro" w:eastAsiaTheme="minorHAnsi" w:hAnsi="Myriad Pro" w:cstheme="minorBidi"/>
          <w:sz w:val="26"/>
          <w:szCs w:val="26"/>
          <w:lang w:val="ru-RU"/>
        </w:rPr>
      </w:pPr>
      <w:r w:rsidRPr="00BF1C14">
        <w:rPr>
          <w:rFonts w:ascii="Myriad Pro" w:eastAsiaTheme="minorHAnsi" w:hAnsi="Myriad Pro" w:cstheme="minorBidi"/>
          <w:sz w:val="26"/>
          <w:szCs w:val="26"/>
          <w:lang w:val="ru-RU"/>
        </w:rPr>
        <w:t xml:space="preserve">Таким образом, регулирующие органы при принятии заменяющих актов должны учитывать совокупность вышеуказанных положений Правил государственного регулирования № 1178 и постановления Пленума Верховного Суда Российской Федерации от 27.12.2016 № 63, в случае принятия такого акта для применения за истекшие расчетные периоды за фактически оказанные услуги по передаче электрической энергии тарифы на услуги по передаче электрической </w:t>
      </w:r>
      <w:r w:rsidRPr="00BF1C14">
        <w:rPr>
          <w:rFonts w:ascii="Myriad Pro" w:eastAsiaTheme="minorHAnsi" w:hAnsi="Myriad Pro" w:cstheme="minorBidi"/>
          <w:sz w:val="26"/>
          <w:szCs w:val="26"/>
          <w:lang w:val="ru-RU"/>
        </w:rPr>
        <w:lastRenderedPageBreak/>
        <w:t xml:space="preserve">энергии за истекшие расчетные периоды не пересматриваются в сторону увеличения, при этом недополученный по независящим от регулируемой организации причинам доход компенсируется в следующих периодах регулирования. </w:t>
      </w:r>
    </w:p>
    <w:p w14:paraId="1ED72899" w14:textId="77777777" w:rsidR="00BF1C14" w:rsidRDefault="00BF1C14" w:rsidP="00BF1C14">
      <w:pPr>
        <w:pStyle w:val="a4"/>
        <w:spacing w:line="360" w:lineRule="auto"/>
        <w:ind w:left="927"/>
        <w:jc w:val="both"/>
        <w:rPr>
          <w:rFonts w:ascii="Myriad Pro" w:hAnsi="Myriad Pro"/>
          <w:sz w:val="26"/>
          <w:szCs w:val="26"/>
        </w:rPr>
      </w:pPr>
    </w:p>
    <w:p w14:paraId="3F3D2DC7" w14:textId="77777777" w:rsidR="00BF1C14" w:rsidRDefault="00BF1C14" w:rsidP="00BF1C14">
      <w:pPr>
        <w:pStyle w:val="a4"/>
        <w:tabs>
          <w:tab w:val="left" w:pos="993"/>
        </w:tabs>
        <w:adjustRightInd w:val="0"/>
        <w:spacing w:line="360" w:lineRule="auto"/>
        <w:ind w:left="0" w:firstLine="567"/>
        <w:jc w:val="both"/>
        <w:rPr>
          <w:rFonts w:ascii="Myriad Pro" w:hAnsi="Myriad Pro"/>
          <w:color w:val="000000"/>
          <w:sz w:val="26"/>
          <w:szCs w:val="26"/>
        </w:rPr>
      </w:pPr>
      <w:r w:rsidRPr="0069371A">
        <w:rPr>
          <w:rFonts w:ascii="Myriad Pro" w:hAnsi="Myriad Pro"/>
          <w:color w:val="000000"/>
          <w:sz w:val="26"/>
          <w:szCs w:val="26"/>
        </w:rPr>
        <w:t>Постановление</w:t>
      </w:r>
      <w:r>
        <w:rPr>
          <w:rFonts w:ascii="Myriad Pro" w:hAnsi="Myriad Pro"/>
          <w:color w:val="000000"/>
          <w:sz w:val="26"/>
          <w:szCs w:val="26"/>
        </w:rPr>
        <w:t>м</w:t>
      </w:r>
      <w:r w:rsidRPr="0069371A">
        <w:rPr>
          <w:rFonts w:ascii="Myriad Pro" w:hAnsi="Myriad Pro"/>
          <w:color w:val="000000"/>
          <w:sz w:val="26"/>
          <w:szCs w:val="26"/>
        </w:rPr>
        <w:t xml:space="preserve"> Правительства Р</w:t>
      </w:r>
      <w:r>
        <w:rPr>
          <w:rFonts w:ascii="Myriad Pro" w:hAnsi="Myriad Pro"/>
          <w:color w:val="000000"/>
          <w:sz w:val="26"/>
          <w:szCs w:val="26"/>
        </w:rPr>
        <w:t xml:space="preserve">оссийской </w:t>
      </w:r>
      <w:r w:rsidRPr="0069371A">
        <w:rPr>
          <w:rFonts w:ascii="Myriad Pro" w:hAnsi="Myriad Pro"/>
          <w:color w:val="000000"/>
          <w:sz w:val="26"/>
          <w:szCs w:val="26"/>
        </w:rPr>
        <w:t>Ф</w:t>
      </w:r>
      <w:r>
        <w:rPr>
          <w:rFonts w:ascii="Myriad Pro" w:hAnsi="Myriad Pro"/>
          <w:color w:val="000000"/>
          <w:sz w:val="26"/>
          <w:szCs w:val="26"/>
        </w:rPr>
        <w:t>едерации</w:t>
      </w:r>
      <w:r w:rsidRPr="0069371A">
        <w:rPr>
          <w:rFonts w:ascii="Myriad Pro" w:hAnsi="Myriad Pro"/>
          <w:color w:val="000000"/>
          <w:sz w:val="26"/>
          <w:szCs w:val="26"/>
        </w:rPr>
        <w:t xml:space="preserve"> от </w:t>
      </w:r>
      <w:r>
        <w:rPr>
          <w:rFonts w:ascii="Myriad Pro" w:hAnsi="Myriad Pro"/>
          <w:color w:val="000000"/>
          <w:sz w:val="26"/>
          <w:szCs w:val="26"/>
        </w:rPr>
        <w:t>13.11.2019</w:t>
      </w:r>
      <w:r w:rsidRPr="00D64FDD">
        <w:rPr>
          <w:rFonts w:ascii="Myriad Pro" w:hAnsi="Myriad Pro"/>
          <w:color w:val="000000"/>
          <w:sz w:val="26"/>
          <w:szCs w:val="26"/>
        </w:rPr>
        <w:t xml:space="preserve"> </w:t>
      </w:r>
      <w:r>
        <w:rPr>
          <w:rFonts w:ascii="Myriad Pro" w:hAnsi="Myriad Pro"/>
          <w:color w:val="000000"/>
          <w:sz w:val="26"/>
          <w:szCs w:val="26"/>
        </w:rPr>
        <w:t>№</w:t>
      </w:r>
      <w:r>
        <w:rPr>
          <w:rFonts w:ascii="Myriad Pro" w:hAnsi="Myriad Pro"/>
          <w:color w:val="000000"/>
          <w:sz w:val="26"/>
          <w:szCs w:val="26"/>
          <w:lang w:val="en-US"/>
        </w:rPr>
        <w:t> </w:t>
      </w:r>
      <w:r w:rsidRPr="0069371A">
        <w:rPr>
          <w:rFonts w:ascii="Myriad Pro" w:hAnsi="Myriad Pro"/>
          <w:color w:val="000000"/>
          <w:sz w:val="26"/>
          <w:szCs w:val="26"/>
        </w:rPr>
        <w:t>1450</w:t>
      </w:r>
      <w:r>
        <w:rPr>
          <w:rFonts w:ascii="Myriad Pro" w:hAnsi="Myriad Pro"/>
          <w:color w:val="000000"/>
          <w:sz w:val="26"/>
          <w:szCs w:val="26"/>
        </w:rPr>
        <w:t xml:space="preserve"> «</w:t>
      </w:r>
      <w:r w:rsidRPr="0069371A">
        <w:rPr>
          <w:rFonts w:ascii="Myriad Pro" w:hAnsi="Myriad Pro"/>
          <w:color w:val="000000"/>
          <w:sz w:val="26"/>
          <w:szCs w:val="26"/>
        </w:rPr>
        <w:t>О внесении изменений в пункт 81.5 Основ ценообразования в области регулируемых цен (тарифов) в электроэнергетике</w:t>
      </w:r>
      <w:r>
        <w:rPr>
          <w:rFonts w:ascii="Myriad Pro" w:hAnsi="Myriad Pro"/>
          <w:color w:val="000000"/>
          <w:sz w:val="26"/>
          <w:szCs w:val="26"/>
        </w:rPr>
        <w:t xml:space="preserve">» внесены корректировки по расчету единых (котловых) тарифов на услуги по передаче электрической энергии, в частности строго ограничена сумма включаемой величины перекрестного субсидирования в тарифы на услуги по передаче электрической энергии для прочих потребителей. Размер указанной величины перекрестного субсидирования не должен превышать предельный размер величины перекрестного субсидирования, утвержденный приложением № 6 к Основам ценообразования № 1178. </w:t>
      </w:r>
    </w:p>
    <w:p w14:paraId="29120DFA" w14:textId="77777777" w:rsidR="00BF1C14" w:rsidRPr="00FD23F5" w:rsidRDefault="00BF1C14" w:rsidP="00BF1C14">
      <w:pPr>
        <w:pStyle w:val="a4"/>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 xml:space="preserve">Федеральным законом от 26.03.2003 № 35-ФЗ определено, что </w:t>
      </w:r>
      <w:r w:rsidRPr="00FD23F5">
        <w:rPr>
          <w:rFonts w:ascii="Myriad Pro" w:hAnsi="Myriad Pro"/>
          <w:color w:val="000000"/>
          <w:sz w:val="26"/>
          <w:szCs w:val="26"/>
        </w:rPr>
        <w:t xml:space="preserve">величина перекрестного субсидирования </w:t>
      </w:r>
      <w:r>
        <w:rPr>
          <w:rFonts w:ascii="Myriad Pro" w:hAnsi="Myriad Pro"/>
          <w:color w:val="000000"/>
          <w:sz w:val="26"/>
          <w:szCs w:val="26"/>
        </w:rPr>
        <w:t>это</w:t>
      </w:r>
      <w:r w:rsidRPr="00FD23F5">
        <w:rPr>
          <w:rFonts w:ascii="Myriad Pro" w:hAnsi="Myriad Pro"/>
          <w:color w:val="000000"/>
          <w:sz w:val="26"/>
          <w:szCs w:val="26"/>
        </w:rPr>
        <w:t xml:space="preserve">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w:t>
      </w:r>
    </w:p>
    <w:p w14:paraId="34AEEBC4" w14:textId="77777777" w:rsidR="00BF1C14" w:rsidRPr="00BF1C14" w:rsidRDefault="00BF1C14" w:rsidP="00BF1C14">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BF1C14">
        <w:rPr>
          <w:rFonts w:ascii="Myriad Pro" w:hAnsi="Myriad Pro"/>
          <w:color w:val="000000"/>
          <w:sz w:val="26"/>
          <w:szCs w:val="26"/>
          <w:lang w:val="ru-RU"/>
        </w:rPr>
        <w:t>Пунктом 81 Основ ценообразования № 1178 прописано, что тариф на услуги по передаче электрической энергии</w:t>
      </w:r>
      <w:r w:rsidRPr="00BF1C14">
        <w:rPr>
          <w:rFonts w:ascii="Myriad Pro" w:hAnsi="Myriad Pro"/>
          <w:color w:val="22272F"/>
          <w:sz w:val="26"/>
          <w:szCs w:val="26"/>
          <w:lang w:val="ru-RU"/>
        </w:rPr>
        <w:t xml:space="preserve">, поставляемой населению и приравненным к нему категориям потребителей, устанавливается исходя из стоимости услуг по передаче электрической энергии, учитываемой в ценах (тарифах) на электрическую энергию (мощность), поставляемую населению и приравненным к нему категориям потребителей, и объемов планового полезного отпуска </w:t>
      </w:r>
      <w:r w:rsidRPr="00BF1C14">
        <w:rPr>
          <w:rFonts w:ascii="Myriad Pro" w:hAnsi="Myriad Pro"/>
          <w:color w:val="22272F"/>
          <w:sz w:val="26"/>
          <w:szCs w:val="26"/>
          <w:lang w:val="ru-RU"/>
        </w:rPr>
        <w:lastRenderedPageBreak/>
        <w:t>электрической энергии указанным категориям потребителей, поставляемых по соответствующим ценам (тарифам).</w:t>
      </w:r>
    </w:p>
    <w:p w14:paraId="35977DAB" w14:textId="77777777" w:rsidR="00BF1C14" w:rsidRPr="00BF1C14" w:rsidRDefault="00BF1C14" w:rsidP="00BF1C14">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BF1C14">
        <w:rPr>
          <w:rFonts w:ascii="Myriad Pro" w:hAnsi="Myriad Pro"/>
          <w:color w:val="22272F"/>
          <w:sz w:val="26"/>
          <w:szCs w:val="26"/>
          <w:lang w:val="ru-RU"/>
        </w:rPr>
        <w:t>В случае если в субъекте Российской Федерации принято решение об установлении социальной нормы потребления электрической энергии (мощности), тариф на услуги по передаче электрической энергии, поставляемой населению и приравненным к нему категориям потребителей, устанавливается раздельно в отношении объемов электрической энергии, поставляемой населению и приравненным к ним категориям потребителей в пределах социальной нормы потребления электрической энергии (мощности) и сверх такой социальной нормы, по каждой дифференциации тарифов на электрическую энергию (мощность), поставляемую населению и приравненным к нему категориям потребителей, предусмотренной пунктом 71 Основ ценообразования № 1178.</w:t>
      </w:r>
    </w:p>
    <w:p w14:paraId="0FBCDD32" w14:textId="77777777" w:rsidR="00BF1C14" w:rsidRPr="00BF1C14" w:rsidRDefault="00BF1C14" w:rsidP="00BF1C14">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BF1C14">
        <w:rPr>
          <w:rFonts w:ascii="Myriad Pro" w:hAnsi="Myriad Pro"/>
          <w:color w:val="22272F"/>
          <w:sz w:val="26"/>
          <w:szCs w:val="26"/>
          <w:lang w:val="ru-RU"/>
        </w:rPr>
        <w:t xml:space="preserve">При этом </w:t>
      </w:r>
      <w:r w:rsidRPr="00BF1C14">
        <w:rPr>
          <w:rFonts w:ascii="Myriad Pro" w:hAnsi="Myriad Pro"/>
          <w:i/>
          <w:iCs/>
          <w:color w:val="22272F"/>
          <w:sz w:val="26"/>
          <w:szCs w:val="26"/>
          <w:lang w:val="ru-RU"/>
        </w:rPr>
        <w:t>стоимость услуг по передаче единицы электрической энергии, учитываемая в ценах (тарифах)</w:t>
      </w:r>
      <w:r w:rsidRPr="00BF1C14">
        <w:rPr>
          <w:rFonts w:ascii="Myriad Pro" w:hAnsi="Myriad Pro"/>
          <w:color w:val="22272F"/>
          <w:sz w:val="26"/>
          <w:szCs w:val="26"/>
          <w:lang w:val="ru-RU"/>
        </w:rPr>
        <w:t xml:space="preserve"> на электрическую энергию (мощность), поставляемую населению и приравненным к нему категориям потребителей, определяется </w:t>
      </w:r>
      <w:r w:rsidRPr="00BF1C14">
        <w:rPr>
          <w:rFonts w:ascii="Myriad Pro" w:hAnsi="Myriad Pro"/>
          <w:i/>
          <w:iCs/>
          <w:color w:val="22272F"/>
          <w:sz w:val="26"/>
          <w:szCs w:val="26"/>
          <w:lang w:val="ru-RU"/>
        </w:rPr>
        <w:t>как разность соответствующей цены (тарифа)</w:t>
      </w:r>
      <w:r w:rsidRPr="00BF1C14">
        <w:rPr>
          <w:rFonts w:ascii="Myriad Pro" w:hAnsi="Myriad Pro"/>
          <w:color w:val="22272F"/>
          <w:sz w:val="26"/>
          <w:szCs w:val="26"/>
          <w:lang w:val="ru-RU"/>
        </w:rPr>
        <w:t xml:space="preserve"> и </w:t>
      </w:r>
      <w:r w:rsidRPr="00BF1C14">
        <w:rPr>
          <w:rFonts w:ascii="Myriad Pro" w:hAnsi="Myriad Pro"/>
          <w:i/>
          <w:iCs/>
          <w:color w:val="22272F"/>
          <w:sz w:val="26"/>
          <w:szCs w:val="26"/>
          <w:lang w:val="ru-RU"/>
        </w:rPr>
        <w:t>суммы стоимости единицы</w:t>
      </w:r>
      <w:r w:rsidRPr="00BF1C14">
        <w:rPr>
          <w:rFonts w:ascii="Myriad Pro" w:hAnsi="Myriad Pro"/>
          <w:color w:val="22272F"/>
          <w:sz w:val="26"/>
          <w:szCs w:val="26"/>
          <w:lang w:val="ru-RU"/>
        </w:rPr>
        <w:t xml:space="preserve"> электрической энергии с учетом стоимости мощности для населения и </w:t>
      </w:r>
      <w:r w:rsidRPr="00BF1C14">
        <w:rPr>
          <w:rFonts w:ascii="Myriad Pro" w:hAnsi="Myriad Pro"/>
          <w:i/>
          <w:iCs/>
          <w:color w:val="22272F"/>
          <w:sz w:val="26"/>
          <w:szCs w:val="26"/>
          <w:lang w:val="ru-RU"/>
        </w:rPr>
        <w:t>цен (тарифов) на иные услуги</w:t>
      </w:r>
      <w:r w:rsidRPr="00BF1C14">
        <w:rPr>
          <w:rFonts w:ascii="Myriad Pro" w:hAnsi="Myriad Pro"/>
          <w:color w:val="22272F"/>
          <w:sz w:val="26"/>
          <w:szCs w:val="26"/>
          <w:lang w:val="ru-RU"/>
        </w:rPr>
        <w:t xml:space="preserve">, оказание которых является неотъемлемой частью процесса снабжения электрической энергией потребителей и </w:t>
      </w:r>
      <w:r w:rsidRPr="00BF1C14">
        <w:rPr>
          <w:rFonts w:ascii="Myriad Pro" w:hAnsi="Myriad Pro"/>
          <w:i/>
          <w:iCs/>
          <w:color w:val="22272F"/>
          <w:sz w:val="26"/>
          <w:szCs w:val="26"/>
          <w:lang w:val="ru-RU"/>
        </w:rPr>
        <w:t>сбытовой надбавки гарантирующего поставщика</w:t>
      </w:r>
      <w:r w:rsidRPr="00BF1C14">
        <w:rPr>
          <w:rFonts w:ascii="Myriad Pro" w:hAnsi="Myriad Pro"/>
          <w:color w:val="22272F"/>
          <w:sz w:val="26"/>
          <w:szCs w:val="26"/>
          <w:lang w:val="ru-RU"/>
        </w:rPr>
        <w:t xml:space="preserve"> для соответствующей категории потребителей.</w:t>
      </w:r>
    </w:p>
    <w:p w14:paraId="5B7E72FF" w14:textId="77777777" w:rsidR="00BF1C14" w:rsidRPr="00BF1C14" w:rsidRDefault="00BF1C14" w:rsidP="00BF1C14">
      <w:pPr>
        <w:pStyle w:val="s1"/>
        <w:shd w:val="clear" w:color="auto" w:fill="FFFFFF"/>
        <w:spacing w:before="0" w:beforeAutospacing="0" w:after="0" w:afterAutospacing="0" w:line="360" w:lineRule="auto"/>
        <w:ind w:firstLine="567"/>
        <w:jc w:val="both"/>
        <w:rPr>
          <w:rFonts w:ascii="Myriad Pro" w:hAnsi="Myriad Pro"/>
          <w:color w:val="000000"/>
          <w:sz w:val="26"/>
          <w:szCs w:val="26"/>
          <w:lang w:val="ru-RU"/>
        </w:rPr>
      </w:pPr>
      <w:r w:rsidRPr="00BF1C14">
        <w:rPr>
          <w:rFonts w:ascii="Myriad Pro" w:hAnsi="Myriad Pro"/>
          <w:color w:val="22272F"/>
          <w:sz w:val="26"/>
          <w:szCs w:val="26"/>
          <w:lang w:val="ru-RU"/>
        </w:rPr>
        <w:t xml:space="preserve">В разделах </w:t>
      </w:r>
      <w:r>
        <w:rPr>
          <w:rFonts w:ascii="Myriad Pro" w:hAnsi="Myriad Pro"/>
          <w:color w:val="22272F"/>
          <w:sz w:val="26"/>
          <w:szCs w:val="26"/>
        </w:rPr>
        <w:t>IV</w:t>
      </w:r>
      <w:r w:rsidRPr="00BF1C14">
        <w:rPr>
          <w:rFonts w:ascii="Myriad Pro" w:hAnsi="Myriad Pro"/>
          <w:color w:val="22272F"/>
          <w:sz w:val="26"/>
          <w:szCs w:val="26"/>
          <w:lang w:val="ru-RU"/>
        </w:rPr>
        <w:t xml:space="preserve"> и </w:t>
      </w:r>
      <w:r>
        <w:rPr>
          <w:rFonts w:ascii="Myriad Pro" w:hAnsi="Myriad Pro"/>
          <w:color w:val="22272F"/>
          <w:sz w:val="26"/>
          <w:szCs w:val="26"/>
        </w:rPr>
        <w:t>V</w:t>
      </w:r>
      <w:r w:rsidRPr="00BF1C14">
        <w:rPr>
          <w:rFonts w:ascii="Myriad Pro" w:hAnsi="Myriad Pro"/>
          <w:color w:val="22272F"/>
          <w:sz w:val="26"/>
          <w:szCs w:val="26"/>
          <w:lang w:val="ru-RU"/>
        </w:rPr>
        <w:t xml:space="preserve"> Методических указаний № 1442-э прописан алгоритм расчета тарифов на услуги по передаче электрической энергии, поставляемой населению и приравненным к нему категориям потребителей, с учетом вышеуказанных положений пункта 81 Основ ценообразования № 1178. Исходя из алгоритма Исполнитель обоснованно делает вывод, что расходы на услуги по передаче электрической энергии являются «замыкающими» (остаточными) от общего объема средств на оплату услуг по поставке, передаче и сбыту электрической энергии для населения и приравненных к нему категорий потребителей. Тем самым, в целях сокращения величины перекрестного субсидирования регулирующие органы, при ограничении роста тарифов на </w:t>
      </w:r>
      <w:r w:rsidRPr="00BF1C14">
        <w:rPr>
          <w:rFonts w:ascii="Myriad Pro" w:hAnsi="Myriad Pro"/>
          <w:color w:val="22272F"/>
          <w:sz w:val="26"/>
          <w:szCs w:val="26"/>
          <w:lang w:val="ru-RU"/>
        </w:rPr>
        <w:lastRenderedPageBreak/>
        <w:t xml:space="preserve">электрическую энергию для населения, уменьшают расходы на услуги по передаче электрической энергии. </w:t>
      </w:r>
    </w:p>
    <w:p w14:paraId="1D0E8472" w14:textId="77777777" w:rsidR="00BF1C14" w:rsidRPr="00FD23F5" w:rsidRDefault="00BF1C14" w:rsidP="00BF1C14">
      <w:pPr>
        <w:pStyle w:val="a4"/>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 xml:space="preserve">Вместе с тем, </w:t>
      </w:r>
      <w:r w:rsidRPr="00FD23F5">
        <w:rPr>
          <w:rFonts w:ascii="Myriad Pro" w:hAnsi="Myriad Pro"/>
          <w:color w:val="000000"/>
          <w:sz w:val="26"/>
          <w:szCs w:val="26"/>
        </w:rPr>
        <w:t>Исполнитель отмечает, что в последние регулируемые периоды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50FBBACB" w14:textId="77777777" w:rsidR="00BF1C14" w:rsidRPr="00FD23F5" w:rsidRDefault="00BF1C14" w:rsidP="00BF1C14">
      <w:pPr>
        <w:pStyle w:val="a4"/>
        <w:numPr>
          <w:ilvl w:val="0"/>
          <w:numId w:val="24"/>
        </w:numPr>
        <w:tabs>
          <w:tab w:val="left" w:pos="993"/>
        </w:tabs>
        <w:adjustRightInd w:val="0"/>
        <w:spacing w:line="360" w:lineRule="auto"/>
        <w:ind w:left="0" w:firstLine="567"/>
        <w:jc w:val="both"/>
        <w:rPr>
          <w:rFonts w:ascii="Myriad Pro" w:hAnsi="Myriad Pro"/>
          <w:color w:val="000000"/>
          <w:sz w:val="26"/>
          <w:szCs w:val="26"/>
        </w:rPr>
      </w:pPr>
      <w:r w:rsidRPr="00FD23F5">
        <w:rPr>
          <w:rFonts w:ascii="Myriad Pro" w:hAnsi="Myriad Pro"/>
          <w:color w:val="000000"/>
          <w:sz w:val="26"/>
          <w:szCs w:val="26"/>
        </w:rPr>
        <w:t>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w:t>
      </w:r>
      <w:r>
        <w:rPr>
          <w:rFonts w:ascii="Myriad Pro" w:hAnsi="Myriad Pro"/>
          <w:color w:val="000000"/>
          <w:sz w:val="26"/>
          <w:szCs w:val="26"/>
        </w:rPr>
        <w:t xml:space="preserve"> (прирост тарифов на услуги по передаче электрической энергии не более 3% для прочих потребителей, и не более 5% для населения и приравненных к нему категорий потребителей)</w:t>
      </w:r>
      <w:r w:rsidRPr="00FD23F5">
        <w:rPr>
          <w:rFonts w:ascii="Myriad Pro" w:hAnsi="Myriad Pro"/>
          <w:color w:val="000000"/>
          <w:sz w:val="26"/>
          <w:szCs w:val="26"/>
        </w:rPr>
        <w:t>;</w:t>
      </w:r>
    </w:p>
    <w:p w14:paraId="6439CC1F" w14:textId="77777777" w:rsidR="00BF1C14" w:rsidRDefault="00BF1C14" w:rsidP="00BF1C14">
      <w:pPr>
        <w:pStyle w:val="a4"/>
        <w:numPr>
          <w:ilvl w:val="0"/>
          <w:numId w:val="24"/>
        </w:numPr>
        <w:tabs>
          <w:tab w:val="left" w:pos="993"/>
        </w:tabs>
        <w:adjustRightInd w:val="0"/>
        <w:spacing w:line="360" w:lineRule="auto"/>
        <w:ind w:left="0" w:firstLine="567"/>
        <w:jc w:val="both"/>
        <w:rPr>
          <w:rFonts w:ascii="Myriad Pro" w:hAnsi="Myriad Pro"/>
          <w:color w:val="000000"/>
          <w:sz w:val="26"/>
          <w:szCs w:val="26"/>
        </w:rPr>
      </w:pPr>
      <w:r w:rsidRPr="00FD23F5">
        <w:rPr>
          <w:rFonts w:ascii="Myriad Pro" w:hAnsi="Myriad Pro"/>
          <w:color w:val="000000"/>
          <w:sz w:val="26"/>
          <w:szCs w:val="26"/>
        </w:rPr>
        <w:t>ускоренный прирост тарифов предусмотрен, только на уровнях</w:t>
      </w:r>
      <w:r>
        <w:rPr>
          <w:rFonts w:ascii="Myriad Pro" w:hAnsi="Myriad Pro"/>
          <w:color w:val="000000"/>
          <w:sz w:val="26"/>
          <w:szCs w:val="26"/>
        </w:rPr>
        <w:t xml:space="preserve"> напряжения, на которых ставка перекрестного субсидирования имеет отрицательное значение;</w:t>
      </w:r>
    </w:p>
    <w:p w14:paraId="18589AF4" w14:textId="77777777" w:rsidR="00BF1C14" w:rsidRDefault="00BF1C14" w:rsidP="00BF1C14">
      <w:pPr>
        <w:pStyle w:val="a4"/>
        <w:numPr>
          <w:ilvl w:val="0"/>
          <w:numId w:val="24"/>
        </w:numPr>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предельные уровни тарифов на услуги по передаче электрической энергии утверждаются без прироста.</w:t>
      </w:r>
    </w:p>
    <w:p w14:paraId="1A3D4661" w14:textId="77777777" w:rsidR="00BF1C14" w:rsidRDefault="00BF1C14" w:rsidP="00BF1C14">
      <w:pPr>
        <w:pStyle w:val="a4"/>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Федеральным законом от 0</w:t>
      </w:r>
      <w:r w:rsidRPr="00190DB5">
        <w:rPr>
          <w:rFonts w:ascii="Myriad Pro" w:hAnsi="Myriad Pro"/>
          <w:color w:val="000000"/>
          <w:sz w:val="26"/>
          <w:szCs w:val="26"/>
        </w:rPr>
        <w:t>2</w:t>
      </w:r>
      <w:r>
        <w:rPr>
          <w:rFonts w:ascii="Myriad Pro" w:hAnsi="Myriad Pro"/>
          <w:color w:val="000000"/>
          <w:sz w:val="26"/>
          <w:szCs w:val="26"/>
        </w:rPr>
        <w:t>.08.</w:t>
      </w:r>
      <w:r w:rsidRPr="00190DB5">
        <w:rPr>
          <w:rFonts w:ascii="Myriad Pro" w:hAnsi="Myriad Pro"/>
          <w:color w:val="000000"/>
          <w:sz w:val="26"/>
          <w:szCs w:val="26"/>
        </w:rPr>
        <w:t xml:space="preserve">2019 </w:t>
      </w:r>
      <w:r>
        <w:rPr>
          <w:rFonts w:ascii="Myriad Pro" w:hAnsi="Myriad Pro"/>
          <w:color w:val="000000"/>
          <w:sz w:val="26"/>
          <w:szCs w:val="26"/>
        </w:rPr>
        <w:t>№</w:t>
      </w:r>
      <w:r w:rsidRPr="00190DB5">
        <w:rPr>
          <w:rFonts w:ascii="Myriad Pro" w:hAnsi="Myriad Pro"/>
          <w:color w:val="000000"/>
          <w:sz w:val="26"/>
          <w:szCs w:val="26"/>
        </w:rPr>
        <w:t> 300-ФЗ</w:t>
      </w:r>
      <w:r>
        <w:rPr>
          <w:rFonts w:ascii="Myriad Pro" w:hAnsi="Myriad Pro"/>
          <w:color w:val="000000"/>
          <w:sz w:val="26"/>
          <w:szCs w:val="26"/>
        </w:rPr>
        <w:t xml:space="preserve"> «</w:t>
      </w:r>
      <w:r w:rsidRPr="00190DB5">
        <w:rPr>
          <w:rFonts w:ascii="Myriad Pro" w:hAnsi="Myriad Pro"/>
          <w:color w:val="000000"/>
          <w:sz w:val="26"/>
          <w:szCs w:val="26"/>
        </w:rPr>
        <w:t xml:space="preserve">О внесении изменений в Федеральный закон </w:t>
      </w:r>
      <w:r>
        <w:rPr>
          <w:rFonts w:ascii="Myriad Pro" w:hAnsi="Myriad Pro"/>
          <w:color w:val="000000"/>
          <w:sz w:val="26"/>
          <w:szCs w:val="26"/>
        </w:rPr>
        <w:t>«</w:t>
      </w:r>
      <w:r w:rsidRPr="00190DB5">
        <w:rPr>
          <w:rFonts w:ascii="Myriad Pro" w:hAnsi="Myriad Pro"/>
          <w:color w:val="000000"/>
          <w:sz w:val="26"/>
          <w:szCs w:val="26"/>
        </w:rPr>
        <w:t>Об электроэнергетике</w:t>
      </w:r>
      <w:r>
        <w:rPr>
          <w:rFonts w:ascii="Myriad Pro" w:hAnsi="Myriad Pro"/>
          <w:color w:val="000000"/>
          <w:sz w:val="26"/>
          <w:szCs w:val="26"/>
        </w:rPr>
        <w:t xml:space="preserve">»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p w14:paraId="3BC1B282" w14:textId="77777777" w:rsidR="00BF1C14" w:rsidRDefault="00BF1C14" w:rsidP="00BF1C14">
      <w:pPr>
        <w:pStyle w:val="a4"/>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 xml:space="preserve">Исходя из вышеуказанных ограничений и рисков, может возникнуть ситуация, с существенным дефицитом средств ТСО необходимых для осуществления регулируемых видов деятельности (технологическое присоединение и передача электрической энергии), что может привести к ухудшению качества и надежности энергоснабжения потребителей. При этом </w:t>
      </w:r>
      <w:r>
        <w:rPr>
          <w:rFonts w:ascii="Myriad Pro" w:hAnsi="Myriad Pro"/>
          <w:color w:val="000000"/>
          <w:sz w:val="26"/>
          <w:szCs w:val="26"/>
        </w:rPr>
        <w:lastRenderedPageBreak/>
        <w:t>Исполнитель отмечает, что применение регулирующими органами  понижающих коэффициентов по неисполнению параметров по качеству и надежности энергоснабжения потребителей (три раза), может повлечь за собой отсутствие установления (пересмотра) тарифа на услуги по передаче электрической энергии, так как о</w:t>
      </w:r>
      <w:r w:rsidRPr="00765814">
        <w:rPr>
          <w:rFonts w:ascii="Myriad Pro" w:hAnsi="Myriad Pro"/>
          <w:color w:val="000000"/>
          <w:sz w:val="26"/>
          <w:szCs w:val="26"/>
        </w:rPr>
        <w:t>снованием для установления (пересмотра), а также продолжения действия установленной цены (тарифа) на услуги по передаче электрической энергии в отношении юридического лица, владеющего на праве собственности или на ином законном основании объектами электросетевого хозяйства, является его соответствие </w:t>
      </w:r>
      <w:hyperlink r:id="rId18" w:anchor="/document/70882156/entry/1000" w:history="1">
        <w:r w:rsidRPr="00765814">
          <w:rPr>
            <w:rFonts w:ascii="Myriad Pro" w:hAnsi="Myriad Pro"/>
            <w:color w:val="000000"/>
            <w:sz w:val="26"/>
            <w:szCs w:val="26"/>
          </w:rPr>
          <w:t>критериям</w:t>
        </w:r>
      </w:hyperlink>
      <w:r w:rsidRPr="00765814">
        <w:rPr>
          <w:rFonts w:ascii="Myriad Pro" w:hAnsi="Myriad Pro"/>
          <w:color w:val="000000"/>
          <w:sz w:val="26"/>
          <w:szCs w:val="26"/>
        </w:rPr>
        <w:t> отнесения владельцев объектов электросетевого хозяйства к территориальным сетевым организациям.</w:t>
      </w:r>
      <w:r>
        <w:rPr>
          <w:rFonts w:ascii="Myriad Pro" w:hAnsi="Myriad Pro"/>
          <w:color w:val="000000"/>
          <w:sz w:val="26"/>
          <w:szCs w:val="26"/>
        </w:rPr>
        <w:t>, согласно пункту 24 Правил государственного регулирования № 1178</w:t>
      </w:r>
      <w:r w:rsidRPr="003B0FC7">
        <w:rPr>
          <w:rFonts w:ascii="Myriad Pro" w:hAnsi="Myriad Pro"/>
          <w:color w:val="000000"/>
          <w:sz w:val="26"/>
          <w:szCs w:val="26"/>
        </w:rPr>
        <w:t xml:space="preserve">. </w:t>
      </w:r>
    </w:p>
    <w:p w14:paraId="10E9F2B5" w14:textId="77777777" w:rsidR="00BF1C14" w:rsidRDefault="00BF1C14" w:rsidP="00BF1C14">
      <w:pPr>
        <w:pStyle w:val="a4"/>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7A10B62F" w14:textId="77777777" w:rsidR="00BF1C14" w:rsidRPr="00765814" w:rsidRDefault="00BF1C14" w:rsidP="00BF1C14">
      <w:pPr>
        <w:pStyle w:val="a4"/>
        <w:numPr>
          <w:ilvl w:val="0"/>
          <w:numId w:val="24"/>
        </w:numPr>
        <w:tabs>
          <w:tab w:val="left" w:pos="993"/>
        </w:tabs>
        <w:adjustRightInd w:val="0"/>
        <w:spacing w:line="360" w:lineRule="auto"/>
        <w:ind w:left="0" w:firstLine="567"/>
        <w:jc w:val="both"/>
        <w:rPr>
          <w:rFonts w:ascii="Myriad Pro" w:hAnsi="Myriad Pro"/>
          <w:color w:val="000000"/>
        </w:rPr>
      </w:pPr>
      <w:r w:rsidRPr="00765814">
        <w:rPr>
          <w:rFonts w:ascii="Myriad Pro" w:hAnsi="Myriad Pro"/>
          <w:color w:val="000000"/>
          <w:sz w:val="26"/>
          <w:szCs w:val="26"/>
        </w:rPr>
        <w:t>У</w:t>
      </w:r>
      <w:r>
        <w:rPr>
          <w:rFonts w:ascii="Myriad Pro" w:hAnsi="Myriad Pro"/>
          <w:color w:val="000000"/>
          <w:sz w:val="26"/>
          <w:szCs w:val="26"/>
        </w:rPr>
        <w:t>становление</w:t>
      </w:r>
      <w:r w:rsidRPr="00765814">
        <w:rPr>
          <w:rFonts w:ascii="Myriad Pro" w:hAnsi="Myriad Pro"/>
          <w:color w:val="000000"/>
          <w:sz w:val="26"/>
          <w:szCs w:val="26"/>
        </w:rPr>
        <w:t xml:space="preserve"> тариф</w:t>
      </w:r>
      <w:r>
        <w:rPr>
          <w:rFonts w:ascii="Myriad Pro" w:hAnsi="Myriad Pro"/>
          <w:color w:val="000000"/>
          <w:sz w:val="26"/>
          <w:szCs w:val="26"/>
        </w:rPr>
        <w:t>ов</w:t>
      </w:r>
      <w:r w:rsidRPr="00765814">
        <w:rPr>
          <w:rFonts w:ascii="Myriad Pro" w:hAnsi="Myriad Pro"/>
          <w:color w:val="000000"/>
          <w:sz w:val="26"/>
          <w:szCs w:val="26"/>
        </w:rPr>
        <w:t xml:space="preserve">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6E2A1E42" w14:textId="77777777" w:rsidR="00BF1C14" w:rsidRPr="00765814" w:rsidRDefault="00BF1C14" w:rsidP="00BF1C14">
      <w:pPr>
        <w:pStyle w:val="a4"/>
        <w:numPr>
          <w:ilvl w:val="0"/>
          <w:numId w:val="24"/>
        </w:numPr>
        <w:tabs>
          <w:tab w:val="left" w:pos="993"/>
        </w:tabs>
        <w:adjustRightInd w:val="0"/>
        <w:spacing w:line="360" w:lineRule="auto"/>
        <w:ind w:left="0" w:firstLine="567"/>
        <w:jc w:val="both"/>
        <w:rPr>
          <w:rFonts w:ascii="Myriad Pro" w:hAnsi="Myriad Pro"/>
          <w:color w:val="000000"/>
        </w:rPr>
      </w:pPr>
      <w:r w:rsidRPr="00765814">
        <w:rPr>
          <w:rFonts w:ascii="Myriad Pro" w:hAnsi="Myriad Pro"/>
          <w:color w:val="000000"/>
          <w:sz w:val="26"/>
          <w:szCs w:val="26"/>
        </w:rPr>
        <w:t>Компенс</w:t>
      </w:r>
      <w:r>
        <w:rPr>
          <w:rFonts w:ascii="Myriad Pro" w:hAnsi="Myriad Pro"/>
          <w:color w:val="000000"/>
          <w:sz w:val="26"/>
          <w:szCs w:val="26"/>
        </w:rPr>
        <w:t>ация</w:t>
      </w:r>
      <w:r w:rsidRPr="00765814">
        <w:rPr>
          <w:rFonts w:ascii="Myriad Pro" w:hAnsi="Myriad Pro"/>
          <w:color w:val="000000"/>
          <w:sz w:val="26"/>
          <w:szCs w:val="26"/>
        </w:rPr>
        <w:t xml:space="preserve"> част</w:t>
      </w:r>
      <w:r>
        <w:rPr>
          <w:rFonts w:ascii="Myriad Pro" w:hAnsi="Myriad Pro"/>
          <w:color w:val="000000"/>
          <w:sz w:val="26"/>
          <w:szCs w:val="26"/>
        </w:rPr>
        <w:t>и</w:t>
      </w:r>
      <w:r w:rsidRPr="00765814">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p>
    <w:p w14:paraId="60D7CD79" w14:textId="77777777" w:rsidR="00BF1C14" w:rsidRDefault="00BF1C14" w:rsidP="00BF1C14">
      <w:pPr>
        <w:spacing w:line="360" w:lineRule="auto"/>
        <w:ind w:firstLine="567"/>
        <w:jc w:val="both"/>
        <w:rPr>
          <w:rFonts w:ascii="Myriad Pro" w:hAnsi="Myriad Pro"/>
          <w:sz w:val="26"/>
          <w:szCs w:val="26"/>
        </w:rPr>
      </w:pPr>
      <w:r>
        <w:rPr>
          <w:rFonts w:ascii="Myriad Pro" w:hAnsi="Myriad Pro"/>
          <w:sz w:val="26"/>
          <w:szCs w:val="26"/>
        </w:rPr>
        <w:t>Для установления тарифов на услуги по передаче электрической энергии выше предельных уровней тарифов, утвержденных ФАС России,</w:t>
      </w:r>
      <w:r w:rsidRPr="0020155D">
        <w:rPr>
          <w:rFonts w:ascii="Myriad Pro" w:hAnsi="Myriad Pro"/>
          <w:sz w:val="26"/>
          <w:szCs w:val="26"/>
        </w:rPr>
        <w:t xml:space="preserve"> </w:t>
      </w:r>
      <w:r>
        <w:rPr>
          <w:rFonts w:ascii="Myriad Pro" w:hAnsi="Myriad Pro"/>
          <w:sz w:val="26"/>
          <w:szCs w:val="26"/>
        </w:rPr>
        <w:t>регулирующие органы направляют в ФАС России заявление с приложением соответствующих материалов и документов согласно приказу ФАС России от 08.11.2019 №</w:t>
      </w:r>
      <w:r w:rsidRPr="00D41DCC">
        <w:rPr>
          <w:rFonts w:ascii="Myriad Pro" w:hAnsi="Myriad Pro"/>
          <w:sz w:val="26"/>
          <w:szCs w:val="26"/>
        </w:rPr>
        <w:t xml:space="preserve"> 1483/19 </w:t>
      </w:r>
      <w:r>
        <w:rPr>
          <w:rFonts w:ascii="Myriad Pro" w:hAnsi="Myriad Pro"/>
          <w:sz w:val="26"/>
          <w:szCs w:val="26"/>
        </w:rPr>
        <w:t>«</w:t>
      </w:r>
      <w:r w:rsidRPr="00D41DCC">
        <w:rPr>
          <w:rFonts w:ascii="Myriad Pro" w:hAnsi="Myriad Pro"/>
          <w:sz w:val="26"/>
          <w:szCs w:val="26"/>
        </w:rPr>
        <w:t>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w:t>
      </w:r>
      <w:r>
        <w:rPr>
          <w:rFonts w:ascii="Myriad Pro" w:hAnsi="Myriad Pro"/>
          <w:sz w:val="26"/>
          <w:szCs w:val="26"/>
        </w:rPr>
        <w:t xml:space="preserve">». Исполнителем отмечается, что заявление на согласование превышения предельных уровней тарифов на услуги по передаче электрической энергии направляются </w:t>
      </w:r>
      <w:r w:rsidRPr="004204FB">
        <w:rPr>
          <w:rFonts w:ascii="Myriad Pro" w:hAnsi="Myriad Pro"/>
          <w:b/>
          <w:bCs/>
          <w:sz w:val="26"/>
          <w:szCs w:val="26"/>
        </w:rPr>
        <w:t>не позднее 20 календарных дней со дня принятия ФАС России балансовых решений</w:t>
      </w:r>
      <w:r>
        <w:rPr>
          <w:rFonts w:ascii="Myriad Pro" w:hAnsi="Myriad Pro"/>
          <w:sz w:val="26"/>
          <w:szCs w:val="26"/>
        </w:rPr>
        <w:t xml:space="preserve">. При этом, согласно </w:t>
      </w:r>
      <w:r>
        <w:rPr>
          <w:rFonts w:ascii="Myriad Pro" w:hAnsi="Myriad Pro"/>
          <w:sz w:val="26"/>
          <w:szCs w:val="26"/>
        </w:rPr>
        <w:lastRenderedPageBreak/>
        <w:t xml:space="preserve">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w:t>
      </w:r>
      <w:r w:rsidRPr="00D41DCC">
        <w:rPr>
          <w:rFonts w:ascii="Myriad Pro" w:hAnsi="Myriad Pro"/>
          <w:b/>
          <w:bCs/>
          <w:sz w:val="26"/>
          <w:szCs w:val="26"/>
        </w:rPr>
        <w:t>в течение 14 дней с момента принятия Сводного прогнозного баланса</w:t>
      </w:r>
      <w:r>
        <w:rPr>
          <w:rFonts w:ascii="Myriad Pro" w:hAnsi="Myriad Pro"/>
          <w:sz w:val="26"/>
          <w:szCs w:val="26"/>
        </w:rPr>
        <w:t xml:space="preserve"> на соответствующий период регулирования. </w:t>
      </w:r>
    </w:p>
    <w:p w14:paraId="51F292C4" w14:textId="77777777" w:rsidR="00BF1C14" w:rsidRPr="00D41DCC" w:rsidRDefault="00BF1C14" w:rsidP="00BF1C14">
      <w:pPr>
        <w:spacing w:line="360" w:lineRule="auto"/>
        <w:ind w:firstLine="567"/>
        <w:jc w:val="both"/>
        <w:rPr>
          <w:rFonts w:ascii="Myriad Pro" w:hAnsi="Myriad Pro"/>
          <w:sz w:val="26"/>
          <w:szCs w:val="26"/>
        </w:rPr>
      </w:pPr>
      <w:r w:rsidRPr="00D41DCC">
        <w:rPr>
          <w:rFonts w:ascii="Myriad Pro" w:hAnsi="Myriad Pro"/>
          <w:sz w:val="26"/>
          <w:szCs w:val="26"/>
        </w:rPr>
        <w:t>До начала периода регулирования, к заявлению на согласование превышения предельных уровней тарифов прилагаются следующие документы:</w:t>
      </w:r>
    </w:p>
    <w:p w14:paraId="61F5540D" w14:textId="77777777" w:rsidR="00BF1C14" w:rsidRPr="00BF1C14" w:rsidRDefault="00BF1C14" w:rsidP="00BF1C14">
      <w:pPr>
        <w:pStyle w:val="s1"/>
        <w:numPr>
          <w:ilvl w:val="0"/>
          <w:numId w:val="2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BF1C14">
        <w:rPr>
          <w:rFonts w:ascii="Myriad Pro" w:hAnsi="Myriad Pro"/>
          <w:color w:val="22272F"/>
          <w:sz w:val="26"/>
          <w:szCs w:val="26"/>
          <w:lang w:val="ru-RU"/>
        </w:rPr>
        <w:t>письмо, подписанное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1BA65150" w14:textId="77777777" w:rsidR="00BF1C14" w:rsidRPr="00BF1C14" w:rsidRDefault="00BF1C14" w:rsidP="00BF1C14">
      <w:pPr>
        <w:pStyle w:val="s1"/>
        <w:numPr>
          <w:ilvl w:val="0"/>
          <w:numId w:val="2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BF1C14">
        <w:rPr>
          <w:rFonts w:ascii="Myriad Pro" w:hAnsi="Myriad Pro"/>
          <w:color w:val="22272F"/>
          <w:sz w:val="26"/>
          <w:szCs w:val="26"/>
          <w:lang w:val="ru-RU"/>
        </w:rPr>
        <w:t>проект решения (решений) органа исполнительной власти субъектов Российской Федерации в области государственного регулирования тарифов об установлении цен (тарифов) в соответствии с формой, установленной приказом ФАС России от 19.06.2018 №</w:t>
      </w:r>
      <w:r w:rsidRPr="00D41DCC">
        <w:rPr>
          <w:rFonts w:ascii="Myriad Pro" w:hAnsi="Myriad Pro"/>
          <w:color w:val="22272F"/>
          <w:sz w:val="26"/>
          <w:szCs w:val="26"/>
        </w:rPr>
        <w:t> </w:t>
      </w:r>
      <w:r w:rsidRPr="00BF1C14">
        <w:rPr>
          <w:rFonts w:ascii="Myriad Pro" w:hAnsi="Myriad Pro"/>
          <w:color w:val="22272F"/>
          <w:sz w:val="26"/>
          <w:szCs w:val="26"/>
          <w:lang w:val="ru-RU"/>
        </w:rPr>
        <w:t>834/18;</w:t>
      </w:r>
    </w:p>
    <w:p w14:paraId="568A34B1" w14:textId="77777777" w:rsidR="00BF1C14" w:rsidRPr="00BF1C14" w:rsidRDefault="00BF1C14" w:rsidP="00BF1C14">
      <w:pPr>
        <w:pStyle w:val="s1"/>
        <w:numPr>
          <w:ilvl w:val="0"/>
          <w:numId w:val="2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BF1C14">
        <w:rPr>
          <w:rFonts w:ascii="Myriad Pro" w:hAnsi="Myriad Pro"/>
          <w:color w:val="22272F"/>
          <w:sz w:val="26"/>
          <w:szCs w:val="26"/>
          <w:lang w:val="ru-RU"/>
        </w:rPr>
        <w:t>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(тарифов), соответствующий требованиям, установленным пунктом 26 Правил государственного регулирования № 1178;</w:t>
      </w:r>
    </w:p>
    <w:p w14:paraId="0F1440D9" w14:textId="77777777" w:rsidR="00BF1C14" w:rsidRPr="00BF1C14" w:rsidRDefault="00BF1C14" w:rsidP="00BF1C14">
      <w:pPr>
        <w:pStyle w:val="s1"/>
        <w:numPr>
          <w:ilvl w:val="0"/>
          <w:numId w:val="2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BF1C14">
        <w:rPr>
          <w:rFonts w:ascii="Myriad Pro" w:hAnsi="Myriad Pro"/>
          <w:color w:val="22272F"/>
          <w:sz w:val="26"/>
          <w:szCs w:val="26"/>
          <w:lang w:val="ru-RU"/>
        </w:rPr>
        <w:t>экспертные заключения, соответствующие требованиям, установленным пунктом 23 Правил государственного регулирования № 1178;</w:t>
      </w:r>
    </w:p>
    <w:p w14:paraId="17087071" w14:textId="77777777" w:rsidR="00BF1C14" w:rsidRPr="00BF1C14" w:rsidRDefault="00BF1C14" w:rsidP="00BF1C14">
      <w:pPr>
        <w:pStyle w:val="s1"/>
        <w:numPr>
          <w:ilvl w:val="0"/>
          <w:numId w:val="2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BF1C14">
        <w:rPr>
          <w:rFonts w:ascii="Myriad Pro" w:hAnsi="Myriad Pro"/>
          <w:color w:val="22272F"/>
          <w:sz w:val="26"/>
          <w:szCs w:val="26"/>
          <w:lang w:val="ru-RU"/>
        </w:rPr>
        <w:t xml:space="preserve"> 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w:t>
      </w:r>
      <w:r w:rsidRPr="00D41DCC">
        <w:rPr>
          <w:rFonts w:ascii="Myriad Pro" w:hAnsi="Myriad Pro"/>
          <w:color w:val="22272F"/>
          <w:sz w:val="26"/>
          <w:szCs w:val="26"/>
        </w:rPr>
        <w:t> </w:t>
      </w:r>
      <w:r w:rsidRPr="00BF1C14">
        <w:rPr>
          <w:rFonts w:ascii="Myriad Pro" w:hAnsi="Myriad Pro"/>
          <w:color w:val="22272F"/>
          <w:sz w:val="26"/>
          <w:szCs w:val="26"/>
          <w:lang w:val="ru-RU"/>
        </w:rPr>
        <w:t>форме, утвержденной</w:t>
      </w:r>
      <w:r w:rsidRPr="00D41DCC">
        <w:rPr>
          <w:rFonts w:ascii="Myriad Pro" w:hAnsi="Myriad Pro"/>
          <w:color w:val="22272F"/>
          <w:sz w:val="26"/>
          <w:szCs w:val="26"/>
        </w:rPr>
        <w:t> </w:t>
      </w:r>
      <w:r w:rsidRPr="00BF1C14">
        <w:rPr>
          <w:rFonts w:ascii="Myriad Pro" w:hAnsi="Myriad Pro"/>
          <w:color w:val="22272F"/>
          <w:sz w:val="26"/>
          <w:szCs w:val="26"/>
          <w:lang w:val="ru-RU"/>
        </w:rPr>
        <w:t>приказом</w:t>
      </w:r>
      <w:r w:rsidRPr="00D41DCC">
        <w:rPr>
          <w:rFonts w:ascii="Myriad Pro" w:hAnsi="Myriad Pro"/>
          <w:color w:val="22272F"/>
          <w:sz w:val="26"/>
          <w:szCs w:val="26"/>
        </w:rPr>
        <w:t> </w:t>
      </w:r>
      <w:r w:rsidRPr="00BF1C14">
        <w:rPr>
          <w:rFonts w:ascii="Myriad Pro" w:hAnsi="Myriad Pro"/>
          <w:color w:val="22272F"/>
          <w:sz w:val="26"/>
          <w:szCs w:val="26"/>
          <w:lang w:val="ru-RU"/>
        </w:rPr>
        <w:t>ФСТ России от 20.02.2014 №</w:t>
      </w:r>
      <w:r w:rsidRPr="00D41DCC">
        <w:rPr>
          <w:rFonts w:ascii="Myriad Pro" w:hAnsi="Myriad Pro"/>
          <w:color w:val="22272F"/>
          <w:sz w:val="26"/>
          <w:szCs w:val="26"/>
        </w:rPr>
        <w:t> </w:t>
      </w:r>
      <w:r w:rsidRPr="00BF1C14">
        <w:rPr>
          <w:rFonts w:ascii="Myriad Pro" w:hAnsi="Myriad Pro"/>
          <w:color w:val="22272F"/>
          <w:sz w:val="26"/>
          <w:szCs w:val="26"/>
          <w:lang w:val="ru-RU"/>
        </w:rPr>
        <w:t xml:space="preserve">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w:t>
      </w:r>
      <w:r w:rsidRPr="00BF1C14">
        <w:rPr>
          <w:rFonts w:ascii="Myriad Pro" w:hAnsi="Myriad Pro"/>
          <w:color w:val="22272F"/>
          <w:sz w:val="26"/>
          <w:szCs w:val="26"/>
          <w:lang w:val="ru-RU"/>
        </w:rPr>
        <w:lastRenderedPageBreak/>
        <w:t>государственного регулирования цен (тарифов) утверждены инвестиционные программы на период регулирования;</w:t>
      </w:r>
    </w:p>
    <w:p w14:paraId="39CE6DF3" w14:textId="77777777" w:rsidR="00BF1C14" w:rsidRPr="00BF1C14" w:rsidRDefault="00BF1C14" w:rsidP="00BF1C14">
      <w:pPr>
        <w:pStyle w:val="s1"/>
        <w:numPr>
          <w:ilvl w:val="0"/>
          <w:numId w:val="2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BF1C14">
        <w:rPr>
          <w:rFonts w:ascii="Myriad Pro" w:hAnsi="Myriad Pro"/>
          <w:color w:val="22272F"/>
          <w:sz w:val="26"/>
          <w:szCs w:val="26"/>
          <w:lang w:val="ru-RU"/>
        </w:rPr>
        <w:t xml:space="preserve"> акты внеплановых проверок, проведенных уполномоченным органом исполнительной власти субъекта Российской Федерации в случаях, предусмотренных</w:t>
      </w:r>
      <w:r w:rsidRPr="00D41DCC">
        <w:rPr>
          <w:rFonts w:ascii="Myriad Pro" w:hAnsi="Myriad Pro"/>
          <w:color w:val="22272F"/>
          <w:sz w:val="26"/>
          <w:szCs w:val="26"/>
        </w:rPr>
        <w:t> </w:t>
      </w:r>
      <w:r w:rsidRPr="00BF1C14">
        <w:rPr>
          <w:rFonts w:ascii="Myriad Pro" w:hAnsi="Myriad Pro"/>
          <w:color w:val="22272F"/>
          <w:sz w:val="26"/>
          <w:szCs w:val="26"/>
          <w:lang w:val="ru-RU"/>
        </w:rPr>
        <w:t>пунктом 13</w:t>
      </w:r>
      <w:r w:rsidRPr="00D41DCC">
        <w:rPr>
          <w:rFonts w:ascii="Myriad Pro" w:hAnsi="Myriad Pro"/>
          <w:color w:val="22272F"/>
          <w:sz w:val="26"/>
          <w:szCs w:val="26"/>
        </w:rPr>
        <w:t> </w:t>
      </w:r>
      <w:r w:rsidRPr="00BF1C14">
        <w:rPr>
          <w:rFonts w:ascii="Myriad Pro" w:hAnsi="Myriad Pro"/>
          <w:color w:val="22272F"/>
          <w:sz w:val="26"/>
          <w:szCs w:val="26"/>
          <w:lang w:val="ru-RU"/>
        </w:rPr>
        <w:t>Правил осуществления контроля за реализацией инвестиционных программ субъектов электроэнергетики, утвержденных</w:t>
      </w:r>
      <w:r w:rsidRPr="00D41DCC">
        <w:rPr>
          <w:rFonts w:ascii="Myriad Pro" w:hAnsi="Myriad Pro"/>
          <w:color w:val="22272F"/>
          <w:sz w:val="26"/>
          <w:szCs w:val="26"/>
        </w:rPr>
        <w:t> </w:t>
      </w:r>
      <w:r w:rsidRPr="00BF1C14">
        <w:rPr>
          <w:rFonts w:ascii="Myriad Pro" w:hAnsi="Myriad Pro"/>
          <w:color w:val="22272F"/>
          <w:sz w:val="26"/>
          <w:szCs w:val="26"/>
          <w:lang w:val="ru-RU"/>
        </w:rPr>
        <w:t>постановлением</w:t>
      </w:r>
      <w:r w:rsidRPr="00D41DCC">
        <w:rPr>
          <w:rFonts w:ascii="Myriad Pro" w:hAnsi="Myriad Pro"/>
          <w:color w:val="22272F"/>
          <w:sz w:val="26"/>
          <w:szCs w:val="26"/>
        </w:rPr>
        <w:t> </w:t>
      </w:r>
      <w:r w:rsidRPr="00BF1C14">
        <w:rPr>
          <w:rFonts w:ascii="Myriad Pro" w:hAnsi="Myriad Pro"/>
          <w:color w:val="22272F"/>
          <w:sz w:val="26"/>
          <w:szCs w:val="26"/>
          <w:lang w:val="ru-RU"/>
        </w:rPr>
        <w:t>Правительства Российской Федерации от 01.12.2009 №</w:t>
      </w:r>
      <w:r w:rsidRPr="00D41DCC">
        <w:rPr>
          <w:rFonts w:ascii="Myriad Pro" w:hAnsi="Myriad Pro"/>
          <w:color w:val="22272F"/>
          <w:sz w:val="26"/>
          <w:szCs w:val="26"/>
        </w:rPr>
        <w:t> </w:t>
      </w:r>
      <w:r w:rsidRPr="00BF1C14">
        <w:rPr>
          <w:rFonts w:ascii="Myriad Pro" w:hAnsi="Myriad Pro"/>
          <w:color w:val="22272F"/>
          <w:sz w:val="26"/>
          <w:szCs w:val="26"/>
          <w:lang w:val="ru-RU"/>
        </w:rPr>
        <w:t>977, в отношении организаций, инвестиционные программы которых утверждались (утверждаются)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w:t>
      </w:r>
      <w:r w:rsidRPr="00D41DCC">
        <w:rPr>
          <w:rFonts w:ascii="Myriad Pro" w:hAnsi="Myriad Pro"/>
          <w:color w:val="22272F"/>
          <w:sz w:val="26"/>
          <w:szCs w:val="26"/>
        </w:rPr>
        <w:t> </w:t>
      </w:r>
      <w:r w:rsidRPr="00BF1C14">
        <w:rPr>
          <w:rFonts w:ascii="Myriad Pro" w:hAnsi="Myriad Pro"/>
          <w:color w:val="22272F"/>
          <w:sz w:val="26"/>
          <w:szCs w:val="26"/>
          <w:lang w:val="ru-RU"/>
        </w:rPr>
        <w:t>пункта 7</w:t>
      </w:r>
      <w:r w:rsidRPr="00D41DCC">
        <w:rPr>
          <w:rFonts w:ascii="Myriad Pro" w:hAnsi="Myriad Pro"/>
          <w:color w:val="22272F"/>
          <w:sz w:val="26"/>
          <w:szCs w:val="26"/>
        </w:rPr>
        <w:t> </w:t>
      </w:r>
      <w:r w:rsidRPr="00BF1C14">
        <w:rPr>
          <w:rFonts w:ascii="Myriad Pro" w:hAnsi="Myriad Pro"/>
          <w:color w:val="22272F"/>
          <w:sz w:val="26"/>
          <w:szCs w:val="26"/>
          <w:lang w:val="ru-RU"/>
        </w:rPr>
        <w:t>Основ ценообразования № 1178;</w:t>
      </w:r>
    </w:p>
    <w:p w14:paraId="3F5CE762" w14:textId="77777777" w:rsidR="00BF1C14" w:rsidRPr="00BF1C14" w:rsidRDefault="00BF1C14" w:rsidP="00BF1C14">
      <w:pPr>
        <w:pStyle w:val="s1"/>
        <w:numPr>
          <w:ilvl w:val="0"/>
          <w:numId w:val="2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BF1C14">
        <w:rPr>
          <w:rFonts w:ascii="Myriad Pro" w:hAnsi="Myriad Pro"/>
          <w:color w:val="22272F"/>
          <w:sz w:val="26"/>
          <w:szCs w:val="26"/>
          <w:lang w:val="ru-RU"/>
        </w:rPr>
        <w:t xml:space="preserve"> документы, подтверждающие экономическую обоснованность устанавливаемых тарифов, в том числе:</w:t>
      </w:r>
    </w:p>
    <w:p w14:paraId="6A2567DA" w14:textId="77777777" w:rsidR="00BF1C14" w:rsidRPr="00BF1C14" w:rsidRDefault="00BF1C14" w:rsidP="00BF1C14">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BF1C14">
        <w:rPr>
          <w:rFonts w:ascii="Myriad Pro" w:hAnsi="Myriad Pro"/>
          <w:color w:val="22272F"/>
          <w:sz w:val="26"/>
          <w:szCs w:val="26"/>
          <w:lang w:val="ru-RU"/>
        </w:rPr>
        <w:t>а) анализ динамики ежегодного (по полугодиям и в целом за год) изменения величины и ставки перекрестного субсидирования по уровням напряжения в двухставочном и одноставочном тарифах на услуги по передаче электрической энергии на очередной, текущий и два предшествующих периода регулирования в формате шаблона федеральной государственной информационной системы «Федеральный орган регулирования - региональные органы регулирования - субъекты регулирования» с пояснительной запиской о причинах изменений;</w:t>
      </w:r>
    </w:p>
    <w:p w14:paraId="380DFA73" w14:textId="77777777" w:rsidR="00BF1C14" w:rsidRPr="00BF1C14" w:rsidRDefault="00BF1C14" w:rsidP="00BF1C14">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BF1C14">
        <w:rPr>
          <w:rFonts w:ascii="Myriad Pro" w:hAnsi="Myriad Pro"/>
          <w:color w:val="22272F"/>
          <w:sz w:val="26"/>
          <w:szCs w:val="26"/>
          <w:lang w:val="ru-RU"/>
        </w:rPr>
        <w:t xml:space="preserve">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w:t>
      </w:r>
      <w:r w:rsidRPr="00BF1C14">
        <w:rPr>
          <w:rFonts w:ascii="Myriad Pro" w:hAnsi="Myriad Pro"/>
          <w:color w:val="22272F"/>
          <w:sz w:val="26"/>
          <w:szCs w:val="26"/>
          <w:lang w:val="ru-RU"/>
        </w:rPr>
        <w:lastRenderedPageBreak/>
        <w:t>субъекте Российской Федерации в целях исполнения требований пункта 7 Основ ценообразования № 1178;</w:t>
      </w:r>
    </w:p>
    <w:p w14:paraId="0B4DE8F8" w14:textId="77777777" w:rsidR="00BF1C14" w:rsidRPr="00BF1C14" w:rsidRDefault="00BF1C14" w:rsidP="00BF1C14">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BF1C14">
        <w:rPr>
          <w:rFonts w:ascii="Myriad Pro" w:hAnsi="Myriad Pro"/>
          <w:color w:val="22272F"/>
          <w:sz w:val="26"/>
          <w:szCs w:val="26"/>
          <w:lang w:val="ru-RU"/>
        </w:rPr>
        <w:t>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sidRPr="00D41DCC">
        <w:rPr>
          <w:rFonts w:ascii="Myriad Pro" w:hAnsi="Myriad Pro"/>
          <w:color w:val="22272F"/>
          <w:sz w:val="26"/>
          <w:szCs w:val="26"/>
        </w:rPr>
        <w:t> </w:t>
      </w:r>
      <w:r w:rsidRPr="00BF1C14">
        <w:rPr>
          <w:rFonts w:ascii="Myriad Pro" w:hAnsi="Myriad Pro"/>
          <w:color w:val="22272F"/>
          <w:sz w:val="26"/>
          <w:szCs w:val="26"/>
          <w:lang w:val="ru-RU"/>
        </w:rPr>
        <w:t>пункта 7</w:t>
      </w:r>
      <w:r w:rsidRPr="00D41DCC">
        <w:rPr>
          <w:rFonts w:ascii="Myriad Pro" w:hAnsi="Myriad Pro"/>
          <w:color w:val="22272F"/>
          <w:sz w:val="26"/>
          <w:szCs w:val="26"/>
        </w:rPr>
        <w:t> </w:t>
      </w:r>
      <w:r w:rsidRPr="00BF1C14">
        <w:rPr>
          <w:rFonts w:ascii="Myriad Pro" w:hAnsi="Myriad Pro"/>
          <w:color w:val="22272F"/>
          <w:sz w:val="26"/>
          <w:szCs w:val="26"/>
          <w:lang w:val="ru-RU"/>
        </w:rPr>
        <w:t>Основ ценообразования № 1178;</w:t>
      </w:r>
    </w:p>
    <w:p w14:paraId="46EF27BE" w14:textId="77777777" w:rsidR="00BF1C14" w:rsidRPr="00BF1C14" w:rsidRDefault="00BF1C14" w:rsidP="00BF1C14">
      <w:pPr>
        <w:pStyle w:val="s1"/>
        <w:numPr>
          <w:ilvl w:val="0"/>
          <w:numId w:val="2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BF1C14">
        <w:rPr>
          <w:rFonts w:ascii="Myriad Pro" w:hAnsi="Myriad Pro"/>
          <w:color w:val="22272F"/>
          <w:sz w:val="26"/>
          <w:szCs w:val="26"/>
          <w:lang w:val="ru-RU"/>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«ЕИАС»;</w:t>
      </w:r>
    </w:p>
    <w:p w14:paraId="5FD47FF5" w14:textId="77777777" w:rsidR="00BF1C14" w:rsidRPr="00BF1C14" w:rsidRDefault="00BF1C14" w:rsidP="00BF1C14">
      <w:pPr>
        <w:pStyle w:val="s1"/>
        <w:numPr>
          <w:ilvl w:val="0"/>
          <w:numId w:val="2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BF1C14">
        <w:rPr>
          <w:rFonts w:ascii="Myriad Pro" w:hAnsi="Myriad Pro"/>
          <w:color w:val="22272F"/>
          <w:sz w:val="26"/>
          <w:szCs w:val="26"/>
          <w:lang w:val="ru-RU"/>
        </w:rPr>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763DD555" w14:textId="77777777" w:rsidR="00BF1C14" w:rsidRPr="00BF1C14" w:rsidRDefault="00BF1C14" w:rsidP="00BF1C14">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BF1C14">
        <w:rPr>
          <w:rFonts w:ascii="Myriad Pro" w:hAnsi="Myriad Pro"/>
          <w:color w:val="22272F"/>
          <w:sz w:val="26"/>
          <w:szCs w:val="26"/>
          <w:lang w:val="ru-RU"/>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3D2E1D55" w14:textId="77777777" w:rsidR="00BF1C14" w:rsidRDefault="00BF1C14" w:rsidP="00BF1C14">
      <w:pPr>
        <w:spacing w:line="360" w:lineRule="auto"/>
        <w:ind w:firstLine="567"/>
        <w:jc w:val="both"/>
        <w:rPr>
          <w:rFonts w:ascii="Myriad Pro" w:hAnsi="Myriad Pro" w:cs="Myriad Pro"/>
          <w:sz w:val="26"/>
          <w:szCs w:val="26"/>
        </w:rPr>
      </w:pPr>
      <w:r>
        <w:rPr>
          <w:rFonts w:ascii="Myriad Pro" w:hAnsi="Myriad Pro" w:cs="Myriad Pro"/>
          <w:sz w:val="26"/>
          <w:szCs w:val="26"/>
        </w:rPr>
        <w:lastRenderedPageBreak/>
        <w:t>Из представленного списка документов, филиалом ПАО «Россети Юг» - «Астраханьэнерго» возможно подготовка следующих материалов:</w:t>
      </w:r>
    </w:p>
    <w:p w14:paraId="2D281EAC" w14:textId="77777777" w:rsidR="00BF1C14" w:rsidRPr="002A3217" w:rsidRDefault="00BF1C14" w:rsidP="00BF1C14">
      <w:pPr>
        <w:pStyle w:val="a4"/>
        <w:numPr>
          <w:ilvl w:val="0"/>
          <w:numId w:val="23"/>
        </w:numPr>
        <w:spacing w:line="360" w:lineRule="auto"/>
        <w:ind w:left="0" w:firstLine="567"/>
        <w:jc w:val="both"/>
        <w:rPr>
          <w:rFonts w:ascii="Myriad Pro" w:hAnsi="Myriad Pro" w:cs="Myriad Pro"/>
          <w:sz w:val="26"/>
          <w:szCs w:val="26"/>
        </w:rPr>
      </w:pPr>
      <w:r w:rsidRPr="002A3217">
        <w:rPr>
          <w:rFonts w:ascii="Myriad Pro" w:hAnsi="Myriad Pro" w:cs="Myriad Pro"/>
          <w:sz w:val="26"/>
          <w:szCs w:val="26"/>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19" w:anchor="100039" w:history="1">
        <w:r w:rsidRPr="002A3217">
          <w:rPr>
            <w:rFonts w:ascii="Myriad Pro" w:hAnsi="Myriad Pro" w:cs="Myriad Pro"/>
            <w:sz w:val="26"/>
            <w:szCs w:val="26"/>
          </w:rPr>
          <w:t>форме</w:t>
        </w:r>
      </w:hyperlink>
      <w:r w:rsidRPr="002A3217">
        <w:rPr>
          <w:rFonts w:ascii="Myriad Pro" w:hAnsi="Myriad Pro" w:cs="Myriad Pro"/>
          <w:sz w:val="26"/>
          <w:szCs w:val="26"/>
        </w:rPr>
        <w:t xml:space="preserve">, утвержденной приказом ФСТ России от 20.02.2014 № 201-э, за предшествующий и текущий долгосрочный период регулирования по </w:t>
      </w:r>
      <w:r>
        <w:rPr>
          <w:rFonts w:ascii="Myriad Pro" w:hAnsi="Myriad Pro" w:cs="Myriad Pro"/>
          <w:sz w:val="26"/>
          <w:szCs w:val="26"/>
        </w:rPr>
        <w:t>регулируемой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для котор</w:t>
      </w:r>
      <w:r>
        <w:rPr>
          <w:rFonts w:ascii="Myriad Pro" w:hAnsi="Myriad Pro" w:cs="Myriad Pro"/>
          <w:sz w:val="26"/>
          <w:szCs w:val="26"/>
        </w:rPr>
        <w:t>ой</w:t>
      </w:r>
      <w:r w:rsidRPr="002A3217">
        <w:rPr>
          <w:rFonts w:ascii="Myriad Pro" w:hAnsi="Myriad Pro" w:cs="Myriad Pro"/>
          <w:sz w:val="26"/>
          <w:szCs w:val="26"/>
        </w:rPr>
        <w:t xml:space="preserve"> в соответствии с законодательством в области государственного регулирования цен (тарифов) утвержден</w:t>
      </w:r>
      <w:r>
        <w:rPr>
          <w:rFonts w:ascii="Myriad Pro" w:hAnsi="Myriad Pro" w:cs="Myriad Pro"/>
          <w:sz w:val="26"/>
          <w:szCs w:val="26"/>
        </w:rPr>
        <w:t>а</w:t>
      </w:r>
      <w:r w:rsidRPr="002A3217">
        <w:rPr>
          <w:rFonts w:ascii="Myriad Pro" w:hAnsi="Myriad Pro" w:cs="Myriad Pro"/>
          <w:sz w:val="26"/>
          <w:szCs w:val="26"/>
        </w:rPr>
        <w:t xml:space="preserve"> инвестиционн</w:t>
      </w:r>
      <w:r>
        <w:rPr>
          <w:rFonts w:ascii="Myriad Pro" w:hAnsi="Myriad Pro" w:cs="Myriad Pro"/>
          <w:sz w:val="26"/>
          <w:szCs w:val="26"/>
        </w:rPr>
        <w:t>ая</w:t>
      </w:r>
      <w:r w:rsidRPr="002A3217">
        <w:rPr>
          <w:rFonts w:ascii="Myriad Pro" w:hAnsi="Myriad Pro" w:cs="Myriad Pro"/>
          <w:sz w:val="26"/>
          <w:szCs w:val="26"/>
        </w:rPr>
        <w:t xml:space="preserve"> программ</w:t>
      </w:r>
      <w:r>
        <w:rPr>
          <w:rFonts w:ascii="Myriad Pro" w:hAnsi="Myriad Pro" w:cs="Myriad Pro"/>
          <w:sz w:val="26"/>
          <w:szCs w:val="26"/>
        </w:rPr>
        <w:t>а</w:t>
      </w:r>
      <w:r w:rsidRPr="002A3217">
        <w:rPr>
          <w:rFonts w:ascii="Myriad Pro" w:hAnsi="Myriad Pro" w:cs="Myriad Pro"/>
          <w:sz w:val="26"/>
          <w:szCs w:val="26"/>
        </w:rPr>
        <w:t xml:space="preserve"> на период регулирования с подробными пояснениями и подтверждающими документами;</w:t>
      </w:r>
    </w:p>
    <w:p w14:paraId="772D6953" w14:textId="77777777" w:rsidR="00BF1C14" w:rsidRPr="002A3217" w:rsidRDefault="00BF1C14" w:rsidP="00BF1C14">
      <w:pPr>
        <w:pStyle w:val="a4"/>
        <w:numPr>
          <w:ilvl w:val="0"/>
          <w:numId w:val="22"/>
        </w:numPr>
        <w:spacing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использования регулируем</w:t>
      </w:r>
      <w:r>
        <w:rPr>
          <w:rFonts w:ascii="Myriad Pro" w:hAnsi="Myriad Pro" w:cs="Myriad Pro"/>
          <w:sz w:val="26"/>
          <w:szCs w:val="26"/>
        </w:rPr>
        <w:t>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xml:space="preserve">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w:t>
      </w:r>
    </w:p>
    <w:p w14:paraId="242E81E0" w14:textId="77777777" w:rsidR="00BF1C14" w:rsidRDefault="00BF1C14" w:rsidP="00BF1C14">
      <w:pPr>
        <w:pStyle w:val="a4"/>
        <w:numPr>
          <w:ilvl w:val="0"/>
          <w:numId w:val="21"/>
        </w:numPr>
        <w:spacing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фактического исполнения программ</w:t>
      </w:r>
      <w:r>
        <w:rPr>
          <w:rFonts w:ascii="Myriad Pro" w:hAnsi="Myriad Pro" w:cs="Myriad Pro"/>
          <w:sz w:val="26"/>
          <w:szCs w:val="26"/>
        </w:rPr>
        <w:t>ы</w:t>
      </w:r>
      <w:r w:rsidRPr="002A3217">
        <w:rPr>
          <w:rFonts w:ascii="Myriad Pro" w:hAnsi="Myriad Pro" w:cs="Myriad Pro"/>
          <w:sz w:val="26"/>
          <w:szCs w:val="26"/>
        </w:rPr>
        <w:t xml:space="preserve"> сокращения расходов организаци</w:t>
      </w:r>
      <w:r>
        <w:rPr>
          <w:rFonts w:ascii="Myriad Pro" w:hAnsi="Myriad Pro" w:cs="Myriad Pro"/>
          <w:sz w:val="26"/>
          <w:szCs w:val="26"/>
        </w:rPr>
        <w:t>и</w:t>
      </w:r>
      <w:r w:rsidRPr="002A3217">
        <w:rPr>
          <w:rFonts w:ascii="Myriad Pro" w:hAnsi="Myriad Pro" w:cs="Myriad Pro"/>
          <w:sz w:val="26"/>
          <w:szCs w:val="26"/>
        </w:rPr>
        <w:t>, осуществляющ</w:t>
      </w:r>
      <w:r>
        <w:rPr>
          <w:rFonts w:ascii="Myriad Pro" w:hAnsi="Myriad Pro" w:cs="Myriad Pro"/>
          <w:sz w:val="26"/>
          <w:szCs w:val="26"/>
        </w:rPr>
        <w:t>ей</w:t>
      </w:r>
      <w:r w:rsidRPr="002A3217">
        <w:rPr>
          <w:rFonts w:ascii="Myriad Pro" w:hAnsi="Myriad Pro" w:cs="Myriad Pro"/>
          <w:sz w:val="26"/>
          <w:szCs w:val="26"/>
        </w:rPr>
        <w:t xml:space="preserve"> регулируемую деятельность, согласованн</w:t>
      </w:r>
      <w:r>
        <w:rPr>
          <w:rFonts w:ascii="Myriad Pro" w:hAnsi="Myriad Pro" w:cs="Myriad Pro"/>
          <w:sz w:val="26"/>
          <w:szCs w:val="26"/>
        </w:rPr>
        <w:t>ой</w:t>
      </w:r>
      <w:r w:rsidRPr="002A3217">
        <w:rPr>
          <w:rFonts w:ascii="Myriad Pro" w:hAnsi="Myriad Pro" w:cs="Myriad Pro"/>
          <w:sz w:val="26"/>
          <w:szCs w:val="26"/>
        </w:rPr>
        <w:t xml:space="preserve">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Pr>
          <w:rFonts w:ascii="Myriad Pro" w:hAnsi="Myriad Pro" w:cs="Myriad Pro"/>
          <w:sz w:val="26"/>
          <w:szCs w:val="26"/>
        </w:rPr>
        <w:t xml:space="preserve"> </w:t>
      </w:r>
      <w:hyperlink r:id="rId20" w:anchor="000651" w:history="1">
        <w:r w:rsidRPr="002A3217">
          <w:rPr>
            <w:rFonts w:ascii="Myriad Pro" w:hAnsi="Myriad Pro" w:cs="Myriad Pro"/>
            <w:sz w:val="26"/>
            <w:szCs w:val="26"/>
          </w:rPr>
          <w:t>пункта 7</w:t>
        </w:r>
      </w:hyperlink>
      <w:r>
        <w:rPr>
          <w:rFonts w:ascii="Myriad Pro" w:hAnsi="Myriad Pro" w:cs="Myriad Pro"/>
          <w:sz w:val="26"/>
          <w:szCs w:val="26"/>
        </w:rPr>
        <w:t xml:space="preserve"> </w:t>
      </w:r>
      <w:r w:rsidRPr="002A3217">
        <w:rPr>
          <w:rFonts w:ascii="Myriad Pro" w:hAnsi="Myriad Pro" w:cs="Myriad Pro"/>
          <w:sz w:val="26"/>
          <w:szCs w:val="26"/>
        </w:rPr>
        <w:t>Основ ценообразования</w:t>
      </w:r>
      <w:r>
        <w:rPr>
          <w:rFonts w:ascii="Myriad Pro" w:hAnsi="Myriad Pro" w:cs="Myriad Pro"/>
          <w:sz w:val="26"/>
          <w:szCs w:val="26"/>
        </w:rPr>
        <w:t xml:space="preserve"> № 1178</w:t>
      </w:r>
      <w:r w:rsidRPr="002A3217">
        <w:rPr>
          <w:rFonts w:ascii="Myriad Pro" w:hAnsi="Myriad Pro" w:cs="Myriad Pro"/>
          <w:sz w:val="26"/>
          <w:szCs w:val="26"/>
        </w:rPr>
        <w:t xml:space="preserve">. </w:t>
      </w:r>
    </w:p>
    <w:p w14:paraId="2739376F" w14:textId="77777777" w:rsidR="00BF1C14" w:rsidRPr="00D44DCD" w:rsidRDefault="00BF1C14" w:rsidP="00BF1C14">
      <w:pPr>
        <w:pStyle w:val="a4"/>
        <w:spacing w:line="360" w:lineRule="auto"/>
        <w:ind w:left="0" w:firstLine="567"/>
        <w:jc w:val="both"/>
        <w:rPr>
          <w:rFonts w:ascii="Myriad Pro" w:hAnsi="Myriad Pro"/>
          <w:sz w:val="26"/>
          <w:szCs w:val="26"/>
        </w:rPr>
      </w:pPr>
      <w:r>
        <w:rPr>
          <w:rFonts w:ascii="Myriad Pro" w:hAnsi="Myriad Pro" w:cs="Myriad Pro"/>
          <w:sz w:val="26"/>
          <w:szCs w:val="26"/>
        </w:rPr>
        <w:t xml:space="preserve">Приказом </w:t>
      </w:r>
      <w:r>
        <w:rPr>
          <w:rFonts w:ascii="Myriad Pro" w:hAnsi="Myriad Pro"/>
          <w:sz w:val="26"/>
          <w:szCs w:val="26"/>
        </w:rPr>
        <w:t>ФАС России от 08.11.2019 №</w:t>
      </w:r>
      <w:r w:rsidRPr="00D41DCC">
        <w:rPr>
          <w:rFonts w:ascii="Myriad Pro" w:hAnsi="Myriad Pro"/>
          <w:sz w:val="26"/>
          <w:szCs w:val="26"/>
        </w:rPr>
        <w:t xml:space="preserve"> 1483/19</w:t>
      </w:r>
      <w:r>
        <w:rPr>
          <w:rFonts w:ascii="Myriad Pro" w:hAnsi="Myriad Pro"/>
          <w:sz w:val="26"/>
          <w:szCs w:val="26"/>
        </w:rPr>
        <w:t xml:space="preserve"> предусмотрена процедура согласования превышения тарифов на услуги по передаче электрической энергии в течение периода регулирования, тогда к предыдущим документам дополнительно необходимо представить </w:t>
      </w:r>
      <w:r w:rsidRPr="006709BB">
        <w:rPr>
          <w:rFonts w:ascii="Myriad Pro" w:hAnsi="Myriad Pro"/>
          <w:sz w:val="26"/>
          <w:szCs w:val="26"/>
        </w:rPr>
        <w:t xml:space="preserve">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w:t>
      </w:r>
      <w:r w:rsidRPr="006709BB">
        <w:rPr>
          <w:rFonts w:ascii="Myriad Pro" w:hAnsi="Myriad Pro"/>
          <w:sz w:val="26"/>
          <w:szCs w:val="26"/>
        </w:rPr>
        <w:lastRenderedPageBreak/>
        <w:t>год, завизированный уполномоченным лицом субъекта Российской Федерации или 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w:t>
      </w:r>
      <w:r>
        <w:rPr>
          <w:rFonts w:ascii="Myriad Pro" w:hAnsi="Myriad Pro"/>
          <w:sz w:val="26"/>
          <w:szCs w:val="26"/>
        </w:rPr>
        <w:t xml:space="preserve"> Исполнитель отмечает, что изменение тарифов на услуги по передаче электрической энергии в течение периода регулирования возможно при отмене тарифного решения регулирующего органа по решению ФАС России, судебных органов, либо в случае принятия Правительством Российской Федерации решения о пересмотре тарифных решений. </w:t>
      </w:r>
    </w:p>
    <w:p w14:paraId="5910549F" w14:textId="77777777" w:rsidR="00BF1C14" w:rsidRPr="006709BB" w:rsidRDefault="00BF1C14" w:rsidP="00BF1C14">
      <w:pPr>
        <w:spacing w:line="360" w:lineRule="auto"/>
        <w:ind w:firstLine="567"/>
        <w:rPr>
          <w:rFonts w:ascii="Myriad Pro" w:eastAsia="Calibri" w:hAnsi="Myriad Pro"/>
          <w:sz w:val="26"/>
          <w:szCs w:val="26"/>
        </w:rPr>
      </w:pPr>
    </w:p>
    <w:p w14:paraId="628B338C" w14:textId="77777777" w:rsidR="00BF1C14" w:rsidRDefault="00BF1C14" w:rsidP="00BF1C14">
      <w:pPr>
        <w:spacing w:line="360" w:lineRule="auto"/>
        <w:ind w:firstLine="567"/>
        <w:jc w:val="both"/>
        <w:rPr>
          <w:rFonts w:ascii="Myriad Pro" w:hAnsi="Myriad Pro"/>
          <w:sz w:val="26"/>
          <w:szCs w:val="26"/>
        </w:rPr>
      </w:pPr>
      <w:r>
        <w:rPr>
          <w:rFonts w:ascii="Myriad Pro" w:hAnsi="Myriad Pro"/>
          <w:sz w:val="26"/>
          <w:szCs w:val="26"/>
        </w:rPr>
        <w:t xml:space="preserve">Для получения </w:t>
      </w:r>
      <w:r>
        <w:rPr>
          <w:rFonts w:ascii="Myriad Pro" w:hAnsi="Myriad Pro"/>
          <w:color w:val="000000"/>
          <w:sz w:val="26"/>
          <w:szCs w:val="26"/>
        </w:rPr>
        <w:t>к</w:t>
      </w:r>
      <w:r w:rsidRPr="000F31C2">
        <w:rPr>
          <w:rFonts w:ascii="Myriad Pro" w:hAnsi="Myriad Pro"/>
          <w:color w:val="000000"/>
          <w:sz w:val="26"/>
          <w:szCs w:val="26"/>
        </w:rPr>
        <w:t>омпенс</w:t>
      </w:r>
      <w:r>
        <w:rPr>
          <w:rFonts w:ascii="Myriad Pro" w:hAnsi="Myriad Pro"/>
          <w:color w:val="000000"/>
          <w:sz w:val="26"/>
          <w:szCs w:val="26"/>
        </w:rPr>
        <w:t>ации</w:t>
      </w:r>
      <w:r w:rsidRPr="000F31C2">
        <w:rPr>
          <w:rFonts w:ascii="Myriad Pro" w:hAnsi="Myriad Pro"/>
          <w:color w:val="000000"/>
          <w:sz w:val="26"/>
          <w:szCs w:val="26"/>
        </w:rPr>
        <w:t xml:space="preserve"> част</w:t>
      </w:r>
      <w:r>
        <w:rPr>
          <w:rFonts w:ascii="Myriad Pro" w:hAnsi="Myriad Pro"/>
          <w:color w:val="000000"/>
          <w:sz w:val="26"/>
          <w:szCs w:val="26"/>
        </w:rPr>
        <w:t>и</w:t>
      </w:r>
      <w:r w:rsidRPr="000F31C2">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r w:rsidRPr="00DA63F3">
        <w:rPr>
          <w:rFonts w:ascii="Myriad Pro" w:hAnsi="Myriad Pro"/>
          <w:sz w:val="26"/>
          <w:szCs w:val="26"/>
        </w:rPr>
        <w:t xml:space="preserve"> </w:t>
      </w:r>
      <w:r>
        <w:rPr>
          <w:rFonts w:ascii="Myriad Pro" w:hAnsi="Myriad Pro"/>
          <w:sz w:val="26"/>
          <w:szCs w:val="26"/>
        </w:rPr>
        <w:t>возможны следующие мероприятия.</w:t>
      </w:r>
    </w:p>
    <w:p w14:paraId="11456F42" w14:textId="77777777" w:rsidR="00BF1C14" w:rsidRDefault="00BF1C14" w:rsidP="00BF1C14">
      <w:pPr>
        <w:spacing w:line="360" w:lineRule="auto"/>
        <w:ind w:firstLine="567"/>
        <w:jc w:val="both"/>
        <w:rPr>
          <w:rFonts w:ascii="Myriad Pro" w:hAnsi="Myriad Pro"/>
          <w:b/>
          <w:bCs/>
          <w:sz w:val="26"/>
          <w:szCs w:val="26"/>
        </w:rPr>
      </w:pPr>
      <w:r>
        <w:rPr>
          <w:rFonts w:ascii="Myriad Pro" w:hAnsi="Myriad Pro"/>
          <w:sz w:val="26"/>
          <w:szCs w:val="26"/>
        </w:rPr>
        <w:t>Частью 6 статьи 23 Федерального закона от 26.03.2003 № 35-ФЗ предусмотрено, что в</w:t>
      </w:r>
      <w:r w:rsidRPr="00DA63F3">
        <w:rPr>
          <w:rFonts w:ascii="Myriad Pro" w:hAnsi="Myriad Pro"/>
          <w:sz w:val="26"/>
          <w:szCs w:val="26"/>
        </w:rPr>
        <w:t xml:space="preserve"> случае </w:t>
      </w:r>
      <w:r w:rsidRPr="00DA63F3">
        <w:rPr>
          <w:rFonts w:ascii="Myriad Pro" w:hAnsi="Myriad Pro"/>
          <w:b/>
          <w:bCs/>
          <w:sz w:val="26"/>
          <w:szCs w:val="26"/>
        </w:rPr>
        <w:t xml:space="preserve">изменения </w:t>
      </w:r>
    </w:p>
    <w:p w14:paraId="2FC9F1F2" w14:textId="77777777" w:rsidR="00BF1C14" w:rsidRPr="00765814" w:rsidRDefault="00BF1C14" w:rsidP="00BF1C14">
      <w:pPr>
        <w:pStyle w:val="a4"/>
        <w:numPr>
          <w:ilvl w:val="0"/>
          <w:numId w:val="21"/>
        </w:numPr>
        <w:spacing w:line="360" w:lineRule="auto"/>
        <w:ind w:left="0" w:firstLine="567"/>
        <w:jc w:val="both"/>
        <w:rPr>
          <w:rFonts w:ascii="Myriad Pro" w:hAnsi="Myriad Pro"/>
          <w:sz w:val="26"/>
          <w:szCs w:val="26"/>
        </w:rPr>
      </w:pPr>
      <w:r w:rsidRPr="00765814">
        <w:rPr>
          <w:rFonts w:ascii="Myriad Pro" w:hAnsi="Myriad Pro"/>
          <w:b/>
          <w:bCs/>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7153A8E1" w14:textId="77777777" w:rsidR="00BF1C14" w:rsidRDefault="00BF1C14" w:rsidP="00BF1C14">
      <w:pPr>
        <w:pStyle w:val="a4"/>
        <w:numPr>
          <w:ilvl w:val="0"/>
          <w:numId w:val="21"/>
        </w:numPr>
        <w:spacing w:line="360" w:lineRule="auto"/>
        <w:ind w:left="0" w:firstLine="567"/>
        <w:jc w:val="both"/>
        <w:rPr>
          <w:rFonts w:ascii="Myriad Pro" w:hAnsi="Myriad Pro"/>
          <w:sz w:val="26"/>
          <w:szCs w:val="26"/>
        </w:rPr>
      </w:pPr>
      <w:r w:rsidRPr="00765814">
        <w:rPr>
          <w:rFonts w:ascii="Myriad Pro" w:hAnsi="Myriad Pro"/>
          <w:b/>
          <w:bCs/>
          <w:sz w:val="26"/>
          <w:szCs w:val="26"/>
        </w:rPr>
        <w:t>и (или) необходимой валовой выручки субъекта электроэнергетики</w:t>
      </w:r>
      <w:r w:rsidRPr="00765814">
        <w:rPr>
          <w:rFonts w:ascii="Myriad Pro" w:hAnsi="Myriad Pro"/>
          <w:sz w:val="26"/>
          <w:szCs w:val="26"/>
        </w:rPr>
        <w:t xml:space="preserve">,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3182A305" w14:textId="77777777" w:rsidR="00BF1C14" w:rsidRDefault="00BF1C14" w:rsidP="00BF1C14">
      <w:pPr>
        <w:pStyle w:val="a4"/>
        <w:numPr>
          <w:ilvl w:val="0"/>
          <w:numId w:val="21"/>
        </w:numPr>
        <w:spacing w:line="360" w:lineRule="auto"/>
        <w:ind w:left="0" w:firstLine="567"/>
        <w:jc w:val="both"/>
        <w:rPr>
          <w:rFonts w:ascii="Myriad Pro" w:hAnsi="Myriad Pro"/>
          <w:sz w:val="26"/>
          <w:szCs w:val="26"/>
        </w:rPr>
      </w:pPr>
      <w:r w:rsidRPr="00765814">
        <w:rPr>
          <w:rFonts w:ascii="Myriad Pro" w:hAnsi="Myriad Pro"/>
          <w:sz w:val="26"/>
          <w:szCs w:val="26"/>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7BB4C437" w14:textId="77777777" w:rsidR="00BF1C14" w:rsidRDefault="00BF1C14" w:rsidP="00BF1C14">
      <w:pPr>
        <w:pStyle w:val="a4"/>
        <w:numPr>
          <w:ilvl w:val="0"/>
          <w:numId w:val="21"/>
        </w:numPr>
        <w:spacing w:line="360" w:lineRule="auto"/>
        <w:ind w:left="0" w:firstLine="567"/>
        <w:jc w:val="both"/>
        <w:rPr>
          <w:rFonts w:ascii="Myriad Pro" w:hAnsi="Myriad Pro"/>
          <w:sz w:val="26"/>
          <w:szCs w:val="26"/>
        </w:rPr>
      </w:pPr>
      <w:r w:rsidRPr="00765814">
        <w:rPr>
          <w:rFonts w:ascii="Myriad Pro" w:hAnsi="Myriad Pro"/>
          <w:sz w:val="26"/>
          <w:szCs w:val="26"/>
        </w:rPr>
        <w:t xml:space="preserve">и </w:t>
      </w:r>
      <w:r w:rsidRPr="00765814">
        <w:rPr>
          <w:rFonts w:ascii="Myriad Pro" w:hAnsi="Myriad Pro"/>
          <w:b/>
          <w:bCs/>
          <w:sz w:val="26"/>
          <w:szCs w:val="26"/>
        </w:rPr>
        <w:t>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w:t>
      </w:r>
      <w:r w:rsidRPr="00765814">
        <w:rPr>
          <w:rFonts w:ascii="Myriad Pro" w:hAnsi="Myriad Pro"/>
          <w:sz w:val="26"/>
          <w:szCs w:val="26"/>
        </w:rPr>
        <w:t xml:space="preserve"> регулирования деятельности такого субъекта электроэнергетики, установленных органом исполнительной власти </w:t>
      </w:r>
      <w:r w:rsidRPr="00765814">
        <w:rPr>
          <w:rFonts w:ascii="Myriad Pro" w:hAnsi="Myriad Pro"/>
          <w:sz w:val="26"/>
          <w:szCs w:val="26"/>
        </w:rPr>
        <w:lastRenderedPageBreak/>
        <w:t xml:space="preserve">субъекта Российской Федерации в области государственного регулирования тарифов, </w:t>
      </w:r>
    </w:p>
    <w:p w14:paraId="60D8642B" w14:textId="77777777" w:rsidR="00BF1C14" w:rsidRDefault="00BF1C14" w:rsidP="00BF1C14">
      <w:pPr>
        <w:spacing w:line="360" w:lineRule="auto"/>
        <w:ind w:firstLine="567"/>
        <w:jc w:val="both"/>
        <w:rPr>
          <w:rFonts w:ascii="Myriad Pro" w:hAnsi="Myriad Pro"/>
          <w:sz w:val="26"/>
          <w:szCs w:val="26"/>
        </w:rPr>
      </w:pPr>
      <w:r w:rsidRPr="00765814">
        <w:rPr>
          <w:rFonts w:ascii="Myriad Pro" w:hAnsi="Myriad Pro"/>
          <w:b/>
          <w:bCs/>
          <w:sz w:val="26"/>
          <w:szCs w:val="26"/>
          <w:u w:val="single"/>
        </w:rPr>
        <w:t>что приведет к недополученным доходам</w:t>
      </w:r>
      <w:r w:rsidRPr="00765814">
        <w:rPr>
          <w:rFonts w:ascii="Myriad Pro" w:hAnsi="Myriad Pro"/>
          <w:sz w:val="26"/>
          <w:szCs w:val="26"/>
          <w:u w:val="single"/>
        </w:rPr>
        <w:t xml:space="preserve">, </w:t>
      </w:r>
      <w:r w:rsidRPr="00765814">
        <w:rPr>
          <w:rFonts w:ascii="Myriad Pro" w:hAnsi="Myriad Pro"/>
          <w:sz w:val="26"/>
          <w:szCs w:val="26"/>
        </w:rPr>
        <w:t xml:space="preserve">связанным с осуществлением регулируемых видов деятельности субъектами электроэнергетики, </w:t>
      </w:r>
      <w:r w:rsidRPr="00765814">
        <w:rPr>
          <w:rFonts w:ascii="Myriad Pro" w:hAnsi="Myriad Pro"/>
          <w:b/>
          <w:bCs/>
          <w:sz w:val="26"/>
          <w:szCs w:val="26"/>
          <w:u w:val="single"/>
        </w:rPr>
        <w:t>возмещение указанных недополученных доходов таким субъектам электроэнергетики</w:t>
      </w:r>
      <w:r w:rsidRPr="00765814">
        <w:rPr>
          <w:rFonts w:ascii="Myriad Pro" w:hAnsi="Myriad Pro"/>
          <w:sz w:val="26"/>
          <w:szCs w:val="26"/>
          <w:u w:val="single"/>
        </w:rPr>
        <w:t>,</w:t>
      </w:r>
      <w:r w:rsidRPr="00765814">
        <w:rPr>
          <w:rFonts w:ascii="Myriad Pro" w:hAnsi="Myriad Pro"/>
          <w:sz w:val="26"/>
          <w:szCs w:val="26"/>
        </w:rPr>
        <w:t xml:space="preserve"> за исключением случаев </w:t>
      </w:r>
    </w:p>
    <w:p w14:paraId="6887BEEE" w14:textId="77777777" w:rsidR="00BF1C14" w:rsidRDefault="00BF1C14" w:rsidP="00BF1C14">
      <w:pPr>
        <w:pStyle w:val="a4"/>
        <w:numPr>
          <w:ilvl w:val="0"/>
          <w:numId w:val="26"/>
        </w:numPr>
        <w:spacing w:line="360" w:lineRule="auto"/>
        <w:ind w:left="0" w:firstLine="567"/>
        <w:jc w:val="both"/>
        <w:rPr>
          <w:rFonts w:ascii="Myriad Pro" w:hAnsi="Myriad Pro"/>
          <w:sz w:val="26"/>
          <w:szCs w:val="26"/>
        </w:rPr>
      </w:pPr>
      <w:r w:rsidRPr="00765814">
        <w:rPr>
          <w:rFonts w:ascii="Myriad Pro"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3AB48D39" w14:textId="77777777" w:rsidR="00BF1C14" w:rsidRDefault="00BF1C14" w:rsidP="00BF1C14">
      <w:pPr>
        <w:pStyle w:val="a4"/>
        <w:numPr>
          <w:ilvl w:val="0"/>
          <w:numId w:val="26"/>
        </w:numPr>
        <w:spacing w:line="360" w:lineRule="auto"/>
        <w:ind w:left="0" w:firstLine="567"/>
        <w:jc w:val="both"/>
        <w:rPr>
          <w:rFonts w:ascii="Myriad Pro" w:hAnsi="Myriad Pro"/>
          <w:sz w:val="26"/>
          <w:szCs w:val="26"/>
        </w:rPr>
      </w:pPr>
      <w:r w:rsidRPr="00765814">
        <w:rPr>
          <w:rFonts w:ascii="Myriad Pro" w:hAnsi="Myriad Pro"/>
          <w:sz w:val="26"/>
          <w:szCs w:val="26"/>
        </w:rPr>
        <w:t xml:space="preserve">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 </w:t>
      </w:r>
    </w:p>
    <w:p w14:paraId="3B9A989A" w14:textId="77777777" w:rsidR="00BF1C14" w:rsidRDefault="00BF1C14" w:rsidP="00BF1C14">
      <w:pPr>
        <w:pStyle w:val="a4"/>
        <w:numPr>
          <w:ilvl w:val="0"/>
          <w:numId w:val="26"/>
        </w:numPr>
        <w:spacing w:line="360" w:lineRule="auto"/>
        <w:ind w:left="0" w:firstLine="567"/>
        <w:jc w:val="both"/>
        <w:rPr>
          <w:rFonts w:ascii="Myriad Pro" w:hAnsi="Myriad Pro"/>
          <w:sz w:val="26"/>
          <w:szCs w:val="26"/>
        </w:rPr>
      </w:pPr>
      <w:r w:rsidRPr="00765814">
        <w:rPr>
          <w:rFonts w:ascii="Myriad Pro" w:hAnsi="Myriad Pro"/>
          <w:sz w:val="26"/>
          <w:szCs w:val="26"/>
        </w:rPr>
        <w:t>и иных случаев, предусмотренных Основами ценообразования №</w:t>
      </w:r>
      <w:r>
        <w:rPr>
          <w:rFonts w:ascii="Myriad Pro" w:hAnsi="Myriad Pro"/>
          <w:sz w:val="26"/>
          <w:szCs w:val="26"/>
        </w:rPr>
        <w:t> </w:t>
      </w:r>
      <w:r w:rsidRPr="00765814">
        <w:rPr>
          <w:rFonts w:ascii="Myriad Pro" w:hAnsi="Myriad Pro"/>
          <w:sz w:val="26"/>
          <w:szCs w:val="26"/>
        </w:rPr>
        <w:t xml:space="preserve">1178, </w:t>
      </w:r>
    </w:p>
    <w:p w14:paraId="34DD1E11" w14:textId="77777777" w:rsidR="00BF1C14" w:rsidRPr="00765814" w:rsidRDefault="00BF1C14" w:rsidP="00BF1C14">
      <w:pPr>
        <w:spacing w:line="360" w:lineRule="auto"/>
        <w:ind w:firstLine="567"/>
        <w:jc w:val="both"/>
        <w:rPr>
          <w:rFonts w:ascii="Myriad Pro" w:hAnsi="Myriad Pro"/>
          <w:sz w:val="26"/>
          <w:szCs w:val="26"/>
        </w:rPr>
      </w:pPr>
      <w:r w:rsidRPr="00765814">
        <w:rPr>
          <w:rFonts w:ascii="Myriad Pro" w:hAnsi="Myriad Pro"/>
          <w:b/>
          <w:bCs/>
          <w:sz w:val="26"/>
          <w:szCs w:val="26"/>
          <w:u w:val="single"/>
        </w:rPr>
        <w:t>осуществляется за счет средств бюджета субъекта Российской Федерации в соответствии с бюджетным законодательством Российской Федерации</w:t>
      </w:r>
      <w:r w:rsidRPr="00765814">
        <w:rPr>
          <w:rFonts w:ascii="Myriad Pro" w:hAnsi="Myriad Pro"/>
          <w:sz w:val="26"/>
          <w:szCs w:val="26"/>
        </w:rPr>
        <w:t>.</w:t>
      </w:r>
    </w:p>
    <w:p w14:paraId="21D74F04" w14:textId="77777777" w:rsidR="00BF1C14" w:rsidRDefault="00BF1C14" w:rsidP="00BF1C14">
      <w:pPr>
        <w:tabs>
          <w:tab w:val="left" w:pos="993"/>
        </w:tabs>
        <w:adjustRightInd w:val="0"/>
        <w:spacing w:line="360" w:lineRule="auto"/>
        <w:ind w:firstLine="567"/>
        <w:jc w:val="both"/>
        <w:rPr>
          <w:rFonts w:ascii="Myriad Pro" w:hAnsi="Myriad Pro"/>
          <w:sz w:val="26"/>
          <w:szCs w:val="26"/>
        </w:rPr>
      </w:pPr>
      <w:r w:rsidRPr="00AD7DC2">
        <w:rPr>
          <w:rFonts w:ascii="Myriad Pro" w:hAnsi="Myriad Pro"/>
          <w:b/>
          <w:bCs/>
          <w:sz w:val="26"/>
          <w:szCs w:val="26"/>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AD7DC2">
        <w:rPr>
          <w:rFonts w:ascii="Myriad Pro" w:hAnsi="Myriad Pro"/>
          <w:sz w:val="26"/>
          <w:szCs w:val="26"/>
        </w:rPr>
        <w:t xml:space="preserve"> </w:t>
      </w:r>
      <w:r w:rsidRPr="00AD7DC2">
        <w:rPr>
          <w:rFonts w:ascii="Myriad Pro" w:hAnsi="Myriad Pro"/>
          <w:i/>
          <w:iCs/>
          <w:sz w:val="26"/>
          <w:szCs w:val="26"/>
        </w:rPr>
        <w:t>в связи с изменением законодательства</w:t>
      </w:r>
      <w:r w:rsidRPr="00AD7DC2">
        <w:rPr>
          <w:rFonts w:ascii="Myriad Pro" w:hAnsi="Myriad Pro"/>
          <w:sz w:val="26"/>
          <w:szCs w:val="26"/>
        </w:rPr>
        <w:t xml:space="preserve"> Российской Федерации в сфере государственного регулирования цен (тарифов) в электроэнергетике, </w:t>
      </w:r>
      <w:r w:rsidRPr="00AD7DC2">
        <w:rPr>
          <w:rFonts w:ascii="Myriad Pro" w:hAnsi="Myriad Pro"/>
          <w:i/>
          <w:iCs/>
          <w:sz w:val="26"/>
          <w:szCs w:val="26"/>
        </w:rPr>
        <w:t>установлением или изменением</w:t>
      </w:r>
      <w:r w:rsidRPr="00AD7DC2">
        <w:rPr>
          <w:rFonts w:ascii="Myriad Pro" w:hAnsi="Myriad Pro"/>
          <w:sz w:val="26"/>
          <w:szCs w:val="26"/>
        </w:rPr>
        <w:t xml:space="preserve"> предельных уровней цен (тарифов), расходы бюджета соответствующего субъекта Российской Федерации, возникшие в результате компенсации недополученных доходов, связанных с осуществлением </w:t>
      </w:r>
      <w:r w:rsidRPr="002D3C05">
        <w:rPr>
          <w:rFonts w:ascii="Myriad Pro" w:hAnsi="Myriad Pro"/>
          <w:sz w:val="26"/>
          <w:szCs w:val="26"/>
        </w:rPr>
        <w:t xml:space="preserve">регулируемых видов деятельности субъектами электроэнергетики, подлежат компенсации </w:t>
      </w:r>
      <w:r w:rsidRPr="00765814">
        <w:rPr>
          <w:rFonts w:ascii="Myriad Pro" w:hAnsi="Myriad Pro"/>
          <w:sz w:val="26"/>
          <w:szCs w:val="26"/>
        </w:rPr>
        <w:t xml:space="preserve">(за исключением предусмотренных пунктом </w:t>
      </w:r>
      <w:r>
        <w:rPr>
          <w:rFonts w:ascii="Myriad Pro" w:hAnsi="Myriad Pro"/>
          <w:sz w:val="26"/>
          <w:szCs w:val="26"/>
        </w:rPr>
        <w:t xml:space="preserve">6 статьи 23 </w:t>
      </w:r>
      <w:r>
        <w:rPr>
          <w:rFonts w:ascii="Myriad Pro" w:hAnsi="Myriad Pro"/>
          <w:sz w:val="26"/>
          <w:szCs w:val="26"/>
        </w:rPr>
        <w:lastRenderedPageBreak/>
        <w:t xml:space="preserve">Федерального закона № 35-ФЗ </w:t>
      </w:r>
      <w:r w:rsidRPr="00765814">
        <w:rPr>
          <w:rFonts w:ascii="Myriad Pro" w:hAnsi="Myriad Pro"/>
          <w:sz w:val="26"/>
          <w:szCs w:val="26"/>
        </w:rPr>
        <w:t>случаев принятия Правительством Российской Федерации решения в связи с существенным ухудшением экономической конъюнктуры)</w:t>
      </w:r>
      <w:r w:rsidRPr="002D3C05">
        <w:rPr>
          <w:rFonts w:ascii="Myriad Pro" w:hAnsi="Myriad Pro"/>
          <w:sz w:val="26"/>
          <w:szCs w:val="26"/>
        </w:rPr>
        <w:t xml:space="preserve"> </w:t>
      </w:r>
      <w:r w:rsidRPr="002D3C05">
        <w:rPr>
          <w:rFonts w:ascii="Myriad Pro" w:hAnsi="Myriad Pro"/>
          <w:sz w:val="26"/>
          <w:szCs w:val="26"/>
          <w:u w:val="single"/>
        </w:rPr>
        <w:t xml:space="preserve">за счет средств федерального бюджета в соответствии с бюджетным законодательством Российской Федерации </w:t>
      </w:r>
      <w:r w:rsidRPr="002D3C05">
        <w:rPr>
          <w:rFonts w:ascii="Myriad Pro" w:hAnsi="Myriad Pro"/>
          <w:sz w:val="26"/>
          <w:szCs w:val="26"/>
        </w:rPr>
        <w:t>в объеме, обусловленном указанными изменениями законодательства Российской Федерации, установлением или изменением предельных уровней цен (тарифов).</w:t>
      </w:r>
      <w:r w:rsidRPr="00AD7DC2">
        <w:rPr>
          <w:rFonts w:ascii="Myriad Pro" w:hAnsi="Myriad Pro"/>
          <w:sz w:val="26"/>
          <w:szCs w:val="26"/>
        </w:rPr>
        <w:t xml:space="preserve"> </w:t>
      </w:r>
    </w:p>
    <w:p w14:paraId="5BFF01F3" w14:textId="77777777" w:rsidR="00BF1C14" w:rsidRDefault="00BF1C14" w:rsidP="00BF1C14">
      <w:pPr>
        <w:tabs>
          <w:tab w:val="left" w:pos="993"/>
        </w:tabs>
        <w:adjustRightInd w:val="0"/>
        <w:spacing w:line="360" w:lineRule="auto"/>
        <w:ind w:firstLine="567"/>
        <w:jc w:val="both"/>
        <w:rPr>
          <w:rFonts w:ascii="Myriad Pro" w:hAnsi="Myriad Pro"/>
          <w:sz w:val="26"/>
          <w:szCs w:val="26"/>
        </w:rPr>
      </w:pPr>
      <w:r w:rsidRPr="00AD7DC2">
        <w:rPr>
          <w:rFonts w:ascii="Myriad Pro" w:hAnsi="Myriad Pro"/>
          <w:sz w:val="26"/>
          <w:szCs w:val="26"/>
        </w:rPr>
        <w:t xml:space="preserve">Размер указанной компенсации определяется в </w:t>
      </w:r>
      <w:r>
        <w:rPr>
          <w:rFonts w:ascii="Myriad Pro" w:hAnsi="Myriad Pro"/>
          <w:sz w:val="26"/>
          <w:szCs w:val="26"/>
        </w:rPr>
        <w:t>соответствии с «П</w:t>
      </w:r>
      <w:r w:rsidRPr="00AD7DC2">
        <w:rPr>
          <w:rFonts w:ascii="Myriad Pro" w:hAnsi="Myriad Pro"/>
          <w:sz w:val="26"/>
          <w:szCs w:val="26"/>
        </w:rPr>
        <w:t>орядк</w:t>
      </w:r>
      <w:r>
        <w:rPr>
          <w:rFonts w:ascii="Myriad Pro" w:hAnsi="Myriad Pro"/>
          <w:sz w:val="26"/>
          <w:szCs w:val="26"/>
        </w:rPr>
        <w:t>ом</w:t>
      </w:r>
      <w:r w:rsidRPr="00AD7DC2">
        <w:rPr>
          <w:rFonts w:ascii="Myriad Pro" w:hAnsi="Myriad Pro"/>
          <w:sz w:val="26"/>
          <w:szCs w:val="26"/>
        </w:rPr>
        <w:t xml:space="preserve"> расчета размера возмещения организациям, осуществляющим регулируемые виды деятельности в сферах обращения с твердыми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w:t>
      </w:r>
      <w:r>
        <w:rPr>
          <w:rFonts w:ascii="Myriad Pro" w:hAnsi="Myriad Pro"/>
          <w:sz w:val="26"/>
          <w:szCs w:val="26"/>
        </w:rPr>
        <w:t xml:space="preserve">», утвержденным Постановлением Правительства Российской Федерации от 01.07.2014 № 603 (далее – Порядок № 603). </w:t>
      </w:r>
    </w:p>
    <w:p w14:paraId="60FABBA4" w14:textId="77777777" w:rsidR="00BF1C14" w:rsidRDefault="00BF1C14" w:rsidP="00BF1C14">
      <w:pPr>
        <w:tabs>
          <w:tab w:val="left" w:pos="993"/>
        </w:tabs>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Порядком № 603 ФАС России:</w:t>
      </w:r>
    </w:p>
    <w:p w14:paraId="0DFD5FCB" w14:textId="77777777" w:rsidR="00BF1C14" w:rsidRPr="00C76A91" w:rsidRDefault="00BF1C14" w:rsidP="00BF1C14">
      <w:pPr>
        <w:pStyle w:val="a4"/>
        <w:numPr>
          <w:ilvl w:val="0"/>
          <w:numId w:val="27"/>
        </w:numPr>
        <w:tabs>
          <w:tab w:val="left" w:pos="993"/>
        </w:tabs>
        <w:adjustRightInd w:val="0"/>
        <w:spacing w:line="360" w:lineRule="auto"/>
        <w:ind w:left="0" w:firstLine="567"/>
        <w:jc w:val="both"/>
        <w:rPr>
          <w:rFonts w:ascii="Myriad Pro" w:hAnsi="Myriad Pro"/>
          <w:sz w:val="26"/>
          <w:szCs w:val="26"/>
        </w:rPr>
      </w:pPr>
      <w:r w:rsidRPr="00C76A91">
        <w:rPr>
          <w:rFonts w:ascii="Myriad Pro" w:hAnsi="Myriad Pro"/>
          <w:sz w:val="26"/>
          <w:szCs w:val="26"/>
        </w:rPr>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w:t>
      </w:r>
      <w:r>
        <w:rPr>
          <w:rFonts w:ascii="Myriad Pro" w:hAnsi="Myriad Pro"/>
          <w:sz w:val="26"/>
          <w:szCs w:val="26"/>
        </w:rPr>
        <w:t xml:space="preserve"> </w:t>
      </w:r>
      <w:r w:rsidRPr="00C76A91">
        <w:rPr>
          <w:rFonts w:ascii="Myriad Pro" w:hAnsi="Myriad Pro"/>
          <w:sz w:val="26"/>
          <w:szCs w:val="26"/>
        </w:rPr>
        <w:t>Правилами, утвержденными</w:t>
      </w:r>
      <w:r>
        <w:rPr>
          <w:rFonts w:ascii="Myriad Pro" w:hAnsi="Myriad Pro"/>
          <w:sz w:val="26"/>
          <w:szCs w:val="26"/>
        </w:rPr>
        <w:t xml:space="preserve"> </w:t>
      </w:r>
      <w:r w:rsidRPr="00C76A91">
        <w:rPr>
          <w:rFonts w:ascii="Myriad Pro" w:hAnsi="Myriad Pro"/>
          <w:sz w:val="26"/>
          <w:szCs w:val="26"/>
        </w:rPr>
        <w:t>абзацем третьим пункта 1</w:t>
      </w:r>
      <w:r>
        <w:rPr>
          <w:rFonts w:ascii="Myriad Pro" w:hAnsi="Myriad Pro"/>
          <w:sz w:val="26"/>
          <w:szCs w:val="26"/>
        </w:rPr>
        <w:t xml:space="preserve"> П</w:t>
      </w:r>
      <w:r w:rsidRPr="00C76A91">
        <w:rPr>
          <w:rFonts w:ascii="Myriad Pro" w:hAnsi="Myriad Pro"/>
          <w:sz w:val="26"/>
          <w:szCs w:val="26"/>
        </w:rPr>
        <w:t>остановления</w:t>
      </w:r>
      <w:r>
        <w:rPr>
          <w:rFonts w:ascii="Myriad Pro" w:hAnsi="Myriad Pro"/>
          <w:sz w:val="26"/>
          <w:szCs w:val="26"/>
        </w:rPr>
        <w:t xml:space="preserve"> № 603</w:t>
      </w:r>
      <w:r w:rsidRPr="00C76A91">
        <w:rPr>
          <w:rFonts w:ascii="Myriad Pro" w:hAnsi="Myriad Pro"/>
          <w:sz w:val="26"/>
          <w:szCs w:val="26"/>
        </w:rPr>
        <w:t xml:space="preserve"> (далее - заявление о компенсации);</w:t>
      </w:r>
    </w:p>
    <w:p w14:paraId="4C50A0B9" w14:textId="77777777" w:rsidR="00BF1C14" w:rsidRPr="00C76A91" w:rsidRDefault="00BF1C14" w:rsidP="00BF1C14">
      <w:pPr>
        <w:pStyle w:val="a4"/>
        <w:numPr>
          <w:ilvl w:val="0"/>
          <w:numId w:val="27"/>
        </w:numPr>
        <w:tabs>
          <w:tab w:val="left" w:pos="993"/>
        </w:tabs>
        <w:adjustRightInd w:val="0"/>
        <w:spacing w:line="360" w:lineRule="auto"/>
        <w:ind w:left="0" w:firstLine="567"/>
        <w:jc w:val="both"/>
        <w:rPr>
          <w:rFonts w:ascii="Myriad Pro" w:hAnsi="Myriad Pro"/>
          <w:sz w:val="26"/>
          <w:szCs w:val="26"/>
        </w:rPr>
      </w:pPr>
      <w:bookmarkStart w:id="30" w:name="dst100015"/>
      <w:bookmarkEnd w:id="30"/>
      <w:r w:rsidRPr="00C76A91">
        <w:rPr>
          <w:rFonts w:ascii="Myriad Pro" w:hAnsi="Myriad Pro"/>
          <w:sz w:val="26"/>
          <w:szCs w:val="26"/>
        </w:rPr>
        <w:t xml:space="preserve">вносит в установленном порядке в Правительство Российской Федерации проект решения Правительства Российской Федерации о распределении между </w:t>
      </w:r>
      <w:r w:rsidRPr="00C76A91">
        <w:rPr>
          <w:rFonts w:ascii="Myriad Pro" w:hAnsi="Myriad Pro"/>
          <w:sz w:val="26"/>
          <w:szCs w:val="26"/>
        </w:rPr>
        <w:lastRenderedPageBreak/>
        <w:t>субъектами Российской Федерации иных межбюджетных трансфертов из федерального бюджета</w:t>
      </w:r>
      <w:r>
        <w:rPr>
          <w:rFonts w:ascii="Myriad Pro" w:hAnsi="Myriad Pro"/>
          <w:sz w:val="26"/>
          <w:szCs w:val="26"/>
        </w:rPr>
        <w:t>.</w:t>
      </w:r>
    </w:p>
    <w:p w14:paraId="4C32B8F7" w14:textId="77777777" w:rsidR="00BF1C14" w:rsidRPr="00BF1C14" w:rsidRDefault="00BF1C14" w:rsidP="00BF1C1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F1C14">
        <w:rPr>
          <w:rFonts w:ascii="Myriad Pro" w:hAnsi="Myriad Pro"/>
          <w:sz w:val="26"/>
          <w:szCs w:val="26"/>
          <w:lang w:val="ru-RU"/>
        </w:rPr>
        <w:t xml:space="preserve">Обязательным условием предоставления регулируемым организациям, согласно Постановлению  № 603, </w:t>
      </w:r>
      <w:r w:rsidRPr="00BF1C14">
        <w:rPr>
          <w:rFonts w:ascii="Myriad Pro" w:hAnsi="Myriad Pro"/>
          <w:sz w:val="26"/>
          <w:szCs w:val="26"/>
          <w:u w:val="single"/>
          <w:lang w:val="ru-RU"/>
        </w:rPr>
        <w:t>возмещения недополученных доходов</w:t>
      </w:r>
      <w:r w:rsidRPr="00BF1C14">
        <w:rPr>
          <w:rFonts w:ascii="Myriad Pro" w:hAnsi="Myriad Pro"/>
          <w:sz w:val="26"/>
          <w:szCs w:val="26"/>
          <w:lang w:val="ru-RU"/>
        </w:rPr>
        <w:t xml:space="preserve"> </w:t>
      </w:r>
      <w:r w:rsidRPr="00BF1C14">
        <w:rPr>
          <w:rFonts w:ascii="Myriad Pro" w:hAnsi="Myriad Pro"/>
          <w:b/>
          <w:bCs/>
          <w:sz w:val="26"/>
          <w:szCs w:val="26"/>
          <w:lang w:val="ru-RU"/>
        </w:rPr>
        <w:t>является наличие договора (соглашения)</w:t>
      </w:r>
      <w:r w:rsidRPr="00BF1C14">
        <w:rPr>
          <w:rFonts w:ascii="Myriad Pro" w:hAnsi="Myriad Pro"/>
          <w:sz w:val="26"/>
          <w:szCs w:val="26"/>
          <w:lang w:val="ru-RU"/>
        </w:rPr>
        <w:t>,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w:t>
      </w:r>
      <w:r w:rsidRPr="00AD7DC2">
        <w:rPr>
          <w:rFonts w:ascii="Myriad Pro" w:hAnsi="Myriad Pro"/>
          <w:sz w:val="26"/>
          <w:szCs w:val="26"/>
        </w:rPr>
        <w:t> </w:t>
      </w:r>
      <w:r w:rsidRPr="00BF1C14">
        <w:rPr>
          <w:rFonts w:ascii="Myriad Pro" w:hAnsi="Myriad Pro"/>
          <w:sz w:val="26"/>
          <w:szCs w:val="26"/>
          <w:lang w:val="ru-RU"/>
        </w:rPr>
        <w:t xml:space="preserve">Порядком № 603. </w:t>
      </w:r>
    </w:p>
    <w:p w14:paraId="50EEBAD0" w14:textId="77777777" w:rsidR="00BF1C14" w:rsidRPr="00DA63F3" w:rsidRDefault="00BF1C14" w:rsidP="00BF1C14">
      <w:pPr>
        <w:tabs>
          <w:tab w:val="left" w:pos="993"/>
        </w:tabs>
        <w:adjustRightInd w:val="0"/>
        <w:spacing w:line="360" w:lineRule="auto"/>
        <w:ind w:firstLine="567"/>
        <w:jc w:val="both"/>
        <w:rPr>
          <w:rFonts w:ascii="Myriad Pro" w:hAnsi="Myriad Pro"/>
          <w:sz w:val="26"/>
          <w:szCs w:val="26"/>
        </w:rPr>
      </w:pPr>
      <w:r w:rsidRPr="008B6301">
        <w:rPr>
          <w:rFonts w:ascii="Myriad Pro" w:hAnsi="Myriad Pro"/>
          <w:b/>
          <w:bCs/>
          <w:sz w:val="26"/>
          <w:szCs w:val="26"/>
        </w:rPr>
        <w:t xml:space="preserve">Предложения об изменении </w:t>
      </w:r>
      <w:r w:rsidRPr="008B6301">
        <w:rPr>
          <w:rFonts w:ascii="Myriad Pro" w:hAnsi="Myriad Pro"/>
          <w:sz w:val="26"/>
          <w:szCs w:val="26"/>
        </w:rPr>
        <w:t xml:space="preserve">общего объема иных межбюджетных трансфертов из федерального бюджета </w:t>
      </w:r>
      <w:r w:rsidRPr="008B6301">
        <w:rPr>
          <w:rFonts w:ascii="Myriad Pro" w:hAnsi="Myriad Pro"/>
          <w:b/>
          <w:bCs/>
          <w:sz w:val="26"/>
          <w:szCs w:val="26"/>
        </w:rPr>
        <w:t xml:space="preserve">на текущий финансовый год </w:t>
      </w:r>
      <w:r w:rsidRPr="008B6301">
        <w:rPr>
          <w:rFonts w:ascii="Myriad Pro" w:hAnsi="Myriad Pro"/>
          <w:sz w:val="26"/>
          <w:szCs w:val="26"/>
        </w:rPr>
        <w:t xml:space="preserve">подготавливаются </w:t>
      </w:r>
      <w:r w:rsidRPr="008B6301">
        <w:rPr>
          <w:rFonts w:ascii="Myriad Pro" w:hAnsi="Myriad Pro"/>
          <w:b/>
          <w:bCs/>
          <w:sz w:val="26"/>
          <w:szCs w:val="26"/>
        </w:rPr>
        <w:t>на основании зарегистрированных в Федеральной антимонопольной службе до 1 мая</w:t>
      </w:r>
      <w:r w:rsidRPr="008B6301">
        <w:rPr>
          <w:rFonts w:ascii="Myriad Pro" w:hAnsi="Myriad Pro"/>
          <w:sz w:val="26"/>
          <w:szCs w:val="26"/>
        </w:rPr>
        <w:t xml:space="preserve"> текущего года </w:t>
      </w:r>
      <w:r w:rsidRPr="008B6301">
        <w:rPr>
          <w:rFonts w:ascii="Myriad Pro" w:hAnsi="Myriad Pro"/>
          <w:b/>
          <w:bCs/>
          <w:sz w:val="26"/>
          <w:szCs w:val="26"/>
        </w:rPr>
        <w:t>заявлений о компенсации</w:t>
      </w:r>
      <w:r w:rsidRPr="008B6301">
        <w:rPr>
          <w:rFonts w:ascii="Myriad Pro" w:hAnsi="Myriad Pro"/>
          <w:sz w:val="26"/>
          <w:szCs w:val="26"/>
        </w:rPr>
        <w:t xml:space="preserve">. </w:t>
      </w:r>
      <w:r w:rsidRPr="008B6301">
        <w:rPr>
          <w:rFonts w:ascii="Myriad Pro" w:hAnsi="Myriad Pro"/>
          <w:i/>
          <w:iCs/>
          <w:sz w:val="26"/>
          <w:szCs w:val="26"/>
        </w:rPr>
        <w:t>Заявления о компенсации</w:t>
      </w:r>
      <w:r w:rsidRPr="008B6301">
        <w:rPr>
          <w:rFonts w:ascii="Myriad Pro" w:hAnsi="Myriad Pro"/>
          <w:sz w:val="26"/>
          <w:szCs w:val="26"/>
        </w:rPr>
        <w:t xml:space="preserve">, зарегистрированные в Федеральной антимонопольной службе </w:t>
      </w:r>
      <w:r w:rsidRPr="008B6301">
        <w:rPr>
          <w:rFonts w:ascii="Myriad Pro" w:hAnsi="Myriad Pro"/>
          <w:i/>
          <w:iCs/>
          <w:sz w:val="26"/>
          <w:szCs w:val="26"/>
        </w:rPr>
        <w:t>после 1 мая текущего года</w:t>
      </w:r>
      <w:r w:rsidRPr="008B6301">
        <w:rPr>
          <w:rFonts w:ascii="Myriad Pro" w:hAnsi="Myriad Pro"/>
          <w:sz w:val="26"/>
          <w:szCs w:val="26"/>
        </w:rPr>
        <w:t xml:space="preserve">, учитываются при подготовке предложений об изменении общего объема иных межбюджетных трансфертов из федерального бюджета </w:t>
      </w:r>
      <w:r w:rsidRPr="008B6301">
        <w:rPr>
          <w:rFonts w:ascii="Myriad Pro" w:hAnsi="Myriad Pro"/>
          <w:i/>
          <w:iCs/>
          <w:sz w:val="26"/>
          <w:szCs w:val="26"/>
        </w:rPr>
        <w:t>на очередной финансовый год</w:t>
      </w:r>
      <w:r>
        <w:rPr>
          <w:rFonts w:ascii="Myriad Pro" w:hAnsi="Myriad Pro"/>
          <w:i/>
          <w:iCs/>
          <w:sz w:val="26"/>
          <w:szCs w:val="26"/>
        </w:rPr>
        <w:t xml:space="preserve">. </w:t>
      </w:r>
    </w:p>
    <w:p w14:paraId="7181AAA8" w14:textId="77777777" w:rsidR="00BF1C14" w:rsidRDefault="00BF1C14" w:rsidP="00BF1C14">
      <w:pPr>
        <w:tabs>
          <w:tab w:val="left" w:pos="993"/>
        </w:tabs>
        <w:adjustRightInd w:val="0"/>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Порядок № 603 субъектами Российской Федерации до настоящего времени не применялся. </w:t>
      </w:r>
    </w:p>
    <w:p w14:paraId="167CDADB" w14:textId="77777777" w:rsidR="00BF1C14" w:rsidRDefault="00BF1C14" w:rsidP="00BF1C14">
      <w:pPr>
        <w:pStyle w:val="header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shd w:val="clear" w:color="auto" w:fill="FFFFFF"/>
        </w:rPr>
      </w:pPr>
      <w:r w:rsidRPr="00CD662E">
        <w:rPr>
          <w:rFonts w:ascii="Myriad Pro" w:hAnsi="Myriad Pro"/>
          <w:sz w:val="26"/>
          <w:szCs w:val="26"/>
        </w:rPr>
        <w:t>Министерство энергетики Российской Федерации (Минэнерго России)</w:t>
      </w:r>
      <w:r>
        <w:rPr>
          <w:rFonts w:ascii="Myriad Pro" w:hAnsi="Myriad Pro"/>
          <w:sz w:val="26"/>
          <w:szCs w:val="26"/>
        </w:rPr>
        <w:t xml:space="preserve">, согласно постановлению Правительства Российской Федерации от 28.05.2008 </w:t>
      </w:r>
      <w:r>
        <w:rPr>
          <w:rFonts w:ascii="Myriad Pro" w:hAnsi="Myriad Pro"/>
          <w:sz w:val="26"/>
          <w:szCs w:val="26"/>
        </w:rPr>
        <w:br/>
        <w:t>№ 400,</w:t>
      </w:r>
      <w:r w:rsidRPr="00CD662E">
        <w:rPr>
          <w:rFonts w:ascii="Myriad Pro" w:hAnsi="Myriad Pro"/>
          <w:sz w:val="26"/>
          <w:szCs w:val="26"/>
        </w:rPr>
        <w:t xml:space="preserve"> является федеральным органом исполнительной власти, осуществляющим </w:t>
      </w:r>
      <w:r w:rsidRPr="00476075">
        <w:rPr>
          <w:rFonts w:ascii="Myriad Pro" w:hAnsi="Myriad Pro"/>
          <w:sz w:val="26"/>
          <w:szCs w:val="26"/>
        </w:rPr>
        <w:t>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w:t>
      </w:r>
      <w:r>
        <w:rPr>
          <w:rFonts w:ascii="Myriad Pro" w:hAnsi="Myriad Pro"/>
          <w:sz w:val="26"/>
          <w:szCs w:val="26"/>
        </w:rPr>
        <w:t>й</w:t>
      </w:r>
      <w:r w:rsidRPr="00476075">
        <w:rPr>
          <w:rFonts w:ascii="Myriad Pro" w:hAnsi="Myriad Pro"/>
          <w:sz w:val="26"/>
          <w:szCs w:val="26"/>
        </w:rPr>
        <w:t xml:space="preserve"> по утвержденной государственной программе «Развитие энергетики», утвержденной постановлением Правительства Российской Федерации </w:t>
      </w:r>
      <w:r w:rsidRPr="00476075">
        <w:rPr>
          <w:rFonts w:ascii="Myriad Pro" w:hAnsi="Myriad Pro" w:cs="Arial"/>
          <w:color w:val="3C3C3C"/>
          <w:spacing w:val="2"/>
          <w:sz w:val="26"/>
          <w:szCs w:val="26"/>
        </w:rPr>
        <w:t xml:space="preserve">от </w:t>
      </w:r>
      <w:r>
        <w:rPr>
          <w:rFonts w:ascii="Myriad Pro" w:hAnsi="Myriad Pro" w:cs="Arial"/>
          <w:color w:val="3C3C3C"/>
          <w:spacing w:val="2"/>
          <w:sz w:val="26"/>
          <w:szCs w:val="26"/>
        </w:rPr>
        <w:t>15.04.2014</w:t>
      </w:r>
      <w:r w:rsidRPr="00476075">
        <w:rPr>
          <w:rFonts w:ascii="Myriad Pro" w:hAnsi="Myriad Pro" w:cs="Arial"/>
          <w:color w:val="3C3C3C"/>
          <w:spacing w:val="2"/>
          <w:sz w:val="26"/>
          <w:szCs w:val="26"/>
        </w:rPr>
        <w:t xml:space="preserve"> № 321</w:t>
      </w:r>
      <w:r>
        <w:rPr>
          <w:rFonts w:ascii="Myriad Pro" w:hAnsi="Myriad Pro" w:cs="Arial"/>
          <w:color w:val="3C3C3C"/>
          <w:spacing w:val="2"/>
          <w:sz w:val="26"/>
          <w:szCs w:val="26"/>
        </w:rPr>
        <w:t xml:space="preserve">.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w:t>
      </w:r>
      <w:r>
        <w:rPr>
          <w:rFonts w:ascii="Myriad Pro" w:hAnsi="Myriad Pro" w:cs="Arial"/>
          <w:color w:val="3C3C3C"/>
          <w:spacing w:val="2"/>
          <w:sz w:val="26"/>
          <w:szCs w:val="26"/>
        </w:rPr>
        <w:lastRenderedPageBreak/>
        <w:t xml:space="preserve">федерального бюджета на компенсацию экономически обоснованных расходов субъектов электроэнергетики Дальнего Востока, Республики Крым, города федерального значения Севастополя. В частности, </w:t>
      </w:r>
      <w:r w:rsidRPr="00476075">
        <w:rPr>
          <w:rFonts w:ascii="Myriad Pro" w:hAnsi="Myriad Pro" w:cs="Arial"/>
          <w:color w:val="3C3C3C"/>
          <w:spacing w:val="2"/>
          <w:sz w:val="26"/>
          <w:szCs w:val="26"/>
        </w:rPr>
        <w:t xml:space="preserve">субъектам электроэнергетики Республике Крым и города Севастополя возмещаются экономически обоснованные расходы ТСО, не учтенные при утверждении тарифов на услуги по передаче электрической энергии на соответствующий период регулирования. Одной из </w:t>
      </w:r>
      <w:r w:rsidRPr="00476075">
        <w:rPr>
          <w:rFonts w:ascii="Myriad Pro" w:hAnsi="Myriad Pro" w:cs="Arial"/>
          <w:color w:val="2D2D2D"/>
          <w:spacing w:val="2"/>
          <w:sz w:val="26"/>
          <w:szCs w:val="26"/>
          <w:shd w:val="clear" w:color="auto" w:fill="FFFFFF"/>
        </w:rPr>
        <w:t>целей компенсации расходов является опережающее развитие территорий Республики Крым и г.</w:t>
      </w:r>
      <w:r>
        <w:rPr>
          <w:rFonts w:ascii="Myriad Pro" w:hAnsi="Myriad Pro" w:cs="Arial"/>
          <w:color w:val="2D2D2D"/>
          <w:spacing w:val="2"/>
          <w:sz w:val="26"/>
          <w:szCs w:val="26"/>
          <w:shd w:val="clear" w:color="auto" w:fill="FFFFFF"/>
        </w:rPr>
        <w:t xml:space="preserve"> </w:t>
      </w:r>
      <w:r w:rsidRPr="00476075">
        <w:rPr>
          <w:rFonts w:ascii="Myriad Pro" w:hAnsi="Myriad Pro" w:cs="Arial"/>
          <w:color w:val="2D2D2D"/>
          <w:spacing w:val="2"/>
          <w:sz w:val="26"/>
          <w:szCs w:val="26"/>
          <w:shd w:val="clear" w:color="auto" w:fill="FFFFFF"/>
        </w:rPr>
        <w:t>Севастополя. Министерство энергетики Российской Федерации в качестве государственного заказчика осуществляет мероприятия по развитию энергетического комплекса</w:t>
      </w:r>
      <w:r>
        <w:rPr>
          <w:rFonts w:ascii="Myriad Pro" w:hAnsi="Myriad Pro" w:cs="Arial"/>
          <w:color w:val="2D2D2D"/>
          <w:spacing w:val="2"/>
          <w:sz w:val="26"/>
          <w:szCs w:val="26"/>
          <w:shd w:val="clear" w:color="auto" w:fill="FFFFFF"/>
        </w:rPr>
        <w:t xml:space="preserve">. </w:t>
      </w:r>
    </w:p>
    <w:p w14:paraId="4EE4C5B8" w14:textId="77777777" w:rsidR="00BF1C14" w:rsidRPr="004204FB" w:rsidRDefault="00BF1C14" w:rsidP="00BF1C14">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Pr>
          <w:rFonts w:ascii="Myriad Pro" w:hAnsi="Myriad Pro" w:cs="Arial"/>
          <w:color w:val="2D2D2D"/>
          <w:spacing w:val="2"/>
          <w:sz w:val="26"/>
          <w:szCs w:val="26"/>
          <w:shd w:val="clear" w:color="auto" w:fill="FFFFFF"/>
        </w:rPr>
        <w:t xml:space="preserve">Учитывая вышеизложенное, часть экономически обоснованных расходов ПАО «Россети Юг» могут быть компенсированы за счет средств Государственной 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расходов, например, объем полезного отпуска электрической энергии составляет не более 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субсидирования в НВВ </w:t>
      </w:r>
      <w:r w:rsidRPr="004204FB">
        <w:rPr>
          <w:rFonts w:ascii="Myriad Pro" w:hAnsi="Myriad Pro" w:cs="Arial"/>
          <w:spacing w:val="2"/>
          <w:sz w:val="26"/>
          <w:szCs w:val="26"/>
          <w:shd w:val="clear" w:color="auto" w:fill="FFFFFF"/>
        </w:rPr>
        <w:t xml:space="preserve">филиала </w:t>
      </w:r>
      <w:r>
        <w:rPr>
          <w:rFonts w:ascii="Myriad Pro" w:hAnsi="Myriad Pro" w:cs="Arial"/>
          <w:spacing w:val="2"/>
          <w:sz w:val="26"/>
          <w:szCs w:val="26"/>
          <w:shd w:val="clear" w:color="auto" w:fill="FFFFFF"/>
        </w:rPr>
        <w:t>ПАО «Россети Юг</w:t>
      </w:r>
      <w:r w:rsidRPr="004204FB">
        <w:rPr>
          <w:rFonts w:ascii="Myriad Pro" w:hAnsi="Myriad Pro" w:cs="Arial"/>
          <w:spacing w:val="2"/>
          <w:sz w:val="26"/>
          <w:szCs w:val="26"/>
          <w:shd w:val="clear" w:color="auto" w:fill="FFFFFF"/>
        </w:rPr>
        <w:t xml:space="preserve">» и НВВ всех ТСО субъекта присутствия филиала </w:t>
      </w:r>
      <w:r>
        <w:rPr>
          <w:rFonts w:ascii="Myriad Pro" w:hAnsi="Myriad Pro" w:cs="Arial"/>
          <w:spacing w:val="2"/>
          <w:sz w:val="26"/>
          <w:szCs w:val="26"/>
          <w:shd w:val="clear" w:color="auto" w:fill="FFFFFF"/>
        </w:rPr>
        <w:t>ПАО «Россети Юг</w:t>
      </w:r>
      <w:r w:rsidRPr="004204FB">
        <w:rPr>
          <w:rFonts w:ascii="Myriad Pro" w:hAnsi="Myriad Pro" w:cs="Arial"/>
          <w:spacing w:val="2"/>
          <w:sz w:val="26"/>
          <w:szCs w:val="26"/>
          <w:shd w:val="clear" w:color="auto" w:fill="FFFFFF"/>
        </w:rPr>
        <w:t xml:space="preserve">», учтенная при формировании единых (котловых) тарифов на услуги по передаче электрической энергии и т.п. </w:t>
      </w:r>
    </w:p>
    <w:p w14:paraId="39820C98" w14:textId="77777777" w:rsidR="00BF1C14" w:rsidRPr="004204FB" w:rsidRDefault="00BF1C14" w:rsidP="00BF1C14">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rPr>
      </w:pPr>
      <w:r>
        <w:rPr>
          <w:rFonts w:ascii="Myriad Pro" w:hAnsi="Myriad Pro" w:cs="Arial"/>
          <w:color w:val="2D2D2D"/>
          <w:spacing w:val="2"/>
          <w:sz w:val="26"/>
          <w:szCs w:val="26"/>
          <w:shd w:val="clear" w:color="auto" w:fill="FFFFFF"/>
        </w:rPr>
        <w:t xml:space="preserve">В целях развития данных территорий,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целесообразно направить в Минэнерго России обращение о включении в Государственную программу «Развитие энергетики» иных субъектов Российской Федерации, на территории </w:t>
      </w:r>
      <w:r w:rsidRPr="004204FB">
        <w:rPr>
          <w:rFonts w:ascii="Myriad Pro" w:hAnsi="Myriad Pro" w:cs="Arial"/>
          <w:spacing w:val="2"/>
          <w:sz w:val="26"/>
          <w:szCs w:val="26"/>
          <w:shd w:val="clear" w:color="auto" w:fill="FFFFFF"/>
        </w:rPr>
        <w:t xml:space="preserve">которых функционируют филиалы </w:t>
      </w:r>
      <w:r>
        <w:rPr>
          <w:rFonts w:ascii="Myriad Pro" w:hAnsi="Myriad Pro" w:cs="Arial"/>
          <w:spacing w:val="2"/>
          <w:sz w:val="26"/>
          <w:szCs w:val="26"/>
          <w:shd w:val="clear" w:color="auto" w:fill="FFFFFF"/>
        </w:rPr>
        <w:t>ПАО «Россети Юг</w:t>
      </w:r>
      <w:r w:rsidRPr="004204FB">
        <w:rPr>
          <w:rFonts w:ascii="Myriad Pro" w:hAnsi="Myriad Pro" w:cs="Arial"/>
          <w:spacing w:val="2"/>
          <w:sz w:val="26"/>
          <w:szCs w:val="26"/>
          <w:shd w:val="clear" w:color="auto" w:fill="FFFFFF"/>
        </w:rPr>
        <w:t>».</w:t>
      </w:r>
    </w:p>
    <w:bookmarkEnd w:id="27"/>
    <w:p w14:paraId="4D29FA82" w14:textId="77777777" w:rsidR="009D1262" w:rsidRDefault="009D1262" w:rsidP="009D1262">
      <w:pPr>
        <w:widowControl w:val="0"/>
        <w:pBdr>
          <w:top w:val="nil"/>
          <w:left w:val="nil"/>
          <w:bottom w:val="nil"/>
          <w:right w:val="nil"/>
          <w:between w:val="nil"/>
        </w:pBdr>
        <w:tabs>
          <w:tab w:val="left" w:pos="567"/>
        </w:tabs>
        <w:spacing w:line="360" w:lineRule="auto"/>
        <w:contextualSpacing/>
        <w:jc w:val="both"/>
        <w:rPr>
          <w:rFonts w:ascii="Myriad Pro" w:hAnsi="Myriad Pro"/>
          <w:sz w:val="26"/>
          <w:szCs w:val="26"/>
        </w:rPr>
      </w:pPr>
      <w:r>
        <w:rPr>
          <w:rFonts w:ascii="Myriad Pro" w:hAnsi="Myriad Pro"/>
          <w:sz w:val="26"/>
          <w:szCs w:val="26"/>
        </w:rPr>
        <w:br w:type="page"/>
      </w:r>
    </w:p>
    <w:p w14:paraId="5E7C3E84" w14:textId="77777777" w:rsidR="00833B17" w:rsidRPr="00833B17" w:rsidRDefault="00833B17" w:rsidP="00833B17">
      <w:pPr>
        <w:pStyle w:val="3"/>
        <w:numPr>
          <w:ilvl w:val="0"/>
          <w:numId w:val="6"/>
        </w:numPr>
        <w:spacing w:line="360" w:lineRule="auto"/>
        <w:ind w:left="360"/>
        <w:jc w:val="both"/>
        <w:rPr>
          <w:rFonts w:ascii="Myriad Pro" w:hAnsi="Myriad Pro"/>
          <w:b/>
          <w:color w:val="4F6228" w:themeColor="accent3" w:themeShade="80"/>
          <w:sz w:val="28"/>
          <w:szCs w:val="28"/>
        </w:rPr>
      </w:pPr>
      <w:bookmarkStart w:id="31" w:name="_Toc54021034"/>
      <w:bookmarkStart w:id="32" w:name="_Toc54455799"/>
      <w:r w:rsidRPr="00833B17">
        <w:rPr>
          <w:rFonts w:ascii="Myriad Pro" w:hAnsi="Myriad Pro"/>
          <w:b/>
          <w:color w:val="4F6228" w:themeColor="accent3" w:themeShade="80"/>
          <w:sz w:val="28"/>
          <w:szCs w:val="28"/>
        </w:rPr>
        <w:lastRenderedPageBreak/>
        <w:t xml:space="preserve">Формирование позиции </w:t>
      </w:r>
      <w:r w:rsidR="00406C05">
        <w:rPr>
          <w:rFonts w:ascii="Myriad Pro" w:hAnsi="Myriad Pro"/>
          <w:b/>
          <w:color w:val="4F6228" w:themeColor="accent3" w:themeShade="80"/>
          <w:sz w:val="28"/>
          <w:szCs w:val="28"/>
        </w:rPr>
        <w:t>филиала ПАО «Россети Юг» -«Астраханьэнерго»</w:t>
      </w:r>
      <w:r w:rsidRPr="00833B17">
        <w:rPr>
          <w:rFonts w:ascii="Myriad Pro" w:hAnsi="Myriad Pro"/>
          <w:b/>
          <w:color w:val="4F6228" w:themeColor="accent3" w:themeShade="80"/>
          <w:sz w:val="28"/>
          <w:szCs w:val="28"/>
        </w:rPr>
        <w:t xml:space="preserve"> в отношении выявленных нарушений законодательства </w:t>
      </w:r>
      <w:r w:rsidR="00406C05">
        <w:rPr>
          <w:rFonts w:ascii="Myriad Pro" w:hAnsi="Myriad Pro"/>
          <w:b/>
          <w:color w:val="4F6228" w:themeColor="accent3" w:themeShade="80"/>
          <w:sz w:val="28"/>
          <w:szCs w:val="28"/>
        </w:rPr>
        <w:t>Службой по тарифам Астраханской области</w:t>
      </w:r>
      <w:r w:rsidRPr="00833B17">
        <w:rPr>
          <w:rFonts w:ascii="Myriad Pro" w:hAnsi="Myriad Pro"/>
          <w:b/>
          <w:color w:val="4F6228" w:themeColor="accent3" w:themeShade="80"/>
          <w:sz w:val="28"/>
          <w:szCs w:val="28"/>
        </w:rPr>
        <w:t xml:space="preserve"> при принятии тарифно-балансовых решени</w:t>
      </w:r>
      <w:bookmarkEnd w:id="31"/>
      <w:r w:rsidRPr="00833B17">
        <w:rPr>
          <w:rFonts w:ascii="Myriad Pro" w:hAnsi="Myriad Pro"/>
          <w:b/>
          <w:color w:val="4F6228" w:themeColor="accent3" w:themeShade="80"/>
          <w:sz w:val="28"/>
          <w:szCs w:val="28"/>
        </w:rPr>
        <w:t xml:space="preserve">й, </w:t>
      </w:r>
      <w:bookmarkStart w:id="33" w:name="_Toc54021035"/>
      <w:r w:rsidRPr="00833B17">
        <w:rPr>
          <w:rFonts w:ascii="Myriad Pro" w:hAnsi="Myriad Pro"/>
          <w:b/>
          <w:color w:val="4F6228" w:themeColor="accent3" w:themeShade="80"/>
          <w:sz w:val="28"/>
          <w:szCs w:val="28"/>
        </w:rPr>
        <w:t xml:space="preserve">рекомендации и предложения по формированию документального обоснования позиции </w:t>
      </w:r>
      <w:r w:rsidR="00406C05">
        <w:rPr>
          <w:rFonts w:ascii="Myriad Pro" w:hAnsi="Myriad Pro"/>
          <w:b/>
          <w:color w:val="4F6228" w:themeColor="accent3" w:themeShade="80"/>
          <w:sz w:val="28"/>
          <w:szCs w:val="28"/>
        </w:rPr>
        <w:t>филиала ПАО «Россети Юг» -«Астраханьэнерго»</w:t>
      </w:r>
      <w:r w:rsidRPr="00833B17">
        <w:rPr>
          <w:rFonts w:ascii="Myriad Pro" w:hAnsi="Myriad Pro"/>
          <w:b/>
          <w:color w:val="4F6228" w:themeColor="accent3" w:themeShade="80"/>
          <w:sz w:val="28"/>
          <w:szCs w:val="28"/>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406C05">
        <w:rPr>
          <w:rFonts w:ascii="Myriad Pro" w:hAnsi="Myriad Pro"/>
          <w:b/>
          <w:color w:val="4F6228" w:themeColor="accent3" w:themeShade="80"/>
          <w:sz w:val="28"/>
          <w:szCs w:val="28"/>
        </w:rPr>
        <w:t>Службы по тарифам Астраханской области</w:t>
      </w:r>
      <w:r w:rsidRPr="00833B17">
        <w:rPr>
          <w:rFonts w:ascii="Myriad Pro" w:hAnsi="Myriad Pro"/>
          <w:b/>
          <w:color w:val="4F6228" w:themeColor="accent3" w:themeShade="80"/>
          <w:sz w:val="28"/>
          <w:szCs w:val="28"/>
        </w:rPr>
        <w:t>.</w:t>
      </w:r>
      <w:bookmarkEnd w:id="32"/>
      <w:bookmarkEnd w:id="33"/>
    </w:p>
    <w:p w14:paraId="5F77405E" w14:textId="77777777" w:rsidR="00F86E7A" w:rsidRDefault="00F86E7A" w:rsidP="00E8317A">
      <w:pPr>
        <w:spacing w:line="360" w:lineRule="auto"/>
        <w:ind w:firstLine="709"/>
        <w:contextualSpacing/>
        <w:jc w:val="both"/>
        <w:rPr>
          <w:rFonts w:ascii="Myriad Pro" w:hAnsi="Myriad Pro"/>
          <w:sz w:val="26"/>
          <w:szCs w:val="26"/>
        </w:rPr>
      </w:pPr>
    </w:p>
    <w:p w14:paraId="7CED3DFF" w14:textId="77777777" w:rsidR="00E8317A" w:rsidRPr="0071109C" w:rsidRDefault="00E8317A" w:rsidP="004A459B">
      <w:pPr>
        <w:spacing w:line="360" w:lineRule="auto"/>
        <w:ind w:firstLine="567"/>
        <w:jc w:val="both"/>
        <w:outlineLvl w:val="3"/>
        <w:rPr>
          <w:rFonts w:ascii="Myriad Pro" w:hAnsi="Myriad Pro"/>
          <w:b/>
          <w:bCs/>
          <w:i/>
          <w:iCs/>
          <w:sz w:val="26"/>
          <w:szCs w:val="26"/>
          <w:u w:val="single"/>
        </w:rPr>
      </w:pPr>
      <w:r w:rsidRPr="0071109C">
        <w:rPr>
          <w:rFonts w:ascii="Myriad Pro" w:hAnsi="Myriad Pro"/>
          <w:b/>
          <w:bCs/>
          <w:i/>
          <w:iCs/>
          <w:sz w:val="26"/>
          <w:szCs w:val="26"/>
          <w:u w:val="single"/>
        </w:rPr>
        <w:t xml:space="preserve">Несоответствие Экспертного заключения и Протокола заседания Правления </w:t>
      </w:r>
      <w:r>
        <w:rPr>
          <w:rFonts w:ascii="Myriad Pro" w:hAnsi="Myriad Pro"/>
          <w:b/>
          <w:bCs/>
          <w:i/>
          <w:iCs/>
          <w:sz w:val="26"/>
          <w:szCs w:val="26"/>
          <w:u w:val="single"/>
        </w:rPr>
        <w:t>Службы по тарифам Астраханской области</w:t>
      </w:r>
      <w:r w:rsidRPr="0071109C">
        <w:rPr>
          <w:rFonts w:ascii="Myriad Pro" w:hAnsi="Myriad Pro"/>
          <w:b/>
          <w:bCs/>
          <w:i/>
          <w:iCs/>
          <w:sz w:val="26"/>
          <w:szCs w:val="26"/>
          <w:u w:val="single"/>
        </w:rPr>
        <w:t xml:space="preserve"> положениям пунктов 23, 26, 28 Правил регулирования № 1178. </w:t>
      </w:r>
    </w:p>
    <w:p w14:paraId="34705666" w14:textId="77777777" w:rsidR="00E8317A" w:rsidRPr="00C221F5" w:rsidRDefault="00E8317A" w:rsidP="00E8317A">
      <w:pPr>
        <w:spacing w:line="360" w:lineRule="auto"/>
        <w:ind w:firstLine="567"/>
        <w:jc w:val="both"/>
        <w:rPr>
          <w:rFonts w:ascii="Myriad Pro" w:hAnsi="Myriad Pro"/>
          <w:sz w:val="26"/>
          <w:szCs w:val="26"/>
        </w:rPr>
      </w:pPr>
      <w:r>
        <w:rPr>
          <w:rFonts w:ascii="Myriad Pro" w:hAnsi="Myriad Pro"/>
          <w:sz w:val="26"/>
          <w:szCs w:val="26"/>
        </w:rPr>
        <w:t>В соответствии с пунктом 23 Правил регулирования № 1178 э</w:t>
      </w:r>
      <w:r w:rsidRPr="00C221F5">
        <w:rPr>
          <w:rFonts w:ascii="Myriad Pro" w:hAnsi="Myriad Pro"/>
          <w:sz w:val="26"/>
          <w:szCs w:val="26"/>
        </w:rPr>
        <w:t>кспертное заключение помимо общих мотивированных выводов и рекомендаций должно содержать:</w:t>
      </w:r>
    </w:p>
    <w:p w14:paraId="54AF5D25" w14:textId="77777777" w:rsidR="00E8317A" w:rsidRPr="00C221F5" w:rsidRDefault="00E8317A" w:rsidP="00E8317A">
      <w:pPr>
        <w:spacing w:line="360" w:lineRule="auto"/>
        <w:ind w:firstLine="567"/>
        <w:jc w:val="both"/>
        <w:rPr>
          <w:rFonts w:ascii="Myriad Pro" w:hAnsi="Myriad Pro"/>
          <w:sz w:val="26"/>
          <w:szCs w:val="26"/>
        </w:rPr>
      </w:pPr>
      <w:r w:rsidRPr="00C221F5">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66954954" w14:textId="77777777" w:rsidR="00E8317A" w:rsidRPr="00C221F5" w:rsidRDefault="00E8317A" w:rsidP="00E8317A">
      <w:pPr>
        <w:spacing w:line="360" w:lineRule="auto"/>
        <w:ind w:firstLine="567"/>
        <w:jc w:val="both"/>
        <w:rPr>
          <w:rFonts w:ascii="Myriad Pro" w:hAnsi="Myriad Pro"/>
          <w:sz w:val="26"/>
          <w:szCs w:val="26"/>
        </w:rPr>
      </w:pPr>
      <w:r w:rsidRPr="00C221F5">
        <w:rPr>
          <w:rFonts w:ascii="Myriad Pro" w:hAnsi="Myriad Pro"/>
          <w:sz w:val="26"/>
          <w:szCs w:val="26"/>
        </w:rPr>
        <w:t>2) оценку финансового состояния организации, осуществляющей регулируемую деятельность;</w:t>
      </w:r>
    </w:p>
    <w:p w14:paraId="082B0325" w14:textId="77777777" w:rsidR="00E8317A" w:rsidRPr="00C221F5" w:rsidRDefault="00E8317A" w:rsidP="00E8317A">
      <w:pPr>
        <w:spacing w:line="360" w:lineRule="auto"/>
        <w:ind w:firstLine="567"/>
        <w:jc w:val="both"/>
        <w:rPr>
          <w:rFonts w:ascii="Myriad Pro" w:hAnsi="Myriad Pro"/>
          <w:sz w:val="26"/>
          <w:szCs w:val="26"/>
        </w:rPr>
      </w:pPr>
      <w:r w:rsidRPr="00C221F5">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75245DEE" w14:textId="77777777" w:rsidR="00E8317A" w:rsidRPr="00C221F5" w:rsidRDefault="00E8317A" w:rsidP="00E8317A">
      <w:pPr>
        <w:spacing w:line="360" w:lineRule="auto"/>
        <w:ind w:firstLine="567"/>
        <w:jc w:val="both"/>
        <w:rPr>
          <w:rFonts w:ascii="Myriad Pro" w:hAnsi="Myriad Pro"/>
          <w:sz w:val="26"/>
          <w:szCs w:val="26"/>
        </w:rPr>
      </w:pPr>
      <w:r w:rsidRPr="00C221F5">
        <w:rPr>
          <w:rFonts w:ascii="Myriad Pro" w:hAnsi="Myriad Pro"/>
          <w:sz w:val="26"/>
          <w:szCs w:val="26"/>
        </w:rPr>
        <w:t>4) анализ экономической обоснованности расходов по статьям расходов;</w:t>
      </w:r>
    </w:p>
    <w:p w14:paraId="0F347C35" w14:textId="77777777" w:rsidR="00E8317A" w:rsidRPr="00C221F5" w:rsidRDefault="00E8317A" w:rsidP="00E8317A">
      <w:pPr>
        <w:spacing w:line="360" w:lineRule="auto"/>
        <w:ind w:firstLine="567"/>
        <w:jc w:val="both"/>
        <w:rPr>
          <w:rFonts w:ascii="Myriad Pro" w:hAnsi="Myriad Pro"/>
          <w:sz w:val="26"/>
          <w:szCs w:val="26"/>
        </w:rPr>
      </w:pPr>
      <w:r w:rsidRPr="00C221F5">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6B8DC3C2" w14:textId="77777777" w:rsidR="00E8317A" w:rsidRPr="00C221F5" w:rsidRDefault="00E8317A" w:rsidP="00E8317A">
      <w:pPr>
        <w:spacing w:line="360" w:lineRule="auto"/>
        <w:ind w:firstLine="567"/>
        <w:jc w:val="both"/>
        <w:rPr>
          <w:rFonts w:ascii="Myriad Pro" w:hAnsi="Myriad Pro"/>
          <w:sz w:val="26"/>
          <w:szCs w:val="26"/>
        </w:rPr>
      </w:pPr>
      <w:r w:rsidRPr="00C221F5">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389BE6C2" w14:textId="77777777" w:rsidR="00E8317A" w:rsidRPr="00C221F5" w:rsidRDefault="00E8317A" w:rsidP="00E8317A">
      <w:pPr>
        <w:spacing w:line="360" w:lineRule="auto"/>
        <w:ind w:firstLine="567"/>
        <w:jc w:val="both"/>
        <w:rPr>
          <w:rFonts w:ascii="Myriad Pro" w:hAnsi="Myriad Pro"/>
          <w:sz w:val="26"/>
          <w:szCs w:val="26"/>
        </w:rPr>
      </w:pPr>
      <w:r w:rsidRPr="00C221F5">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4FF06EED" w14:textId="77777777" w:rsidR="00E8317A" w:rsidRDefault="00E8317A" w:rsidP="00E8317A">
      <w:pPr>
        <w:spacing w:line="360" w:lineRule="auto"/>
        <w:ind w:firstLine="567"/>
        <w:jc w:val="both"/>
        <w:rPr>
          <w:rFonts w:ascii="Myriad Pro" w:hAnsi="Myriad Pro"/>
          <w:sz w:val="26"/>
          <w:szCs w:val="26"/>
        </w:rPr>
      </w:pPr>
      <w:r w:rsidRPr="00C221F5">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r>
        <w:rPr>
          <w:rFonts w:ascii="Myriad Pro" w:hAnsi="Myriad Pro"/>
          <w:sz w:val="26"/>
          <w:szCs w:val="26"/>
        </w:rPr>
        <w:t xml:space="preserve">. </w:t>
      </w:r>
    </w:p>
    <w:p w14:paraId="55DC5AC1" w14:textId="77777777" w:rsidR="009B09E5" w:rsidRDefault="009B09E5" w:rsidP="009B09E5">
      <w:pPr>
        <w:spacing w:line="360" w:lineRule="auto"/>
        <w:ind w:firstLine="709"/>
        <w:jc w:val="both"/>
        <w:rPr>
          <w:color w:val="22272F"/>
          <w:sz w:val="23"/>
          <w:szCs w:val="23"/>
          <w:shd w:val="clear" w:color="auto" w:fill="FFFFFF"/>
        </w:rPr>
      </w:pPr>
      <w:r>
        <w:rPr>
          <w:rFonts w:ascii="Myriad Pro" w:hAnsi="Myriad Pro"/>
          <w:sz w:val="26"/>
          <w:szCs w:val="26"/>
        </w:rPr>
        <w:t>В соответствии с пунктом 26 Правил регулирования № 1178:</w:t>
      </w:r>
    </w:p>
    <w:p w14:paraId="01928418" w14:textId="77777777" w:rsidR="009B09E5" w:rsidRPr="009B09E5" w:rsidRDefault="009B09E5" w:rsidP="009B09E5">
      <w:pPr>
        <w:shd w:val="clear" w:color="auto" w:fill="FFFFFF"/>
        <w:spacing w:line="360" w:lineRule="auto"/>
        <w:ind w:firstLine="709"/>
        <w:jc w:val="both"/>
        <w:rPr>
          <w:rFonts w:ascii="Myriad Pro" w:hAnsi="Myriad Pro"/>
          <w:color w:val="22272F"/>
          <w:sz w:val="26"/>
          <w:szCs w:val="26"/>
        </w:rPr>
      </w:pPr>
      <w:r w:rsidRPr="009B09E5">
        <w:rPr>
          <w:rFonts w:ascii="Myriad Pro" w:hAnsi="Myriad Pro"/>
          <w:color w:val="22272F"/>
          <w:sz w:val="26"/>
          <w:szCs w:val="26"/>
        </w:rPr>
        <w:t>Протокол заседания (далее - протокол) утверждается председательствующим.</w:t>
      </w:r>
    </w:p>
    <w:p w14:paraId="6CE2485C" w14:textId="77777777" w:rsidR="009B09E5" w:rsidRDefault="009B09E5" w:rsidP="009B09E5">
      <w:pPr>
        <w:shd w:val="clear" w:color="auto" w:fill="FFFFFF"/>
        <w:spacing w:line="360" w:lineRule="auto"/>
        <w:ind w:firstLine="709"/>
        <w:jc w:val="both"/>
        <w:rPr>
          <w:rFonts w:ascii="Myriad Pro" w:hAnsi="Myriad Pro"/>
          <w:color w:val="22272F"/>
          <w:sz w:val="26"/>
          <w:szCs w:val="26"/>
        </w:rPr>
      </w:pPr>
      <w:r w:rsidRPr="009B09E5">
        <w:rPr>
          <w:rFonts w:ascii="Myriad Pro" w:hAnsi="Myriad Pro"/>
          <w:color w:val="22272F"/>
          <w:sz w:val="26"/>
          <w:szCs w:val="26"/>
        </w:rPr>
        <w:t>В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Основами ценообразования</w:t>
      </w:r>
      <w:r>
        <w:rPr>
          <w:rFonts w:ascii="Myriad Pro" w:hAnsi="Myriad Pro"/>
          <w:color w:val="22272F"/>
          <w:sz w:val="26"/>
          <w:szCs w:val="26"/>
        </w:rPr>
        <w:t xml:space="preserve"> № 1178</w:t>
      </w:r>
      <w:r w:rsidRPr="009B09E5">
        <w:rPr>
          <w:rFonts w:ascii="Myriad Pro" w:hAnsi="Myriad Pro"/>
          <w:color w:val="22272F"/>
          <w:sz w:val="26"/>
          <w:szCs w:val="26"/>
        </w:rPr>
        <w:t>).</w:t>
      </w:r>
    </w:p>
    <w:p w14:paraId="3FFEE1BE" w14:textId="77777777" w:rsidR="009B09E5" w:rsidRDefault="009B09E5" w:rsidP="009B09E5">
      <w:pPr>
        <w:spacing w:line="360" w:lineRule="auto"/>
        <w:ind w:firstLine="709"/>
        <w:jc w:val="both"/>
        <w:rPr>
          <w:color w:val="22272F"/>
          <w:sz w:val="23"/>
          <w:szCs w:val="23"/>
          <w:shd w:val="clear" w:color="auto" w:fill="FFFFFF"/>
        </w:rPr>
      </w:pPr>
      <w:r>
        <w:rPr>
          <w:rFonts w:ascii="Myriad Pro" w:hAnsi="Myriad Pro"/>
          <w:sz w:val="26"/>
          <w:szCs w:val="26"/>
        </w:rPr>
        <w:t>В соответствии с пунктом 28 Правил регулирования № 1178:</w:t>
      </w:r>
    </w:p>
    <w:p w14:paraId="3026FFD4" w14:textId="77777777" w:rsidR="009B09E5" w:rsidRPr="009B09E5" w:rsidRDefault="009B09E5" w:rsidP="009B09E5">
      <w:pPr>
        <w:shd w:val="clear" w:color="auto" w:fill="FFFFFF"/>
        <w:spacing w:line="360" w:lineRule="auto"/>
        <w:ind w:firstLine="709"/>
        <w:jc w:val="both"/>
        <w:rPr>
          <w:rFonts w:ascii="Myriad Pro" w:hAnsi="Myriad Pro"/>
          <w:color w:val="22272F"/>
          <w:sz w:val="26"/>
          <w:szCs w:val="26"/>
        </w:rPr>
      </w:pPr>
      <w:r w:rsidRPr="009B09E5">
        <w:rPr>
          <w:rFonts w:ascii="Myriad Pro" w:hAnsi="Myriad Pro"/>
          <w:color w:val="22272F"/>
          <w:sz w:val="26"/>
          <w:szCs w:val="26"/>
        </w:rPr>
        <w:t>Основания, по которым отказано во включении в тарифы отдельных расходов, предложенных организацией, осуществляющей регулируемую деятельность, указываются в протоколе.</w:t>
      </w:r>
    </w:p>
    <w:p w14:paraId="63313EA2" w14:textId="77777777" w:rsidR="00E8317A" w:rsidRPr="00B6481E" w:rsidRDefault="00E8317A" w:rsidP="00B6481E">
      <w:pPr>
        <w:spacing w:line="360" w:lineRule="auto"/>
        <w:ind w:firstLine="567"/>
        <w:jc w:val="both"/>
        <w:rPr>
          <w:rFonts w:ascii="Myriad Pro" w:hAnsi="Myriad Pro"/>
          <w:sz w:val="26"/>
          <w:szCs w:val="26"/>
        </w:rPr>
      </w:pPr>
      <w:r w:rsidRPr="00B6481E">
        <w:rPr>
          <w:rFonts w:ascii="Myriad Pro" w:hAnsi="Myriad Pro"/>
          <w:sz w:val="26"/>
          <w:szCs w:val="26"/>
        </w:rPr>
        <w:t>В ходе анализа принятых Службой по тарифам Астраханской области тарифно-балансовых решений на 2017 – 2019 годы Исполнителем был выявлен факт отсутствия в Экспертном заключении:</w:t>
      </w:r>
    </w:p>
    <w:p w14:paraId="733CA5CA" w14:textId="77777777" w:rsidR="00E8317A" w:rsidRPr="002D14E1" w:rsidRDefault="00E8317A" w:rsidP="00E8317A">
      <w:pPr>
        <w:pStyle w:val="formattext"/>
        <w:numPr>
          <w:ilvl w:val="0"/>
          <w:numId w:val="14"/>
        </w:numPr>
        <w:shd w:val="clear" w:color="auto" w:fill="FFFFFF"/>
        <w:spacing w:before="0" w:beforeAutospacing="0" w:after="0" w:afterAutospacing="0" w:line="360" w:lineRule="auto"/>
        <w:ind w:left="0" w:firstLine="709"/>
        <w:jc w:val="both"/>
        <w:textAlignment w:val="baseline"/>
        <w:rPr>
          <w:rFonts w:ascii="Myriad Pro" w:hAnsi="Myriad Pro" w:cs="Arial"/>
          <w:color w:val="2D2D2D"/>
          <w:spacing w:val="2"/>
          <w:sz w:val="26"/>
          <w:szCs w:val="26"/>
        </w:rPr>
      </w:pPr>
      <w:r w:rsidRPr="002D14E1">
        <w:rPr>
          <w:rFonts w:ascii="Myriad Pro" w:hAnsi="Myriad Pro" w:cs="Arial"/>
          <w:color w:val="2D2D2D"/>
          <w:spacing w:val="2"/>
          <w:sz w:val="26"/>
          <w:szCs w:val="26"/>
        </w:rPr>
        <w:t>общи</w:t>
      </w:r>
      <w:r w:rsidR="00B6481E">
        <w:rPr>
          <w:rFonts w:ascii="Myriad Pro" w:hAnsi="Myriad Pro" w:cs="Arial"/>
          <w:color w:val="2D2D2D"/>
          <w:spacing w:val="2"/>
          <w:sz w:val="26"/>
          <w:szCs w:val="26"/>
        </w:rPr>
        <w:t>х</w:t>
      </w:r>
      <w:r w:rsidRPr="002D14E1">
        <w:rPr>
          <w:rFonts w:ascii="Myriad Pro" w:hAnsi="Myriad Pro" w:cs="Arial"/>
          <w:color w:val="2D2D2D"/>
          <w:spacing w:val="2"/>
          <w:sz w:val="26"/>
          <w:szCs w:val="26"/>
        </w:rPr>
        <w:t xml:space="preserve"> мотивированны</w:t>
      </w:r>
      <w:r w:rsidR="00B6481E">
        <w:rPr>
          <w:rFonts w:ascii="Myriad Pro" w:hAnsi="Myriad Pro" w:cs="Arial"/>
          <w:color w:val="2D2D2D"/>
          <w:spacing w:val="2"/>
          <w:sz w:val="26"/>
          <w:szCs w:val="26"/>
        </w:rPr>
        <w:t>х</w:t>
      </w:r>
      <w:r w:rsidRPr="002D14E1">
        <w:rPr>
          <w:rFonts w:ascii="Myriad Pro" w:hAnsi="Myriad Pro" w:cs="Arial"/>
          <w:color w:val="2D2D2D"/>
          <w:spacing w:val="2"/>
          <w:sz w:val="26"/>
          <w:szCs w:val="26"/>
        </w:rPr>
        <w:t xml:space="preserve"> вывод</w:t>
      </w:r>
      <w:r w:rsidR="00B6481E">
        <w:rPr>
          <w:rFonts w:ascii="Myriad Pro" w:hAnsi="Myriad Pro" w:cs="Arial"/>
          <w:color w:val="2D2D2D"/>
          <w:spacing w:val="2"/>
          <w:sz w:val="26"/>
          <w:szCs w:val="26"/>
        </w:rPr>
        <w:t>ов</w:t>
      </w:r>
      <w:r w:rsidRPr="002D14E1">
        <w:rPr>
          <w:rFonts w:ascii="Myriad Pro" w:hAnsi="Myriad Pro" w:cs="Arial"/>
          <w:color w:val="2D2D2D"/>
          <w:spacing w:val="2"/>
          <w:sz w:val="26"/>
          <w:szCs w:val="26"/>
        </w:rPr>
        <w:t xml:space="preserve"> и рекомендаци</w:t>
      </w:r>
      <w:r w:rsidR="00B6481E">
        <w:rPr>
          <w:rFonts w:ascii="Myriad Pro" w:hAnsi="Myriad Pro" w:cs="Arial"/>
          <w:color w:val="2D2D2D"/>
          <w:spacing w:val="2"/>
          <w:sz w:val="26"/>
          <w:szCs w:val="26"/>
        </w:rPr>
        <w:t>й</w:t>
      </w:r>
      <w:r>
        <w:rPr>
          <w:rFonts w:ascii="Myriad Pro" w:hAnsi="Myriad Pro" w:cs="Arial"/>
          <w:color w:val="2D2D2D"/>
          <w:spacing w:val="2"/>
          <w:sz w:val="26"/>
          <w:szCs w:val="26"/>
        </w:rPr>
        <w:t>;</w:t>
      </w:r>
    </w:p>
    <w:p w14:paraId="78B12785" w14:textId="77777777" w:rsidR="00E8317A" w:rsidRPr="002D14E1" w:rsidRDefault="00E8317A" w:rsidP="00E8317A">
      <w:pPr>
        <w:pStyle w:val="formattext"/>
        <w:numPr>
          <w:ilvl w:val="0"/>
          <w:numId w:val="14"/>
        </w:numPr>
        <w:shd w:val="clear" w:color="auto" w:fill="FFFFFF"/>
        <w:spacing w:before="0" w:beforeAutospacing="0" w:after="0" w:afterAutospacing="0" w:line="360" w:lineRule="auto"/>
        <w:ind w:left="0" w:firstLine="709"/>
        <w:jc w:val="both"/>
        <w:textAlignment w:val="baseline"/>
        <w:rPr>
          <w:rFonts w:ascii="Myriad Pro" w:hAnsi="Myriad Pro" w:cs="Arial"/>
          <w:color w:val="2D2D2D"/>
          <w:spacing w:val="2"/>
          <w:sz w:val="26"/>
          <w:szCs w:val="26"/>
        </w:rPr>
      </w:pPr>
      <w:r w:rsidRPr="002D14E1">
        <w:rPr>
          <w:rFonts w:ascii="Myriad Pro" w:hAnsi="Myriad Pro" w:cs="Arial"/>
          <w:color w:val="2D2D2D"/>
          <w:spacing w:val="2"/>
          <w:sz w:val="26"/>
          <w:szCs w:val="26"/>
        </w:rPr>
        <w:t>анализ</w:t>
      </w:r>
      <w:r w:rsidR="00B6481E">
        <w:rPr>
          <w:rFonts w:ascii="Myriad Pro" w:hAnsi="Myriad Pro" w:cs="Arial"/>
          <w:color w:val="2D2D2D"/>
          <w:spacing w:val="2"/>
          <w:sz w:val="26"/>
          <w:szCs w:val="26"/>
        </w:rPr>
        <w:t>а</w:t>
      </w:r>
      <w:r w:rsidRPr="002D14E1">
        <w:rPr>
          <w:rFonts w:ascii="Myriad Pro" w:hAnsi="Myriad Pro" w:cs="Arial"/>
          <w:color w:val="2D2D2D"/>
          <w:spacing w:val="2"/>
          <w:sz w:val="26"/>
          <w:szCs w:val="26"/>
        </w:rPr>
        <w:t xml:space="preserve"> экономической обоснованности расходов по статьям расходов;</w:t>
      </w:r>
    </w:p>
    <w:p w14:paraId="3F46244F" w14:textId="77777777" w:rsidR="00E8317A" w:rsidRPr="002D14E1" w:rsidRDefault="00E8317A" w:rsidP="00E8317A">
      <w:pPr>
        <w:pStyle w:val="formattext"/>
        <w:numPr>
          <w:ilvl w:val="0"/>
          <w:numId w:val="14"/>
        </w:numPr>
        <w:shd w:val="clear" w:color="auto" w:fill="FFFFFF"/>
        <w:spacing w:before="0" w:beforeAutospacing="0" w:after="0" w:afterAutospacing="0" w:line="360" w:lineRule="auto"/>
        <w:ind w:left="0" w:firstLine="709"/>
        <w:jc w:val="both"/>
        <w:textAlignment w:val="baseline"/>
        <w:rPr>
          <w:rFonts w:ascii="Myriad Pro" w:hAnsi="Myriad Pro" w:cs="Arial"/>
          <w:color w:val="2D2D2D"/>
          <w:spacing w:val="2"/>
          <w:sz w:val="26"/>
          <w:szCs w:val="26"/>
        </w:rPr>
      </w:pPr>
      <w:r w:rsidRPr="002D14E1">
        <w:rPr>
          <w:rFonts w:ascii="Myriad Pro" w:hAnsi="Myriad Pro" w:cs="Arial"/>
          <w:color w:val="2D2D2D"/>
          <w:spacing w:val="2"/>
          <w:sz w:val="26"/>
          <w:szCs w:val="26"/>
        </w:rPr>
        <w:t>анализ</w:t>
      </w:r>
      <w:r w:rsidR="00B6481E">
        <w:rPr>
          <w:rFonts w:ascii="Myriad Pro" w:hAnsi="Myriad Pro" w:cs="Arial"/>
          <w:color w:val="2D2D2D"/>
          <w:spacing w:val="2"/>
          <w:sz w:val="26"/>
          <w:szCs w:val="26"/>
        </w:rPr>
        <w:t>а</w:t>
      </w:r>
      <w:r w:rsidRPr="002D14E1">
        <w:rPr>
          <w:rFonts w:ascii="Myriad Pro" w:hAnsi="Myriad Pro" w:cs="Arial"/>
          <w:color w:val="2D2D2D"/>
          <w:spacing w:val="2"/>
          <w:sz w:val="26"/>
          <w:szCs w:val="26"/>
        </w:rPr>
        <w:t xml:space="preserve">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0EBC272" w14:textId="77777777" w:rsidR="00B6481E" w:rsidRDefault="00E8317A" w:rsidP="00B6481E">
      <w:pPr>
        <w:pStyle w:val="formattext"/>
        <w:numPr>
          <w:ilvl w:val="0"/>
          <w:numId w:val="14"/>
        </w:numPr>
        <w:shd w:val="clear" w:color="auto" w:fill="FFFFFF"/>
        <w:spacing w:before="0" w:beforeAutospacing="0" w:after="0" w:afterAutospacing="0" w:line="360" w:lineRule="auto"/>
        <w:ind w:left="0" w:firstLine="709"/>
        <w:jc w:val="both"/>
        <w:textAlignment w:val="baseline"/>
        <w:rPr>
          <w:rFonts w:ascii="Myriad Pro" w:hAnsi="Myriad Pro" w:cs="Arial"/>
          <w:color w:val="2D2D2D"/>
          <w:spacing w:val="2"/>
          <w:sz w:val="26"/>
          <w:szCs w:val="26"/>
        </w:rPr>
      </w:pPr>
      <w:r w:rsidRPr="002D14E1">
        <w:rPr>
          <w:rFonts w:ascii="Myriad Pro" w:hAnsi="Myriad Pro" w:cs="Arial"/>
          <w:color w:val="2D2D2D"/>
          <w:spacing w:val="2"/>
          <w:sz w:val="26"/>
          <w:szCs w:val="26"/>
        </w:rPr>
        <w:t>сравнительн</w:t>
      </w:r>
      <w:r w:rsidR="00B6481E">
        <w:rPr>
          <w:rFonts w:ascii="Myriad Pro" w:hAnsi="Myriad Pro" w:cs="Arial"/>
          <w:color w:val="2D2D2D"/>
          <w:spacing w:val="2"/>
          <w:sz w:val="26"/>
          <w:szCs w:val="26"/>
        </w:rPr>
        <w:t>ого</w:t>
      </w:r>
      <w:r w:rsidRPr="002D14E1">
        <w:rPr>
          <w:rFonts w:ascii="Myriad Pro" w:hAnsi="Myriad Pro" w:cs="Arial"/>
          <w:color w:val="2D2D2D"/>
          <w:spacing w:val="2"/>
          <w:sz w:val="26"/>
          <w:szCs w:val="26"/>
        </w:rPr>
        <w:t xml:space="preserve"> анализ</w:t>
      </w:r>
      <w:r w:rsidR="00B6481E">
        <w:rPr>
          <w:rFonts w:ascii="Myriad Pro" w:hAnsi="Myriad Pro" w:cs="Arial"/>
          <w:color w:val="2D2D2D"/>
          <w:spacing w:val="2"/>
          <w:sz w:val="26"/>
          <w:szCs w:val="26"/>
        </w:rPr>
        <w:t>а</w:t>
      </w:r>
      <w:r w:rsidRPr="002D14E1">
        <w:rPr>
          <w:rFonts w:ascii="Myriad Pro" w:hAnsi="Myriad Pro" w:cs="Arial"/>
          <w:color w:val="2D2D2D"/>
          <w:spacing w:val="2"/>
          <w:sz w:val="26"/>
          <w:szCs w:val="26"/>
        </w:rPr>
        <w:t xml:space="preserve"> динамики расходов и величины необходимой прибыли по отношению к предыдущему периоду регулирования</w:t>
      </w:r>
      <w:r>
        <w:rPr>
          <w:rFonts w:ascii="Myriad Pro" w:hAnsi="Myriad Pro" w:cs="Arial"/>
          <w:color w:val="2D2D2D"/>
          <w:spacing w:val="2"/>
          <w:sz w:val="26"/>
          <w:szCs w:val="26"/>
        </w:rPr>
        <w:t>.</w:t>
      </w:r>
    </w:p>
    <w:p w14:paraId="6F8F376C" w14:textId="77777777" w:rsidR="00E8317A" w:rsidRDefault="00E8317A" w:rsidP="007025C6">
      <w:pPr>
        <w:pStyle w:val="formattext"/>
        <w:shd w:val="clear" w:color="auto" w:fill="FFFFFF"/>
        <w:spacing w:before="0" w:beforeAutospacing="0" w:after="0" w:afterAutospacing="0" w:line="360" w:lineRule="auto"/>
        <w:ind w:firstLine="567"/>
        <w:jc w:val="both"/>
        <w:textAlignment w:val="baseline"/>
        <w:rPr>
          <w:rFonts w:ascii="Myriad Pro" w:eastAsia="Calibri" w:hAnsi="Myriad Pro"/>
          <w:sz w:val="26"/>
          <w:szCs w:val="26"/>
        </w:rPr>
      </w:pPr>
      <w:r w:rsidRPr="00B6481E">
        <w:rPr>
          <w:rFonts w:ascii="Myriad Pro" w:hAnsi="Myriad Pro"/>
          <w:sz w:val="26"/>
          <w:szCs w:val="26"/>
        </w:rPr>
        <w:t>Протокол заседания коллегиального органа Службы по тарифам Астраханской области не содержит</w:t>
      </w:r>
      <w:r w:rsidR="007025C6">
        <w:rPr>
          <w:rFonts w:ascii="Myriad Pro" w:hAnsi="Myriad Pro"/>
          <w:sz w:val="26"/>
          <w:szCs w:val="26"/>
        </w:rPr>
        <w:t xml:space="preserve"> </w:t>
      </w:r>
      <w:r w:rsidRPr="00B13E56">
        <w:rPr>
          <w:rFonts w:ascii="Myriad Pro" w:eastAsia="Calibri" w:hAnsi="Myriad Pro"/>
          <w:sz w:val="26"/>
          <w:szCs w:val="26"/>
        </w:rPr>
        <w:t xml:space="preserve">основания, по которым отказано во включении </w:t>
      </w:r>
      <w:r w:rsidRPr="00B13E56">
        <w:rPr>
          <w:rFonts w:ascii="Myriad Pro" w:eastAsia="Calibri" w:hAnsi="Myriad Pro"/>
          <w:sz w:val="26"/>
          <w:szCs w:val="26"/>
        </w:rPr>
        <w:lastRenderedPageBreak/>
        <w:t>в тарифы отдельных расходов, предложенных организацией, осуществляющей регулируемую деятельность.</w:t>
      </w:r>
    </w:p>
    <w:p w14:paraId="644E2A49" w14:textId="77777777" w:rsidR="00E8317A" w:rsidRDefault="00E8317A" w:rsidP="00E8317A">
      <w:pPr>
        <w:spacing w:line="360" w:lineRule="auto"/>
        <w:ind w:firstLine="567"/>
        <w:jc w:val="both"/>
        <w:rPr>
          <w:rFonts w:ascii="Myriad Pro" w:hAnsi="Myriad Pro"/>
          <w:sz w:val="26"/>
          <w:szCs w:val="26"/>
        </w:rPr>
      </w:pPr>
      <w:r>
        <w:rPr>
          <w:rFonts w:ascii="Myriad Pro" w:hAnsi="Myriad Pro"/>
          <w:sz w:val="26"/>
          <w:szCs w:val="26"/>
        </w:rPr>
        <w:t xml:space="preserve">Для максимального отражения позиции Службой по тарифам Астраханской области в Заключении экспертизы по статьям затрат, а также для прозрачности принимаемых тарифно-балансовых решений Исполнитель рекомендует филиалу ПАО «Россети Юг» - «Астраханьэнерго» подготавливать в электронном виде и </w:t>
      </w:r>
      <w:r w:rsidR="007025C6">
        <w:rPr>
          <w:rFonts w:ascii="Myriad Pro" w:hAnsi="Myriad Pro"/>
          <w:sz w:val="26"/>
          <w:szCs w:val="26"/>
        </w:rPr>
        <w:t xml:space="preserve">дополнительно </w:t>
      </w:r>
      <w:r>
        <w:rPr>
          <w:rFonts w:ascii="Myriad Pro" w:hAnsi="Myriad Pro"/>
          <w:sz w:val="26"/>
          <w:szCs w:val="26"/>
        </w:rPr>
        <w:t xml:space="preserve">направлять в адрес регулирующего органа пояснительные записки (в формате </w:t>
      </w:r>
      <w:r>
        <w:rPr>
          <w:rFonts w:ascii="Myriad Pro" w:hAnsi="Myriad Pro"/>
          <w:sz w:val="26"/>
          <w:szCs w:val="26"/>
          <w:lang w:val="en-US"/>
        </w:rPr>
        <w:t>Word</w:t>
      </w:r>
      <w:r>
        <w:rPr>
          <w:rFonts w:ascii="Myriad Pro" w:hAnsi="Myriad Pro"/>
          <w:sz w:val="26"/>
          <w:szCs w:val="26"/>
        </w:rPr>
        <w:t xml:space="preserve">) и расчеты экономически обоснованного размера затрат (в формате </w:t>
      </w:r>
      <w:r>
        <w:rPr>
          <w:rFonts w:ascii="Myriad Pro" w:hAnsi="Myriad Pro"/>
          <w:sz w:val="26"/>
          <w:szCs w:val="26"/>
          <w:lang w:val="en-US"/>
        </w:rPr>
        <w:t>Excel</w:t>
      </w:r>
      <w:r>
        <w:rPr>
          <w:rFonts w:ascii="Myriad Pro" w:hAnsi="Myriad Pro"/>
          <w:sz w:val="26"/>
          <w:szCs w:val="26"/>
        </w:rPr>
        <w:t>), включающие основные обязательные положения, входящие в состав экспертного заключения, по каждой статье затрат с анализом экономической обоснованности данных затрат с приложением полного пакета обосновывающих документов:</w:t>
      </w:r>
    </w:p>
    <w:p w14:paraId="25B9283C" w14:textId="77777777" w:rsidR="00E8317A" w:rsidRPr="00AE781C" w:rsidRDefault="00E8317A" w:rsidP="00F610D4">
      <w:pPr>
        <w:pStyle w:val="a4"/>
        <w:numPr>
          <w:ilvl w:val="0"/>
          <w:numId w:val="32"/>
        </w:numPr>
        <w:spacing w:line="360" w:lineRule="auto"/>
        <w:ind w:left="1134" w:hanging="567"/>
        <w:jc w:val="both"/>
        <w:rPr>
          <w:rFonts w:ascii="Myriad Pro" w:hAnsi="Myriad Pro"/>
          <w:sz w:val="26"/>
          <w:szCs w:val="26"/>
        </w:rPr>
      </w:pPr>
      <w:r w:rsidRPr="00AE781C">
        <w:rPr>
          <w:rFonts w:ascii="Myriad Pro" w:hAnsi="Myriad Pro"/>
          <w:sz w:val="26"/>
          <w:szCs w:val="26"/>
        </w:rPr>
        <w:t>документы,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по статьям, копии актов выполненных работ/оказанных услуг с указанием реквизитов договоров, копии счетов-фактур, копии договоров, заключенных в результате проведения закупочных процедур</w:t>
      </w:r>
      <w:r>
        <w:rPr>
          <w:rFonts w:ascii="Myriad Pro" w:hAnsi="Myriad Pro"/>
          <w:sz w:val="26"/>
          <w:szCs w:val="26"/>
        </w:rPr>
        <w:t xml:space="preserve"> и пр.</w:t>
      </w:r>
      <w:r w:rsidRPr="00AE781C">
        <w:rPr>
          <w:rFonts w:ascii="Myriad Pro" w:hAnsi="Myriad Pro"/>
          <w:sz w:val="26"/>
          <w:szCs w:val="26"/>
        </w:rPr>
        <w:t>);</w:t>
      </w:r>
    </w:p>
    <w:p w14:paraId="4B4946FC" w14:textId="77777777" w:rsidR="00E8317A" w:rsidRPr="00AE781C" w:rsidRDefault="00E8317A" w:rsidP="00F610D4">
      <w:pPr>
        <w:pStyle w:val="a4"/>
        <w:numPr>
          <w:ilvl w:val="0"/>
          <w:numId w:val="32"/>
        </w:numPr>
        <w:spacing w:line="360" w:lineRule="auto"/>
        <w:ind w:left="1134" w:hanging="567"/>
        <w:jc w:val="both"/>
        <w:rPr>
          <w:rFonts w:ascii="Myriad Pro" w:hAnsi="Myriad Pro"/>
          <w:sz w:val="26"/>
          <w:szCs w:val="26"/>
        </w:rPr>
      </w:pPr>
      <w:r w:rsidRPr="00AE781C">
        <w:rPr>
          <w:rFonts w:ascii="Myriad Pro" w:hAnsi="Myriad Pro"/>
          <w:sz w:val="26"/>
          <w:szCs w:val="26"/>
        </w:rPr>
        <w:t>документы, подтверждающие плановые экономически обоснованные расходы на очередной период регулирования (копии действующих договоров на очередной период регулирования, копии договоров, заключенных на очередной период регулирования, данные о проведении закупочных процедур на очередной период регулирования, копии коммерческих предложений на товары (услуги) и пр.).</w:t>
      </w:r>
    </w:p>
    <w:p w14:paraId="55350C6F" w14:textId="77777777" w:rsidR="00E8317A" w:rsidRDefault="00E8317A" w:rsidP="00E8317A">
      <w:pPr>
        <w:spacing w:line="360" w:lineRule="auto"/>
        <w:ind w:firstLine="567"/>
        <w:jc w:val="both"/>
        <w:rPr>
          <w:rFonts w:ascii="Myriad Pro" w:hAnsi="Myriad Pro"/>
          <w:sz w:val="26"/>
          <w:szCs w:val="26"/>
        </w:rPr>
      </w:pPr>
      <w:r>
        <w:rPr>
          <w:rFonts w:ascii="Myriad Pro" w:hAnsi="Myriad Pro"/>
          <w:sz w:val="26"/>
          <w:szCs w:val="26"/>
        </w:rPr>
        <w:t>В соответствии с пунктом 26 Правил регулирования № 1178 в</w:t>
      </w:r>
      <w:r w:rsidRPr="004B4BE3">
        <w:rPr>
          <w:rFonts w:ascii="Myriad Pro" w:hAnsi="Myriad Pro"/>
          <w:sz w:val="26"/>
          <w:szCs w:val="26"/>
        </w:rPr>
        <w:t xml:space="preserve">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Основами ценообразования)</w:t>
      </w:r>
      <w:r>
        <w:rPr>
          <w:rFonts w:ascii="Myriad Pro" w:hAnsi="Myriad Pro"/>
          <w:sz w:val="26"/>
          <w:szCs w:val="26"/>
        </w:rPr>
        <w:t>, при этом согласно пункту 28 Правил регулирования № 1178 в протоколе также указываются о</w:t>
      </w:r>
      <w:r w:rsidRPr="004B4BE3">
        <w:rPr>
          <w:rFonts w:ascii="Myriad Pro" w:hAnsi="Myriad Pro"/>
          <w:sz w:val="26"/>
          <w:szCs w:val="26"/>
        </w:rPr>
        <w:t xml:space="preserve">снования, по которым отказано во </w:t>
      </w:r>
      <w:r w:rsidRPr="004B4BE3">
        <w:rPr>
          <w:rFonts w:ascii="Myriad Pro" w:hAnsi="Myriad Pro"/>
          <w:sz w:val="26"/>
          <w:szCs w:val="26"/>
        </w:rPr>
        <w:lastRenderedPageBreak/>
        <w:t>включении в тарифы отдельных расходов, предложенных организацией, осуществляющей регулируемую деятельность</w:t>
      </w:r>
      <w:r>
        <w:rPr>
          <w:rFonts w:ascii="Myriad Pro" w:hAnsi="Myriad Pro"/>
          <w:sz w:val="26"/>
          <w:szCs w:val="26"/>
        </w:rPr>
        <w:t>.</w:t>
      </w:r>
    </w:p>
    <w:p w14:paraId="6F2AE4D3" w14:textId="77777777" w:rsidR="00E8317A" w:rsidRDefault="00E8317A" w:rsidP="00E8317A">
      <w:pPr>
        <w:spacing w:line="360" w:lineRule="auto"/>
        <w:ind w:firstLine="567"/>
        <w:jc w:val="both"/>
        <w:rPr>
          <w:rFonts w:ascii="Myriad Pro" w:hAnsi="Myriad Pro"/>
          <w:sz w:val="26"/>
          <w:szCs w:val="26"/>
        </w:rPr>
      </w:pPr>
      <w:r>
        <w:rPr>
          <w:rFonts w:ascii="Myriad Pro" w:hAnsi="Myriad Pro"/>
          <w:sz w:val="26"/>
          <w:szCs w:val="26"/>
        </w:rPr>
        <w:t>Согласно пункту 25 Правил регулирования № 1178 р</w:t>
      </w:r>
      <w:r w:rsidRPr="00272252">
        <w:rPr>
          <w:rFonts w:ascii="Myriad Pro" w:hAnsi="Myriad Pro"/>
          <w:sz w:val="26"/>
          <w:szCs w:val="26"/>
        </w:rPr>
        <w:t>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w:t>
      </w:r>
      <w:r>
        <w:rPr>
          <w:rFonts w:ascii="Myriad Pro" w:hAnsi="Myriad Pro"/>
          <w:sz w:val="26"/>
          <w:szCs w:val="26"/>
        </w:rPr>
        <w:t xml:space="preserve"> О</w:t>
      </w:r>
      <w:r w:rsidRPr="00272252">
        <w:rPr>
          <w:rFonts w:ascii="Myriad Pro" w:hAnsi="Myriad Pro"/>
          <w:sz w:val="26"/>
          <w:szCs w:val="26"/>
        </w:rPr>
        <w:t>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не позднее чем за 1 день до заседания ознакомлена с его материалами, включая проект решения.</w:t>
      </w:r>
    </w:p>
    <w:p w14:paraId="5B995F12" w14:textId="77777777" w:rsidR="00E8317A" w:rsidRDefault="00E8317A" w:rsidP="00E8317A">
      <w:pPr>
        <w:spacing w:line="360" w:lineRule="auto"/>
        <w:ind w:firstLine="567"/>
        <w:jc w:val="both"/>
        <w:rPr>
          <w:rFonts w:ascii="Myriad Pro" w:hAnsi="Myriad Pro"/>
          <w:sz w:val="26"/>
          <w:szCs w:val="26"/>
        </w:rPr>
      </w:pPr>
      <w:r>
        <w:rPr>
          <w:rFonts w:ascii="Myriad Pro" w:hAnsi="Myriad Pro"/>
          <w:sz w:val="26"/>
          <w:szCs w:val="26"/>
        </w:rPr>
        <w:t xml:space="preserve">Исполнитель рекомендует филиалу ПАО «Россети Юг» - «Астраханьэнерго» после ознакомления с проектом решения и материалами заседания Правления   направлять Особое мнение в адрес Службы по тарифам Астраханской области по направлению позиции филиала ПАО «Россети Юг» – «Астраханьэнерго», по неучтенным в полном объеме или частично, при этом имеющих достаточное экономическое и документальное обоснование со ссылкой на ранее направленные обосновывающие материалы (с указанием на страницу, том и </w:t>
      </w:r>
      <w:r w:rsidR="007025C6">
        <w:rPr>
          <w:rFonts w:ascii="Myriad Pro" w:hAnsi="Myriad Pro"/>
          <w:sz w:val="26"/>
          <w:szCs w:val="26"/>
        </w:rPr>
        <w:t>иные</w:t>
      </w:r>
      <w:r>
        <w:rPr>
          <w:rFonts w:ascii="Myriad Pro" w:hAnsi="Myriad Pro"/>
          <w:sz w:val="26"/>
          <w:szCs w:val="26"/>
        </w:rPr>
        <w:t xml:space="preserve"> данные).</w:t>
      </w:r>
    </w:p>
    <w:p w14:paraId="25E12F73" w14:textId="77777777" w:rsidR="00E8317A" w:rsidRDefault="00E8317A" w:rsidP="00E8317A">
      <w:pPr>
        <w:spacing w:line="360" w:lineRule="auto"/>
        <w:ind w:firstLine="567"/>
        <w:jc w:val="both"/>
        <w:rPr>
          <w:rFonts w:ascii="Myriad Pro" w:hAnsi="Myriad Pro"/>
          <w:sz w:val="26"/>
          <w:szCs w:val="26"/>
        </w:rPr>
      </w:pPr>
      <w:r>
        <w:rPr>
          <w:rFonts w:ascii="Myriad Pro" w:hAnsi="Myriad Pro"/>
          <w:sz w:val="26"/>
          <w:szCs w:val="26"/>
        </w:rPr>
        <w:t>В соответствии с пунктом 30 Правил регулирования № 1178 о</w:t>
      </w:r>
      <w:r w:rsidRPr="00F83B06">
        <w:rPr>
          <w:rFonts w:ascii="Myriad Pro" w:hAnsi="Myriad Pro"/>
          <w:sz w:val="26"/>
          <w:szCs w:val="26"/>
        </w:rPr>
        <w:t>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r>
        <w:rPr>
          <w:rFonts w:ascii="Myriad Pro" w:hAnsi="Myriad Pro"/>
          <w:sz w:val="26"/>
          <w:szCs w:val="26"/>
        </w:rPr>
        <w:t>.</w:t>
      </w:r>
    </w:p>
    <w:p w14:paraId="4AE6168F" w14:textId="77777777" w:rsidR="00E8317A" w:rsidRDefault="00E8317A" w:rsidP="00E8317A">
      <w:pPr>
        <w:spacing w:line="360" w:lineRule="auto"/>
        <w:ind w:firstLine="567"/>
        <w:jc w:val="both"/>
        <w:rPr>
          <w:rFonts w:ascii="Myriad Pro" w:hAnsi="Myriad Pro"/>
          <w:sz w:val="26"/>
          <w:szCs w:val="26"/>
        </w:rPr>
      </w:pPr>
      <w:r>
        <w:rPr>
          <w:rFonts w:ascii="Myriad Pro" w:hAnsi="Myriad Pro"/>
          <w:sz w:val="26"/>
          <w:szCs w:val="26"/>
        </w:rPr>
        <w:t xml:space="preserve">В случае обоснованного несогласия филиала ПАО «Россети Юг» - «Астраханьэнерго» с принятым Службой по тарифам Астраханской области </w:t>
      </w:r>
      <w:r w:rsidR="00EF694A">
        <w:rPr>
          <w:rFonts w:ascii="Myriad Pro" w:hAnsi="Myriad Pro"/>
          <w:sz w:val="26"/>
          <w:szCs w:val="26"/>
        </w:rPr>
        <w:t xml:space="preserve">с </w:t>
      </w:r>
      <w:r>
        <w:rPr>
          <w:rFonts w:ascii="Myriad Pro" w:hAnsi="Myriad Pro"/>
          <w:sz w:val="26"/>
          <w:szCs w:val="26"/>
        </w:rPr>
        <w:t>решением об установлении тарифов, Исполнитель рекомендует Филиалу:</w:t>
      </w:r>
    </w:p>
    <w:p w14:paraId="77FC463C" w14:textId="77777777" w:rsidR="00E8317A" w:rsidRPr="00485B4B" w:rsidRDefault="00E8317A" w:rsidP="00E8317A">
      <w:pPr>
        <w:pStyle w:val="a4"/>
        <w:keepNext/>
        <w:numPr>
          <w:ilvl w:val="1"/>
          <w:numId w:val="12"/>
        </w:numPr>
        <w:spacing w:line="360" w:lineRule="auto"/>
        <w:ind w:left="1134" w:hanging="567"/>
        <w:jc w:val="both"/>
        <w:rPr>
          <w:rFonts w:ascii="Myriad Pro" w:hAnsi="Myriad Pro"/>
          <w:sz w:val="26"/>
          <w:szCs w:val="26"/>
        </w:rPr>
      </w:pPr>
      <w:r w:rsidRPr="00485B4B">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241F6748" w14:textId="77777777" w:rsidR="00E8317A" w:rsidRPr="00485B4B" w:rsidRDefault="00E8317A" w:rsidP="00E8317A">
      <w:pPr>
        <w:pStyle w:val="a4"/>
        <w:spacing w:line="360" w:lineRule="auto"/>
        <w:ind w:left="1134" w:hanging="567"/>
        <w:rPr>
          <w:rFonts w:ascii="Myriad Pro" w:hAnsi="Myriad Pro"/>
          <w:b/>
          <w:bCs/>
          <w:sz w:val="26"/>
          <w:szCs w:val="26"/>
          <w:u w:val="single"/>
        </w:rPr>
      </w:pPr>
      <w:r w:rsidRPr="00485B4B">
        <w:rPr>
          <w:rFonts w:ascii="Myriad Pro" w:hAnsi="Myriad Pro"/>
          <w:b/>
          <w:bCs/>
          <w:sz w:val="26"/>
          <w:szCs w:val="26"/>
          <w:u w:val="single"/>
        </w:rPr>
        <w:t>или</w:t>
      </w:r>
    </w:p>
    <w:p w14:paraId="63C9F5D1" w14:textId="77777777" w:rsidR="00E8317A" w:rsidRDefault="00E8317A" w:rsidP="00E8317A">
      <w:pPr>
        <w:pStyle w:val="a4"/>
        <w:keepNext/>
        <w:numPr>
          <w:ilvl w:val="1"/>
          <w:numId w:val="12"/>
        </w:numPr>
        <w:spacing w:line="360" w:lineRule="auto"/>
        <w:ind w:left="1134" w:hanging="567"/>
        <w:jc w:val="both"/>
        <w:rPr>
          <w:rFonts w:ascii="Myriad Pro" w:hAnsi="Myriad Pro"/>
          <w:sz w:val="26"/>
          <w:szCs w:val="26"/>
        </w:rPr>
      </w:pPr>
      <w:r w:rsidRPr="00485B4B">
        <w:rPr>
          <w:rFonts w:ascii="Myriad Pro" w:hAnsi="Myriad Pro"/>
          <w:sz w:val="26"/>
          <w:szCs w:val="26"/>
        </w:rPr>
        <w:lastRenderedPageBreak/>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w:t>
      </w:r>
      <w:r>
        <w:rPr>
          <w:rFonts w:ascii="Myriad Pro" w:hAnsi="Myriad Pro"/>
          <w:sz w:val="26"/>
          <w:szCs w:val="26"/>
        </w:rPr>
        <w:t>Службы по тарифам Астраханской области;</w:t>
      </w:r>
    </w:p>
    <w:p w14:paraId="55E849C3" w14:textId="77777777" w:rsidR="00E8317A" w:rsidRPr="003911FC" w:rsidRDefault="00E8317A" w:rsidP="00E8317A">
      <w:pPr>
        <w:spacing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4B629AD3" w14:textId="77777777" w:rsidR="00E8317A" w:rsidRPr="00485B4B" w:rsidRDefault="00E8317A" w:rsidP="00E8317A">
      <w:pPr>
        <w:pStyle w:val="a4"/>
        <w:keepNext/>
        <w:numPr>
          <w:ilvl w:val="1"/>
          <w:numId w:val="12"/>
        </w:numPr>
        <w:spacing w:line="360" w:lineRule="auto"/>
        <w:ind w:left="1134" w:hanging="567"/>
        <w:jc w:val="both"/>
        <w:rPr>
          <w:rFonts w:ascii="Myriad Pro" w:hAnsi="Myriad Pro"/>
          <w:sz w:val="26"/>
          <w:szCs w:val="26"/>
        </w:rPr>
      </w:pPr>
      <w:r>
        <w:rPr>
          <w:rFonts w:ascii="Myriad Pro" w:hAnsi="Myriad Pro"/>
          <w:sz w:val="26"/>
          <w:szCs w:val="26"/>
        </w:rPr>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государственного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20DA7A74" w14:textId="77777777" w:rsidR="00E8317A" w:rsidRPr="00485B4B" w:rsidRDefault="00E8317A" w:rsidP="00E8317A">
      <w:pPr>
        <w:spacing w:line="360" w:lineRule="auto"/>
        <w:ind w:firstLine="567"/>
        <w:jc w:val="both"/>
        <w:rPr>
          <w:rFonts w:ascii="Myriad Pro" w:hAnsi="Myriad Pro"/>
          <w:sz w:val="26"/>
          <w:szCs w:val="26"/>
        </w:rPr>
      </w:pPr>
      <w:r w:rsidRPr="00485B4B">
        <w:rPr>
          <w:rFonts w:ascii="Myriad Pro" w:hAnsi="Myriad Pro"/>
          <w:sz w:val="26"/>
          <w:szCs w:val="26"/>
        </w:rPr>
        <w:t xml:space="preserve">Решения </w:t>
      </w:r>
      <w:r>
        <w:rPr>
          <w:rFonts w:ascii="Myriad Pro" w:hAnsi="Myriad Pro"/>
          <w:sz w:val="26"/>
          <w:szCs w:val="26"/>
        </w:rPr>
        <w:t>Службы по тарифам Астраханской области</w:t>
      </w:r>
      <w:r w:rsidRPr="00485B4B">
        <w:rPr>
          <w:rFonts w:ascii="Myriad Pro" w:hAnsi="Myriad Pro"/>
          <w:sz w:val="26"/>
          <w:szCs w:val="26"/>
        </w:rPr>
        <w:t xml:space="preserve"> относятся к нормативным правовым актам</w:t>
      </w:r>
      <w:r w:rsidR="00BD7438">
        <w:rPr>
          <w:rFonts w:ascii="Myriad Pro" w:hAnsi="Myriad Pro"/>
          <w:sz w:val="26"/>
          <w:szCs w:val="26"/>
        </w:rPr>
        <w:t xml:space="preserve">, которые относятся к </w:t>
      </w:r>
      <w:r w:rsidR="00BD7438" w:rsidRPr="00BD7438">
        <w:rPr>
          <w:rFonts w:ascii="Myriad Pro" w:hAnsi="Myriad Pro"/>
          <w:sz w:val="26"/>
          <w:szCs w:val="26"/>
        </w:rPr>
        <w:t>официальны</w:t>
      </w:r>
      <w:r w:rsidR="00BD7438">
        <w:rPr>
          <w:rFonts w:ascii="Myriad Pro" w:hAnsi="Myriad Pro"/>
          <w:sz w:val="26"/>
          <w:szCs w:val="26"/>
        </w:rPr>
        <w:t>м</w:t>
      </w:r>
      <w:r w:rsidR="00BD7438" w:rsidRPr="00BD7438">
        <w:rPr>
          <w:rFonts w:ascii="Myriad Pro" w:hAnsi="Myriad Pro"/>
          <w:sz w:val="26"/>
          <w:szCs w:val="26"/>
        </w:rPr>
        <w:t> </w:t>
      </w:r>
      <w:hyperlink r:id="rId21" w:tooltip="Документ" w:history="1">
        <w:r w:rsidR="00BD7438" w:rsidRPr="00BD7438">
          <w:rPr>
            <w:rFonts w:ascii="Myriad Pro" w:hAnsi="Myriad Pro"/>
            <w:sz w:val="26"/>
            <w:szCs w:val="26"/>
          </w:rPr>
          <w:t>документ</w:t>
        </w:r>
      </w:hyperlink>
      <w:r w:rsidR="00BD7438">
        <w:rPr>
          <w:rFonts w:ascii="Myriad Pro" w:hAnsi="Myriad Pro"/>
          <w:sz w:val="26"/>
          <w:szCs w:val="26"/>
        </w:rPr>
        <w:t>ам</w:t>
      </w:r>
      <w:r w:rsidR="00BD7438" w:rsidRPr="00BD7438">
        <w:rPr>
          <w:rFonts w:ascii="Myriad Pro" w:hAnsi="Myriad Pro"/>
          <w:sz w:val="26"/>
          <w:szCs w:val="26"/>
        </w:rPr>
        <w:t> установленной формы, принятый в пределах компетенции уполномоченного государственного органа (должностного лица), рассчитанны</w:t>
      </w:r>
      <w:r w:rsidR="00BD7438">
        <w:rPr>
          <w:rFonts w:ascii="Myriad Pro" w:hAnsi="Myriad Pro"/>
          <w:sz w:val="26"/>
          <w:szCs w:val="26"/>
        </w:rPr>
        <w:t>м</w:t>
      </w:r>
      <w:r w:rsidR="00BD7438" w:rsidRPr="00BD7438">
        <w:rPr>
          <w:rFonts w:ascii="Myriad Pro" w:hAnsi="Myriad Pro"/>
          <w:sz w:val="26"/>
          <w:szCs w:val="26"/>
        </w:rPr>
        <w:t xml:space="preserve"> на неопределённый круг лиц и неоднократное применение</w:t>
      </w:r>
      <w:r w:rsidRPr="00485B4B">
        <w:rPr>
          <w:rFonts w:ascii="Myriad Pro" w:hAnsi="Myriad Pro"/>
          <w:sz w:val="26"/>
          <w:szCs w:val="26"/>
        </w:rPr>
        <w:t>.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789879E5" w14:textId="77777777" w:rsidR="00E8317A" w:rsidRPr="00485B4B" w:rsidRDefault="00E8317A" w:rsidP="00E8317A">
      <w:pPr>
        <w:spacing w:line="360" w:lineRule="auto"/>
        <w:ind w:firstLine="567"/>
        <w:jc w:val="both"/>
        <w:rPr>
          <w:rFonts w:ascii="Myriad Pro" w:hAnsi="Myriad Pro"/>
          <w:sz w:val="26"/>
          <w:szCs w:val="26"/>
        </w:rPr>
      </w:pPr>
      <w:r w:rsidRPr="00485B4B">
        <w:rPr>
          <w:rFonts w:ascii="Myriad Pro" w:hAnsi="Myriad Pro"/>
          <w:sz w:val="26"/>
          <w:szCs w:val="26"/>
        </w:rPr>
        <w:t>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в течение всего срока действия этого нормативного правового акта.</w:t>
      </w:r>
    </w:p>
    <w:p w14:paraId="0C894A85" w14:textId="77777777" w:rsidR="00E8317A" w:rsidRPr="00485B4B" w:rsidRDefault="00E8317A" w:rsidP="00E8317A">
      <w:pPr>
        <w:spacing w:line="360" w:lineRule="auto"/>
        <w:ind w:firstLine="567"/>
        <w:jc w:val="both"/>
        <w:rPr>
          <w:rFonts w:ascii="Myriad Pro" w:hAnsi="Myriad Pro"/>
          <w:sz w:val="26"/>
          <w:szCs w:val="26"/>
        </w:rPr>
      </w:pPr>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w:t>
      </w:r>
      <w:r w:rsidRPr="00485B4B">
        <w:rPr>
          <w:rFonts w:ascii="Myriad Pro" w:hAnsi="Myriad Pro"/>
          <w:sz w:val="26"/>
          <w:szCs w:val="26"/>
        </w:rPr>
        <w:lastRenderedPageBreak/>
        <w:t xml:space="preserve">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09FC7B67" w14:textId="77777777" w:rsidR="00E8317A" w:rsidRDefault="00E8317A" w:rsidP="00E8317A">
      <w:pPr>
        <w:spacing w:line="360" w:lineRule="auto"/>
        <w:ind w:firstLine="567"/>
        <w:jc w:val="both"/>
        <w:rPr>
          <w:rFonts w:ascii="Myriad Pro" w:hAnsi="Myriad Pro"/>
          <w:sz w:val="26"/>
          <w:szCs w:val="26"/>
        </w:rPr>
      </w:pPr>
      <w:r w:rsidRPr="00485B4B">
        <w:rPr>
          <w:rFonts w:ascii="Myriad Pro" w:hAnsi="Myriad Pro"/>
          <w:sz w:val="26"/>
          <w:szCs w:val="26"/>
        </w:rPr>
        <w:t>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p w14:paraId="3616E2E7" w14:textId="77777777" w:rsidR="00E8317A" w:rsidRDefault="00E8317A" w:rsidP="00E8317A">
      <w:pPr>
        <w:spacing w:line="360" w:lineRule="auto"/>
        <w:ind w:firstLine="567"/>
        <w:jc w:val="both"/>
        <w:rPr>
          <w:rFonts w:ascii="Myriad Pro" w:hAnsi="Myriad Pro"/>
          <w:sz w:val="26"/>
          <w:szCs w:val="26"/>
        </w:rPr>
      </w:pPr>
      <w:r>
        <w:rPr>
          <w:rFonts w:ascii="Myriad Pro" w:hAnsi="Myriad Pro"/>
          <w:sz w:val="26"/>
          <w:szCs w:val="26"/>
        </w:rPr>
        <w:t>Постановлением Правительства РФ от 03.03.2004 № 123 «О</w:t>
      </w:r>
      <w:r w:rsidRPr="00D04D88">
        <w:rPr>
          <w:rFonts w:ascii="Myriad Pro" w:hAnsi="Myriad Pro"/>
          <w:sz w:val="26"/>
          <w:szCs w:val="26"/>
        </w:rPr>
        <w:t xml:space="preserve">б утверждении </w:t>
      </w:r>
      <w:r>
        <w:rPr>
          <w:rFonts w:ascii="Myriad Pro" w:hAnsi="Myriad Pro"/>
          <w:sz w:val="26"/>
          <w:szCs w:val="26"/>
        </w:rPr>
        <w:t>П</w:t>
      </w:r>
      <w:r w:rsidRPr="00D04D88">
        <w:rPr>
          <w:rFonts w:ascii="Myriad Pro" w:hAnsi="Myriad Pro"/>
          <w:sz w:val="26"/>
          <w:szCs w:val="26"/>
        </w:rPr>
        <w:t>равил</w:t>
      </w:r>
      <w:r>
        <w:rPr>
          <w:rFonts w:ascii="Myriad Pro" w:hAnsi="Myriad Pro"/>
          <w:sz w:val="26"/>
          <w:szCs w:val="26"/>
        </w:rPr>
        <w:t xml:space="preserve"> о</w:t>
      </w:r>
      <w:r w:rsidRPr="00D04D88">
        <w:rPr>
          <w:rFonts w:ascii="Myriad Pro" w:hAnsi="Myriad Pro"/>
          <w:sz w:val="26"/>
          <w:szCs w:val="26"/>
        </w:rPr>
        <w:t>тмены решений органов исполнительной</w:t>
      </w:r>
      <w:r>
        <w:rPr>
          <w:rFonts w:ascii="Myriad Pro" w:hAnsi="Myriad Pro"/>
          <w:sz w:val="26"/>
          <w:szCs w:val="26"/>
        </w:rPr>
        <w:t xml:space="preserve"> в</w:t>
      </w:r>
      <w:r w:rsidRPr="00D04D88">
        <w:rPr>
          <w:rFonts w:ascii="Myriad Pro" w:hAnsi="Myriad Pro"/>
          <w:sz w:val="26"/>
          <w:szCs w:val="26"/>
        </w:rPr>
        <w:t xml:space="preserve">ласти субъектов </w:t>
      </w:r>
      <w:r>
        <w:rPr>
          <w:rFonts w:ascii="Myriad Pro" w:hAnsi="Myriad Pro"/>
          <w:sz w:val="26"/>
          <w:szCs w:val="26"/>
        </w:rPr>
        <w:t>Р</w:t>
      </w:r>
      <w:r w:rsidRPr="00D04D88">
        <w:rPr>
          <w:rFonts w:ascii="Myriad Pro" w:hAnsi="Myriad Pro"/>
          <w:sz w:val="26"/>
          <w:szCs w:val="26"/>
        </w:rPr>
        <w:t xml:space="preserve">оссийской </w:t>
      </w:r>
      <w:r>
        <w:rPr>
          <w:rFonts w:ascii="Myriad Pro" w:hAnsi="Myriad Pro"/>
          <w:sz w:val="26"/>
          <w:szCs w:val="26"/>
        </w:rPr>
        <w:t>Ф</w:t>
      </w:r>
      <w:r w:rsidRPr="00D04D88">
        <w:rPr>
          <w:rFonts w:ascii="Myriad Pro" w:hAnsi="Myriad Pro"/>
          <w:sz w:val="26"/>
          <w:szCs w:val="26"/>
        </w:rPr>
        <w:t>едерации в области</w:t>
      </w:r>
      <w:r>
        <w:rPr>
          <w:rFonts w:ascii="Myriad Pro" w:hAnsi="Myriad Pro"/>
          <w:sz w:val="26"/>
          <w:szCs w:val="26"/>
        </w:rPr>
        <w:t xml:space="preserve"> г</w:t>
      </w:r>
      <w:r w:rsidRPr="00D04D88">
        <w:rPr>
          <w:rFonts w:ascii="Myriad Pro" w:hAnsi="Myriad Pro"/>
          <w:sz w:val="26"/>
          <w:szCs w:val="26"/>
        </w:rPr>
        <w:t>осударственного регулирования тарифов, а также решений</w:t>
      </w:r>
      <w:r>
        <w:rPr>
          <w:rFonts w:ascii="Myriad Pro" w:hAnsi="Myriad Pro"/>
          <w:sz w:val="26"/>
          <w:szCs w:val="26"/>
        </w:rPr>
        <w:t xml:space="preserve"> о</w:t>
      </w:r>
      <w:r w:rsidRPr="00D04D88">
        <w:rPr>
          <w:rFonts w:ascii="Myriad Pro" w:hAnsi="Myriad Pro"/>
          <w:sz w:val="26"/>
          <w:szCs w:val="26"/>
        </w:rPr>
        <w:t>рганов местного самоуправления поселений или городских</w:t>
      </w:r>
      <w:r>
        <w:rPr>
          <w:rFonts w:ascii="Myriad Pro" w:hAnsi="Myriad Pro"/>
          <w:sz w:val="26"/>
          <w:szCs w:val="26"/>
        </w:rPr>
        <w:t xml:space="preserve"> о</w:t>
      </w:r>
      <w:r w:rsidRPr="00D04D88">
        <w:rPr>
          <w:rFonts w:ascii="Myriad Pro" w:hAnsi="Myriad Pro"/>
          <w:sz w:val="26"/>
          <w:szCs w:val="26"/>
        </w:rPr>
        <w:t>кругов, принятых во исполнение переданных им полномочий</w:t>
      </w:r>
      <w:r>
        <w:rPr>
          <w:rFonts w:ascii="Myriad Pro" w:hAnsi="Myriad Pro"/>
          <w:sz w:val="26"/>
          <w:szCs w:val="26"/>
        </w:rPr>
        <w:t xml:space="preserve"> п</w:t>
      </w:r>
      <w:r w:rsidRPr="00D04D88">
        <w:rPr>
          <w:rFonts w:ascii="Myriad Pro" w:hAnsi="Myriad Pro"/>
          <w:sz w:val="26"/>
          <w:szCs w:val="26"/>
        </w:rPr>
        <w:t>о государственному регулированию тарифов на тепловую</w:t>
      </w:r>
      <w:r>
        <w:rPr>
          <w:rFonts w:ascii="Myriad Pro" w:hAnsi="Myriad Pro"/>
          <w:sz w:val="26"/>
          <w:szCs w:val="26"/>
        </w:rPr>
        <w:t xml:space="preserve"> э</w:t>
      </w:r>
      <w:r w:rsidRPr="00D04D88">
        <w:rPr>
          <w:rFonts w:ascii="Myriad Pro" w:hAnsi="Myriad Pro"/>
          <w:sz w:val="26"/>
          <w:szCs w:val="26"/>
        </w:rPr>
        <w:t>нергию, в сфере водоснабжения и водоотведения</w:t>
      </w:r>
      <w:r>
        <w:rPr>
          <w:rFonts w:ascii="Myriad Pro" w:hAnsi="Myriad Pro"/>
          <w:sz w:val="26"/>
          <w:szCs w:val="26"/>
        </w:rPr>
        <w:t xml:space="preserve">» (далее – Правила № 123) установлен порядок </w:t>
      </w:r>
      <w:r w:rsidRPr="00D04D88">
        <w:rPr>
          <w:rFonts w:ascii="Myriad Pro" w:hAnsi="Myriad Pro"/>
          <w:sz w:val="26"/>
          <w:szCs w:val="26"/>
        </w:rPr>
        <w:t>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270B9282" w14:textId="77777777" w:rsidR="00E8317A" w:rsidRDefault="00E8317A" w:rsidP="00E8317A">
      <w:pPr>
        <w:spacing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w:t>
      </w:r>
      <w:r>
        <w:rPr>
          <w:rFonts w:ascii="Myriad Pro" w:hAnsi="Myriad Pro"/>
          <w:sz w:val="26"/>
          <w:szCs w:val="26"/>
        </w:rPr>
        <w:t>2</w:t>
      </w:r>
      <w:r w:rsidRPr="00485B4B">
        <w:rPr>
          <w:rFonts w:ascii="Myriad Pro" w:hAnsi="Myriad Pro"/>
          <w:sz w:val="26"/>
          <w:szCs w:val="26"/>
        </w:rPr>
        <w:t xml:space="preserve"> Правил № </w:t>
      </w:r>
      <w:r>
        <w:rPr>
          <w:rFonts w:ascii="Myriad Pro" w:hAnsi="Myriad Pro"/>
          <w:sz w:val="26"/>
          <w:szCs w:val="26"/>
        </w:rPr>
        <w:t>123</w:t>
      </w:r>
      <w:r w:rsidRPr="00485B4B">
        <w:rPr>
          <w:rFonts w:ascii="Myriad Pro" w:hAnsi="Myriad Pro"/>
          <w:sz w:val="26"/>
          <w:szCs w:val="26"/>
        </w:rPr>
        <w:t xml:space="preserve"> основанием для рассмотрения </w:t>
      </w:r>
      <w:r>
        <w:rPr>
          <w:rFonts w:ascii="Myriad Pro" w:hAnsi="Myriad Pro"/>
          <w:sz w:val="26"/>
          <w:szCs w:val="26"/>
        </w:rPr>
        <w:t>вопроса об отмене решения</w:t>
      </w:r>
      <w:r w:rsidRPr="00485B4B">
        <w:rPr>
          <w:rFonts w:ascii="Myriad Pro" w:hAnsi="Myriad Pro"/>
          <w:sz w:val="26"/>
          <w:szCs w:val="26"/>
        </w:rPr>
        <w:t xml:space="preserve"> является заявление </w:t>
      </w:r>
      <w:r>
        <w:rPr>
          <w:rFonts w:ascii="Myriad Pro" w:hAnsi="Myriad Pro"/>
          <w:sz w:val="26"/>
          <w:szCs w:val="26"/>
        </w:rPr>
        <w:t>заинтересованного лица</w:t>
      </w:r>
      <w:r w:rsidRPr="00485B4B">
        <w:rPr>
          <w:rFonts w:ascii="Myriad Pro" w:hAnsi="Myriad Pro"/>
          <w:sz w:val="26"/>
          <w:szCs w:val="26"/>
        </w:rPr>
        <w:t>.</w:t>
      </w:r>
      <w:r>
        <w:rPr>
          <w:rFonts w:ascii="Myriad Pro" w:hAnsi="Myriad Pro"/>
          <w:sz w:val="26"/>
          <w:szCs w:val="26"/>
        </w:rPr>
        <w:t xml:space="preserve"> З</w:t>
      </w:r>
      <w:r w:rsidRPr="00D04D88">
        <w:rPr>
          <w:rFonts w:ascii="Myriad Pro" w:hAnsi="Myriad Pro"/>
          <w:sz w:val="26"/>
          <w:szCs w:val="26"/>
        </w:rPr>
        <w:t>аявление подается в письменной форме с приложением необходимых документов (подлинника или копии)</w:t>
      </w:r>
      <w:r>
        <w:rPr>
          <w:rFonts w:ascii="Myriad Pro" w:hAnsi="Myriad Pro"/>
          <w:sz w:val="26"/>
          <w:szCs w:val="26"/>
        </w:rPr>
        <w:t>.</w:t>
      </w:r>
    </w:p>
    <w:p w14:paraId="02004FDC" w14:textId="77777777" w:rsidR="00995EC4" w:rsidRDefault="00995EC4" w:rsidP="00995EC4">
      <w:pPr>
        <w:spacing w:line="360" w:lineRule="auto"/>
        <w:ind w:firstLine="567"/>
        <w:jc w:val="both"/>
        <w:rPr>
          <w:rFonts w:ascii="Myriad Pro" w:hAnsi="Myriad Pro"/>
          <w:b/>
          <w:bCs/>
          <w:i/>
          <w:iCs/>
          <w:sz w:val="26"/>
          <w:szCs w:val="26"/>
          <w:u w:val="single"/>
        </w:rPr>
      </w:pPr>
    </w:p>
    <w:p w14:paraId="61045B19" w14:textId="77777777" w:rsidR="00995EC4" w:rsidRPr="0071109C" w:rsidRDefault="00995EC4" w:rsidP="004A459B">
      <w:pPr>
        <w:spacing w:line="360" w:lineRule="auto"/>
        <w:ind w:firstLine="567"/>
        <w:jc w:val="both"/>
        <w:outlineLvl w:val="3"/>
        <w:rPr>
          <w:rFonts w:ascii="Myriad Pro" w:hAnsi="Myriad Pro"/>
          <w:b/>
          <w:bCs/>
          <w:i/>
          <w:iCs/>
          <w:sz w:val="26"/>
          <w:szCs w:val="26"/>
          <w:u w:val="single"/>
        </w:rPr>
      </w:pPr>
      <w:bookmarkStart w:id="34" w:name="_Hlk54383654"/>
      <w:r>
        <w:rPr>
          <w:rFonts w:ascii="Myriad Pro" w:hAnsi="Myriad Pro"/>
          <w:b/>
          <w:bCs/>
          <w:i/>
          <w:iCs/>
          <w:sz w:val="26"/>
          <w:szCs w:val="26"/>
          <w:u w:val="single"/>
        </w:rPr>
        <w:t>Принятие балансовых показателей Службой по тарифам Астраханской области</w:t>
      </w:r>
      <w:r w:rsidRPr="0071109C">
        <w:rPr>
          <w:rFonts w:ascii="Myriad Pro" w:hAnsi="Myriad Pro"/>
          <w:b/>
          <w:bCs/>
          <w:i/>
          <w:iCs/>
          <w:sz w:val="26"/>
          <w:szCs w:val="26"/>
          <w:u w:val="single"/>
        </w:rPr>
        <w:t xml:space="preserve"> </w:t>
      </w:r>
      <w:r w:rsidR="00DE5AB6">
        <w:rPr>
          <w:rFonts w:ascii="Myriad Pro" w:hAnsi="Myriad Pro"/>
          <w:b/>
          <w:bCs/>
          <w:i/>
          <w:iCs/>
          <w:sz w:val="26"/>
          <w:szCs w:val="26"/>
          <w:u w:val="single"/>
        </w:rPr>
        <w:t xml:space="preserve">с </w:t>
      </w:r>
      <w:r w:rsidR="007025C6">
        <w:rPr>
          <w:rFonts w:ascii="Myriad Pro" w:hAnsi="Myriad Pro"/>
          <w:b/>
          <w:bCs/>
          <w:i/>
          <w:iCs/>
          <w:sz w:val="26"/>
          <w:szCs w:val="26"/>
          <w:u w:val="single"/>
        </w:rPr>
        <w:t>несоблюдением</w:t>
      </w:r>
      <w:r w:rsidR="00DE5AB6">
        <w:rPr>
          <w:rFonts w:ascii="Myriad Pro" w:hAnsi="Myriad Pro"/>
          <w:b/>
          <w:bCs/>
          <w:i/>
          <w:iCs/>
          <w:sz w:val="26"/>
          <w:szCs w:val="26"/>
          <w:u w:val="single"/>
        </w:rPr>
        <w:t xml:space="preserve"> </w:t>
      </w:r>
      <w:r w:rsidRPr="0071109C">
        <w:rPr>
          <w:rFonts w:ascii="Myriad Pro" w:hAnsi="Myriad Pro"/>
          <w:b/>
          <w:bCs/>
          <w:i/>
          <w:iCs/>
          <w:sz w:val="26"/>
          <w:szCs w:val="26"/>
          <w:u w:val="single"/>
        </w:rPr>
        <w:t>положени</w:t>
      </w:r>
      <w:r w:rsidR="00DE5AB6">
        <w:rPr>
          <w:rFonts w:ascii="Myriad Pro" w:hAnsi="Myriad Pro"/>
          <w:b/>
          <w:bCs/>
          <w:i/>
          <w:iCs/>
          <w:sz w:val="26"/>
          <w:szCs w:val="26"/>
          <w:u w:val="single"/>
        </w:rPr>
        <w:t>й</w:t>
      </w:r>
      <w:r w:rsidRPr="0071109C">
        <w:rPr>
          <w:rFonts w:ascii="Myriad Pro" w:hAnsi="Myriad Pro"/>
          <w:b/>
          <w:bCs/>
          <w:i/>
          <w:iCs/>
          <w:sz w:val="26"/>
          <w:szCs w:val="26"/>
          <w:u w:val="single"/>
        </w:rPr>
        <w:t xml:space="preserve"> пунктов </w:t>
      </w:r>
      <w:r>
        <w:rPr>
          <w:rFonts w:ascii="Myriad Pro" w:hAnsi="Myriad Pro"/>
          <w:b/>
          <w:bCs/>
          <w:i/>
          <w:iCs/>
          <w:sz w:val="26"/>
          <w:szCs w:val="26"/>
          <w:u w:val="single"/>
        </w:rPr>
        <w:t>13,14</w:t>
      </w:r>
      <w:r w:rsidRPr="0071109C">
        <w:rPr>
          <w:rFonts w:ascii="Myriad Pro" w:hAnsi="Myriad Pro"/>
          <w:b/>
          <w:bCs/>
          <w:i/>
          <w:iCs/>
          <w:sz w:val="26"/>
          <w:szCs w:val="26"/>
          <w:u w:val="single"/>
        </w:rPr>
        <w:t xml:space="preserve"> </w:t>
      </w:r>
      <w:r>
        <w:rPr>
          <w:rFonts w:ascii="Myriad Pro" w:hAnsi="Myriad Pro"/>
          <w:b/>
          <w:bCs/>
          <w:i/>
          <w:iCs/>
          <w:sz w:val="26"/>
          <w:szCs w:val="26"/>
          <w:u w:val="single"/>
        </w:rPr>
        <w:t>Порядка формирования баланса 53-э/1</w:t>
      </w:r>
      <w:r w:rsidRPr="0071109C">
        <w:rPr>
          <w:rFonts w:ascii="Myriad Pro" w:hAnsi="Myriad Pro"/>
          <w:b/>
          <w:bCs/>
          <w:i/>
          <w:iCs/>
          <w:sz w:val="26"/>
          <w:szCs w:val="26"/>
          <w:u w:val="single"/>
        </w:rPr>
        <w:t xml:space="preserve">. </w:t>
      </w:r>
    </w:p>
    <w:p w14:paraId="7F27C66A" w14:textId="77777777" w:rsidR="00995EC4" w:rsidRPr="00403BAE" w:rsidRDefault="00995EC4" w:rsidP="00403BAE">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995EC4">
        <w:rPr>
          <w:rFonts w:ascii="Myriad Pro" w:hAnsi="Myriad Pro"/>
          <w:sz w:val="26"/>
          <w:szCs w:val="26"/>
          <w:lang w:val="ru-RU"/>
        </w:rPr>
        <w:t xml:space="preserve">В соответствии с пунктом 13 Порядка формирования баланса 53-э/1 регулирующий орган </w:t>
      </w:r>
      <w:r w:rsidRPr="00995EC4">
        <w:rPr>
          <w:rFonts w:ascii="Myriad Pro" w:hAnsi="Myriad Pro"/>
          <w:color w:val="22272F"/>
          <w:sz w:val="26"/>
          <w:szCs w:val="26"/>
          <w:lang w:val="ru-RU"/>
        </w:rPr>
        <w:t xml:space="preserve">определяют уровень потребности субъекта Российской </w:t>
      </w:r>
      <w:r w:rsidRPr="00995EC4">
        <w:rPr>
          <w:rFonts w:ascii="Myriad Pro" w:hAnsi="Myriad Pro"/>
          <w:color w:val="22272F"/>
          <w:sz w:val="26"/>
          <w:szCs w:val="26"/>
          <w:lang w:val="ru-RU"/>
        </w:rPr>
        <w:lastRenderedPageBreak/>
        <w:t xml:space="preserve">Федерации (региона) в электрической и тепловой энергии и мощности на основе прогноза электро- и теплопотребления и </w:t>
      </w:r>
      <w:r w:rsidRPr="00995EC4">
        <w:rPr>
          <w:rFonts w:ascii="Myriad Pro" w:hAnsi="Myriad Pro"/>
          <w:b/>
          <w:bCs/>
          <w:color w:val="22272F"/>
          <w:sz w:val="26"/>
          <w:szCs w:val="26"/>
          <w:lang w:val="ru-RU"/>
        </w:rPr>
        <w:t>анализа динамики его изменения за предыдущие 3</w:t>
      </w:r>
      <w:r w:rsidRPr="00995EC4">
        <w:rPr>
          <w:rFonts w:ascii="Myriad Pro" w:hAnsi="Myriad Pro"/>
          <w:b/>
          <w:bCs/>
          <w:color w:val="22272F"/>
          <w:sz w:val="26"/>
          <w:szCs w:val="26"/>
        </w:rPr>
        <w:t> </w:t>
      </w:r>
      <w:r w:rsidRPr="00995EC4">
        <w:rPr>
          <w:rFonts w:ascii="Myriad Pro" w:hAnsi="Myriad Pro"/>
          <w:b/>
          <w:bCs/>
          <w:color w:val="22272F"/>
          <w:sz w:val="26"/>
          <w:szCs w:val="26"/>
          <w:lang w:val="ru-RU"/>
        </w:rPr>
        <w:t>года</w:t>
      </w:r>
      <w:r w:rsidRPr="00995EC4">
        <w:rPr>
          <w:rFonts w:ascii="Myriad Pro" w:hAnsi="Myriad Pro"/>
          <w:color w:val="22272F"/>
          <w:sz w:val="26"/>
          <w:szCs w:val="26"/>
          <w:lang w:val="ru-RU"/>
        </w:rPr>
        <w:t xml:space="preserve"> с учетом заключенных и планируемых к заключению </w:t>
      </w:r>
      <w:r w:rsidRPr="00403BAE">
        <w:rPr>
          <w:rFonts w:ascii="Myriad Pro" w:hAnsi="Myriad Pro"/>
          <w:color w:val="22272F"/>
          <w:sz w:val="26"/>
          <w:szCs w:val="26"/>
          <w:lang w:val="ru-RU"/>
        </w:rPr>
        <w:t xml:space="preserve">договоров о технологическом присоединении к электрической сети и тепловой сети, </w:t>
      </w:r>
      <w:r w:rsidRPr="00403BAE">
        <w:rPr>
          <w:rFonts w:ascii="Myriad Pro" w:hAnsi="Myriad Pro"/>
          <w:b/>
          <w:bCs/>
          <w:color w:val="22272F"/>
          <w:sz w:val="26"/>
          <w:szCs w:val="26"/>
          <w:lang w:val="ru-RU"/>
        </w:rPr>
        <w:t xml:space="preserve">нормативов технологических потерь электрической </w:t>
      </w:r>
      <w:r w:rsidRPr="00403BAE">
        <w:rPr>
          <w:rFonts w:ascii="Myriad Pro" w:hAnsi="Myriad Pro"/>
          <w:color w:val="22272F"/>
          <w:sz w:val="26"/>
          <w:szCs w:val="26"/>
          <w:lang w:val="ru-RU"/>
        </w:rPr>
        <w:t>и тепловой энергии, а также утвержденных схем теплоснабжения.</w:t>
      </w:r>
    </w:p>
    <w:p w14:paraId="33F3DCC6" w14:textId="77777777" w:rsidR="00403BAE" w:rsidRPr="00403BAE" w:rsidRDefault="00995EC4" w:rsidP="00403BAE">
      <w:pPr>
        <w:pStyle w:val="s1"/>
        <w:shd w:val="clear" w:color="auto" w:fill="FFFFFF"/>
        <w:spacing w:before="0" w:beforeAutospacing="0" w:after="0" w:afterAutospacing="0" w:line="360" w:lineRule="auto"/>
        <w:ind w:firstLine="709"/>
        <w:jc w:val="both"/>
        <w:rPr>
          <w:rFonts w:ascii="Myriad Pro" w:hAnsi="Myriad Pro"/>
          <w:color w:val="22272F"/>
          <w:sz w:val="26"/>
          <w:szCs w:val="26"/>
          <w:u w:val="single"/>
          <w:lang w:val="ru-RU"/>
        </w:rPr>
      </w:pPr>
      <w:r w:rsidRPr="00403BAE">
        <w:rPr>
          <w:rFonts w:ascii="Myriad Pro" w:hAnsi="Myriad Pro"/>
          <w:sz w:val="26"/>
          <w:szCs w:val="26"/>
          <w:lang w:val="ru-RU"/>
        </w:rPr>
        <w:t xml:space="preserve">Пунктом 14 Порядка формирования баланса 53-э/1 предусмотрено, что </w:t>
      </w:r>
      <w:r w:rsidR="00403BAE" w:rsidRPr="00403BAE">
        <w:rPr>
          <w:rFonts w:ascii="Myriad Pro" w:hAnsi="Myriad Pro"/>
          <w:sz w:val="26"/>
          <w:szCs w:val="26"/>
          <w:lang w:val="ru-RU"/>
        </w:rPr>
        <w:t xml:space="preserve">регулирующие органы </w:t>
      </w:r>
      <w:r w:rsidR="00403BAE">
        <w:rPr>
          <w:rFonts w:ascii="Myriad Pro" w:hAnsi="Myriad Pro"/>
          <w:color w:val="22272F"/>
          <w:sz w:val="26"/>
          <w:szCs w:val="26"/>
          <w:lang w:val="ru-RU"/>
        </w:rPr>
        <w:t>в</w:t>
      </w:r>
      <w:r w:rsidR="00403BAE" w:rsidRPr="00403BAE">
        <w:rPr>
          <w:rFonts w:ascii="Myriad Pro" w:hAnsi="Myriad Pro"/>
          <w:color w:val="22272F"/>
          <w:sz w:val="26"/>
          <w:szCs w:val="26"/>
          <w:lang w:val="ru-RU"/>
        </w:rPr>
        <w:t xml:space="preserve">о взаимодействии с Системным оператором проверяют соответствие прогнозу электропотребления региона </w:t>
      </w:r>
      <w:r w:rsidR="00403BAE" w:rsidRPr="00403BAE">
        <w:rPr>
          <w:rFonts w:ascii="Myriad Pro" w:hAnsi="Myriad Pro"/>
          <w:b/>
          <w:bCs/>
          <w:color w:val="22272F"/>
          <w:sz w:val="26"/>
          <w:szCs w:val="26"/>
          <w:lang w:val="ru-RU"/>
        </w:rPr>
        <w:t>поступивших предложений</w:t>
      </w:r>
      <w:r w:rsidR="00403BAE" w:rsidRPr="00403BAE">
        <w:rPr>
          <w:rFonts w:ascii="Myriad Pro" w:hAnsi="Myriad Pro"/>
          <w:color w:val="22272F"/>
          <w:sz w:val="26"/>
          <w:szCs w:val="26"/>
          <w:lang w:val="ru-RU"/>
        </w:rPr>
        <w:t xml:space="preserve">, </w:t>
      </w:r>
      <w:r w:rsidR="00403BAE" w:rsidRPr="00403BAE">
        <w:rPr>
          <w:rFonts w:ascii="Myriad Pro" w:hAnsi="Myriad Pro"/>
          <w:i/>
          <w:iCs/>
          <w:color w:val="22272F"/>
          <w:sz w:val="26"/>
          <w:szCs w:val="26"/>
          <w:lang w:val="ru-RU"/>
        </w:rPr>
        <w:t>формируют консолидированные по соответствующему субъекту Российской Федерации предложения</w:t>
      </w:r>
      <w:r w:rsidR="00403BAE" w:rsidRPr="00403BAE">
        <w:rPr>
          <w:rFonts w:ascii="Myriad Pro" w:hAnsi="Myriad Pro"/>
          <w:color w:val="22272F"/>
          <w:sz w:val="26"/>
          <w:szCs w:val="26"/>
          <w:lang w:val="ru-RU"/>
        </w:rPr>
        <w:t xml:space="preserve"> по формированию сводного прогнозного баланса и представляют их в Ф</w:t>
      </w:r>
      <w:r w:rsidR="00403BAE">
        <w:rPr>
          <w:rFonts w:ascii="Myriad Pro" w:hAnsi="Myriad Pro"/>
          <w:color w:val="22272F"/>
          <w:sz w:val="26"/>
          <w:szCs w:val="26"/>
          <w:lang w:val="ru-RU"/>
        </w:rPr>
        <w:t>АС России</w:t>
      </w:r>
      <w:r w:rsidR="00403BAE" w:rsidRPr="00403BAE">
        <w:rPr>
          <w:rFonts w:ascii="Myriad Pro" w:hAnsi="Myriad Pro"/>
          <w:color w:val="22272F"/>
          <w:sz w:val="26"/>
          <w:szCs w:val="26"/>
          <w:lang w:val="ru-RU"/>
        </w:rPr>
        <w:t xml:space="preserve"> для утверждения сводного прогнозного баланса </w:t>
      </w:r>
      <w:r w:rsidR="00403BAE" w:rsidRPr="00403BAE">
        <w:rPr>
          <w:rFonts w:ascii="Myriad Pro" w:hAnsi="Myriad Pro"/>
          <w:color w:val="22272F"/>
          <w:sz w:val="26"/>
          <w:szCs w:val="26"/>
          <w:u w:val="single"/>
          <w:lang w:val="ru-RU"/>
        </w:rPr>
        <w:t>с приложением обоснования внесенных изменений.</w:t>
      </w:r>
    </w:p>
    <w:p w14:paraId="2D6972F8" w14:textId="77777777" w:rsidR="00403BAE" w:rsidRPr="00403BAE" w:rsidRDefault="00403BAE" w:rsidP="00403BAE">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403BAE">
        <w:rPr>
          <w:rFonts w:ascii="Myriad Pro" w:hAnsi="Myriad Pro"/>
          <w:color w:val="22272F"/>
          <w:sz w:val="26"/>
          <w:szCs w:val="26"/>
          <w:lang w:val="ru-RU"/>
        </w:rPr>
        <w:t xml:space="preserve">Одновременно с представлением вышеуказанной информации в </w:t>
      </w:r>
      <w:r>
        <w:rPr>
          <w:rFonts w:ascii="Myriad Pro" w:hAnsi="Myriad Pro"/>
          <w:color w:val="22272F"/>
          <w:sz w:val="26"/>
          <w:szCs w:val="26"/>
          <w:lang w:val="ru-RU"/>
        </w:rPr>
        <w:t>ФАС</w:t>
      </w:r>
      <w:r w:rsidRPr="00403BAE">
        <w:rPr>
          <w:rFonts w:ascii="Myriad Pro" w:hAnsi="Myriad Pro"/>
          <w:color w:val="22272F"/>
          <w:sz w:val="26"/>
          <w:szCs w:val="26"/>
          <w:lang w:val="ru-RU"/>
        </w:rPr>
        <w:t xml:space="preserve"> России </w:t>
      </w:r>
      <w:r>
        <w:rPr>
          <w:rFonts w:ascii="Myriad Pro" w:hAnsi="Myriad Pro"/>
          <w:color w:val="22272F"/>
          <w:sz w:val="26"/>
          <w:szCs w:val="26"/>
          <w:lang w:val="ru-RU"/>
        </w:rPr>
        <w:t>регулирующие органы</w:t>
      </w:r>
      <w:r w:rsidRPr="00403BAE">
        <w:rPr>
          <w:rFonts w:ascii="Myriad Pro" w:hAnsi="Myriad Pro"/>
          <w:color w:val="22272F"/>
          <w:sz w:val="26"/>
          <w:szCs w:val="26"/>
          <w:lang w:val="ru-RU"/>
        </w:rPr>
        <w:t xml:space="preserve"> информируют РДУ, Совет рынка и </w:t>
      </w:r>
      <w:r w:rsidRPr="00403BAE">
        <w:rPr>
          <w:rFonts w:ascii="Myriad Pro" w:hAnsi="Myriad Pro"/>
          <w:color w:val="22272F"/>
          <w:sz w:val="26"/>
          <w:szCs w:val="26"/>
          <w:u w:val="single"/>
          <w:lang w:val="ru-RU"/>
        </w:rPr>
        <w:t>участников формирования баланса о результатах рассмотрения предложений</w:t>
      </w:r>
      <w:r w:rsidRPr="00403BAE">
        <w:rPr>
          <w:rFonts w:ascii="Myriad Pro" w:hAnsi="Myriad Pro"/>
          <w:color w:val="22272F"/>
          <w:sz w:val="26"/>
          <w:szCs w:val="26"/>
          <w:lang w:val="ru-RU"/>
        </w:rPr>
        <w:t xml:space="preserve"> с </w:t>
      </w:r>
      <w:r w:rsidRPr="009E29E8">
        <w:rPr>
          <w:rFonts w:ascii="Myriad Pro" w:hAnsi="Myriad Pro"/>
          <w:i/>
          <w:iCs/>
          <w:color w:val="22272F"/>
          <w:sz w:val="26"/>
          <w:szCs w:val="26"/>
          <w:lang w:val="ru-RU"/>
        </w:rPr>
        <w:t>обоснованием конкретных изменений</w:t>
      </w:r>
      <w:r w:rsidRPr="00403BAE">
        <w:rPr>
          <w:rFonts w:ascii="Myriad Pro" w:hAnsi="Myriad Pro"/>
          <w:color w:val="22272F"/>
          <w:sz w:val="26"/>
          <w:szCs w:val="26"/>
          <w:lang w:val="ru-RU"/>
        </w:rPr>
        <w:t>.</w:t>
      </w:r>
    </w:p>
    <w:p w14:paraId="416C622B" w14:textId="77777777" w:rsidR="008F5D1D" w:rsidRDefault="00403BAE" w:rsidP="00403BAE">
      <w:pPr>
        <w:spacing w:line="360" w:lineRule="auto"/>
        <w:ind w:firstLine="709"/>
        <w:jc w:val="both"/>
        <w:rPr>
          <w:rFonts w:ascii="Myriad Pro" w:hAnsi="Myriad Pro"/>
          <w:sz w:val="26"/>
          <w:szCs w:val="26"/>
        </w:rPr>
      </w:pPr>
      <w:r>
        <w:rPr>
          <w:rFonts w:ascii="Myriad Pro" w:hAnsi="Myriad Pro"/>
          <w:sz w:val="26"/>
          <w:szCs w:val="26"/>
        </w:rPr>
        <w:t>Согласно Графику Порядка формирования баланса № 53-э/1регулирующие органы направляют в ФАС России информацию по формам, утвержденным Порядком формирования баланса согласно</w:t>
      </w:r>
      <w:r w:rsidR="008F5D1D">
        <w:rPr>
          <w:rFonts w:ascii="Myriad Pro" w:hAnsi="Myriad Pro"/>
          <w:sz w:val="26"/>
          <w:szCs w:val="26"/>
        </w:rPr>
        <w:t>:</w:t>
      </w:r>
    </w:p>
    <w:p w14:paraId="75FEEFCC" w14:textId="77777777" w:rsidR="008F5D1D" w:rsidRDefault="00403BAE" w:rsidP="00F610D4">
      <w:pPr>
        <w:pStyle w:val="a4"/>
        <w:numPr>
          <w:ilvl w:val="0"/>
          <w:numId w:val="33"/>
        </w:numPr>
        <w:spacing w:line="360" w:lineRule="auto"/>
        <w:ind w:left="0" w:firstLine="709"/>
        <w:jc w:val="both"/>
        <w:rPr>
          <w:rFonts w:ascii="Myriad Pro" w:hAnsi="Myriad Pro"/>
          <w:sz w:val="26"/>
          <w:szCs w:val="26"/>
        </w:rPr>
      </w:pPr>
      <w:r w:rsidRPr="008F5D1D">
        <w:rPr>
          <w:rFonts w:ascii="Myriad Pro" w:hAnsi="Myriad Pro"/>
          <w:sz w:val="26"/>
          <w:szCs w:val="26"/>
        </w:rPr>
        <w:t>пункту 6 информаци</w:t>
      </w:r>
      <w:r w:rsidR="008F5D1D">
        <w:rPr>
          <w:rFonts w:ascii="Myriad Pro" w:hAnsi="Myriad Pro"/>
          <w:sz w:val="26"/>
          <w:szCs w:val="26"/>
        </w:rPr>
        <w:t>я</w:t>
      </w:r>
      <w:r w:rsidRPr="008F5D1D">
        <w:rPr>
          <w:rFonts w:ascii="Myriad Pro" w:hAnsi="Myriad Pro"/>
          <w:sz w:val="26"/>
          <w:szCs w:val="26"/>
        </w:rPr>
        <w:t xml:space="preserve"> по сводным показателям баланса электрической энергии и мощности по субъекту Российской Федерации, включая уровень потерь электрической энергии и </w:t>
      </w:r>
      <w:r w:rsidR="008F5D1D" w:rsidRPr="008F5D1D">
        <w:rPr>
          <w:rFonts w:ascii="Myriad Pro" w:hAnsi="Myriad Pro"/>
          <w:sz w:val="26"/>
          <w:szCs w:val="26"/>
        </w:rPr>
        <w:t xml:space="preserve">объем полезного отпуска электрической энергии и мощности по потребителям субъекта Российской </w:t>
      </w:r>
      <w:r w:rsidR="008F5D1D">
        <w:rPr>
          <w:rFonts w:ascii="Myriad Pro" w:hAnsi="Myriad Pro"/>
          <w:sz w:val="26"/>
          <w:szCs w:val="26"/>
        </w:rPr>
        <w:t xml:space="preserve">представляется </w:t>
      </w:r>
      <w:r w:rsidR="008F5D1D" w:rsidRPr="008F5D1D">
        <w:rPr>
          <w:rFonts w:ascii="Myriad Pro" w:hAnsi="Myriad Pro"/>
          <w:i/>
          <w:iCs/>
          <w:sz w:val="26"/>
          <w:szCs w:val="26"/>
        </w:rPr>
        <w:t xml:space="preserve">в срок </w:t>
      </w:r>
      <w:r w:rsidRPr="008F5D1D">
        <w:rPr>
          <w:rFonts w:ascii="Myriad Pro" w:hAnsi="Myriad Pro"/>
          <w:i/>
          <w:iCs/>
          <w:sz w:val="26"/>
          <w:szCs w:val="26"/>
        </w:rPr>
        <w:t>до 20 апреля предшествующего года</w:t>
      </w:r>
      <w:r w:rsidR="008F5D1D">
        <w:rPr>
          <w:rFonts w:ascii="Myriad Pro" w:hAnsi="Myriad Pro"/>
          <w:sz w:val="26"/>
          <w:szCs w:val="26"/>
        </w:rPr>
        <w:t>;</w:t>
      </w:r>
    </w:p>
    <w:p w14:paraId="50425FB1" w14:textId="77777777" w:rsidR="00995EC4" w:rsidRPr="008F5D1D" w:rsidRDefault="00403BAE" w:rsidP="00F610D4">
      <w:pPr>
        <w:pStyle w:val="a4"/>
        <w:numPr>
          <w:ilvl w:val="0"/>
          <w:numId w:val="33"/>
        </w:numPr>
        <w:spacing w:line="360" w:lineRule="auto"/>
        <w:ind w:left="0" w:firstLine="709"/>
        <w:jc w:val="both"/>
        <w:rPr>
          <w:rFonts w:ascii="Myriad Pro" w:hAnsi="Myriad Pro"/>
          <w:sz w:val="26"/>
          <w:szCs w:val="26"/>
        </w:rPr>
      </w:pPr>
      <w:r w:rsidRPr="008F5D1D">
        <w:rPr>
          <w:rFonts w:ascii="Myriad Pro" w:hAnsi="Myriad Pro"/>
          <w:sz w:val="26"/>
          <w:szCs w:val="26"/>
        </w:rPr>
        <w:t xml:space="preserve">пункту 6.1 </w:t>
      </w:r>
      <w:r w:rsidR="008F5D1D" w:rsidRPr="008F5D1D">
        <w:rPr>
          <w:rFonts w:ascii="Myriad Pro" w:hAnsi="Myriad Pro"/>
          <w:sz w:val="26"/>
          <w:szCs w:val="26"/>
        </w:rPr>
        <w:t>информаци</w:t>
      </w:r>
      <w:r w:rsidR="008F5D1D">
        <w:rPr>
          <w:rFonts w:ascii="Myriad Pro" w:hAnsi="Myriad Pro"/>
          <w:sz w:val="26"/>
          <w:szCs w:val="26"/>
        </w:rPr>
        <w:t xml:space="preserve">я по объемам потребления населением и приравненным к нему категориям потребителей по субъекту Российской Федерации представляется </w:t>
      </w:r>
      <w:r w:rsidR="008F5D1D" w:rsidRPr="008F5D1D">
        <w:rPr>
          <w:rFonts w:ascii="Myriad Pro" w:hAnsi="Myriad Pro"/>
          <w:i/>
          <w:iCs/>
          <w:sz w:val="26"/>
          <w:szCs w:val="26"/>
        </w:rPr>
        <w:t>в срок до 2</w:t>
      </w:r>
      <w:r w:rsidR="008F5D1D">
        <w:rPr>
          <w:rFonts w:ascii="Myriad Pro" w:hAnsi="Myriad Pro"/>
          <w:i/>
          <w:iCs/>
          <w:sz w:val="26"/>
          <w:szCs w:val="26"/>
        </w:rPr>
        <w:t>5</w:t>
      </w:r>
      <w:r w:rsidR="008F5D1D" w:rsidRPr="008F5D1D">
        <w:rPr>
          <w:rFonts w:ascii="Myriad Pro" w:hAnsi="Myriad Pro"/>
          <w:i/>
          <w:iCs/>
          <w:sz w:val="26"/>
          <w:szCs w:val="26"/>
        </w:rPr>
        <w:t xml:space="preserve"> апреля предшествующего года</w:t>
      </w:r>
      <w:r w:rsidR="008F5D1D">
        <w:rPr>
          <w:rFonts w:ascii="Myriad Pro" w:hAnsi="Myriad Pro"/>
          <w:i/>
          <w:iCs/>
          <w:sz w:val="26"/>
          <w:szCs w:val="26"/>
        </w:rPr>
        <w:t>;</w:t>
      </w:r>
    </w:p>
    <w:p w14:paraId="1D5DE970" w14:textId="77777777" w:rsidR="008F5D1D" w:rsidRPr="008F5D1D" w:rsidRDefault="008F5D1D" w:rsidP="00F610D4">
      <w:pPr>
        <w:pStyle w:val="a4"/>
        <w:numPr>
          <w:ilvl w:val="0"/>
          <w:numId w:val="33"/>
        </w:numPr>
        <w:spacing w:line="360" w:lineRule="auto"/>
        <w:ind w:left="0" w:firstLine="709"/>
        <w:jc w:val="both"/>
        <w:rPr>
          <w:rFonts w:ascii="Myriad Pro" w:hAnsi="Myriad Pro"/>
          <w:sz w:val="26"/>
          <w:szCs w:val="26"/>
        </w:rPr>
      </w:pPr>
      <w:r>
        <w:rPr>
          <w:rFonts w:ascii="Myriad Pro" w:hAnsi="Myriad Pro"/>
          <w:sz w:val="26"/>
          <w:szCs w:val="26"/>
        </w:rPr>
        <w:t xml:space="preserve">пункту 12 информация по величинам потерь электрической энергии (мощности) в разрезе сетевых организаций, по нормативам потерь электрической </w:t>
      </w:r>
      <w:r>
        <w:rPr>
          <w:rFonts w:ascii="Myriad Pro" w:hAnsi="Myriad Pro"/>
          <w:sz w:val="26"/>
          <w:szCs w:val="26"/>
        </w:rPr>
        <w:lastRenderedPageBreak/>
        <w:t xml:space="preserve">энергии, установленным на долгосрочный период регулирования, по объемам потребления населения, представляется </w:t>
      </w:r>
      <w:r w:rsidRPr="008F5D1D">
        <w:rPr>
          <w:rFonts w:ascii="Myriad Pro" w:hAnsi="Myriad Pro"/>
          <w:i/>
          <w:iCs/>
          <w:sz w:val="26"/>
          <w:szCs w:val="26"/>
        </w:rPr>
        <w:t xml:space="preserve">в срок до </w:t>
      </w:r>
      <w:r>
        <w:rPr>
          <w:rFonts w:ascii="Myriad Pro" w:hAnsi="Myriad Pro"/>
          <w:i/>
          <w:iCs/>
          <w:sz w:val="26"/>
          <w:szCs w:val="26"/>
        </w:rPr>
        <w:t>20 мая</w:t>
      </w:r>
      <w:r w:rsidRPr="008F5D1D">
        <w:rPr>
          <w:rFonts w:ascii="Myriad Pro" w:hAnsi="Myriad Pro"/>
          <w:i/>
          <w:iCs/>
          <w:sz w:val="26"/>
          <w:szCs w:val="26"/>
        </w:rPr>
        <w:t xml:space="preserve"> предшествующего года</w:t>
      </w:r>
      <w:r>
        <w:rPr>
          <w:rFonts w:ascii="Myriad Pro" w:hAnsi="Myriad Pro"/>
          <w:i/>
          <w:iCs/>
          <w:sz w:val="26"/>
          <w:szCs w:val="26"/>
        </w:rPr>
        <w:t>;</w:t>
      </w:r>
    </w:p>
    <w:p w14:paraId="36D122E3" w14:textId="77777777" w:rsidR="008F5D1D" w:rsidRPr="008F5D1D" w:rsidRDefault="008F5D1D" w:rsidP="00F610D4">
      <w:pPr>
        <w:pStyle w:val="a4"/>
        <w:numPr>
          <w:ilvl w:val="0"/>
          <w:numId w:val="33"/>
        </w:numPr>
        <w:spacing w:line="360" w:lineRule="auto"/>
        <w:ind w:left="0" w:firstLine="709"/>
        <w:jc w:val="both"/>
        <w:rPr>
          <w:rFonts w:ascii="Myriad Pro" w:hAnsi="Myriad Pro"/>
          <w:sz w:val="26"/>
          <w:szCs w:val="26"/>
        </w:rPr>
      </w:pPr>
      <w:r>
        <w:rPr>
          <w:rFonts w:ascii="Myriad Pro" w:hAnsi="Myriad Pro"/>
          <w:sz w:val="26"/>
          <w:szCs w:val="26"/>
        </w:rPr>
        <w:t xml:space="preserve">пункту 12 информация по сводным показателям баланса электрической энергии и мощности, включая величины потерь электрической энергии (мощности) в разрезе сетевых организаций, нормативы потерь электрической энергии, установленные на долгосрочный период регулирования, по объему потребления населения в субъекте Российской Федерации, представляется </w:t>
      </w:r>
      <w:r w:rsidRPr="008F5D1D">
        <w:rPr>
          <w:rFonts w:ascii="Myriad Pro" w:hAnsi="Myriad Pro"/>
          <w:i/>
          <w:iCs/>
          <w:sz w:val="26"/>
          <w:szCs w:val="26"/>
        </w:rPr>
        <w:t xml:space="preserve">в срок до </w:t>
      </w:r>
      <w:r>
        <w:rPr>
          <w:rFonts w:ascii="Myriad Pro" w:hAnsi="Myriad Pro"/>
          <w:i/>
          <w:iCs/>
          <w:sz w:val="26"/>
          <w:szCs w:val="26"/>
        </w:rPr>
        <w:t>1 сентября</w:t>
      </w:r>
      <w:r w:rsidRPr="008F5D1D">
        <w:rPr>
          <w:rFonts w:ascii="Myriad Pro" w:hAnsi="Myriad Pro"/>
          <w:i/>
          <w:iCs/>
          <w:sz w:val="26"/>
          <w:szCs w:val="26"/>
        </w:rPr>
        <w:t xml:space="preserve"> предшествующего года</w:t>
      </w:r>
      <w:r>
        <w:rPr>
          <w:rFonts w:ascii="Myriad Pro" w:hAnsi="Myriad Pro"/>
          <w:i/>
          <w:iCs/>
          <w:sz w:val="26"/>
          <w:szCs w:val="26"/>
        </w:rPr>
        <w:t>.</w:t>
      </w:r>
    </w:p>
    <w:p w14:paraId="103436F5" w14:textId="77777777" w:rsidR="00E8317A" w:rsidRDefault="009E29E8" w:rsidP="008F5D1D">
      <w:pPr>
        <w:spacing w:line="360" w:lineRule="auto"/>
        <w:ind w:firstLine="709"/>
        <w:jc w:val="both"/>
        <w:rPr>
          <w:rFonts w:ascii="Myriad Pro" w:hAnsi="Myriad Pro"/>
          <w:color w:val="22272F"/>
          <w:sz w:val="26"/>
          <w:szCs w:val="26"/>
        </w:rPr>
      </w:pPr>
      <w:r>
        <w:rPr>
          <w:rFonts w:ascii="Myriad Pro" w:hAnsi="Myriad Pro"/>
          <w:sz w:val="26"/>
          <w:szCs w:val="26"/>
        </w:rPr>
        <w:t xml:space="preserve">Исполнитель рекомендует, в случае непредставления Службой по тарифам Астраханской области в вышеуказанные сроки информации о </w:t>
      </w:r>
      <w:r w:rsidRPr="009E29E8">
        <w:rPr>
          <w:rFonts w:ascii="Myriad Pro" w:hAnsi="Myriad Pro"/>
          <w:color w:val="22272F"/>
          <w:sz w:val="26"/>
          <w:szCs w:val="26"/>
        </w:rPr>
        <w:t xml:space="preserve">результатах рассмотрения предложений </w:t>
      </w:r>
      <w:r>
        <w:rPr>
          <w:rFonts w:ascii="Myriad Pro" w:hAnsi="Myriad Pro"/>
          <w:color w:val="22272F"/>
          <w:sz w:val="26"/>
          <w:szCs w:val="26"/>
        </w:rPr>
        <w:t xml:space="preserve">филиала ПАО «Россети Юг» -«Астраханьэнерго» </w:t>
      </w:r>
      <w:r w:rsidRPr="009E29E8">
        <w:rPr>
          <w:rFonts w:ascii="Myriad Pro" w:hAnsi="Myriad Pro"/>
          <w:color w:val="22272F"/>
          <w:sz w:val="26"/>
          <w:szCs w:val="26"/>
        </w:rPr>
        <w:t>с обоснованием конкретных изменений</w:t>
      </w:r>
      <w:r>
        <w:rPr>
          <w:rFonts w:ascii="Myriad Pro" w:hAnsi="Myriad Pro"/>
          <w:color w:val="22272F"/>
          <w:sz w:val="26"/>
          <w:szCs w:val="26"/>
        </w:rPr>
        <w:t>, направлять письмо в адрес Службы по тарифам Астраханской области с просьбой представить информацию по балансовым показателям</w:t>
      </w:r>
      <w:r w:rsidR="005925F9">
        <w:rPr>
          <w:rFonts w:ascii="Myriad Pro" w:hAnsi="Myriad Pro"/>
          <w:color w:val="22272F"/>
          <w:sz w:val="26"/>
          <w:szCs w:val="26"/>
        </w:rPr>
        <w:t>, направленным в ФАС России для дальнейшего применения при утверждении С</w:t>
      </w:r>
      <w:r w:rsidR="005925F9" w:rsidRPr="005925F9">
        <w:rPr>
          <w:rFonts w:ascii="Myriad Pro" w:hAnsi="Myriad Pro"/>
          <w:color w:val="22272F"/>
          <w:sz w:val="26"/>
          <w:szCs w:val="26"/>
        </w:rPr>
        <w:t>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w:t>
      </w:r>
      <w:r w:rsidR="005925F9">
        <w:rPr>
          <w:rFonts w:ascii="Myriad Pro" w:hAnsi="Myriad Pro"/>
          <w:color w:val="22272F"/>
          <w:sz w:val="26"/>
          <w:szCs w:val="26"/>
        </w:rPr>
        <w:t xml:space="preserve">на соответствующий период регулирования. </w:t>
      </w:r>
    </w:p>
    <w:p w14:paraId="3E2D1C56" w14:textId="77777777" w:rsidR="005925F9" w:rsidRDefault="005925F9" w:rsidP="008F5D1D">
      <w:pPr>
        <w:spacing w:line="360" w:lineRule="auto"/>
        <w:ind w:firstLine="709"/>
        <w:jc w:val="both"/>
        <w:rPr>
          <w:rFonts w:ascii="Myriad Pro" w:hAnsi="Myriad Pro"/>
          <w:color w:val="22272F"/>
          <w:sz w:val="26"/>
          <w:szCs w:val="26"/>
        </w:rPr>
      </w:pPr>
      <w:r>
        <w:rPr>
          <w:rFonts w:ascii="Myriad Pro" w:hAnsi="Myriad Pro"/>
          <w:color w:val="22272F"/>
          <w:sz w:val="26"/>
          <w:szCs w:val="26"/>
        </w:rPr>
        <w:t>Письмом ФАС России от 13.03.2019 №ВК/19394/19 регулируемым организациям предложено дополнительно направлять формы согласно Порядк</w:t>
      </w:r>
      <w:r w:rsidR="007025C6">
        <w:rPr>
          <w:rFonts w:ascii="Myriad Pro" w:hAnsi="Myriad Pro"/>
          <w:color w:val="22272F"/>
          <w:sz w:val="26"/>
          <w:szCs w:val="26"/>
        </w:rPr>
        <w:t>у</w:t>
      </w:r>
      <w:r>
        <w:rPr>
          <w:rFonts w:ascii="Myriad Pro" w:hAnsi="Myriad Pro"/>
          <w:color w:val="22272F"/>
          <w:sz w:val="26"/>
          <w:szCs w:val="26"/>
        </w:rPr>
        <w:t xml:space="preserve"> формирования баланса 53-э/1 в ФАС России, помимо направления форм в регулирующие органы. Также ФАС России, в целях минимизации разногласий между регулирующими органами и регулируемыми организациями по параметрам Сводного прогнозного баланса, должна была быть представлена регулируемым организациям возможность ознакомления с показателями, которые планируются к утверждению. </w:t>
      </w:r>
      <w:bookmarkStart w:id="35" w:name="_Hlk54383958"/>
      <w:r w:rsidR="00B62DEC">
        <w:rPr>
          <w:rFonts w:ascii="Myriad Pro" w:hAnsi="Myriad Pro"/>
          <w:color w:val="22272F"/>
          <w:sz w:val="26"/>
          <w:szCs w:val="26"/>
        </w:rPr>
        <w:t>Исполнител</w:t>
      </w:r>
      <w:r w:rsidR="007025C6">
        <w:rPr>
          <w:rFonts w:ascii="Myriad Pro" w:hAnsi="Myriad Pro"/>
          <w:color w:val="22272F"/>
          <w:sz w:val="26"/>
          <w:szCs w:val="26"/>
        </w:rPr>
        <w:t>ь</w:t>
      </w:r>
      <w:r w:rsidR="00B62DEC">
        <w:rPr>
          <w:rFonts w:ascii="Myriad Pro" w:hAnsi="Myriad Pro"/>
          <w:color w:val="22272F"/>
          <w:sz w:val="26"/>
          <w:szCs w:val="26"/>
        </w:rPr>
        <w:t xml:space="preserve"> предлагает</w:t>
      </w:r>
      <w:r w:rsidR="007025C6">
        <w:rPr>
          <w:rFonts w:ascii="Myriad Pro" w:hAnsi="Myriad Pro"/>
          <w:color w:val="22272F"/>
          <w:sz w:val="26"/>
          <w:szCs w:val="26"/>
        </w:rPr>
        <w:t>,</w:t>
      </w:r>
      <w:r w:rsidR="00B62DEC">
        <w:rPr>
          <w:rFonts w:ascii="Myriad Pro" w:hAnsi="Myriad Pro"/>
          <w:color w:val="22272F"/>
          <w:sz w:val="26"/>
          <w:szCs w:val="26"/>
        </w:rPr>
        <w:t xml:space="preserve"> в случае отсутствия доступа к ознакомлению с балансовыми показателями, направить соответствующий запрос в ФАС России. </w:t>
      </w:r>
    </w:p>
    <w:bookmarkEnd w:id="35"/>
    <w:p w14:paraId="63A4E615" w14:textId="77777777" w:rsidR="00EF694A" w:rsidRDefault="005925F9" w:rsidP="00A32272">
      <w:pPr>
        <w:spacing w:line="360" w:lineRule="auto"/>
        <w:ind w:firstLine="567"/>
        <w:jc w:val="both"/>
        <w:rPr>
          <w:rFonts w:ascii="Myriad Pro" w:hAnsi="Myriad Pro"/>
          <w:sz w:val="26"/>
          <w:szCs w:val="26"/>
        </w:rPr>
      </w:pPr>
      <w:r>
        <w:rPr>
          <w:rFonts w:ascii="Myriad Pro" w:hAnsi="Myriad Pro"/>
          <w:color w:val="22272F"/>
          <w:sz w:val="26"/>
          <w:szCs w:val="26"/>
        </w:rPr>
        <w:t>Учитывая представленные возможности по получению информации не только от регулирующих органов, но также и от ФАС России, по мнению Исполнителя</w:t>
      </w:r>
      <w:r w:rsidR="00A32272">
        <w:rPr>
          <w:rFonts w:ascii="Myriad Pro" w:hAnsi="Myriad Pro"/>
          <w:color w:val="22272F"/>
          <w:sz w:val="26"/>
          <w:szCs w:val="26"/>
        </w:rPr>
        <w:t>,</w:t>
      </w:r>
      <w:r>
        <w:rPr>
          <w:rFonts w:ascii="Myriad Pro" w:hAnsi="Myriad Pro"/>
          <w:color w:val="22272F"/>
          <w:sz w:val="26"/>
          <w:szCs w:val="26"/>
        </w:rPr>
        <w:t xml:space="preserve"> рекомендуется по результатам анализа планируемых балансовых </w:t>
      </w:r>
      <w:r>
        <w:rPr>
          <w:rFonts w:ascii="Myriad Pro" w:hAnsi="Myriad Pro"/>
          <w:color w:val="22272F"/>
          <w:sz w:val="26"/>
          <w:szCs w:val="26"/>
        </w:rPr>
        <w:lastRenderedPageBreak/>
        <w:t>показателей</w:t>
      </w:r>
      <w:r w:rsidR="00A32272">
        <w:rPr>
          <w:rFonts w:ascii="Myriad Pro" w:hAnsi="Myriad Pro"/>
          <w:color w:val="22272F"/>
          <w:sz w:val="26"/>
          <w:szCs w:val="26"/>
        </w:rPr>
        <w:t>,</w:t>
      </w:r>
      <w:r>
        <w:rPr>
          <w:rFonts w:ascii="Myriad Pro" w:hAnsi="Myriad Pro"/>
          <w:color w:val="22272F"/>
          <w:sz w:val="26"/>
          <w:szCs w:val="26"/>
        </w:rPr>
        <w:t xml:space="preserve"> направлять в ФАС России и в Службу по тарифам Астраханской области </w:t>
      </w:r>
      <w:r w:rsidR="00A32272">
        <w:rPr>
          <w:rFonts w:ascii="Myriad Pro" w:hAnsi="Myriad Pro"/>
          <w:sz w:val="26"/>
          <w:szCs w:val="26"/>
        </w:rPr>
        <w:t xml:space="preserve">Особое мнение с приложением анализа динамики предыдущих 3 лет, в том числе с подтверждением формами федеральной статистической отчетности, и иных аналитических материалов по балансовым показателям. </w:t>
      </w:r>
    </w:p>
    <w:p w14:paraId="481BA179" w14:textId="77777777" w:rsidR="00A32272" w:rsidRDefault="00A32272" w:rsidP="00A32272">
      <w:pPr>
        <w:spacing w:line="360" w:lineRule="auto"/>
        <w:ind w:firstLine="567"/>
        <w:jc w:val="both"/>
        <w:rPr>
          <w:rFonts w:ascii="Myriad Pro" w:hAnsi="Myriad Pro"/>
          <w:sz w:val="26"/>
          <w:szCs w:val="26"/>
        </w:rPr>
      </w:pPr>
      <w:r>
        <w:rPr>
          <w:rFonts w:ascii="Myriad Pro" w:hAnsi="Myriad Pro"/>
          <w:sz w:val="26"/>
          <w:szCs w:val="26"/>
        </w:rPr>
        <w:t xml:space="preserve">Исполнитель </w:t>
      </w:r>
      <w:r w:rsidR="00EF4DFA">
        <w:rPr>
          <w:rFonts w:ascii="Myriad Pro" w:hAnsi="Myriad Pro"/>
          <w:sz w:val="26"/>
          <w:szCs w:val="26"/>
        </w:rPr>
        <w:t>отмечает, что согласно приказу Росстата России от 05.09.2018 №</w:t>
      </w:r>
      <w:r w:rsidR="007025C6">
        <w:rPr>
          <w:rFonts w:ascii="Myriad Pro" w:hAnsi="Myriad Pro"/>
          <w:sz w:val="26"/>
          <w:szCs w:val="26"/>
        </w:rPr>
        <w:t> </w:t>
      </w:r>
      <w:r w:rsidR="00EF4DFA">
        <w:rPr>
          <w:rFonts w:ascii="Myriad Pro" w:hAnsi="Myriad Pro"/>
          <w:sz w:val="26"/>
          <w:szCs w:val="26"/>
        </w:rPr>
        <w:t>543 форма «</w:t>
      </w:r>
      <w:r w:rsidR="00EF4DFA" w:rsidRPr="00EF4DFA">
        <w:rPr>
          <w:rFonts w:ascii="Myriad Pro" w:hAnsi="Myriad Pro"/>
          <w:sz w:val="26"/>
          <w:szCs w:val="26"/>
        </w:rPr>
        <w:t>Сведения об отпуске (передаче) электроэнергии потребителям распределительными сетевыми организациями»</w:t>
      </w:r>
      <w:r w:rsidR="00EF4DFA">
        <w:rPr>
          <w:rFonts w:ascii="Myriad Pro" w:hAnsi="Myriad Pro"/>
          <w:sz w:val="26"/>
          <w:szCs w:val="26"/>
        </w:rPr>
        <w:t xml:space="preserve"> (форма 46-ээ (передача)</w:t>
      </w:r>
      <w:r w:rsidR="00EF4DFA" w:rsidRPr="00EF4DFA">
        <w:rPr>
          <w:rFonts w:ascii="Myriad Pro" w:hAnsi="Myriad Pro"/>
          <w:sz w:val="26"/>
          <w:szCs w:val="26"/>
        </w:rPr>
        <w:t>,</w:t>
      </w:r>
      <w:r w:rsidR="00EF4DFA">
        <w:rPr>
          <w:rFonts w:ascii="Myriad Pro" w:hAnsi="Myriad Pro"/>
          <w:sz w:val="26"/>
          <w:szCs w:val="26"/>
        </w:rPr>
        <w:t xml:space="preserve"> представляется сетевыми организациями до 25 числа</w:t>
      </w:r>
      <w:r w:rsidR="00C20E0D">
        <w:rPr>
          <w:rFonts w:ascii="Myriad Pro" w:hAnsi="Myriad Pro"/>
          <w:sz w:val="26"/>
          <w:szCs w:val="26"/>
        </w:rPr>
        <w:t xml:space="preserve"> месяца следующего за отчетным, а годовая форма представляется до 10 февраля следующего года за отчетным. </w:t>
      </w:r>
      <w:r w:rsidR="007025C6">
        <w:rPr>
          <w:rFonts w:ascii="Myriad Pro" w:hAnsi="Myriad Pro"/>
          <w:sz w:val="26"/>
          <w:szCs w:val="26"/>
        </w:rPr>
        <w:t>Ф</w:t>
      </w:r>
      <w:r w:rsidR="00C20E0D">
        <w:rPr>
          <w:rFonts w:ascii="Myriad Pro" w:hAnsi="Myriad Pro"/>
          <w:sz w:val="26"/>
          <w:szCs w:val="26"/>
        </w:rPr>
        <w:t>орму 46-ээ (передача) возможно скорректировать при направлении пояснительной записки в Управление регулирования электроэнергетики ФАС</w:t>
      </w:r>
      <w:r w:rsidR="007025C6">
        <w:rPr>
          <w:rFonts w:ascii="Myriad Pro" w:hAnsi="Myriad Pro"/>
          <w:sz w:val="26"/>
          <w:szCs w:val="26"/>
        </w:rPr>
        <w:t> </w:t>
      </w:r>
      <w:r w:rsidR="00C20E0D">
        <w:rPr>
          <w:rFonts w:ascii="Myriad Pro" w:hAnsi="Myriad Pro"/>
          <w:sz w:val="26"/>
          <w:szCs w:val="26"/>
        </w:rPr>
        <w:t xml:space="preserve">России. Исполнитель отмечает, что сумма форм за 12 месяцев года должна </w:t>
      </w:r>
      <w:r w:rsidR="004E229E">
        <w:rPr>
          <w:rFonts w:ascii="Myriad Pro" w:hAnsi="Myriad Pro"/>
          <w:sz w:val="26"/>
          <w:szCs w:val="26"/>
        </w:rPr>
        <w:t>соответствовать</w:t>
      </w:r>
      <w:r w:rsidR="00C20E0D">
        <w:rPr>
          <w:rFonts w:ascii="Myriad Pro" w:hAnsi="Myriad Pro"/>
          <w:sz w:val="26"/>
          <w:szCs w:val="26"/>
        </w:rPr>
        <w:t xml:space="preserve"> годовой форме 46-ээ (передача). </w:t>
      </w:r>
    </w:p>
    <w:p w14:paraId="670E83BC" w14:textId="77777777" w:rsidR="005925F9" w:rsidRDefault="004A710D" w:rsidP="008F5D1D">
      <w:pPr>
        <w:spacing w:line="360" w:lineRule="auto"/>
        <w:ind w:firstLine="709"/>
        <w:jc w:val="both"/>
        <w:rPr>
          <w:rFonts w:ascii="Myriad Pro" w:hAnsi="Myriad Pro"/>
          <w:sz w:val="26"/>
          <w:szCs w:val="26"/>
        </w:rPr>
      </w:pPr>
      <w:r>
        <w:rPr>
          <w:rFonts w:ascii="Myriad Pro" w:hAnsi="Myriad Pro"/>
          <w:sz w:val="26"/>
          <w:szCs w:val="26"/>
        </w:rPr>
        <w:t xml:space="preserve">Регулирующие органы согласно пункту 28 Графика Порядка формирования баланса </w:t>
      </w:r>
      <w:r w:rsidR="00EF694A">
        <w:rPr>
          <w:rFonts w:ascii="Myriad Pro" w:hAnsi="Myriad Pro"/>
          <w:sz w:val="26"/>
          <w:szCs w:val="26"/>
        </w:rPr>
        <w:t xml:space="preserve">в течение 5 дней со дня получения выписки от ФАС России направляют в регулируемые организации выписки из Сводного прогнозного баланса. </w:t>
      </w:r>
    </w:p>
    <w:p w14:paraId="32E0A8E7" w14:textId="77777777" w:rsidR="00EF694A" w:rsidRDefault="00EF694A" w:rsidP="006D0E29">
      <w:pPr>
        <w:spacing w:line="360" w:lineRule="auto"/>
        <w:ind w:firstLine="567"/>
        <w:jc w:val="both"/>
        <w:rPr>
          <w:rFonts w:ascii="Myriad Pro" w:hAnsi="Myriad Pro"/>
          <w:sz w:val="26"/>
          <w:szCs w:val="26"/>
        </w:rPr>
      </w:pPr>
      <w:r>
        <w:rPr>
          <w:rFonts w:ascii="Myriad Pro" w:hAnsi="Myriad Pro"/>
          <w:sz w:val="26"/>
          <w:szCs w:val="26"/>
        </w:rPr>
        <w:t xml:space="preserve">В случае обоснованного несогласия филиала ПАО «Россети Юг» - «Астраханьэнерго» с </w:t>
      </w:r>
      <w:r w:rsidR="006D0E29">
        <w:rPr>
          <w:rFonts w:ascii="Myriad Pro" w:hAnsi="Myriad Pro"/>
          <w:sz w:val="26"/>
          <w:szCs w:val="26"/>
        </w:rPr>
        <w:t>направленными</w:t>
      </w:r>
      <w:r>
        <w:rPr>
          <w:rFonts w:ascii="Myriad Pro" w:hAnsi="Myriad Pro"/>
          <w:sz w:val="26"/>
          <w:szCs w:val="26"/>
        </w:rPr>
        <w:t xml:space="preserve"> Службой по тарифам Астраханской области </w:t>
      </w:r>
      <w:r w:rsidR="006D0E29">
        <w:rPr>
          <w:rFonts w:ascii="Myriad Pro" w:hAnsi="Myriad Pro"/>
          <w:sz w:val="26"/>
          <w:szCs w:val="26"/>
        </w:rPr>
        <w:t>балансовыми показателями</w:t>
      </w:r>
      <w:r>
        <w:rPr>
          <w:rFonts w:ascii="Myriad Pro" w:hAnsi="Myriad Pro"/>
          <w:sz w:val="26"/>
          <w:szCs w:val="26"/>
        </w:rPr>
        <w:t>, Исполнитель рекомендует Филиалу</w:t>
      </w:r>
      <w:r w:rsidR="006D0E29">
        <w:rPr>
          <w:rFonts w:ascii="Myriad Pro" w:hAnsi="Myriad Pro"/>
          <w:sz w:val="26"/>
          <w:szCs w:val="26"/>
        </w:rPr>
        <w:t xml:space="preserve"> направить жалобу на действия Службы по тарифам Астраханской области в ФАС России</w:t>
      </w:r>
      <w:r w:rsidR="008C4E71">
        <w:rPr>
          <w:rFonts w:ascii="Myriad Pro" w:hAnsi="Myriad Pro"/>
          <w:sz w:val="26"/>
          <w:szCs w:val="26"/>
        </w:rPr>
        <w:t xml:space="preserve"> до 1</w:t>
      </w:r>
      <w:r w:rsidR="007025C6">
        <w:rPr>
          <w:rFonts w:ascii="Myriad Pro" w:hAnsi="Myriad Pro"/>
          <w:sz w:val="26"/>
          <w:szCs w:val="26"/>
        </w:rPr>
        <w:t> </w:t>
      </w:r>
      <w:r w:rsidR="008C4E71">
        <w:rPr>
          <w:rFonts w:ascii="Myriad Pro" w:hAnsi="Myriad Pro"/>
          <w:sz w:val="26"/>
          <w:szCs w:val="26"/>
        </w:rPr>
        <w:t xml:space="preserve">октября предшествующего года, в целях соблюдения сроков утверждения Сводного прогнозного баланса 30 октября предшествующего года. </w:t>
      </w:r>
    </w:p>
    <w:p w14:paraId="6FBC6514" w14:textId="77777777" w:rsidR="00E72ECA" w:rsidRDefault="00E72ECA" w:rsidP="006D0E29">
      <w:pPr>
        <w:spacing w:line="360" w:lineRule="auto"/>
        <w:ind w:firstLine="567"/>
        <w:jc w:val="both"/>
        <w:rPr>
          <w:rFonts w:ascii="Myriad Pro" w:hAnsi="Myriad Pro"/>
          <w:sz w:val="26"/>
          <w:szCs w:val="26"/>
        </w:rPr>
      </w:pPr>
      <w:r>
        <w:rPr>
          <w:rFonts w:ascii="Myriad Pro" w:hAnsi="Myriad Pro"/>
          <w:sz w:val="26"/>
          <w:szCs w:val="26"/>
        </w:rPr>
        <w:t xml:space="preserve">После утверждения ФАС России Сводного прогнозного баланса на соответствующий период регулирования </w:t>
      </w:r>
      <w:r w:rsidR="00B62DEC">
        <w:rPr>
          <w:rFonts w:ascii="Myriad Pro" w:hAnsi="Myriad Pro"/>
          <w:sz w:val="26"/>
          <w:szCs w:val="26"/>
        </w:rPr>
        <w:t>оспаривание балансовых показателей возможно только в судебных инстанциях.</w:t>
      </w:r>
      <w:bookmarkEnd w:id="34"/>
      <w:r w:rsidR="00B62DEC">
        <w:rPr>
          <w:rFonts w:ascii="Myriad Pro" w:hAnsi="Myriad Pro"/>
          <w:sz w:val="26"/>
          <w:szCs w:val="26"/>
        </w:rPr>
        <w:t xml:space="preserve"> </w:t>
      </w:r>
    </w:p>
    <w:p w14:paraId="297EB531" w14:textId="77777777" w:rsidR="004A459B" w:rsidRDefault="004A459B" w:rsidP="00C70B2F">
      <w:pPr>
        <w:spacing w:line="360" w:lineRule="auto"/>
        <w:ind w:firstLine="567"/>
        <w:jc w:val="both"/>
        <w:rPr>
          <w:rFonts w:ascii="Myriad Pro" w:hAnsi="Myriad Pro"/>
          <w:b/>
          <w:bCs/>
          <w:i/>
          <w:iCs/>
          <w:sz w:val="26"/>
          <w:szCs w:val="26"/>
          <w:u w:val="single"/>
        </w:rPr>
      </w:pPr>
      <w:r>
        <w:rPr>
          <w:rFonts w:ascii="Myriad Pro" w:hAnsi="Myriad Pro"/>
          <w:b/>
          <w:bCs/>
          <w:i/>
          <w:iCs/>
          <w:sz w:val="26"/>
          <w:szCs w:val="26"/>
          <w:u w:val="single"/>
        </w:rPr>
        <w:br w:type="page"/>
      </w:r>
    </w:p>
    <w:p w14:paraId="7CF9D544" w14:textId="77777777" w:rsidR="00C70B2F" w:rsidRPr="0071109C" w:rsidRDefault="00F51ED7" w:rsidP="00F51ED7">
      <w:pPr>
        <w:keepNext/>
        <w:spacing w:line="360" w:lineRule="auto"/>
        <w:ind w:firstLine="142"/>
        <w:jc w:val="both"/>
        <w:outlineLvl w:val="3"/>
        <w:rPr>
          <w:rFonts w:ascii="Myriad Pro" w:hAnsi="Myriad Pro"/>
          <w:b/>
          <w:bCs/>
          <w:i/>
          <w:iCs/>
          <w:sz w:val="26"/>
          <w:szCs w:val="26"/>
          <w:u w:val="single"/>
        </w:rPr>
      </w:pPr>
      <w:r>
        <w:rPr>
          <w:rFonts w:ascii="Myriad Pro" w:hAnsi="Myriad Pro"/>
          <w:b/>
          <w:bCs/>
          <w:i/>
          <w:iCs/>
          <w:sz w:val="26"/>
          <w:szCs w:val="26"/>
          <w:u w:val="single"/>
        </w:rPr>
        <w:lastRenderedPageBreak/>
        <w:t xml:space="preserve">Учет </w:t>
      </w:r>
      <w:r w:rsidR="00445EC7">
        <w:rPr>
          <w:rFonts w:ascii="Myriad Pro" w:hAnsi="Myriad Pro"/>
          <w:b/>
          <w:bCs/>
          <w:i/>
          <w:iCs/>
          <w:sz w:val="26"/>
          <w:szCs w:val="26"/>
          <w:u w:val="single"/>
        </w:rPr>
        <w:t>расход</w:t>
      </w:r>
      <w:r>
        <w:rPr>
          <w:rFonts w:ascii="Myriad Pro" w:hAnsi="Myriad Pro"/>
          <w:b/>
          <w:bCs/>
          <w:i/>
          <w:iCs/>
          <w:sz w:val="26"/>
          <w:szCs w:val="26"/>
          <w:u w:val="single"/>
        </w:rPr>
        <w:t>ов</w:t>
      </w:r>
      <w:r w:rsidR="00445EC7">
        <w:rPr>
          <w:rFonts w:ascii="Myriad Pro" w:hAnsi="Myriad Pro"/>
          <w:b/>
          <w:bCs/>
          <w:i/>
          <w:iCs/>
          <w:sz w:val="26"/>
          <w:szCs w:val="26"/>
          <w:u w:val="single"/>
        </w:rPr>
        <w:t xml:space="preserve"> </w:t>
      </w:r>
      <w:r>
        <w:rPr>
          <w:rFonts w:ascii="Myriad Pro" w:hAnsi="Myriad Pro"/>
          <w:b/>
          <w:bCs/>
          <w:i/>
          <w:iCs/>
          <w:sz w:val="26"/>
          <w:szCs w:val="26"/>
          <w:u w:val="single"/>
        </w:rPr>
        <w:t>на содержание</w:t>
      </w:r>
      <w:r w:rsidR="00445EC7">
        <w:rPr>
          <w:rFonts w:ascii="Myriad Pro" w:hAnsi="Myriad Pro"/>
          <w:b/>
          <w:bCs/>
          <w:i/>
          <w:iCs/>
          <w:sz w:val="26"/>
          <w:szCs w:val="26"/>
          <w:u w:val="single"/>
        </w:rPr>
        <w:t xml:space="preserve"> Исполнительн</w:t>
      </w:r>
      <w:r w:rsidR="00D03CB6">
        <w:rPr>
          <w:rFonts w:ascii="Myriad Pro" w:hAnsi="Myriad Pro"/>
          <w:b/>
          <w:bCs/>
          <w:i/>
          <w:iCs/>
          <w:sz w:val="26"/>
          <w:szCs w:val="26"/>
          <w:u w:val="single"/>
        </w:rPr>
        <w:t>о</w:t>
      </w:r>
      <w:r>
        <w:rPr>
          <w:rFonts w:ascii="Myriad Pro" w:hAnsi="Myriad Pro"/>
          <w:b/>
          <w:bCs/>
          <w:i/>
          <w:iCs/>
          <w:sz w:val="26"/>
          <w:szCs w:val="26"/>
          <w:u w:val="single"/>
        </w:rPr>
        <w:t>го</w:t>
      </w:r>
      <w:r w:rsidR="00445EC7">
        <w:rPr>
          <w:rFonts w:ascii="Myriad Pro" w:hAnsi="Myriad Pro"/>
          <w:b/>
          <w:bCs/>
          <w:i/>
          <w:iCs/>
          <w:sz w:val="26"/>
          <w:szCs w:val="26"/>
          <w:u w:val="single"/>
        </w:rPr>
        <w:t xml:space="preserve"> аппарат</w:t>
      </w:r>
      <w:r>
        <w:rPr>
          <w:rFonts w:ascii="Myriad Pro" w:hAnsi="Myriad Pro"/>
          <w:b/>
          <w:bCs/>
          <w:i/>
          <w:iCs/>
          <w:sz w:val="26"/>
          <w:szCs w:val="26"/>
          <w:u w:val="single"/>
        </w:rPr>
        <w:t>а</w:t>
      </w:r>
      <w:r w:rsidR="00445EC7">
        <w:rPr>
          <w:rFonts w:ascii="Myriad Pro" w:hAnsi="Myriad Pro"/>
          <w:b/>
          <w:bCs/>
          <w:i/>
          <w:iCs/>
          <w:sz w:val="26"/>
          <w:szCs w:val="26"/>
          <w:u w:val="single"/>
        </w:rPr>
        <w:t xml:space="preserve"> ПАО «Россети Юг</w:t>
      </w:r>
      <w:r>
        <w:rPr>
          <w:rFonts w:ascii="Myriad Pro" w:hAnsi="Myriad Pro"/>
          <w:b/>
          <w:bCs/>
          <w:i/>
          <w:iCs/>
          <w:sz w:val="26"/>
          <w:szCs w:val="26"/>
          <w:u w:val="single"/>
        </w:rPr>
        <w:t>»</w:t>
      </w:r>
      <w:r w:rsidR="00C70B2F" w:rsidRPr="0071109C">
        <w:rPr>
          <w:rFonts w:ascii="Myriad Pro" w:hAnsi="Myriad Pro"/>
          <w:b/>
          <w:bCs/>
          <w:i/>
          <w:iCs/>
          <w:sz w:val="26"/>
          <w:szCs w:val="26"/>
          <w:u w:val="single"/>
        </w:rPr>
        <w:t xml:space="preserve">. </w:t>
      </w:r>
    </w:p>
    <w:p w14:paraId="177781F3" w14:textId="77777777" w:rsidR="00445EC7" w:rsidRPr="00F203AB" w:rsidRDefault="00445EC7" w:rsidP="00445EC7">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В соответствии</w:t>
      </w:r>
      <w:r>
        <w:rPr>
          <w:rFonts w:ascii="Myriad Pro" w:eastAsia="Calibri" w:hAnsi="Myriad Pro"/>
          <w:sz w:val="26"/>
          <w:szCs w:val="26"/>
        </w:rPr>
        <w:t xml:space="preserve"> с пунктом 16 Основ ценообразования № </w:t>
      </w:r>
      <w:r w:rsidRPr="00F203AB">
        <w:rPr>
          <w:rFonts w:ascii="Myriad Pro" w:eastAsia="Calibri" w:hAnsi="Myriad Pro"/>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5EC0FEA6" w14:textId="77777777" w:rsidR="00445EC7" w:rsidRPr="00F203AB" w:rsidRDefault="00445EC7" w:rsidP="00445EC7">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Согласно п</w:t>
      </w:r>
      <w:r>
        <w:rPr>
          <w:rFonts w:ascii="Myriad Pro" w:eastAsia="Calibri" w:hAnsi="Myriad Pro"/>
          <w:sz w:val="26"/>
          <w:szCs w:val="26"/>
        </w:rPr>
        <w:t>ункту</w:t>
      </w:r>
      <w:r w:rsidRPr="00F203AB">
        <w:rPr>
          <w:rFonts w:ascii="Myriad Pro" w:eastAsia="Calibri" w:hAnsi="Myriad Pro"/>
          <w:sz w:val="26"/>
          <w:szCs w:val="26"/>
        </w:rPr>
        <w:t xml:space="preserve"> 1 ст</w:t>
      </w:r>
      <w:r>
        <w:rPr>
          <w:rFonts w:ascii="Myriad Pro" w:eastAsia="Calibri" w:hAnsi="Myriad Pro"/>
          <w:sz w:val="26"/>
          <w:szCs w:val="26"/>
        </w:rPr>
        <w:t>атьи</w:t>
      </w:r>
      <w:r w:rsidRPr="00F203AB">
        <w:rPr>
          <w:rFonts w:ascii="Myriad Pro" w:eastAsia="Calibri" w:hAnsi="Myriad Pro"/>
          <w:sz w:val="26"/>
          <w:szCs w:val="26"/>
        </w:rPr>
        <w:t xml:space="preserve"> 48 </w:t>
      </w:r>
      <w:r>
        <w:rPr>
          <w:rFonts w:ascii="Myriad Pro" w:eastAsia="Calibri" w:hAnsi="Myriad Pro"/>
          <w:sz w:val="26"/>
          <w:szCs w:val="26"/>
        </w:rPr>
        <w:t>Гражданского Кодекса Российской Федерации</w:t>
      </w:r>
      <w:r w:rsidRPr="00F203AB">
        <w:rPr>
          <w:rFonts w:ascii="Myriad Pro" w:eastAsia="Calibri" w:hAnsi="Myriad Pro"/>
          <w:sz w:val="26"/>
          <w:szCs w:val="26"/>
        </w:rPr>
        <w:t xml:space="preserve">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2CF60910" w14:textId="77777777" w:rsidR="00445EC7" w:rsidRPr="00F203AB" w:rsidRDefault="00445EC7" w:rsidP="00445EC7">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75C66DB8" w14:textId="77777777" w:rsidR="00445EC7" w:rsidRPr="00F203AB" w:rsidRDefault="00445EC7" w:rsidP="00445EC7">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586C33EA" w14:textId="77777777" w:rsidR="00445EC7" w:rsidRPr="00F203AB" w:rsidRDefault="00445EC7" w:rsidP="00445EC7">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4A106C74" w14:textId="77777777" w:rsidR="00445EC7" w:rsidRPr="00F203AB" w:rsidRDefault="00445EC7" w:rsidP="00445EC7">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731D6CD0" w14:textId="77777777" w:rsidR="00445EC7" w:rsidRPr="00F203AB" w:rsidRDefault="00445EC7" w:rsidP="00445EC7">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 xml:space="preserve">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w:t>
      </w:r>
      <w:r w:rsidRPr="00F203AB">
        <w:rPr>
          <w:rFonts w:ascii="Myriad Pro" w:eastAsia="Calibri" w:hAnsi="Myriad Pro"/>
          <w:sz w:val="26"/>
          <w:szCs w:val="26"/>
        </w:rPr>
        <w:lastRenderedPageBreak/>
        <w:t>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4AE45D20" w14:textId="77777777" w:rsidR="00445EC7" w:rsidRPr="00F203AB" w:rsidRDefault="00445EC7" w:rsidP="00445EC7">
      <w:pPr>
        <w:spacing w:line="360" w:lineRule="auto"/>
        <w:ind w:firstLine="567"/>
        <w:jc w:val="both"/>
        <w:rPr>
          <w:rFonts w:ascii="Myriad Pro" w:eastAsia="Calibri" w:hAnsi="Myriad Pro"/>
          <w:sz w:val="26"/>
          <w:szCs w:val="26"/>
        </w:rPr>
      </w:pPr>
      <w:r>
        <w:rPr>
          <w:rFonts w:ascii="Myriad Pro" w:eastAsia="Calibri" w:hAnsi="Myriad Pro"/>
          <w:sz w:val="26"/>
          <w:szCs w:val="26"/>
        </w:rPr>
        <w:t>В</w:t>
      </w:r>
      <w:r w:rsidRPr="00F203AB">
        <w:rPr>
          <w:rFonts w:ascii="Myriad Pro" w:eastAsia="Calibri" w:hAnsi="Myriad Pro"/>
          <w:sz w:val="26"/>
          <w:szCs w:val="26"/>
        </w:rPr>
        <w:t xml:space="preserve">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Pr>
          <w:rFonts w:ascii="Myriad Pro" w:eastAsia="Calibri" w:hAnsi="Myriad Pro"/>
          <w:sz w:val="26"/>
          <w:szCs w:val="26"/>
        </w:rPr>
        <w:br/>
      </w:r>
      <w:r w:rsidRPr="00F203AB">
        <w:rPr>
          <w:rFonts w:ascii="Myriad Pro" w:eastAsia="Calibri" w:hAnsi="Myriad Pro"/>
          <w:sz w:val="26"/>
          <w:szCs w:val="26"/>
        </w:rPr>
        <w:t>№20-э/2, распределение расходов также может осуществляться в соответствии с учетной политикой, принятой в организации.</w:t>
      </w:r>
    </w:p>
    <w:p w14:paraId="35D56E51" w14:textId="77777777" w:rsidR="00445EC7" w:rsidRDefault="00445EC7" w:rsidP="00445EC7">
      <w:pPr>
        <w:pStyle w:val="a4"/>
        <w:spacing w:line="360" w:lineRule="auto"/>
        <w:ind w:left="0" w:firstLine="567"/>
        <w:jc w:val="both"/>
        <w:rPr>
          <w:rFonts w:ascii="Myriad Pro" w:hAnsi="Myriad Pro"/>
          <w:sz w:val="26"/>
          <w:szCs w:val="26"/>
        </w:rPr>
      </w:pPr>
      <w:r w:rsidRPr="00F203AB">
        <w:rPr>
          <w:rFonts w:ascii="Myriad Pro" w:hAnsi="Myriad Pro"/>
          <w:sz w:val="26"/>
          <w:szCs w:val="26"/>
        </w:rPr>
        <w:t xml:space="preserve">Принимая во внимание позицию Верховного суда, изложенную в определении от 21.07.2016 №55-АПГ16-4, </w:t>
      </w:r>
      <w:r>
        <w:rPr>
          <w:rFonts w:ascii="Myriad Pro" w:hAnsi="Myriad Pro"/>
          <w:sz w:val="26"/>
          <w:szCs w:val="26"/>
        </w:rPr>
        <w:t>регулируемой организации</w:t>
      </w:r>
      <w:r w:rsidRPr="00F203AB">
        <w:rPr>
          <w:rFonts w:ascii="Myriad Pro" w:hAnsi="Myriad Pro"/>
          <w:sz w:val="26"/>
          <w:szCs w:val="26"/>
        </w:rPr>
        <w:t xml:space="preserve">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w:t>
      </w:r>
      <w:r w:rsidRPr="00D72A6E">
        <w:rPr>
          <w:rFonts w:ascii="Myriad Pro" w:hAnsi="Myriad Pro"/>
          <w:b/>
          <w:bCs/>
          <w:sz w:val="26"/>
          <w:szCs w:val="26"/>
          <w:u w:val="single"/>
        </w:rPr>
        <w:t>подтверждения в материалах тарифного дела</w:t>
      </w:r>
      <w:r w:rsidRPr="00F203AB">
        <w:rPr>
          <w:rFonts w:ascii="Myriad Pro" w:hAnsi="Myriad Pro"/>
          <w:sz w:val="26"/>
          <w:szCs w:val="26"/>
        </w:rPr>
        <w:t>. Следовательно, данные расходы могут быть включены в состав необходимой валовой выручки при должном их обосновании и подтверждении.</w:t>
      </w:r>
    </w:p>
    <w:p w14:paraId="57F5DD29" w14:textId="77777777" w:rsidR="00445EC7" w:rsidRPr="00BE603B" w:rsidRDefault="00445EC7" w:rsidP="00445EC7">
      <w:pPr>
        <w:pStyle w:val="a4"/>
        <w:spacing w:line="360" w:lineRule="auto"/>
        <w:ind w:left="0" w:firstLine="567"/>
        <w:jc w:val="both"/>
        <w:rPr>
          <w:rFonts w:ascii="Myriad Pro" w:hAnsi="Myriad Pro"/>
          <w:color w:val="000000" w:themeColor="text1"/>
          <w:sz w:val="26"/>
          <w:szCs w:val="26"/>
        </w:rPr>
      </w:pPr>
      <w:r w:rsidRPr="00BE603B">
        <w:rPr>
          <w:rFonts w:ascii="Myriad Pro" w:hAnsi="Myriad Pro"/>
          <w:color w:val="000000" w:themeColor="text1"/>
          <w:sz w:val="26"/>
          <w:szCs w:val="26"/>
        </w:rPr>
        <w:t>ПАО «Россети Юг»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0E324F88" w14:textId="77777777" w:rsidR="00445EC7" w:rsidRPr="00BE603B" w:rsidRDefault="00445EC7" w:rsidP="00445EC7">
      <w:pPr>
        <w:pStyle w:val="a4"/>
        <w:spacing w:line="360" w:lineRule="auto"/>
        <w:ind w:left="0" w:firstLine="567"/>
        <w:jc w:val="both"/>
        <w:rPr>
          <w:rFonts w:ascii="Myriad Pro" w:hAnsi="Myriad Pro"/>
          <w:color w:val="000000" w:themeColor="text1"/>
          <w:sz w:val="26"/>
          <w:szCs w:val="26"/>
        </w:rPr>
      </w:pPr>
      <w:r w:rsidRPr="00BE603B">
        <w:rPr>
          <w:rFonts w:ascii="Myriad Pro" w:hAnsi="Myriad Pro"/>
          <w:color w:val="000000" w:themeColor="text1"/>
          <w:sz w:val="26"/>
          <w:szCs w:val="26"/>
        </w:rPr>
        <w:t>Затраты исполнительного аппарата ПАО «Россети Юг» распределяются между филиалами на основании «Положени</w:t>
      </w:r>
      <w:r>
        <w:rPr>
          <w:rFonts w:ascii="Myriad Pro" w:hAnsi="Myriad Pro"/>
          <w:color w:val="000000" w:themeColor="text1"/>
          <w:sz w:val="26"/>
          <w:szCs w:val="26"/>
        </w:rPr>
        <w:t>я</w:t>
      </w:r>
      <w:r w:rsidRPr="00BE603B">
        <w:rPr>
          <w:rFonts w:ascii="Myriad Pro" w:hAnsi="Myriad Pro"/>
          <w:color w:val="000000" w:themeColor="text1"/>
          <w:sz w:val="26"/>
          <w:szCs w:val="26"/>
        </w:rPr>
        <w:t xml:space="preserve"> по управленческому учету» (далее Методика), утвержденной приказом от 28.10.2014 № 723, с изменениями</w:t>
      </w:r>
      <w:r w:rsidR="004A459B">
        <w:rPr>
          <w:rFonts w:ascii="Myriad Pro" w:hAnsi="Myriad Pro"/>
          <w:color w:val="000000" w:themeColor="text1"/>
          <w:sz w:val="26"/>
          <w:szCs w:val="26"/>
        </w:rPr>
        <w:t>,</w:t>
      </w:r>
      <w:r w:rsidRPr="00BE603B">
        <w:rPr>
          <w:rFonts w:ascii="Myriad Pro" w:hAnsi="Myriad Pro"/>
          <w:color w:val="000000" w:themeColor="text1"/>
          <w:sz w:val="26"/>
          <w:szCs w:val="26"/>
        </w:rPr>
        <w:t xml:space="preserve"> внесенными приказом от 26.12.2016 № 874.</w:t>
      </w:r>
    </w:p>
    <w:p w14:paraId="3B21BB85" w14:textId="77777777" w:rsidR="00445EC7" w:rsidRPr="00EB19A3" w:rsidRDefault="00445EC7" w:rsidP="00445EC7">
      <w:pPr>
        <w:pStyle w:val="a4"/>
        <w:spacing w:line="360" w:lineRule="auto"/>
        <w:ind w:left="0" w:firstLine="567"/>
        <w:jc w:val="both"/>
        <w:rPr>
          <w:rFonts w:ascii="Myriad Pro" w:hAnsi="Myriad Pro"/>
          <w:sz w:val="26"/>
          <w:szCs w:val="26"/>
        </w:rPr>
      </w:pPr>
      <w:r w:rsidRPr="00BE603B">
        <w:rPr>
          <w:rFonts w:ascii="Myriad Pro" w:hAnsi="Myriad Pro"/>
          <w:color w:val="000000" w:themeColor="text1"/>
          <w:sz w:val="26"/>
          <w:szCs w:val="26"/>
        </w:rPr>
        <w:t xml:space="preserve">Методика по распределению управленческих </w:t>
      </w:r>
      <w:r w:rsidRPr="00EB19A3">
        <w:rPr>
          <w:rFonts w:ascii="Myriad Pro" w:hAnsi="Myriad Pro"/>
          <w:sz w:val="26"/>
          <w:szCs w:val="26"/>
        </w:rPr>
        <w:t>затрат исполнительного аппарата разработана в соответствии с законодательством Р</w:t>
      </w:r>
      <w:r>
        <w:rPr>
          <w:rFonts w:ascii="Myriad Pro" w:hAnsi="Myriad Pro"/>
          <w:sz w:val="26"/>
          <w:szCs w:val="26"/>
        </w:rPr>
        <w:t>оссийской Федерации</w:t>
      </w:r>
      <w:r w:rsidRPr="00EB19A3">
        <w:rPr>
          <w:rFonts w:ascii="Myriad Pro" w:hAnsi="Myriad Pro"/>
          <w:sz w:val="26"/>
          <w:szCs w:val="26"/>
        </w:rPr>
        <w:t xml:space="preserve"> и нормативными правовыми актами, регулирующими отношения в сфере бухгалтерского учета. Методика регламентирует распределение доходов и </w:t>
      </w:r>
      <w:r w:rsidRPr="00EB19A3">
        <w:rPr>
          <w:rFonts w:ascii="Myriad Pro" w:hAnsi="Myriad Pro"/>
          <w:sz w:val="26"/>
          <w:szCs w:val="26"/>
        </w:rPr>
        <w:lastRenderedPageBreak/>
        <w:t xml:space="preserve">расходов исполнительного </w:t>
      </w:r>
      <w:r w:rsidRPr="00BE603B">
        <w:rPr>
          <w:rFonts w:ascii="Myriad Pro" w:hAnsi="Myriad Pro"/>
          <w:color w:val="000000" w:themeColor="text1"/>
          <w:sz w:val="26"/>
          <w:szCs w:val="26"/>
        </w:rPr>
        <w:t xml:space="preserve">аппарата ПАО «Россети Юг» между филиалами </w:t>
      </w:r>
      <w:r w:rsidRPr="00EB19A3">
        <w:rPr>
          <w:rFonts w:ascii="Myriad Pro" w:hAnsi="Myriad Pro"/>
          <w:sz w:val="26"/>
          <w:szCs w:val="26"/>
        </w:rPr>
        <w:t>в целях формирования тарифов по регулируемым видам деятельности.</w:t>
      </w:r>
    </w:p>
    <w:p w14:paraId="1823B01D" w14:textId="77777777" w:rsidR="00445EC7" w:rsidRPr="00EB19A3" w:rsidRDefault="00445EC7" w:rsidP="00445EC7">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Доходы и расходы исполнительного аппарата распределяются между филиалами </w:t>
      </w:r>
      <w:r w:rsidRPr="00BE603B">
        <w:rPr>
          <w:rFonts w:ascii="Myriad Pro" w:hAnsi="Myriad Pro"/>
          <w:sz w:val="26"/>
          <w:szCs w:val="26"/>
        </w:rPr>
        <w:t xml:space="preserve">(«Астраханьэнерго», «Волгоградэнерго», «Ростовэнерго», «Калмэнерго») </w:t>
      </w:r>
      <w:r w:rsidRPr="00EB19A3">
        <w:rPr>
          <w:rFonts w:ascii="Myriad Pro" w:hAnsi="Myriad Pro"/>
          <w:sz w:val="26"/>
          <w:szCs w:val="26"/>
        </w:rPr>
        <w:t>пропорционально утвержденной региональными регулирующими органами на текущий год себестоимости услуг по передаче электрической энергии за исключением покупной электрической энергии на компенсацию потерь и расходов на оплату услуг территориальных сетевых организаций.</w:t>
      </w:r>
    </w:p>
    <w:p w14:paraId="2C28175C" w14:textId="77777777" w:rsidR="00445EC7" w:rsidRPr="00EB19A3" w:rsidRDefault="00445EC7" w:rsidP="00445EC7">
      <w:pPr>
        <w:pStyle w:val="a4"/>
        <w:spacing w:line="360" w:lineRule="auto"/>
        <w:ind w:left="0" w:firstLine="567"/>
        <w:jc w:val="both"/>
        <w:rPr>
          <w:rFonts w:ascii="Myriad Pro" w:hAnsi="Myriad Pro"/>
          <w:sz w:val="26"/>
          <w:szCs w:val="26"/>
        </w:rPr>
      </w:pPr>
      <w:r w:rsidRPr="00EB19A3">
        <w:rPr>
          <w:rFonts w:ascii="Myriad Pro" w:hAnsi="Myriad Pro"/>
          <w:sz w:val="26"/>
          <w:szCs w:val="26"/>
        </w:rPr>
        <w:t>В соответствии с пунктом 17 Правил регулирования к заявлениям, направленным в соответствии с</w:t>
      </w:r>
      <w:r>
        <w:rPr>
          <w:rFonts w:ascii="Myriad Pro" w:hAnsi="Myriad Pro"/>
          <w:sz w:val="26"/>
          <w:szCs w:val="26"/>
        </w:rPr>
        <w:t xml:space="preserve"> </w:t>
      </w:r>
      <w:r w:rsidRPr="00EB19A3">
        <w:rPr>
          <w:rFonts w:ascii="Myriad Pro" w:hAnsi="Myriad Pro"/>
          <w:sz w:val="26"/>
          <w:szCs w:val="26"/>
        </w:rPr>
        <w:t>пунктами</w:t>
      </w:r>
      <w:r>
        <w:rPr>
          <w:rFonts w:ascii="Myriad Pro" w:hAnsi="Myriad Pro"/>
          <w:sz w:val="26"/>
          <w:szCs w:val="26"/>
        </w:rPr>
        <w:t xml:space="preserve"> </w:t>
      </w:r>
      <w:r w:rsidRPr="00EB19A3">
        <w:rPr>
          <w:rFonts w:ascii="Myriad Pro" w:hAnsi="Myriad Pro"/>
          <w:sz w:val="26"/>
          <w:szCs w:val="26"/>
        </w:rPr>
        <w:t>12,</w:t>
      </w:r>
      <w:r>
        <w:rPr>
          <w:rFonts w:ascii="Myriad Pro" w:hAnsi="Myriad Pro"/>
          <w:sz w:val="26"/>
          <w:szCs w:val="26"/>
        </w:rPr>
        <w:t xml:space="preserve"> </w:t>
      </w:r>
      <w:r w:rsidRPr="00EB19A3">
        <w:rPr>
          <w:rFonts w:ascii="Myriad Pro" w:hAnsi="Myriad Pro"/>
          <w:sz w:val="26"/>
          <w:szCs w:val="26"/>
        </w:rPr>
        <w:t>14</w:t>
      </w:r>
      <w:r>
        <w:rPr>
          <w:rFonts w:ascii="Myriad Pro" w:hAnsi="Myriad Pro"/>
          <w:sz w:val="26"/>
          <w:szCs w:val="26"/>
        </w:rPr>
        <w:t xml:space="preserve"> </w:t>
      </w:r>
      <w:r w:rsidRPr="00EB19A3">
        <w:rPr>
          <w:rFonts w:ascii="Myriad Pro" w:hAnsi="Myriad Pro"/>
          <w:sz w:val="26"/>
          <w:szCs w:val="26"/>
        </w:rPr>
        <w:t>и</w:t>
      </w:r>
      <w:r>
        <w:rPr>
          <w:rFonts w:ascii="Myriad Pro" w:hAnsi="Myriad Pro"/>
          <w:sz w:val="26"/>
          <w:szCs w:val="26"/>
        </w:rPr>
        <w:t xml:space="preserve"> </w:t>
      </w:r>
      <w:r w:rsidRPr="00EB19A3">
        <w:rPr>
          <w:rFonts w:ascii="Myriad Pro" w:hAnsi="Myriad Pro"/>
          <w:sz w:val="26"/>
          <w:szCs w:val="26"/>
        </w:rPr>
        <w:t>16</w:t>
      </w:r>
      <w:r>
        <w:rPr>
          <w:rFonts w:ascii="Myriad Pro" w:hAnsi="Myriad Pro"/>
          <w:sz w:val="26"/>
          <w:szCs w:val="26"/>
        </w:rPr>
        <w:t xml:space="preserve"> </w:t>
      </w:r>
      <w:r w:rsidRPr="00EB19A3">
        <w:rPr>
          <w:rFonts w:ascii="Myriad Pro" w:hAnsi="Myriad Pro"/>
          <w:sz w:val="26"/>
          <w:szCs w:val="26"/>
        </w:rPr>
        <w:t>настоящих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1915018F" w14:textId="77777777" w:rsidR="00445EC7" w:rsidRPr="00EB19A3" w:rsidRDefault="00445EC7" w:rsidP="00445EC7">
      <w:pPr>
        <w:pStyle w:val="a4"/>
        <w:spacing w:line="360" w:lineRule="auto"/>
        <w:ind w:left="0" w:firstLine="567"/>
        <w:jc w:val="both"/>
        <w:rPr>
          <w:rFonts w:ascii="Myriad Pro" w:hAnsi="Myriad Pro"/>
          <w:sz w:val="26"/>
          <w:szCs w:val="26"/>
        </w:rPr>
      </w:pPr>
      <w:r w:rsidRPr="00EB19A3">
        <w:rPr>
          <w:rFonts w:ascii="Myriad Pro" w:hAnsi="Myriad Pro"/>
          <w:sz w:val="26"/>
          <w:szCs w:val="26"/>
        </w:rPr>
        <w:t>5)</w:t>
      </w:r>
      <w:r>
        <w:rPr>
          <w:rFonts w:ascii="Myriad Pro" w:hAnsi="Myriad Pro"/>
          <w:sz w:val="26"/>
          <w:szCs w:val="26"/>
        </w:rPr>
        <w:t xml:space="preserve"> </w:t>
      </w:r>
      <w:r w:rsidRPr="00EB19A3">
        <w:rPr>
          <w:rFonts w:ascii="Myriad Pro" w:hAnsi="Myriad Pro"/>
          <w:b/>
          <w:bCs/>
          <w:sz w:val="26"/>
          <w:szCs w:val="26"/>
          <w:u w:val="single"/>
        </w:rPr>
        <w:t xml:space="preserve">бухгалтерская и статистическая отчетность </w:t>
      </w:r>
      <w:r w:rsidRPr="00EB19A3">
        <w:rPr>
          <w:rFonts w:ascii="Myriad Pro" w:hAnsi="Myriad Pro"/>
          <w:sz w:val="26"/>
          <w:szCs w:val="26"/>
        </w:rPr>
        <w:t>за предшествующий период регулирования;</w:t>
      </w:r>
    </w:p>
    <w:p w14:paraId="55E99C52" w14:textId="77777777" w:rsidR="00445EC7" w:rsidRPr="00EB19A3" w:rsidRDefault="00445EC7" w:rsidP="00445EC7">
      <w:pPr>
        <w:pStyle w:val="a4"/>
        <w:spacing w:line="360" w:lineRule="auto"/>
        <w:ind w:left="0" w:firstLine="567"/>
        <w:jc w:val="both"/>
        <w:rPr>
          <w:rFonts w:ascii="Myriad Pro" w:hAnsi="Myriad Pro"/>
          <w:sz w:val="26"/>
          <w:szCs w:val="26"/>
        </w:rPr>
      </w:pPr>
      <w:r w:rsidRPr="00EB19A3">
        <w:rPr>
          <w:rFonts w:ascii="Myriad Pro" w:hAnsi="Myriad Pro"/>
          <w:sz w:val="26"/>
          <w:szCs w:val="26"/>
        </w:rPr>
        <w:t>8)</w:t>
      </w:r>
      <w:r>
        <w:rPr>
          <w:rFonts w:ascii="Myriad Pro" w:hAnsi="Myriad Pro"/>
          <w:sz w:val="26"/>
          <w:szCs w:val="26"/>
        </w:rPr>
        <w:t xml:space="preserve"> </w:t>
      </w:r>
      <w:r w:rsidRPr="00EB19A3">
        <w:rPr>
          <w:rFonts w:ascii="Myriad Pro" w:hAnsi="Myriad Pro"/>
          <w:sz w:val="26"/>
          <w:szCs w:val="26"/>
        </w:rPr>
        <w:t xml:space="preserve">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EB19A3">
        <w:rPr>
          <w:rFonts w:ascii="Myriad Pro" w:hAnsi="Myriad Pro"/>
          <w:b/>
          <w:bCs/>
          <w:sz w:val="26"/>
          <w:szCs w:val="26"/>
          <w:u w:val="single"/>
        </w:rPr>
        <w:t>с приложением экономического обоснования исходных данных (с указанием применяемых норм и нормативов расчета)</w:t>
      </w:r>
      <w:r w:rsidRPr="00EB19A3">
        <w:rPr>
          <w:rFonts w:ascii="Myriad Pro" w:hAnsi="Myriad Pro"/>
          <w:sz w:val="26"/>
          <w:szCs w:val="26"/>
        </w:rPr>
        <w:t>, разработанного в соответствии с методическими указаниями, утверждаемыми Федеральной антимонопольной службой.</w:t>
      </w:r>
    </w:p>
    <w:p w14:paraId="7E1ED9AA" w14:textId="77777777" w:rsidR="00445EC7" w:rsidRPr="00EB19A3" w:rsidRDefault="00445EC7" w:rsidP="00445EC7">
      <w:pPr>
        <w:pStyle w:val="a4"/>
        <w:spacing w:line="360" w:lineRule="auto"/>
        <w:ind w:left="0" w:firstLine="567"/>
        <w:jc w:val="both"/>
        <w:rPr>
          <w:rFonts w:ascii="Myriad Pro" w:hAnsi="Myriad Pro"/>
          <w:sz w:val="26"/>
          <w:szCs w:val="26"/>
        </w:rPr>
      </w:pPr>
      <w:r w:rsidRPr="00EB19A3">
        <w:rPr>
          <w:rFonts w:ascii="Myriad Pro" w:hAnsi="Myriad Pro"/>
          <w:sz w:val="26"/>
          <w:szCs w:val="26"/>
        </w:rPr>
        <w:t>Основная часть затрат, принимаемых органами регулирования по управленческим расходам, составляет оплату труда исполнительного аппарата обществ, а также расходы на содержание имущества исполнительного аппарата (аренда помещений, услуги по охране, страхование).</w:t>
      </w:r>
    </w:p>
    <w:p w14:paraId="009153D6" w14:textId="77777777" w:rsidR="00445EC7" w:rsidRPr="00EB19A3" w:rsidRDefault="00445EC7" w:rsidP="00445EC7">
      <w:pPr>
        <w:pStyle w:val="a4"/>
        <w:spacing w:line="360" w:lineRule="auto"/>
        <w:ind w:left="0" w:firstLine="567"/>
        <w:jc w:val="both"/>
        <w:rPr>
          <w:rFonts w:ascii="Myriad Pro" w:hAnsi="Myriad Pro"/>
          <w:sz w:val="26"/>
          <w:szCs w:val="26"/>
        </w:rPr>
      </w:pPr>
      <w:r w:rsidRPr="00EB19A3">
        <w:rPr>
          <w:rFonts w:ascii="Myriad Pro" w:hAnsi="Myriad Pro"/>
          <w:sz w:val="26"/>
          <w:szCs w:val="26"/>
        </w:rPr>
        <w:lastRenderedPageBreak/>
        <w:t>Прочие расходы, например, консультационные услуги, услуги на проведение семинаров, реклама, выплаты вознаграждений членам совета директоров, ревизионных комиссий практически полностью исключаются регулирующими органами при расчете НВВ сетевой организации.</w:t>
      </w:r>
    </w:p>
    <w:p w14:paraId="6249DCA2" w14:textId="77777777" w:rsidR="00445EC7" w:rsidRPr="00EB19A3" w:rsidRDefault="00A76573" w:rsidP="00445EC7">
      <w:pPr>
        <w:pStyle w:val="a4"/>
        <w:spacing w:line="360" w:lineRule="auto"/>
        <w:ind w:left="0" w:firstLine="567"/>
        <w:jc w:val="both"/>
        <w:rPr>
          <w:rFonts w:ascii="Myriad Pro" w:hAnsi="Myriad Pro"/>
          <w:sz w:val="26"/>
          <w:szCs w:val="26"/>
        </w:rPr>
      </w:pPr>
      <w:r>
        <w:rPr>
          <w:rFonts w:ascii="Myriad Pro" w:hAnsi="Myriad Pro"/>
          <w:sz w:val="26"/>
          <w:szCs w:val="26"/>
        </w:rPr>
        <w:t>В</w:t>
      </w:r>
      <w:r w:rsidR="00445EC7" w:rsidRPr="00EB19A3">
        <w:rPr>
          <w:rFonts w:ascii="Myriad Pro" w:hAnsi="Myriad Pro"/>
          <w:sz w:val="26"/>
          <w:szCs w:val="26"/>
        </w:rPr>
        <w:t xml:space="preserve"> апелляционном определении Четвертого апелляционного суда общей юрисдикции от 29.07.2020 г. </w:t>
      </w:r>
      <w:r w:rsidR="004A459B">
        <w:rPr>
          <w:rFonts w:ascii="Myriad Pro" w:hAnsi="Myriad Pro"/>
          <w:sz w:val="26"/>
          <w:szCs w:val="26"/>
        </w:rPr>
        <w:t xml:space="preserve">по делу </w:t>
      </w:r>
      <w:r w:rsidR="00445EC7" w:rsidRPr="00EB19A3">
        <w:rPr>
          <w:rFonts w:ascii="Myriad Pro" w:hAnsi="Myriad Pro"/>
          <w:sz w:val="26"/>
          <w:szCs w:val="26"/>
        </w:rPr>
        <w:t xml:space="preserve">№ 66а-1169/2020, </w:t>
      </w:r>
      <w:r w:rsidR="00445EC7" w:rsidRPr="00EB19A3">
        <w:rPr>
          <w:rFonts w:ascii="Myriad Pro" w:hAnsi="Myriad Pro"/>
          <w:b/>
          <w:bCs/>
          <w:sz w:val="26"/>
          <w:szCs w:val="26"/>
          <w:u w:val="single"/>
        </w:rPr>
        <w:t>не подлежат безусловному исключению из НВВ расходы на содержание исполнительного аппарата и расходов на НПФ в отсутствие анализа их экономической обоснованности (необходимости)</w:t>
      </w:r>
      <w:r w:rsidR="00445EC7" w:rsidRPr="00EB19A3">
        <w:rPr>
          <w:rFonts w:ascii="Myriad Pro" w:hAnsi="Myriad Pro"/>
          <w:sz w:val="26"/>
          <w:szCs w:val="26"/>
        </w:rPr>
        <w:t>.</w:t>
      </w:r>
    </w:p>
    <w:p w14:paraId="46A20CEB" w14:textId="77777777" w:rsidR="00445EC7" w:rsidRPr="00EB19A3" w:rsidRDefault="00445EC7" w:rsidP="00445EC7">
      <w:pPr>
        <w:pStyle w:val="a4"/>
        <w:spacing w:line="360" w:lineRule="auto"/>
        <w:ind w:left="0" w:firstLine="567"/>
        <w:jc w:val="both"/>
        <w:rPr>
          <w:rFonts w:ascii="Myriad Pro" w:hAnsi="Myriad Pro"/>
          <w:sz w:val="26"/>
          <w:szCs w:val="26"/>
        </w:rPr>
      </w:pPr>
      <w:r w:rsidRPr="00EB19A3">
        <w:rPr>
          <w:rFonts w:ascii="Myriad Pro" w:hAnsi="Myriad Pro"/>
          <w:sz w:val="26"/>
          <w:szCs w:val="26"/>
        </w:rPr>
        <w:t>Согласно правовой позиции, изложенной в апелляционном определении Четвертого апелляционного суда общей юрисдикции от 26.06.2020 г.</w:t>
      </w:r>
      <w:r w:rsidR="004A459B">
        <w:rPr>
          <w:rFonts w:ascii="Myriad Pro" w:hAnsi="Myriad Pro"/>
          <w:sz w:val="26"/>
          <w:szCs w:val="26"/>
        </w:rPr>
        <w:t xml:space="preserve"> по делу</w:t>
      </w:r>
      <w:r w:rsidRPr="00EB19A3">
        <w:rPr>
          <w:rFonts w:ascii="Myriad Pro" w:hAnsi="Myriad Pro"/>
          <w:sz w:val="26"/>
          <w:szCs w:val="26"/>
        </w:rPr>
        <w:t xml:space="preserve"> №</w:t>
      </w:r>
      <w:r w:rsidR="004A459B">
        <w:rPr>
          <w:rFonts w:ascii="Myriad Pro" w:hAnsi="Myriad Pro"/>
          <w:sz w:val="26"/>
          <w:szCs w:val="26"/>
        </w:rPr>
        <w:t> </w:t>
      </w:r>
      <w:r w:rsidRPr="00EB19A3">
        <w:rPr>
          <w:rFonts w:ascii="Myriad Pro" w:hAnsi="Myriad Pro"/>
          <w:sz w:val="26"/>
          <w:szCs w:val="26"/>
        </w:rPr>
        <w:t xml:space="preserve">66а-932/2020, отсутствие целесообразности затрат на расходы исполнительного аппарата Общества, а также возможность дополнительной тарифной нагрузки на потребителей, в том числе население, сами по себе </w:t>
      </w:r>
      <w:r w:rsidRPr="00EB19A3">
        <w:rPr>
          <w:rFonts w:ascii="Myriad Pro" w:hAnsi="Myriad Pro"/>
          <w:b/>
          <w:bCs/>
          <w:sz w:val="26"/>
          <w:szCs w:val="26"/>
          <w:u w:val="single"/>
        </w:rPr>
        <w:t>в отсутствие проведения тарифным органом анализа экономической обоснованности (необоснованности) основанием для их полного исключения явиться не могло</w:t>
      </w:r>
      <w:r w:rsidRPr="00EB19A3">
        <w:rPr>
          <w:rFonts w:ascii="Myriad Pro" w:hAnsi="Myriad Pro"/>
          <w:sz w:val="26"/>
          <w:szCs w:val="26"/>
        </w:rPr>
        <w:t xml:space="preserve">. Полное исключение из базового уровня подконтрольных расходов и из НВВ филиала Общества общесистемных расходов (расходов по содержание исполнительного аппарата) может привести к ситуации, при которой, </w:t>
      </w:r>
      <w:r w:rsidRPr="00EB19A3">
        <w:rPr>
          <w:rFonts w:ascii="Myriad Pro" w:hAnsi="Myriad Pro"/>
          <w:b/>
          <w:bCs/>
          <w:sz w:val="26"/>
          <w:szCs w:val="26"/>
          <w:u w:val="single"/>
        </w:rPr>
        <w:t>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r w:rsidRPr="00EB19A3">
        <w:rPr>
          <w:rFonts w:ascii="Myriad Pro" w:hAnsi="Myriad Pro"/>
          <w:sz w:val="26"/>
          <w:szCs w:val="26"/>
        </w:rPr>
        <w:t xml:space="preserve"> (статья 6 Федерального закона от 26 марта 2003 года № 35-ФЗ).</w:t>
      </w:r>
    </w:p>
    <w:p w14:paraId="51D65F0C" w14:textId="77777777" w:rsidR="00445EC7" w:rsidRDefault="00445EC7" w:rsidP="00445EC7">
      <w:pPr>
        <w:pStyle w:val="a4"/>
        <w:spacing w:line="360" w:lineRule="auto"/>
        <w:ind w:left="0" w:firstLine="567"/>
        <w:jc w:val="both"/>
        <w:rPr>
          <w:rFonts w:ascii="Myriad Pro" w:hAnsi="Myriad Pro"/>
          <w:sz w:val="26"/>
          <w:szCs w:val="26"/>
        </w:rPr>
      </w:pPr>
      <w:r w:rsidRPr="00F45815">
        <w:rPr>
          <w:rFonts w:ascii="Myriad Pro" w:hAnsi="Myriad Pro"/>
          <w:sz w:val="26"/>
          <w:szCs w:val="26"/>
        </w:rPr>
        <w:t xml:space="preserve">Исполнитель правомерно полагает, что учет расходов на </w:t>
      </w:r>
      <w:r>
        <w:rPr>
          <w:rFonts w:ascii="Myriad Pro" w:hAnsi="Myriad Pro"/>
          <w:sz w:val="26"/>
          <w:szCs w:val="26"/>
        </w:rPr>
        <w:t>содержание исполнительного аппарата</w:t>
      </w:r>
      <w:r w:rsidRPr="00F45815">
        <w:rPr>
          <w:rFonts w:ascii="Myriad Pro" w:hAnsi="Myriad Pro"/>
          <w:sz w:val="26"/>
          <w:szCs w:val="26"/>
        </w:rPr>
        <w:t xml:space="preserve"> при определении необходимой валовой выручки экономически обоснован при условии предоставления полного пакета документов, подтверждающих </w:t>
      </w:r>
      <w:r>
        <w:rPr>
          <w:rFonts w:ascii="Myriad Pro" w:hAnsi="Myriad Pro"/>
          <w:sz w:val="26"/>
          <w:szCs w:val="26"/>
        </w:rPr>
        <w:t xml:space="preserve">соответствие расходов </w:t>
      </w:r>
      <w:r w:rsidRPr="00F45815">
        <w:rPr>
          <w:rFonts w:ascii="Myriad Pro" w:hAnsi="Myriad Pro"/>
          <w:sz w:val="26"/>
          <w:szCs w:val="26"/>
        </w:rPr>
        <w:t>следующи</w:t>
      </w:r>
      <w:r>
        <w:rPr>
          <w:rFonts w:ascii="Myriad Pro" w:hAnsi="Myriad Pro"/>
          <w:sz w:val="26"/>
          <w:szCs w:val="26"/>
        </w:rPr>
        <w:t>м</w:t>
      </w:r>
      <w:r w:rsidRPr="00F45815">
        <w:rPr>
          <w:rFonts w:ascii="Myriad Pro" w:hAnsi="Myriad Pro"/>
          <w:sz w:val="26"/>
          <w:szCs w:val="26"/>
        </w:rPr>
        <w:t xml:space="preserve"> критери</w:t>
      </w:r>
      <w:r>
        <w:rPr>
          <w:rFonts w:ascii="Myriad Pro" w:hAnsi="Myriad Pro"/>
          <w:sz w:val="26"/>
          <w:szCs w:val="26"/>
        </w:rPr>
        <w:t>ям</w:t>
      </w:r>
      <w:r w:rsidRPr="00F45815">
        <w:rPr>
          <w:rFonts w:ascii="Myriad Pro" w:hAnsi="Myriad Pro"/>
          <w:sz w:val="26"/>
          <w:szCs w:val="26"/>
        </w:rPr>
        <w:t>:</w:t>
      </w:r>
    </w:p>
    <w:p w14:paraId="28093ABC" w14:textId="77777777" w:rsidR="00445EC7" w:rsidRDefault="00445EC7" w:rsidP="00F610D4">
      <w:pPr>
        <w:pStyle w:val="a4"/>
        <w:numPr>
          <w:ilvl w:val="0"/>
          <w:numId w:val="43"/>
        </w:numPr>
        <w:spacing w:line="360" w:lineRule="auto"/>
        <w:jc w:val="both"/>
        <w:rPr>
          <w:rFonts w:ascii="Myriad Pro" w:hAnsi="Myriad Pro"/>
          <w:sz w:val="26"/>
          <w:szCs w:val="26"/>
        </w:rPr>
      </w:pPr>
      <w:r>
        <w:rPr>
          <w:rFonts w:ascii="Myriad Pro" w:hAnsi="Myriad Pro"/>
          <w:sz w:val="26"/>
          <w:szCs w:val="26"/>
        </w:rPr>
        <w:lastRenderedPageBreak/>
        <w:t>расходы на содержание исполнительного аппарата подтверждены документально (первичные документы, данные бухгалтерского учета, данные раздельного учета, утвержденные локальные нормативные акты регулируемой организации в соответствии с которым осуществляются и распределяются расходы исполнительного аппарата);</w:t>
      </w:r>
    </w:p>
    <w:p w14:paraId="051EFCF1" w14:textId="77777777" w:rsidR="00445EC7" w:rsidRDefault="00445EC7" w:rsidP="00F610D4">
      <w:pPr>
        <w:pStyle w:val="a4"/>
        <w:numPr>
          <w:ilvl w:val="0"/>
          <w:numId w:val="43"/>
        </w:numPr>
        <w:spacing w:line="360" w:lineRule="auto"/>
        <w:jc w:val="both"/>
        <w:rPr>
          <w:rFonts w:ascii="Myriad Pro" w:hAnsi="Myriad Pro"/>
          <w:sz w:val="26"/>
          <w:szCs w:val="26"/>
        </w:rPr>
      </w:pPr>
      <w:r>
        <w:rPr>
          <w:rFonts w:ascii="Myriad Pro" w:hAnsi="Myriad Pro"/>
          <w:sz w:val="26"/>
          <w:szCs w:val="26"/>
        </w:rPr>
        <w:t>расходы на содержание исполнительного аппарата экономически обоснованы (необходимы) и эффективны (сравнительные расчеты расходов с учетом осуществления функций исполнительного аппарата силами филиала, подтверждение фактического снижения численности филиала, аналитические отчеты с расчетом снижения (экономии) расходов за не менее чем трехлетний период по статьям расходов, достигнутых за счет консолидации закупок);</w:t>
      </w:r>
    </w:p>
    <w:p w14:paraId="10DA5756" w14:textId="77777777" w:rsidR="00445EC7" w:rsidRPr="00AA4063" w:rsidRDefault="00445EC7" w:rsidP="00F610D4">
      <w:pPr>
        <w:pStyle w:val="a4"/>
        <w:numPr>
          <w:ilvl w:val="0"/>
          <w:numId w:val="43"/>
        </w:numPr>
        <w:spacing w:line="360" w:lineRule="auto"/>
        <w:jc w:val="both"/>
        <w:rPr>
          <w:rFonts w:ascii="Myriad Pro" w:hAnsi="Myriad Pro"/>
          <w:sz w:val="26"/>
          <w:szCs w:val="26"/>
        </w:rPr>
      </w:pPr>
      <w:r>
        <w:rPr>
          <w:rFonts w:ascii="Myriad Pro" w:hAnsi="Myriad Pro"/>
          <w:sz w:val="26"/>
          <w:szCs w:val="26"/>
        </w:rPr>
        <w:t>отсутствует двойной учет затрат (аналитические отчеты по результатам сравнения функционала исполнительного аппарата и филиала, локальные нормативные акты, закрепляющие распределение обязанностей).</w:t>
      </w:r>
    </w:p>
    <w:p w14:paraId="2355310C" w14:textId="77777777" w:rsidR="00BC1ACA" w:rsidRDefault="00BC1ACA" w:rsidP="006D0E29">
      <w:pPr>
        <w:spacing w:line="360" w:lineRule="auto"/>
        <w:ind w:firstLine="567"/>
        <w:jc w:val="both"/>
        <w:rPr>
          <w:rFonts w:ascii="Myriad Pro" w:hAnsi="Myriad Pro"/>
          <w:b/>
          <w:bCs/>
          <w:i/>
          <w:iCs/>
          <w:sz w:val="26"/>
          <w:szCs w:val="26"/>
          <w:u w:val="single"/>
        </w:rPr>
      </w:pPr>
    </w:p>
    <w:p w14:paraId="164752AF" w14:textId="77777777" w:rsidR="00125125" w:rsidRPr="00E96732" w:rsidRDefault="00F51ED7" w:rsidP="004A459B">
      <w:pPr>
        <w:spacing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Учет</w:t>
      </w:r>
      <w:r w:rsidR="00125125" w:rsidRPr="00E96732">
        <w:rPr>
          <w:rFonts w:ascii="Myriad Pro" w:hAnsi="Myriad Pro"/>
          <w:b/>
          <w:bCs/>
          <w:i/>
          <w:iCs/>
          <w:sz w:val="26"/>
          <w:szCs w:val="26"/>
          <w:u w:val="single"/>
        </w:rPr>
        <w:t xml:space="preserve"> расход</w:t>
      </w:r>
      <w:r>
        <w:rPr>
          <w:rFonts w:ascii="Myriad Pro" w:hAnsi="Myriad Pro"/>
          <w:b/>
          <w:bCs/>
          <w:i/>
          <w:iCs/>
          <w:sz w:val="26"/>
          <w:szCs w:val="26"/>
          <w:u w:val="single"/>
        </w:rPr>
        <w:t>ов</w:t>
      </w:r>
      <w:r w:rsidR="00125125" w:rsidRPr="00E96732">
        <w:rPr>
          <w:rFonts w:ascii="Myriad Pro" w:hAnsi="Myriad Pro"/>
          <w:b/>
          <w:bCs/>
          <w:i/>
          <w:iCs/>
          <w:sz w:val="26"/>
          <w:szCs w:val="26"/>
          <w:u w:val="single"/>
        </w:rPr>
        <w:t xml:space="preserve"> на оплату процентов по заемным средствам</w:t>
      </w:r>
      <w:r w:rsidR="00E96732" w:rsidRPr="00E96732">
        <w:rPr>
          <w:rFonts w:ascii="Myriad Pro" w:hAnsi="Myriad Pro"/>
          <w:b/>
          <w:bCs/>
          <w:i/>
          <w:iCs/>
          <w:sz w:val="26"/>
          <w:szCs w:val="26"/>
          <w:u w:val="single"/>
        </w:rPr>
        <w:t xml:space="preserve">. </w:t>
      </w:r>
    </w:p>
    <w:p w14:paraId="493BB554" w14:textId="77777777" w:rsidR="002D3AEE" w:rsidRDefault="00E96732" w:rsidP="006D0E29">
      <w:pPr>
        <w:spacing w:line="360" w:lineRule="auto"/>
        <w:ind w:firstLine="567"/>
        <w:jc w:val="both"/>
        <w:rPr>
          <w:rFonts w:ascii="Myriad Pro" w:hAnsi="Myriad Pro"/>
          <w:sz w:val="26"/>
          <w:szCs w:val="26"/>
        </w:rPr>
      </w:pPr>
      <w:r>
        <w:rPr>
          <w:rFonts w:ascii="Myriad Pro" w:hAnsi="Myriad Pro"/>
          <w:sz w:val="26"/>
          <w:szCs w:val="26"/>
        </w:rPr>
        <w:t xml:space="preserve">Пунктом 32 Основ ценообразования № 1178 предусмотрено, что </w:t>
      </w:r>
      <w:r w:rsidRPr="00E96732">
        <w:rPr>
          <w:rFonts w:ascii="Myriad Pro" w:hAnsi="Myriad Pro"/>
          <w:sz w:val="26"/>
          <w:szCs w:val="26"/>
        </w:rPr>
        <w:t>регулирующие органы обязаны учитывать расходы, связанные с возвратом и обслуживанием долгосрочных заемных средств,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в течение всего согласованного срока окупаемости проекта</w:t>
      </w:r>
      <w:r>
        <w:rPr>
          <w:rFonts w:ascii="Myriad Pro" w:hAnsi="Myriad Pro"/>
          <w:sz w:val="26"/>
          <w:szCs w:val="26"/>
        </w:rPr>
        <w:t xml:space="preserve">. </w:t>
      </w:r>
    </w:p>
    <w:p w14:paraId="12A8225F" w14:textId="77777777" w:rsidR="002D3AEE" w:rsidRDefault="002D3AEE" w:rsidP="006D0E29">
      <w:pPr>
        <w:spacing w:line="360" w:lineRule="auto"/>
        <w:ind w:firstLine="567"/>
        <w:jc w:val="both"/>
        <w:rPr>
          <w:rFonts w:ascii="Myriad Pro" w:hAnsi="Myriad Pro"/>
          <w:sz w:val="26"/>
          <w:szCs w:val="26"/>
        </w:rPr>
      </w:pPr>
      <w:r>
        <w:rPr>
          <w:rFonts w:ascii="Myriad Pro" w:hAnsi="Myriad Pro"/>
          <w:sz w:val="26"/>
          <w:szCs w:val="26"/>
        </w:rPr>
        <w:t xml:space="preserve">Данное положение не учитывается только в случае регулирования методом доходности инвестированного капитала. При этом филиал ПАО «Россети Юг» -«Астраханьэнерго» до 2018 года регулировалось </w:t>
      </w:r>
      <w:r w:rsidR="004A459B">
        <w:rPr>
          <w:rFonts w:ascii="Myriad Pro" w:hAnsi="Myriad Pro"/>
          <w:sz w:val="26"/>
          <w:szCs w:val="26"/>
        </w:rPr>
        <w:t xml:space="preserve">с применением </w:t>
      </w:r>
      <w:r>
        <w:rPr>
          <w:rFonts w:ascii="Myriad Pro" w:hAnsi="Myriad Pro"/>
          <w:sz w:val="26"/>
          <w:szCs w:val="26"/>
        </w:rPr>
        <w:t>метод</w:t>
      </w:r>
      <w:r w:rsidR="004A459B">
        <w:rPr>
          <w:rFonts w:ascii="Myriad Pro" w:hAnsi="Myriad Pro"/>
          <w:sz w:val="26"/>
          <w:szCs w:val="26"/>
        </w:rPr>
        <w:t>а</w:t>
      </w:r>
      <w:r>
        <w:rPr>
          <w:rFonts w:ascii="Myriad Pro" w:hAnsi="Myriad Pro"/>
          <w:sz w:val="26"/>
          <w:szCs w:val="26"/>
        </w:rPr>
        <w:t xml:space="preserve"> доходности инвестированного капитала, с 2018 года регулируется</w:t>
      </w:r>
      <w:r w:rsidR="004A459B">
        <w:rPr>
          <w:rFonts w:ascii="Myriad Pro" w:hAnsi="Myriad Pro"/>
          <w:sz w:val="26"/>
          <w:szCs w:val="26"/>
        </w:rPr>
        <w:t xml:space="preserve"> с применением</w:t>
      </w:r>
      <w:r>
        <w:rPr>
          <w:rFonts w:ascii="Myriad Pro" w:hAnsi="Myriad Pro"/>
          <w:sz w:val="26"/>
          <w:szCs w:val="26"/>
        </w:rPr>
        <w:t xml:space="preserve"> метод</w:t>
      </w:r>
      <w:r w:rsidR="004A459B">
        <w:rPr>
          <w:rFonts w:ascii="Myriad Pro" w:hAnsi="Myriad Pro"/>
          <w:sz w:val="26"/>
          <w:szCs w:val="26"/>
        </w:rPr>
        <w:t>а</w:t>
      </w:r>
      <w:r>
        <w:rPr>
          <w:rFonts w:ascii="Myriad Pro" w:hAnsi="Myriad Pro"/>
          <w:sz w:val="26"/>
          <w:szCs w:val="26"/>
        </w:rPr>
        <w:t xml:space="preserve"> долгосрочной индексации необходимой валовой выручки.</w:t>
      </w:r>
    </w:p>
    <w:p w14:paraId="573B5B98" w14:textId="77777777" w:rsidR="00E96732" w:rsidRDefault="002D3AEE" w:rsidP="006D0E29">
      <w:pPr>
        <w:spacing w:line="360" w:lineRule="auto"/>
        <w:ind w:firstLine="567"/>
        <w:jc w:val="both"/>
        <w:rPr>
          <w:rFonts w:ascii="Myriad Pro" w:hAnsi="Myriad Pro"/>
          <w:sz w:val="26"/>
          <w:szCs w:val="26"/>
        </w:rPr>
      </w:pPr>
      <w:r>
        <w:rPr>
          <w:rFonts w:ascii="Myriad Pro" w:hAnsi="Myriad Pro"/>
          <w:sz w:val="26"/>
          <w:szCs w:val="26"/>
        </w:rPr>
        <w:lastRenderedPageBreak/>
        <w:t xml:space="preserve">Таким образом, Служба по тарифам Астраханской области обязана анализировать и учитывать </w:t>
      </w:r>
      <w:r w:rsidRPr="00E96732">
        <w:rPr>
          <w:rFonts w:ascii="Myriad Pro" w:hAnsi="Myriad Pro"/>
          <w:sz w:val="26"/>
          <w:szCs w:val="26"/>
        </w:rPr>
        <w:t>расходы, связанные с возвратом и обслуживанием долгосрочных заемных средств</w:t>
      </w:r>
      <w:r>
        <w:rPr>
          <w:rFonts w:ascii="Myriad Pro" w:hAnsi="Myriad Pro"/>
          <w:sz w:val="26"/>
          <w:szCs w:val="26"/>
        </w:rPr>
        <w:t xml:space="preserve">. </w:t>
      </w:r>
    </w:p>
    <w:p w14:paraId="1B35C231" w14:textId="77777777" w:rsidR="002D3AEE" w:rsidRDefault="002D3AEE" w:rsidP="006D0E29">
      <w:pPr>
        <w:spacing w:line="360" w:lineRule="auto"/>
        <w:ind w:firstLine="567"/>
        <w:jc w:val="both"/>
        <w:rPr>
          <w:rFonts w:ascii="Myriad Pro" w:hAnsi="Myriad Pro"/>
          <w:sz w:val="26"/>
          <w:szCs w:val="26"/>
        </w:rPr>
      </w:pPr>
      <w:r>
        <w:rPr>
          <w:rFonts w:ascii="Myriad Pro" w:hAnsi="Myriad Pro"/>
          <w:sz w:val="26"/>
          <w:szCs w:val="26"/>
        </w:rPr>
        <w:t>Пунктом 12 Основ ценообразования № 1178 определено, что п</w:t>
      </w:r>
      <w:r w:rsidRPr="002D3AEE">
        <w:rPr>
          <w:rFonts w:ascii="Myriad Pro" w:hAnsi="Myriad Pro"/>
          <w:sz w:val="26"/>
          <w:szCs w:val="26"/>
        </w:rPr>
        <w:t xml:space="preserve">ереход к регулированию тарифов с применением метода доходности инвестированного капитала, а также установление (корректировка) долгосрочных параметров регулирования </w:t>
      </w:r>
      <w:r w:rsidRPr="002D3AEE">
        <w:rPr>
          <w:rFonts w:ascii="Myriad Pro" w:hAnsi="Myriad Pro"/>
          <w:b/>
          <w:bCs/>
          <w:sz w:val="26"/>
          <w:szCs w:val="26"/>
        </w:rPr>
        <w:t>осуществляются регулирующим органом</w:t>
      </w:r>
      <w:r w:rsidRPr="002D3AEE">
        <w:rPr>
          <w:rFonts w:ascii="Myriad Pro" w:hAnsi="Myriad Pro"/>
          <w:sz w:val="26"/>
          <w:szCs w:val="26"/>
        </w:rPr>
        <w:t xml:space="preserve"> по согласованию с </w:t>
      </w:r>
      <w:r w:rsidRPr="00BD73D4">
        <w:rPr>
          <w:rFonts w:ascii="Myriad Pro" w:hAnsi="Myriad Pro"/>
          <w:i/>
          <w:iCs/>
          <w:sz w:val="26"/>
          <w:szCs w:val="26"/>
        </w:rPr>
        <w:t>Федеральной антимонопольной службой</w:t>
      </w:r>
      <w:r w:rsidRPr="002D3AEE">
        <w:rPr>
          <w:rFonts w:ascii="Myriad Pro" w:hAnsi="Myriad Pro"/>
          <w:sz w:val="26"/>
          <w:szCs w:val="26"/>
        </w:rPr>
        <w:t xml:space="preserve"> при условии выполнения </w:t>
      </w:r>
      <w:r w:rsidR="00BD73D4">
        <w:rPr>
          <w:rFonts w:ascii="Myriad Pro" w:hAnsi="Myriad Pro"/>
          <w:sz w:val="26"/>
          <w:szCs w:val="26"/>
        </w:rPr>
        <w:t xml:space="preserve">в том числе </w:t>
      </w:r>
      <w:r w:rsidRPr="002D3AEE">
        <w:rPr>
          <w:rFonts w:ascii="Myriad Pro" w:hAnsi="Myriad Pro"/>
          <w:sz w:val="26"/>
          <w:szCs w:val="26"/>
        </w:rPr>
        <w:t>критери</w:t>
      </w:r>
      <w:r w:rsidR="00BD73D4">
        <w:rPr>
          <w:rFonts w:ascii="Myriad Pro" w:hAnsi="Myriad Pro"/>
          <w:sz w:val="26"/>
          <w:szCs w:val="26"/>
        </w:rPr>
        <w:t>я- вели</w:t>
      </w:r>
      <w:r w:rsidR="00BD73D4" w:rsidRPr="002D3AEE">
        <w:rPr>
          <w:rFonts w:ascii="Myriad Pro" w:hAnsi="Myriad Pro"/>
          <w:sz w:val="26"/>
          <w:szCs w:val="26"/>
        </w:rPr>
        <w:t>чина</w:t>
      </w:r>
      <w:r w:rsidRPr="002D3AEE">
        <w:rPr>
          <w:rFonts w:ascii="Myriad Pro" w:hAnsi="Myriad Pro"/>
          <w:sz w:val="26"/>
          <w:szCs w:val="26"/>
        </w:rPr>
        <w:t xml:space="preserve"> заемных средств (с учетом остатков на начало долгосрочного периода регулирования) на конец каждого года долгосрочного периода регулирования составляет не менее 25 процентов размера инвестированного капитала</w:t>
      </w:r>
      <w:r w:rsidR="00BD73D4">
        <w:rPr>
          <w:rFonts w:ascii="Myriad Pro" w:hAnsi="Myriad Pro"/>
          <w:sz w:val="26"/>
          <w:szCs w:val="26"/>
        </w:rPr>
        <w:t>. Для филиал ПАО «Россети Юг» -«Астраханьэнерго» согласованный ФСТ России и утвержденный Службой по тарифам Астраханской области размер инвестированного капитала составлял -5 974 000,0 тыс. руб.</w:t>
      </w:r>
    </w:p>
    <w:p w14:paraId="7867A1D2" w14:textId="77777777" w:rsidR="00E06B54" w:rsidRDefault="00E06B54" w:rsidP="006D0E29">
      <w:pPr>
        <w:spacing w:line="360" w:lineRule="auto"/>
        <w:ind w:firstLine="567"/>
        <w:jc w:val="both"/>
        <w:rPr>
          <w:rFonts w:ascii="Myriad Pro" w:hAnsi="Myriad Pro"/>
          <w:sz w:val="26"/>
          <w:szCs w:val="26"/>
        </w:rPr>
      </w:pPr>
      <w:r>
        <w:rPr>
          <w:rFonts w:ascii="Myriad Pro" w:hAnsi="Myriad Pro"/>
          <w:sz w:val="26"/>
          <w:szCs w:val="26"/>
        </w:rPr>
        <w:t>Пунктом 51 Методических указаний № 228-э определено, что р</w:t>
      </w:r>
      <w:r w:rsidRPr="00E06B54">
        <w:rPr>
          <w:rFonts w:ascii="Myriad Pro" w:hAnsi="Myriad Pro"/>
          <w:sz w:val="26"/>
          <w:szCs w:val="26"/>
        </w:rPr>
        <w:t xml:space="preserve">азмер инвестированного капитала регулируемой организации </w:t>
      </w:r>
      <w:r w:rsidRPr="00E06B54">
        <w:rPr>
          <w:rFonts w:ascii="Myriad Pro" w:hAnsi="Myriad Pro"/>
          <w:i/>
          <w:iCs/>
          <w:sz w:val="26"/>
          <w:szCs w:val="26"/>
        </w:rPr>
        <w:t>определяется при первом применении метода доходности инвестированного капитала на начало первого долгосрочного периода регулирования</w:t>
      </w:r>
      <w:r w:rsidRPr="00E06B54">
        <w:rPr>
          <w:rFonts w:ascii="Myriad Pro" w:hAnsi="Myriad Pro"/>
          <w:sz w:val="26"/>
          <w:szCs w:val="26"/>
        </w:rPr>
        <w:t xml:space="preserve"> как </w:t>
      </w:r>
      <w:r w:rsidRPr="00E06B54">
        <w:rPr>
          <w:rFonts w:ascii="Myriad Pro" w:hAnsi="Myriad Pro"/>
          <w:sz w:val="26"/>
          <w:szCs w:val="26"/>
          <w:u w:val="single"/>
        </w:rPr>
        <w:t>стоимость капитала</w:t>
      </w:r>
      <w:r w:rsidRPr="00E06B54">
        <w:rPr>
          <w:rFonts w:ascii="Myriad Pro" w:hAnsi="Myriad Pro"/>
          <w:sz w:val="26"/>
          <w:szCs w:val="26"/>
        </w:rPr>
        <w:t xml:space="preserve">, инвестированного и использованного для создания активов, применяемых для осуществления регулируемой деятельности с учетом независимой оценки стоимости замещения, а также </w:t>
      </w:r>
      <w:r w:rsidRPr="00E06B54">
        <w:rPr>
          <w:rFonts w:ascii="Myriad Pro" w:hAnsi="Myriad Pro"/>
          <w:sz w:val="26"/>
          <w:szCs w:val="26"/>
          <w:u w:val="single"/>
        </w:rPr>
        <w:t>физического, морального и внешнего износа</w:t>
      </w:r>
      <w:r w:rsidRPr="00E06B54">
        <w:rPr>
          <w:rFonts w:ascii="Myriad Pro" w:hAnsi="Myriad Pro"/>
          <w:sz w:val="26"/>
          <w:szCs w:val="26"/>
        </w:rPr>
        <w:t xml:space="preserve"> таких активов. </w:t>
      </w:r>
      <w:r>
        <w:rPr>
          <w:rFonts w:ascii="Myriad Pro" w:hAnsi="Myriad Pro"/>
          <w:sz w:val="26"/>
          <w:szCs w:val="26"/>
        </w:rPr>
        <w:t>Пунктом 75 Методических указаний № 228-э предусмотрено, что с</w:t>
      </w:r>
      <w:r w:rsidRPr="00E06B54">
        <w:rPr>
          <w:rFonts w:ascii="Myriad Pro" w:hAnsi="Myriad Pro"/>
          <w:sz w:val="26"/>
          <w:szCs w:val="26"/>
        </w:rPr>
        <w:t>рок возврата инвестированного капитала регулируемой организации составляет 35 лет.</w:t>
      </w:r>
    </w:p>
    <w:p w14:paraId="3AB7F531" w14:textId="77777777" w:rsidR="00E06B54" w:rsidRDefault="00E06B54" w:rsidP="006D0E29">
      <w:pPr>
        <w:spacing w:line="360" w:lineRule="auto"/>
        <w:ind w:firstLine="567"/>
        <w:jc w:val="both"/>
        <w:rPr>
          <w:rFonts w:ascii="Myriad Pro" w:hAnsi="Myriad Pro"/>
          <w:sz w:val="26"/>
          <w:szCs w:val="26"/>
        </w:rPr>
      </w:pPr>
      <w:r>
        <w:rPr>
          <w:rFonts w:ascii="Myriad Pro" w:hAnsi="Myriad Pro"/>
          <w:sz w:val="26"/>
          <w:szCs w:val="26"/>
        </w:rPr>
        <w:t>Исполнителем проведена оценка срока возврата инвестированного капитала филиала ПАО «Россети Юг» -«Астраханьэнерго» с учетом физического износа и данный срок составляет 12,6 лет. Учитывая, что первый долгосрочный период регулирования для филиала ПАО «Россети Юг» -«Астраханьэнерго» методом доходности инвестированного капитала составил 9 лет</w:t>
      </w:r>
      <w:r w:rsidR="004A459B">
        <w:rPr>
          <w:rFonts w:ascii="Myriad Pro" w:hAnsi="Myriad Pro"/>
          <w:sz w:val="26"/>
          <w:szCs w:val="26"/>
        </w:rPr>
        <w:t>,</w:t>
      </w:r>
      <w:r>
        <w:rPr>
          <w:rFonts w:ascii="Myriad Pro" w:hAnsi="Myriad Pro"/>
          <w:sz w:val="26"/>
          <w:szCs w:val="26"/>
        </w:rPr>
        <w:t xml:space="preserve"> по мнению Исполнителя </w:t>
      </w:r>
      <w:r w:rsidR="001727AA">
        <w:rPr>
          <w:rFonts w:ascii="Myriad Pro" w:hAnsi="Myriad Pro"/>
          <w:sz w:val="26"/>
          <w:szCs w:val="26"/>
        </w:rPr>
        <w:t xml:space="preserve">остаточный </w:t>
      </w:r>
      <w:r>
        <w:rPr>
          <w:rFonts w:ascii="Myriad Pro" w:hAnsi="Myriad Pro"/>
          <w:sz w:val="26"/>
          <w:szCs w:val="26"/>
        </w:rPr>
        <w:t xml:space="preserve">срок окупаемости проектов, предусмотренных </w:t>
      </w:r>
      <w:r w:rsidR="00B661D5">
        <w:rPr>
          <w:rFonts w:ascii="Myriad Pro" w:hAnsi="Myriad Pro"/>
          <w:sz w:val="26"/>
          <w:szCs w:val="26"/>
        </w:rPr>
        <w:t xml:space="preserve">инвестиционной </w:t>
      </w:r>
      <w:r w:rsidR="00B661D5">
        <w:rPr>
          <w:rFonts w:ascii="Myriad Pro" w:hAnsi="Myriad Pro"/>
          <w:sz w:val="26"/>
          <w:szCs w:val="26"/>
        </w:rPr>
        <w:lastRenderedPageBreak/>
        <w:t>программой филиала ПАО «Россети Юг» - «Астраханьэнерго» с 2009 года по 2017 год</w:t>
      </w:r>
      <w:r w:rsidR="00F93D5B">
        <w:rPr>
          <w:rFonts w:ascii="Myriad Pro" w:hAnsi="Myriad Pro"/>
          <w:sz w:val="26"/>
          <w:szCs w:val="26"/>
        </w:rPr>
        <w:t>,</w:t>
      </w:r>
      <w:r w:rsidR="00B661D5">
        <w:rPr>
          <w:rFonts w:ascii="Myriad Pro" w:hAnsi="Myriad Pro"/>
          <w:sz w:val="26"/>
          <w:szCs w:val="26"/>
        </w:rPr>
        <w:t xml:space="preserve"> </w:t>
      </w:r>
      <w:r w:rsidR="001727AA">
        <w:rPr>
          <w:rFonts w:ascii="Myriad Pro" w:hAnsi="Myriad Pro"/>
          <w:sz w:val="26"/>
          <w:szCs w:val="26"/>
        </w:rPr>
        <w:t xml:space="preserve">составляет 3,6 лет </w:t>
      </w:r>
      <w:r w:rsidR="00B661D5">
        <w:rPr>
          <w:rFonts w:ascii="Myriad Pro" w:hAnsi="Myriad Pro"/>
          <w:sz w:val="26"/>
          <w:szCs w:val="26"/>
        </w:rPr>
        <w:t>(12,6-9 лет первого ДПР)</w:t>
      </w:r>
      <w:r w:rsidR="001727AA">
        <w:rPr>
          <w:rFonts w:ascii="Myriad Pro" w:hAnsi="Myriad Pro"/>
          <w:sz w:val="26"/>
          <w:szCs w:val="26"/>
        </w:rPr>
        <w:t xml:space="preserve">, то есть 2019-2021 годы. </w:t>
      </w:r>
    </w:p>
    <w:p w14:paraId="3E46350A" w14:textId="77777777" w:rsidR="00B661D5" w:rsidRDefault="00B661D5" w:rsidP="006D0E29">
      <w:pPr>
        <w:spacing w:line="360" w:lineRule="auto"/>
        <w:ind w:firstLine="567"/>
        <w:jc w:val="both"/>
        <w:rPr>
          <w:rFonts w:ascii="Myriad Pro" w:hAnsi="Myriad Pro"/>
          <w:sz w:val="26"/>
          <w:szCs w:val="26"/>
        </w:rPr>
      </w:pPr>
      <w:r>
        <w:rPr>
          <w:rFonts w:ascii="Myriad Pro" w:hAnsi="Myriad Pro"/>
          <w:sz w:val="26"/>
          <w:szCs w:val="26"/>
        </w:rPr>
        <w:t>Филиал ПАО «Россети Юг» -«Астраханьэнерго» в представленных материалах направили в Службу по тарифам Астраханской области график погашения заемных средств</w:t>
      </w:r>
      <w:r w:rsidR="001727AA">
        <w:rPr>
          <w:rFonts w:ascii="Myriad Pro" w:hAnsi="Myriad Pro"/>
          <w:sz w:val="26"/>
          <w:szCs w:val="26"/>
        </w:rPr>
        <w:t xml:space="preserve"> на период с 2018 по 2021 годы</w:t>
      </w:r>
      <w:r>
        <w:rPr>
          <w:rFonts w:ascii="Myriad Pro" w:hAnsi="Myriad Pro"/>
          <w:sz w:val="26"/>
          <w:szCs w:val="26"/>
        </w:rPr>
        <w:t>, однако ни в Экспертном заключении</w:t>
      </w:r>
      <w:r w:rsidR="002020C1">
        <w:rPr>
          <w:rFonts w:ascii="Myriad Pro" w:hAnsi="Myriad Pro"/>
          <w:sz w:val="26"/>
          <w:szCs w:val="26"/>
        </w:rPr>
        <w:t>,</w:t>
      </w:r>
      <w:r>
        <w:rPr>
          <w:rFonts w:ascii="Myriad Pro" w:hAnsi="Myriad Pro"/>
          <w:sz w:val="26"/>
          <w:szCs w:val="26"/>
        </w:rPr>
        <w:t xml:space="preserve"> ни в Протоколе заседания коллегии не отражен анализ </w:t>
      </w:r>
      <w:r w:rsidR="002020C1">
        <w:rPr>
          <w:rFonts w:ascii="Myriad Pro" w:hAnsi="Myriad Pro"/>
          <w:sz w:val="26"/>
          <w:szCs w:val="26"/>
        </w:rPr>
        <w:t xml:space="preserve">экономической обоснованности </w:t>
      </w:r>
      <w:r>
        <w:rPr>
          <w:rFonts w:ascii="Myriad Pro" w:hAnsi="Myriad Pro"/>
          <w:sz w:val="26"/>
          <w:szCs w:val="26"/>
        </w:rPr>
        <w:t xml:space="preserve">и решение </w:t>
      </w:r>
      <w:r w:rsidR="002020C1">
        <w:rPr>
          <w:rFonts w:ascii="Myriad Pro" w:hAnsi="Myriad Pro"/>
          <w:sz w:val="26"/>
          <w:szCs w:val="26"/>
        </w:rPr>
        <w:t>об экономически обоснованном размере</w:t>
      </w:r>
      <w:r>
        <w:rPr>
          <w:rFonts w:ascii="Myriad Pro" w:hAnsi="Myriad Pro"/>
          <w:sz w:val="26"/>
          <w:szCs w:val="26"/>
        </w:rPr>
        <w:t xml:space="preserve"> расходов на оплату процентов по кредитным средствам. </w:t>
      </w:r>
    </w:p>
    <w:p w14:paraId="266D8B1D" w14:textId="77777777" w:rsidR="003F60A2" w:rsidRDefault="003F60A2" w:rsidP="006D0E29">
      <w:pPr>
        <w:spacing w:line="360" w:lineRule="auto"/>
        <w:ind w:firstLine="567"/>
        <w:jc w:val="both"/>
        <w:rPr>
          <w:rFonts w:ascii="Myriad Pro" w:hAnsi="Myriad Pro"/>
          <w:sz w:val="26"/>
          <w:szCs w:val="26"/>
        </w:rPr>
      </w:pPr>
      <w:r>
        <w:rPr>
          <w:rFonts w:ascii="Myriad Pro" w:hAnsi="Myriad Pro"/>
          <w:sz w:val="26"/>
          <w:szCs w:val="26"/>
        </w:rPr>
        <w:t xml:space="preserve">Таким образом, со стороны филиала ПАО «Россети Юг» -«Астраханьэнерго» предприняты все меры для обоснования фактических и плановых расходов на оплату процентов за кредиты. </w:t>
      </w:r>
    </w:p>
    <w:p w14:paraId="537EA024" w14:textId="77777777" w:rsidR="00AD3E1D" w:rsidRDefault="00AD3E1D" w:rsidP="00AD3E1D">
      <w:pPr>
        <w:spacing w:line="360" w:lineRule="auto"/>
        <w:ind w:firstLine="567"/>
        <w:jc w:val="both"/>
        <w:rPr>
          <w:rFonts w:ascii="Myriad Pro" w:hAnsi="Myriad Pro"/>
          <w:sz w:val="26"/>
          <w:szCs w:val="26"/>
        </w:rPr>
      </w:pPr>
      <w:r>
        <w:rPr>
          <w:rFonts w:ascii="Myriad Pro" w:hAnsi="Myriad Pro"/>
          <w:sz w:val="26"/>
          <w:szCs w:val="26"/>
        </w:rPr>
        <w:t>Исполнитель рекомендует Филиалу:</w:t>
      </w:r>
    </w:p>
    <w:p w14:paraId="3BD25F4B" w14:textId="77777777" w:rsidR="00AD3E1D" w:rsidRPr="00485B4B" w:rsidRDefault="00AD3E1D" w:rsidP="00F610D4">
      <w:pPr>
        <w:pStyle w:val="a4"/>
        <w:keepNext/>
        <w:numPr>
          <w:ilvl w:val="0"/>
          <w:numId w:val="44"/>
        </w:numPr>
        <w:spacing w:line="360" w:lineRule="auto"/>
        <w:jc w:val="both"/>
        <w:rPr>
          <w:rFonts w:ascii="Myriad Pro" w:hAnsi="Myriad Pro"/>
          <w:sz w:val="26"/>
          <w:szCs w:val="26"/>
        </w:rPr>
      </w:pPr>
      <w:r w:rsidRPr="00485B4B">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109E8E66" w14:textId="77777777" w:rsidR="00AD3E1D" w:rsidRPr="00485B4B" w:rsidRDefault="00AD3E1D" w:rsidP="00AD3E1D">
      <w:pPr>
        <w:pStyle w:val="a4"/>
        <w:spacing w:line="360" w:lineRule="auto"/>
        <w:ind w:left="1134" w:hanging="567"/>
        <w:rPr>
          <w:rFonts w:ascii="Myriad Pro" w:hAnsi="Myriad Pro"/>
          <w:b/>
          <w:bCs/>
          <w:sz w:val="26"/>
          <w:szCs w:val="26"/>
          <w:u w:val="single"/>
        </w:rPr>
      </w:pPr>
      <w:r w:rsidRPr="00485B4B">
        <w:rPr>
          <w:rFonts w:ascii="Myriad Pro" w:hAnsi="Myriad Pro"/>
          <w:b/>
          <w:bCs/>
          <w:sz w:val="26"/>
          <w:szCs w:val="26"/>
          <w:u w:val="single"/>
        </w:rPr>
        <w:t>или</w:t>
      </w:r>
    </w:p>
    <w:p w14:paraId="2DC9A3D7" w14:textId="77777777" w:rsidR="00AD3E1D" w:rsidRDefault="00AD3E1D" w:rsidP="00F610D4">
      <w:pPr>
        <w:pStyle w:val="a4"/>
        <w:keepNext/>
        <w:numPr>
          <w:ilvl w:val="0"/>
          <w:numId w:val="44"/>
        </w:numPr>
        <w:spacing w:line="360" w:lineRule="auto"/>
        <w:jc w:val="both"/>
        <w:rPr>
          <w:rFonts w:ascii="Myriad Pro" w:hAnsi="Myriad Pro"/>
          <w:sz w:val="26"/>
          <w:szCs w:val="26"/>
        </w:rPr>
      </w:pPr>
      <w:r w:rsidRPr="00485B4B">
        <w:rPr>
          <w:rFonts w:ascii="Myriad Pro" w:hAnsi="Myriad Pro"/>
          <w:sz w:val="26"/>
          <w:szCs w:val="26"/>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w:t>
      </w:r>
      <w:r>
        <w:rPr>
          <w:rFonts w:ascii="Myriad Pro" w:hAnsi="Myriad Pro"/>
          <w:sz w:val="26"/>
          <w:szCs w:val="26"/>
        </w:rPr>
        <w:t>Службы по тарифам Астраханской области;</w:t>
      </w:r>
    </w:p>
    <w:p w14:paraId="2B9F3F35" w14:textId="77777777" w:rsidR="00AD3E1D" w:rsidRPr="003911FC" w:rsidRDefault="00AD3E1D" w:rsidP="00AD3E1D">
      <w:pPr>
        <w:spacing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17488E67" w14:textId="77777777" w:rsidR="00AD3E1D" w:rsidRPr="00485B4B" w:rsidRDefault="00AD3E1D" w:rsidP="00F610D4">
      <w:pPr>
        <w:pStyle w:val="a4"/>
        <w:keepNext/>
        <w:numPr>
          <w:ilvl w:val="0"/>
          <w:numId w:val="44"/>
        </w:numPr>
        <w:spacing w:line="360" w:lineRule="auto"/>
        <w:jc w:val="both"/>
        <w:rPr>
          <w:rFonts w:ascii="Myriad Pro" w:hAnsi="Myriad Pro"/>
          <w:sz w:val="26"/>
          <w:szCs w:val="26"/>
        </w:rPr>
      </w:pPr>
      <w:r>
        <w:rPr>
          <w:rFonts w:ascii="Myriad Pro" w:hAnsi="Myriad Pro"/>
          <w:sz w:val="26"/>
          <w:szCs w:val="26"/>
        </w:rPr>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государственного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558BB718" w14:textId="77777777" w:rsidR="00AD3E1D" w:rsidRPr="002020C1" w:rsidRDefault="00AD3E1D" w:rsidP="002020C1">
      <w:pPr>
        <w:autoSpaceDE w:val="0"/>
        <w:autoSpaceDN w:val="0"/>
        <w:adjustRightInd w:val="0"/>
        <w:spacing w:line="360" w:lineRule="auto"/>
        <w:ind w:firstLine="567"/>
        <w:jc w:val="both"/>
        <w:rPr>
          <w:rFonts w:ascii="Myriad Pro" w:hAnsi="Myriad Pro"/>
          <w:color w:val="0D0D0D" w:themeColor="text1" w:themeTint="F2"/>
          <w:sz w:val="26"/>
          <w:szCs w:val="26"/>
        </w:rPr>
      </w:pPr>
    </w:p>
    <w:p w14:paraId="6BFBFDF7" w14:textId="77777777" w:rsidR="00AD3E1D" w:rsidRPr="0071109C" w:rsidRDefault="002020C1" w:rsidP="00F51ED7">
      <w:pPr>
        <w:keepNext/>
        <w:spacing w:line="360" w:lineRule="auto"/>
        <w:ind w:firstLine="567"/>
        <w:jc w:val="both"/>
        <w:outlineLvl w:val="3"/>
        <w:rPr>
          <w:rFonts w:ascii="Myriad Pro" w:hAnsi="Myriad Pro" w:cstheme="minorBidi"/>
          <w:b/>
          <w:bCs/>
          <w:i/>
          <w:iCs/>
          <w:sz w:val="26"/>
          <w:szCs w:val="26"/>
          <w:u w:val="single"/>
        </w:rPr>
      </w:pPr>
      <w:r>
        <w:rPr>
          <w:rFonts w:ascii="Myriad Pro" w:hAnsi="Myriad Pro"/>
          <w:b/>
          <w:bCs/>
          <w:i/>
          <w:iCs/>
          <w:sz w:val="26"/>
          <w:szCs w:val="26"/>
          <w:u w:val="single"/>
        </w:rPr>
        <w:lastRenderedPageBreak/>
        <w:t>Несоблюдение</w:t>
      </w:r>
      <w:r w:rsidR="00AD3E1D" w:rsidRPr="0071109C">
        <w:rPr>
          <w:rFonts w:ascii="Myriad Pro" w:hAnsi="Myriad Pro"/>
          <w:b/>
          <w:bCs/>
          <w:i/>
          <w:iCs/>
          <w:sz w:val="26"/>
          <w:szCs w:val="26"/>
          <w:u w:val="single"/>
        </w:rPr>
        <w:t xml:space="preserve"> положений пункта 81 Основ ценообразования № 1178</w:t>
      </w:r>
      <w:r w:rsidR="00AD3E1D">
        <w:rPr>
          <w:rFonts w:ascii="Myriad Pro" w:hAnsi="Myriad Pro"/>
          <w:b/>
          <w:bCs/>
          <w:i/>
          <w:iCs/>
          <w:sz w:val="26"/>
          <w:szCs w:val="26"/>
          <w:u w:val="single"/>
        </w:rPr>
        <w:t xml:space="preserve"> при р</w:t>
      </w:r>
      <w:r w:rsidR="00AD3E1D" w:rsidRPr="0071109C">
        <w:rPr>
          <w:rFonts w:ascii="Myriad Pro" w:hAnsi="Myriad Pro"/>
          <w:b/>
          <w:bCs/>
          <w:i/>
          <w:iCs/>
          <w:sz w:val="26"/>
          <w:szCs w:val="26"/>
          <w:u w:val="single"/>
        </w:rPr>
        <w:t>асчет</w:t>
      </w:r>
      <w:r w:rsidR="00AD3E1D">
        <w:rPr>
          <w:rFonts w:ascii="Myriad Pro" w:hAnsi="Myriad Pro"/>
          <w:b/>
          <w:bCs/>
          <w:i/>
          <w:iCs/>
          <w:sz w:val="26"/>
          <w:szCs w:val="26"/>
          <w:u w:val="single"/>
        </w:rPr>
        <w:t>е</w:t>
      </w:r>
      <w:r w:rsidR="00AD3E1D" w:rsidRPr="0071109C">
        <w:rPr>
          <w:rFonts w:ascii="Myriad Pro" w:hAnsi="Myriad Pro"/>
          <w:b/>
          <w:bCs/>
          <w:i/>
          <w:iCs/>
          <w:sz w:val="26"/>
          <w:szCs w:val="26"/>
          <w:u w:val="single"/>
        </w:rPr>
        <w:t xml:space="preserve"> расходов на компенсацию потерь электрической энергии при ее передаче по электрическим сетям</w:t>
      </w:r>
    </w:p>
    <w:p w14:paraId="3D4ADC4D" w14:textId="77777777" w:rsidR="00AD3E1D" w:rsidRPr="00C605B1" w:rsidRDefault="00AD3E1D" w:rsidP="00AD3E1D">
      <w:pPr>
        <w:autoSpaceDE w:val="0"/>
        <w:autoSpaceDN w:val="0"/>
        <w:adjustRightInd w:val="0"/>
        <w:spacing w:line="360" w:lineRule="auto"/>
        <w:ind w:firstLine="567"/>
        <w:jc w:val="both"/>
        <w:rPr>
          <w:rFonts w:ascii="Myriad Pro" w:hAnsi="Myriad Pro" w:cs="Calibri"/>
          <w:color w:val="0D0D0D" w:themeColor="text1" w:themeTint="F2"/>
          <w:sz w:val="26"/>
          <w:szCs w:val="26"/>
        </w:rPr>
      </w:pPr>
      <w:r w:rsidRPr="00C605B1">
        <w:rPr>
          <w:rFonts w:ascii="Myriad Pro" w:hAnsi="Myriad Pro"/>
          <w:color w:val="0D0D0D" w:themeColor="text1" w:themeTint="F2"/>
          <w:sz w:val="26"/>
          <w:szCs w:val="26"/>
        </w:rPr>
        <w:t>Согласно пункту 81 Основ ценообразования № 1178 в</w:t>
      </w:r>
      <w:r w:rsidRPr="00C605B1">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40(1) Основ ценообразования № 1178.</w:t>
      </w:r>
    </w:p>
    <w:p w14:paraId="7BF23B47" w14:textId="77777777" w:rsidR="00AD3E1D" w:rsidRPr="00C605B1" w:rsidRDefault="00AD3E1D" w:rsidP="00AD3E1D">
      <w:pPr>
        <w:autoSpaceDE w:val="0"/>
        <w:autoSpaceDN w:val="0"/>
        <w:adjustRightInd w:val="0"/>
        <w:spacing w:line="360" w:lineRule="auto"/>
        <w:ind w:firstLine="567"/>
        <w:jc w:val="both"/>
        <w:rPr>
          <w:rFonts w:ascii="Myriad Pro" w:hAnsi="Myriad Pro" w:cs="Myriad Pro"/>
          <w:color w:val="0D0D0D" w:themeColor="text1" w:themeTint="F2"/>
          <w:sz w:val="26"/>
          <w:szCs w:val="26"/>
        </w:rPr>
      </w:pPr>
      <w:r w:rsidRPr="00C605B1">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16D913AC" w14:textId="77777777" w:rsidR="00AD3E1D" w:rsidRPr="003652F4" w:rsidRDefault="00AD3E1D" w:rsidP="00F610D4">
      <w:pPr>
        <w:pStyle w:val="a4"/>
        <w:numPr>
          <w:ilvl w:val="0"/>
          <w:numId w:val="35"/>
        </w:numPr>
        <w:autoSpaceDE w:val="0"/>
        <w:autoSpaceDN w:val="0"/>
        <w:adjustRightInd w:val="0"/>
        <w:spacing w:line="360" w:lineRule="auto"/>
        <w:ind w:left="1134" w:hanging="567"/>
        <w:contextualSpacing w:val="0"/>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20D47126" w14:textId="77777777" w:rsidR="00AD3E1D" w:rsidRPr="003652F4" w:rsidRDefault="00AD3E1D" w:rsidP="00F610D4">
      <w:pPr>
        <w:pStyle w:val="a4"/>
        <w:numPr>
          <w:ilvl w:val="0"/>
          <w:numId w:val="35"/>
        </w:numPr>
        <w:autoSpaceDE w:val="0"/>
        <w:autoSpaceDN w:val="0"/>
        <w:adjustRightInd w:val="0"/>
        <w:spacing w:line="360" w:lineRule="auto"/>
        <w:ind w:left="1134" w:hanging="567"/>
        <w:contextualSpacing w:val="0"/>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также с учетом доли, указанной в пункте 8 статьи 36 Федерального закона «Об </w:t>
      </w:r>
      <w:r w:rsidRPr="003652F4">
        <w:rPr>
          <w:rFonts w:ascii="Myriad Pro" w:hAnsi="Myriad Pro" w:cs="Myriad Pro"/>
          <w:color w:val="0D0D0D" w:themeColor="text1" w:themeTint="F2"/>
          <w:sz w:val="26"/>
          <w:szCs w:val="26"/>
        </w:rPr>
        <w:lastRenderedPageBreak/>
        <w:t>электроэнергетике», по прогнозным рыночным ценам на 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1105731C" w14:textId="77777777" w:rsidR="00AD3E1D" w:rsidRPr="003652F4" w:rsidRDefault="00AD3E1D" w:rsidP="00F610D4">
      <w:pPr>
        <w:pStyle w:val="a4"/>
        <w:numPr>
          <w:ilvl w:val="0"/>
          <w:numId w:val="35"/>
        </w:numPr>
        <w:autoSpaceDE w:val="0"/>
        <w:autoSpaceDN w:val="0"/>
        <w:adjustRightInd w:val="0"/>
        <w:spacing w:line="360" w:lineRule="auto"/>
        <w:ind w:left="1134" w:hanging="567"/>
        <w:contextualSpacing w:val="0"/>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191DA469" w14:textId="77777777" w:rsidR="00AD3E1D" w:rsidRDefault="00AD3E1D" w:rsidP="00F610D4">
      <w:pPr>
        <w:pStyle w:val="a4"/>
        <w:numPr>
          <w:ilvl w:val="0"/>
          <w:numId w:val="35"/>
        </w:numPr>
        <w:autoSpaceDE w:val="0"/>
        <w:autoSpaceDN w:val="0"/>
        <w:adjustRightInd w:val="0"/>
        <w:spacing w:line="360" w:lineRule="auto"/>
        <w:ind w:left="1134" w:hanging="567"/>
        <w:contextualSpacing w:val="0"/>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2138FC34" w14:textId="77777777" w:rsidR="00AD3E1D" w:rsidRDefault="00AD3E1D" w:rsidP="00AD3E1D">
      <w:pPr>
        <w:spacing w:line="360" w:lineRule="auto"/>
        <w:ind w:firstLine="709"/>
        <w:jc w:val="both"/>
        <w:rPr>
          <w:rFonts w:ascii="Myriad Pro" w:hAnsi="Myriad Pro"/>
          <w:sz w:val="26"/>
          <w:szCs w:val="26"/>
        </w:rPr>
      </w:pPr>
      <w:bookmarkStart w:id="36" w:name="_Hlk54194021"/>
      <w:r w:rsidRPr="00AD3E1D">
        <w:rPr>
          <w:rFonts w:ascii="Myriad Pro" w:hAnsi="Myriad Pro"/>
          <w:sz w:val="26"/>
          <w:szCs w:val="26"/>
        </w:rPr>
        <w:t xml:space="preserve">В ходе анализа принятых </w:t>
      </w:r>
      <w:r>
        <w:rPr>
          <w:rFonts w:ascii="Myriad Pro" w:hAnsi="Myriad Pro"/>
          <w:sz w:val="26"/>
          <w:szCs w:val="26"/>
        </w:rPr>
        <w:t>Службой по тарифам Астраханской области</w:t>
      </w:r>
      <w:r w:rsidRPr="00AD3E1D">
        <w:rPr>
          <w:rFonts w:ascii="Myriad Pro" w:hAnsi="Myriad Pro"/>
          <w:sz w:val="26"/>
          <w:szCs w:val="26"/>
        </w:rPr>
        <w:t xml:space="preserve"> тарифно-балансовых решений на 2017 – 2019 годы Исполнителем был выявлен</w:t>
      </w:r>
      <w:bookmarkEnd w:id="36"/>
      <w:r w:rsidRPr="00AD3E1D">
        <w:rPr>
          <w:rFonts w:ascii="Myriad Pro" w:hAnsi="Myriad Pro"/>
          <w:sz w:val="26"/>
          <w:szCs w:val="26"/>
        </w:rPr>
        <w:t xml:space="preserve"> факт </w:t>
      </w:r>
      <w:r>
        <w:rPr>
          <w:rFonts w:ascii="Myriad Pro" w:hAnsi="Myriad Pro"/>
          <w:sz w:val="26"/>
          <w:szCs w:val="26"/>
        </w:rPr>
        <w:t xml:space="preserve">ограничения Службой по тарифам Астраханской области расходов на оплату потерь предельной величиной, которая рассчитана исходя из предельных </w:t>
      </w:r>
      <w:r>
        <w:rPr>
          <w:rFonts w:ascii="Myriad Pro" w:hAnsi="Myriad Pro"/>
          <w:sz w:val="26"/>
          <w:szCs w:val="26"/>
        </w:rPr>
        <w:lastRenderedPageBreak/>
        <w:t>уровней тарифов, установленных ФАС России на соответствующий период, а также объемов полезного отпуска конечным потребителям.</w:t>
      </w:r>
    </w:p>
    <w:p w14:paraId="2230293D" w14:textId="77777777" w:rsidR="00E466C5" w:rsidRDefault="00E466C5" w:rsidP="00E466C5">
      <w:pPr>
        <w:pStyle w:val="a4"/>
        <w:spacing w:line="360" w:lineRule="auto"/>
        <w:ind w:left="0" w:firstLine="709"/>
        <w:jc w:val="both"/>
        <w:rPr>
          <w:rFonts w:ascii="Myriad Pro" w:hAnsi="Myriad Pro"/>
          <w:sz w:val="26"/>
          <w:szCs w:val="26"/>
        </w:rPr>
      </w:pPr>
      <w:r>
        <w:rPr>
          <w:rFonts w:ascii="Myriad Pro" w:hAnsi="Myriad Pro"/>
          <w:sz w:val="26"/>
          <w:szCs w:val="26"/>
        </w:rPr>
        <w:t>Согласно пункту 16 Правил государственного регулирования № 1178 регулирующие органы</w:t>
      </w:r>
      <w:r w:rsidRPr="003100EB">
        <w:rPr>
          <w:rFonts w:ascii="Myriad Pro" w:hAnsi="Myriad Pro"/>
          <w:sz w:val="26"/>
          <w:szCs w:val="26"/>
        </w:rPr>
        <w:t xml:space="preserve"> до 15 июля года, предшествующего очередному периоду регулирования, </w:t>
      </w:r>
      <w:r w:rsidRPr="00E466C5">
        <w:rPr>
          <w:rFonts w:ascii="Myriad Pro" w:hAnsi="Myriad Pro"/>
          <w:i/>
          <w:iCs/>
          <w:sz w:val="26"/>
          <w:szCs w:val="26"/>
        </w:rPr>
        <w:t>представляют в Федеральную антимонопольную службу</w:t>
      </w:r>
      <w:r w:rsidRPr="003100EB">
        <w:rPr>
          <w:rFonts w:ascii="Myriad Pro" w:hAnsi="Myriad Pro"/>
          <w:sz w:val="26"/>
          <w:szCs w:val="26"/>
        </w:rPr>
        <w:t xml:space="preserve"> </w:t>
      </w:r>
      <w:r w:rsidRPr="00E466C5">
        <w:rPr>
          <w:rFonts w:ascii="Myriad Pro" w:hAnsi="Myriad Pro"/>
          <w:b/>
          <w:bCs/>
          <w:sz w:val="26"/>
          <w:szCs w:val="26"/>
        </w:rPr>
        <w:t>предложения об установлении предельных уровней цен (тарифов)</w:t>
      </w:r>
      <w:r w:rsidRPr="003100EB">
        <w:rPr>
          <w:rFonts w:ascii="Myriad Pro" w:hAnsi="Myriad Pro"/>
          <w:sz w:val="26"/>
          <w:szCs w:val="26"/>
        </w:rPr>
        <w:t xml:space="preserve"> в соответствии с Основами ценообразования</w:t>
      </w:r>
      <w:r>
        <w:rPr>
          <w:rFonts w:ascii="Myriad Pro" w:hAnsi="Myriad Pro"/>
          <w:sz w:val="26"/>
          <w:szCs w:val="26"/>
        </w:rPr>
        <w:t xml:space="preserve"> № 1178</w:t>
      </w:r>
      <w:r w:rsidRPr="003100EB">
        <w:rPr>
          <w:rFonts w:ascii="Myriad Pro" w:hAnsi="Myriad Pro"/>
          <w:sz w:val="26"/>
          <w:szCs w:val="26"/>
        </w:rPr>
        <w:t xml:space="preserve"> и информацию по объемам потребления электрической энергии (мощности) населением в текущем периоде регулирования (заявление об установлении цен (тарифов) с прилагаемыми обосновывающими материалами).</w:t>
      </w:r>
      <w:r>
        <w:rPr>
          <w:rFonts w:ascii="Myriad Pro" w:hAnsi="Myriad Pro"/>
          <w:sz w:val="26"/>
          <w:szCs w:val="26"/>
        </w:rPr>
        <w:t xml:space="preserve"> При этом направляются к предложению материалы, в том числе прилагается баланс электрической энергии и мощности, а также расчеты и материалы согласно положениям пункта 17 Правил государственного регулирования № 1178, включая расчеты тарифов на услуги по передаче электрической энергии на следующий период регулирования в одноставочном и двухставочных вариантах тарифов. </w:t>
      </w:r>
    </w:p>
    <w:p w14:paraId="30A881A2" w14:textId="77777777" w:rsidR="00B410D8" w:rsidRDefault="00B410D8" w:rsidP="00AD3E1D">
      <w:pPr>
        <w:spacing w:line="360" w:lineRule="auto"/>
        <w:ind w:firstLine="567"/>
        <w:jc w:val="both"/>
        <w:rPr>
          <w:rFonts w:ascii="Myriad Pro" w:hAnsi="Myriad Pro"/>
          <w:sz w:val="26"/>
          <w:szCs w:val="26"/>
        </w:rPr>
      </w:pPr>
    </w:p>
    <w:p w14:paraId="4B81F2FA" w14:textId="77777777" w:rsidR="00B410D8" w:rsidRPr="000728D2" w:rsidRDefault="00B410D8" w:rsidP="00F51ED7">
      <w:pPr>
        <w:pStyle w:val="afffe"/>
        <w:keepNext/>
        <w:pageBreakBefore/>
        <w:spacing w:after="0" w:line="360" w:lineRule="auto"/>
        <w:ind w:left="0" w:firstLine="567"/>
        <w:jc w:val="both"/>
        <w:outlineLvl w:val="3"/>
        <w:rPr>
          <w:rFonts w:ascii="Myriad Pro" w:eastAsiaTheme="minorEastAsia" w:hAnsi="Myriad Pro"/>
          <w:b/>
          <w:bCs/>
          <w:sz w:val="26"/>
          <w:szCs w:val="26"/>
          <w:u w:val="single"/>
        </w:rPr>
      </w:pPr>
      <w:bookmarkStart w:id="37" w:name="_Hlk54647674"/>
      <w:bookmarkStart w:id="38" w:name="_Hlk54647558"/>
      <w:r>
        <w:rPr>
          <w:rFonts w:ascii="Myriad Pro" w:eastAsiaTheme="minorEastAsia" w:hAnsi="Myriad Pro"/>
          <w:b/>
          <w:bCs/>
          <w:sz w:val="26"/>
          <w:szCs w:val="26"/>
          <w:u w:val="single"/>
        </w:rPr>
        <w:lastRenderedPageBreak/>
        <w:t>Выпадающие расходы и д</w:t>
      </w:r>
      <w:r w:rsidRPr="00B00903">
        <w:rPr>
          <w:rFonts w:ascii="Myriad Pro" w:eastAsiaTheme="minorEastAsia" w:hAnsi="Myriad Pro"/>
          <w:b/>
          <w:bCs/>
          <w:sz w:val="26"/>
          <w:szCs w:val="26"/>
          <w:u w:val="single"/>
        </w:rPr>
        <w:t>оход</w:t>
      </w:r>
      <w:r>
        <w:rPr>
          <w:rFonts w:ascii="Myriad Pro" w:eastAsiaTheme="minorEastAsia" w:hAnsi="Myriad Pro"/>
          <w:b/>
          <w:bCs/>
          <w:sz w:val="26"/>
          <w:szCs w:val="26"/>
          <w:u w:val="single"/>
        </w:rPr>
        <w:t>ы</w:t>
      </w:r>
      <w:r w:rsidRPr="00B00903">
        <w:rPr>
          <w:rFonts w:ascii="Myriad Pro" w:eastAsiaTheme="minorEastAsia" w:hAnsi="Myriad Pro"/>
          <w:b/>
          <w:bCs/>
          <w:sz w:val="26"/>
          <w:szCs w:val="26"/>
          <w:u w:val="single"/>
        </w:rPr>
        <w:t>, недополученны</w:t>
      </w:r>
      <w:r>
        <w:rPr>
          <w:rFonts w:ascii="Myriad Pro" w:eastAsiaTheme="minorEastAsia" w:hAnsi="Myriad Pro"/>
          <w:b/>
          <w:bCs/>
          <w:sz w:val="26"/>
          <w:szCs w:val="26"/>
          <w:u w:val="single"/>
        </w:rPr>
        <w:t>е</w:t>
      </w:r>
      <w:r w:rsidRPr="00B00903">
        <w:rPr>
          <w:rFonts w:ascii="Myriad Pro" w:eastAsiaTheme="minorEastAsia" w:hAnsi="Myriad Pro"/>
          <w:b/>
          <w:bCs/>
          <w:sz w:val="26"/>
          <w:szCs w:val="26"/>
          <w:u w:val="single"/>
        </w:rPr>
        <w:t xml:space="preserve"> при осуществлении регулируемой деятельности в </w:t>
      </w:r>
      <w:r>
        <w:rPr>
          <w:rFonts w:ascii="Myriad Pro" w:eastAsiaTheme="minorEastAsia" w:hAnsi="Myriad Pro"/>
          <w:b/>
          <w:bCs/>
          <w:sz w:val="26"/>
          <w:szCs w:val="26"/>
          <w:u w:val="single"/>
        </w:rPr>
        <w:t>соответствующий</w:t>
      </w:r>
      <w:r w:rsidRPr="00B00903">
        <w:rPr>
          <w:rFonts w:ascii="Myriad Pro" w:eastAsiaTheme="minorEastAsia" w:hAnsi="Myriad Pro"/>
          <w:b/>
          <w:bCs/>
          <w:sz w:val="26"/>
          <w:szCs w:val="26"/>
          <w:u w:val="single"/>
        </w:rPr>
        <w:t xml:space="preserve"> период регулирования (2020 год) по независящим от организации, осуществляющей регулируемую деятельность, причинам</w:t>
      </w:r>
    </w:p>
    <w:bookmarkEnd w:id="37"/>
    <w:p w14:paraId="53533377" w14:textId="77777777" w:rsidR="00B410D8" w:rsidRPr="006035BE" w:rsidRDefault="00B410D8" w:rsidP="00B410D8">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6035BE">
        <w:rPr>
          <w:rFonts w:ascii="Myriad Pro" w:hAnsi="Myriad Pro"/>
          <w:bCs/>
          <w:iCs/>
          <w:sz w:val="26"/>
          <w:szCs w:val="26"/>
        </w:rPr>
        <w:t xml:space="preserve">Исполнитель отмечает, что основной проблемой, существующей в тарифном регулировании </w:t>
      </w:r>
      <w:r w:rsidRPr="006035BE">
        <w:rPr>
          <w:rFonts w:ascii="Myriad Pro" w:hAnsi="Myriad Pro"/>
          <w:bCs/>
          <w:sz w:val="26"/>
          <w:szCs w:val="26"/>
        </w:rPr>
        <w:t>филиала ПАО «</w:t>
      </w:r>
      <w:r>
        <w:rPr>
          <w:rFonts w:ascii="Myriad Pro" w:hAnsi="Myriad Pro"/>
          <w:bCs/>
          <w:sz w:val="26"/>
          <w:szCs w:val="26"/>
        </w:rPr>
        <w:t>Россети Юг</w:t>
      </w:r>
      <w:r w:rsidRPr="006035BE">
        <w:rPr>
          <w:rFonts w:ascii="Myriad Pro" w:hAnsi="Myriad Pro"/>
          <w:bCs/>
          <w:sz w:val="26"/>
          <w:szCs w:val="26"/>
        </w:rPr>
        <w:t>»</w:t>
      </w:r>
      <w:r>
        <w:rPr>
          <w:rFonts w:ascii="Myriad Pro" w:hAnsi="Myriad Pro"/>
          <w:bCs/>
          <w:sz w:val="26"/>
          <w:szCs w:val="26"/>
        </w:rPr>
        <w:t xml:space="preserve"> - «Астраханьэнерго»</w:t>
      </w:r>
      <w:r w:rsidRPr="006035BE">
        <w:rPr>
          <w:rFonts w:ascii="Myriad Pro" w:hAnsi="Myriad Pro"/>
          <w:bCs/>
          <w:iCs/>
          <w:sz w:val="26"/>
          <w:szCs w:val="26"/>
        </w:rPr>
        <w:t>, является ежегодное формирование фактических выпадающих расходов /недополученных доходов, связанное как с необоснованным исключением органом регулирования экономически обоснованных расходов при установлении тарифов, так и с невозможностью включения органом регулирования экономически обоснованных расходов в полном объеме в необходимую валовую выручку регулируемой организации в связи с ограниченными темпами роста тарифов.</w:t>
      </w:r>
    </w:p>
    <w:p w14:paraId="39EA437B" w14:textId="77777777" w:rsidR="00B410D8" w:rsidRPr="00B410D8" w:rsidRDefault="00B410D8" w:rsidP="00B410D8">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sz w:val="26"/>
          <w:szCs w:val="26"/>
        </w:rPr>
      </w:pPr>
      <w:r w:rsidRPr="006035BE">
        <w:rPr>
          <w:rFonts w:ascii="Myriad Pro" w:hAnsi="Myriad Pro"/>
          <w:bCs/>
          <w:iCs/>
          <w:sz w:val="26"/>
          <w:szCs w:val="26"/>
        </w:rPr>
        <w:t xml:space="preserve">По итогам 2020 года проблема обоснования и учета выпадающих расходов/недополученных доходов при определении необходимой валовой выручки и установлении тарифов на услуги по передаче электрической энергии на очередной период регулирования, по мнению Исполнителя, будет являться одной из ключевых задач </w:t>
      </w:r>
      <w:r>
        <w:rPr>
          <w:rFonts w:ascii="Myriad Pro" w:hAnsi="Myriad Pro"/>
          <w:bCs/>
          <w:sz w:val="26"/>
          <w:szCs w:val="26"/>
        </w:rPr>
        <w:t>филиала ПАО «Россети Юг» -«Астраханьэнерго»</w:t>
      </w:r>
      <w:r w:rsidRPr="006035BE">
        <w:rPr>
          <w:rFonts w:ascii="Myriad Pro" w:hAnsi="Myriad Pro"/>
          <w:bCs/>
          <w:iCs/>
          <w:sz w:val="26"/>
          <w:szCs w:val="26"/>
        </w:rPr>
        <w:t>.</w:t>
      </w:r>
    </w:p>
    <w:p w14:paraId="6B2BAB0F" w14:textId="77777777" w:rsidR="00B410D8" w:rsidRPr="006035BE" w:rsidRDefault="00B410D8" w:rsidP="00B410D8">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6035BE">
        <w:rPr>
          <w:rFonts w:ascii="Myriad Pro" w:hAnsi="Myriad Pro"/>
          <w:bCs/>
          <w:iCs/>
          <w:sz w:val="26"/>
          <w:szCs w:val="26"/>
        </w:rPr>
        <w:t xml:space="preserve">Исполнитель обоснованно полагает, что с целью защиты интересов </w:t>
      </w:r>
      <w:r>
        <w:rPr>
          <w:rFonts w:ascii="Myriad Pro" w:hAnsi="Myriad Pro"/>
          <w:bCs/>
          <w:sz w:val="26"/>
          <w:szCs w:val="26"/>
        </w:rPr>
        <w:t>филиала ПАО «Россети Юг» -«Астраханьэнерго»</w:t>
      </w:r>
      <w:r w:rsidRPr="006035BE">
        <w:rPr>
          <w:rFonts w:ascii="Myriad Pro" w:hAnsi="Myriad Pro"/>
          <w:bCs/>
          <w:iCs/>
          <w:sz w:val="26"/>
          <w:szCs w:val="26"/>
        </w:rPr>
        <w:t xml:space="preserve"> необходимо уделить особое внимание при подготовке документального подтверждения понесенных расходов и недополученных доходов. </w:t>
      </w:r>
    </w:p>
    <w:p w14:paraId="054E5570" w14:textId="77777777" w:rsidR="00B410D8" w:rsidRPr="006035BE" w:rsidRDefault="00B410D8" w:rsidP="00B410D8">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6035BE">
        <w:rPr>
          <w:rFonts w:ascii="Myriad Pro" w:hAnsi="Myriad Pro"/>
          <w:sz w:val="26"/>
          <w:szCs w:val="26"/>
        </w:rPr>
        <w:t xml:space="preserve">В целях подтверждения расходов, связанных с обеспечением мер безопасности сотрудников </w:t>
      </w:r>
      <w:r>
        <w:rPr>
          <w:rFonts w:ascii="Myriad Pro" w:hAnsi="Myriad Pro"/>
          <w:bCs/>
          <w:sz w:val="26"/>
          <w:szCs w:val="26"/>
        </w:rPr>
        <w:t>филиала ПАО «Россети Юг» -«Астраханьэнерго»</w:t>
      </w:r>
      <w:r w:rsidRPr="006035BE">
        <w:rPr>
          <w:rFonts w:ascii="Myriad Pro" w:hAnsi="Myriad Pro"/>
          <w:sz w:val="26"/>
          <w:szCs w:val="26"/>
        </w:rPr>
        <w:t xml:space="preserve"> </w:t>
      </w:r>
      <w:r>
        <w:rPr>
          <w:rFonts w:ascii="Myriad Pro" w:hAnsi="Myriad Pro"/>
          <w:sz w:val="26"/>
          <w:szCs w:val="26"/>
        </w:rPr>
        <w:t xml:space="preserve">в условиях распространения коронавирусной инфекции </w:t>
      </w:r>
      <w:r w:rsidRPr="006035BE">
        <w:rPr>
          <w:rFonts w:ascii="Myriad Pro" w:hAnsi="Myriad Pro"/>
          <w:sz w:val="26"/>
          <w:szCs w:val="26"/>
        </w:rPr>
        <w:t>необходимо предоставить в орган регулирования следующие документы:</w:t>
      </w:r>
    </w:p>
    <w:p w14:paraId="29306E40" w14:textId="77777777" w:rsidR="00B410D8" w:rsidRPr="006035BE" w:rsidRDefault="00B410D8" w:rsidP="00F610D4">
      <w:pPr>
        <w:widowControl w:val="0"/>
        <w:numPr>
          <w:ilvl w:val="0"/>
          <w:numId w:val="47"/>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6035BE">
        <w:rPr>
          <w:rFonts w:ascii="Myriad Pro" w:hAnsi="Myriad Pro"/>
          <w:sz w:val="26"/>
          <w:szCs w:val="26"/>
        </w:rPr>
        <w:t>пояснения по причинам возникновения данных расходов (распоряжения местных органов власти, локальные нормативные акты, приказы);</w:t>
      </w:r>
    </w:p>
    <w:p w14:paraId="42024872" w14:textId="77777777" w:rsidR="00B410D8" w:rsidRPr="006035BE" w:rsidRDefault="00B410D8" w:rsidP="00F610D4">
      <w:pPr>
        <w:widowControl w:val="0"/>
        <w:numPr>
          <w:ilvl w:val="0"/>
          <w:numId w:val="47"/>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6035BE">
        <w:rPr>
          <w:rFonts w:ascii="Myriad Pro" w:hAnsi="Myriad Pro"/>
          <w:sz w:val="26"/>
          <w:szCs w:val="26"/>
        </w:rPr>
        <w:t>расчет потребности в сырье, материалах, услугах, исходя из численности персонала, задействованного в производственном процессе;</w:t>
      </w:r>
    </w:p>
    <w:p w14:paraId="6CA203EB" w14:textId="77777777" w:rsidR="00B410D8" w:rsidRPr="006035BE" w:rsidRDefault="00B410D8" w:rsidP="00F610D4">
      <w:pPr>
        <w:widowControl w:val="0"/>
        <w:numPr>
          <w:ilvl w:val="0"/>
          <w:numId w:val="47"/>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6035BE">
        <w:rPr>
          <w:rFonts w:ascii="Myriad Pro" w:hAnsi="Myriad Pro"/>
          <w:sz w:val="26"/>
          <w:szCs w:val="26"/>
        </w:rPr>
        <w:t xml:space="preserve">обоснование стоимостных параметров (цен) (коммерческие предложения, прайс-листы, счета, локальные нормативные акты с ссылками на </w:t>
      </w:r>
      <w:r w:rsidRPr="006035BE">
        <w:rPr>
          <w:rFonts w:ascii="Myriad Pro" w:hAnsi="Myriad Pro"/>
          <w:sz w:val="26"/>
          <w:szCs w:val="26"/>
        </w:rPr>
        <w:lastRenderedPageBreak/>
        <w:t>распоряжения Правительства Российской Федерации о проведении закупок без соблюдения регламентных конкурсных процедур в условиях угрозы распространения коронавирусной инфекции);</w:t>
      </w:r>
    </w:p>
    <w:p w14:paraId="1E7D4BA7" w14:textId="77777777" w:rsidR="00B410D8" w:rsidRPr="006035BE" w:rsidRDefault="00B410D8" w:rsidP="00F610D4">
      <w:pPr>
        <w:widowControl w:val="0"/>
        <w:numPr>
          <w:ilvl w:val="0"/>
          <w:numId w:val="47"/>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6035BE">
        <w:rPr>
          <w:rFonts w:ascii="Myriad Pro" w:hAnsi="Myriad Pro"/>
          <w:sz w:val="26"/>
          <w:szCs w:val="26"/>
        </w:rPr>
        <w:t>договоры на приобретение товаров, работ, услуг;</w:t>
      </w:r>
    </w:p>
    <w:p w14:paraId="47CC141E" w14:textId="77777777" w:rsidR="00B410D8" w:rsidRPr="006035BE" w:rsidRDefault="00B410D8" w:rsidP="00F610D4">
      <w:pPr>
        <w:widowControl w:val="0"/>
        <w:numPr>
          <w:ilvl w:val="0"/>
          <w:numId w:val="47"/>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6035BE">
        <w:rPr>
          <w:rFonts w:ascii="Myriad Pro" w:hAnsi="Myriad Pro"/>
          <w:sz w:val="26"/>
          <w:szCs w:val="26"/>
        </w:rPr>
        <w:t>бухгалтерские документы, подтверждающие оплату и получение регулируемой организацией товаров, работ, услуг.</w:t>
      </w:r>
    </w:p>
    <w:p w14:paraId="7B2CA38D" w14:textId="77777777" w:rsidR="00B410D8" w:rsidRPr="006035BE" w:rsidRDefault="00B410D8" w:rsidP="00B410D8">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6035BE">
        <w:rPr>
          <w:rFonts w:ascii="Myriad Pro" w:hAnsi="Myriad Pro"/>
          <w:sz w:val="26"/>
          <w:szCs w:val="26"/>
        </w:rPr>
        <w:t xml:space="preserve">Пунктом 7 Основ ценообразования № 1178 предусмотрен учет </w:t>
      </w:r>
      <w:r w:rsidRPr="006035BE">
        <w:rPr>
          <w:rFonts w:ascii="Myriad Pro" w:hAnsi="Myriad Pro"/>
          <w:b/>
          <w:bCs/>
          <w:sz w:val="26"/>
          <w:szCs w:val="26"/>
        </w:rPr>
        <w:t>экономически обоснованных расходов организаций</w:t>
      </w:r>
      <w:r w:rsidRPr="006035BE">
        <w:rPr>
          <w:rFonts w:ascii="Myriad Pro" w:hAnsi="Myriad Pro"/>
          <w:sz w:val="26"/>
          <w:szCs w:val="26"/>
        </w:rPr>
        <w:t xml:space="preserve">, осуществляющих регулируемую деятельность, </w:t>
      </w:r>
      <w:r w:rsidRPr="006035BE">
        <w:rPr>
          <w:rFonts w:ascii="Myriad Pro" w:hAnsi="Myriad Pro"/>
          <w:b/>
          <w:bCs/>
          <w:sz w:val="26"/>
          <w:szCs w:val="26"/>
        </w:rPr>
        <w:t>не учтенных при установлении регулируемых цен (тарифов)</w:t>
      </w:r>
      <w:r w:rsidRPr="006035BE">
        <w:rPr>
          <w:rFonts w:ascii="Myriad Pro" w:hAnsi="Myriad Pro"/>
          <w:sz w:val="26"/>
          <w:szCs w:val="26"/>
        </w:rPr>
        <w:t xml:space="preserve"> на тот период регулирования, в котором они понесены, или </w:t>
      </w:r>
      <w:r w:rsidRPr="006035BE">
        <w:rPr>
          <w:rFonts w:ascii="Myriad Pro" w:hAnsi="Myriad Pro"/>
          <w:b/>
          <w:bCs/>
          <w:sz w:val="26"/>
          <w:szCs w:val="26"/>
        </w:rPr>
        <w:t>доход, недополученный</w:t>
      </w:r>
      <w:r w:rsidRPr="006035BE">
        <w:rPr>
          <w:rFonts w:ascii="Myriad Pro" w:hAnsi="Myriad Pro"/>
          <w:sz w:val="26"/>
          <w:szCs w:val="26"/>
        </w:rPr>
        <w:t xml:space="preserve"> при осуществлении регулируемой деятельности в этот период регулирования </w:t>
      </w:r>
      <w:r w:rsidRPr="006035BE">
        <w:rPr>
          <w:rFonts w:ascii="Myriad Pro" w:hAnsi="Myriad Pro"/>
          <w:b/>
          <w:bCs/>
          <w:sz w:val="26"/>
          <w:szCs w:val="26"/>
        </w:rPr>
        <w:t>по независящим от организации</w:t>
      </w:r>
      <w:r w:rsidRPr="006035BE">
        <w:rPr>
          <w:rFonts w:ascii="Myriad Pro" w:hAnsi="Myriad Pro"/>
          <w:sz w:val="26"/>
          <w:szCs w:val="26"/>
        </w:rPr>
        <w:t xml:space="preserve">, осуществляющей регулируемую деятельность, </w:t>
      </w:r>
      <w:r w:rsidRPr="006035BE">
        <w:rPr>
          <w:rFonts w:ascii="Myriad Pro" w:hAnsi="Myriad Pro"/>
          <w:b/>
          <w:bCs/>
          <w:sz w:val="26"/>
          <w:szCs w:val="26"/>
        </w:rPr>
        <w:t>причинам</w:t>
      </w:r>
      <w:r w:rsidRPr="006035BE">
        <w:rPr>
          <w:rFonts w:ascii="Myriad Pro" w:hAnsi="Myriad Pro"/>
          <w:sz w:val="26"/>
          <w:szCs w:val="26"/>
        </w:rPr>
        <w:t xml:space="preserve">, </w:t>
      </w:r>
      <w:r w:rsidRPr="006035BE">
        <w:rPr>
          <w:rFonts w:ascii="Myriad Pro" w:hAnsi="Myriad Pro"/>
          <w:b/>
          <w:bCs/>
          <w:sz w:val="26"/>
          <w:szCs w:val="26"/>
        </w:rPr>
        <w:t>указанные расходы (доход)</w:t>
      </w:r>
      <w:r w:rsidRPr="006035BE">
        <w:rPr>
          <w:rFonts w:ascii="Myriad Pro" w:hAnsi="Myriad Pro"/>
          <w:sz w:val="26"/>
          <w:szCs w:val="26"/>
        </w:rPr>
        <w:t>.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p>
    <w:p w14:paraId="7A8B648F" w14:textId="77777777" w:rsidR="00B410D8" w:rsidRPr="006035BE" w:rsidRDefault="00B410D8" w:rsidP="00B410D8">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6035BE">
        <w:rPr>
          <w:rFonts w:ascii="Myriad Pro" w:hAnsi="Myriad Pro"/>
          <w:sz w:val="26"/>
          <w:szCs w:val="26"/>
        </w:rPr>
        <w:t xml:space="preserve">В соответствии с пунктом 27 Основ ценообразования № 1178 расходы на амортизацию, определенные источником финансирования мероприятий инвестиционной программы организации, ранее учтенные в необходимой валовой выручке, исключаются из необходимой валовой выручки регулируемой организации в случае если </w:t>
      </w:r>
      <w:r w:rsidRPr="006035BE">
        <w:rPr>
          <w:rFonts w:ascii="Myriad Pro" w:hAnsi="Myriad Pro"/>
          <w:b/>
          <w:bCs/>
          <w:sz w:val="26"/>
          <w:szCs w:val="26"/>
        </w:rPr>
        <w:t>были компенсированы выручкой</w:t>
      </w:r>
      <w:r w:rsidRPr="006035BE">
        <w:rPr>
          <w:rFonts w:ascii="Myriad Pro" w:hAnsi="Myriad Pro"/>
          <w:sz w:val="26"/>
          <w:szCs w:val="26"/>
        </w:rPr>
        <w:t xml:space="preserve"> от регулируемой деятельности, но не израсходованы в запланированном (учтенном регулирующим органом) размере.</w:t>
      </w:r>
    </w:p>
    <w:p w14:paraId="509DCA65" w14:textId="77777777" w:rsidR="00B410D8" w:rsidRPr="006035BE" w:rsidRDefault="00B410D8" w:rsidP="00B410D8">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6035BE">
        <w:rPr>
          <w:rFonts w:ascii="Myriad Pro" w:hAnsi="Myriad Pro"/>
          <w:sz w:val="26"/>
          <w:szCs w:val="26"/>
        </w:rPr>
        <w:t xml:space="preserve">Исполнитель обоснованно полагает, что позиция </w:t>
      </w:r>
      <w:r>
        <w:rPr>
          <w:rFonts w:ascii="Myriad Pro" w:hAnsi="Myriad Pro"/>
          <w:bCs/>
          <w:sz w:val="26"/>
          <w:szCs w:val="26"/>
        </w:rPr>
        <w:t>филиала ПАО «Россети Юг» -«Астраханьэнерго»</w:t>
      </w:r>
      <w:r w:rsidRPr="006035BE">
        <w:rPr>
          <w:rFonts w:ascii="Myriad Pro" w:hAnsi="Myriad Pro"/>
          <w:sz w:val="26"/>
          <w:szCs w:val="26"/>
        </w:rPr>
        <w:t>, должна быть сформирована с учетом следующих факторов:</w:t>
      </w:r>
    </w:p>
    <w:p w14:paraId="506A55B0" w14:textId="77777777" w:rsidR="00B410D8" w:rsidRPr="00B6470D" w:rsidRDefault="00B410D8" w:rsidP="00F610D4">
      <w:pPr>
        <w:pStyle w:val="a4"/>
        <w:widowControl w:val="0"/>
        <w:numPr>
          <w:ilvl w:val="1"/>
          <w:numId w:val="30"/>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6035BE">
        <w:rPr>
          <w:rFonts w:ascii="Myriad Pro" w:hAnsi="Myriad Pro"/>
          <w:sz w:val="26"/>
          <w:szCs w:val="26"/>
        </w:rPr>
        <w:t xml:space="preserve">У </w:t>
      </w:r>
      <w:r>
        <w:rPr>
          <w:rFonts w:ascii="Myriad Pro" w:hAnsi="Myriad Pro"/>
          <w:bCs/>
          <w:sz w:val="26"/>
          <w:szCs w:val="26"/>
        </w:rPr>
        <w:t>филиала ПАО «Россети Юг» -«Астраханьэнерго»</w:t>
      </w:r>
      <w:r w:rsidRPr="006035BE">
        <w:rPr>
          <w:rFonts w:ascii="Myriad Pro" w:hAnsi="Myriad Pro"/>
          <w:sz w:val="26"/>
          <w:szCs w:val="26"/>
        </w:rPr>
        <w:t xml:space="preserve"> есть все основания заявить недополученные доходы по итогам 2020 года в соответствии с пунктом 11 Методических указаний № 98-э в рамках корректировки необходимой валовой выручки по доходам от осуществления регулируемой деятельности. Исполнитель отмечает необходимость осуществления расчетов в соответствии с алгоритмом расчета, указанным в соответствующем разделе Отчета по результатам </w:t>
      </w:r>
      <w:r w:rsidRPr="006035BE">
        <w:rPr>
          <w:rFonts w:ascii="Myriad Pro" w:hAnsi="Myriad Pro"/>
          <w:bCs/>
          <w:sz w:val="26"/>
          <w:szCs w:val="26"/>
        </w:rPr>
        <w:lastRenderedPageBreak/>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Pr>
          <w:rFonts w:ascii="Myriad Pro" w:hAnsi="Myriad Pro"/>
          <w:bCs/>
          <w:sz w:val="26"/>
          <w:szCs w:val="26"/>
        </w:rPr>
        <w:t>филиала ПАО «Россети Юг» -«Астраханьэнерго»</w:t>
      </w:r>
      <w:r w:rsidRPr="00B6470D">
        <w:rPr>
          <w:rFonts w:ascii="Myriad Pro" w:hAnsi="Myriad Pro"/>
          <w:bCs/>
          <w:sz w:val="26"/>
          <w:szCs w:val="26"/>
        </w:rPr>
        <w:t>.</w:t>
      </w:r>
    </w:p>
    <w:p w14:paraId="1A662857" w14:textId="77777777" w:rsidR="00B410D8" w:rsidRPr="006035BE" w:rsidRDefault="00B410D8" w:rsidP="00F610D4">
      <w:pPr>
        <w:pStyle w:val="a4"/>
        <w:widowControl w:val="0"/>
        <w:numPr>
          <w:ilvl w:val="1"/>
          <w:numId w:val="30"/>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6035BE">
        <w:rPr>
          <w:rFonts w:ascii="Myriad Pro" w:hAnsi="Myriad Pro"/>
          <w:sz w:val="26"/>
          <w:szCs w:val="26"/>
        </w:rPr>
        <w:t xml:space="preserve">У </w:t>
      </w:r>
      <w:r>
        <w:rPr>
          <w:rFonts w:ascii="Myriad Pro" w:hAnsi="Myriad Pro"/>
          <w:bCs/>
          <w:sz w:val="26"/>
          <w:szCs w:val="26"/>
        </w:rPr>
        <w:t>филиала ПАО «Россети Юг» -«Астраханьэнерго»</w:t>
      </w:r>
      <w:r w:rsidRPr="006035BE">
        <w:rPr>
          <w:rFonts w:ascii="Myriad Pro" w:hAnsi="Myriad Pro"/>
          <w:sz w:val="26"/>
          <w:szCs w:val="26"/>
        </w:rPr>
        <w:t xml:space="preserve"> есть все основания заявить фактические выпадающие расходы, связанные с обеспечение мер безопасности производственного персонала и дистанционного режима работы с учетом требований постановлений Правительства Российской Федерации и распоряжений местных органов власти Российской Федерации, в соответствии с пунктом 7 Основ ценообразования № 1178. Исполнитель обращает внимание на необходимость подготовки документального подтверждения расходов в соответствии с пунктом 29 Основ ценообразования № 1178 и рекомендациями Исполнителя.</w:t>
      </w:r>
    </w:p>
    <w:p w14:paraId="5C265E8E" w14:textId="77777777" w:rsidR="00B410D8" w:rsidRPr="006035BE" w:rsidRDefault="00B410D8" w:rsidP="00F610D4">
      <w:pPr>
        <w:pStyle w:val="a4"/>
        <w:widowControl w:val="0"/>
        <w:numPr>
          <w:ilvl w:val="1"/>
          <w:numId w:val="30"/>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6035BE">
        <w:rPr>
          <w:rFonts w:ascii="Myriad Pro" w:hAnsi="Myriad Pro"/>
          <w:sz w:val="26"/>
          <w:szCs w:val="26"/>
        </w:rPr>
        <w:t xml:space="preserve">У </w:t>
      </w:r>
      <w:r>
        <w:rPr>
          <w:rFonts w:ascii="Myriad Pro" w:hAnsi="Myriad Pro"/>
          <w:bCs/>
          <w:sz w:val="26"/>
          <w:szCs w:val="26"/>
        </w:rPr>
        <w:t>филиала ПАО «Россети Юг» -«Астраханьэнерго»</w:t>
      </w:r>
      <w:r w:rsidRPr="006035BE">
        <w:rPr>
          <w:rFonts w:ascii="Myriad Pro" w:hAnsi="Myriad Pro"/>
          <w:sz w:val="26"/>
          <w:szCs w:val="26"/>
        </w:rPr>
        <w:t xml:space="preserve"> есть все основани</w:t>
      </w:r>
      <w:r>
        <w:rPr>
          <w:rFonts w:ascii="Myriad Pro" w:hAnsi="Myriad Pro"/>
          <w:sz w:val="26"/>
          <w:szCs w:val="26"/>
        </w:rPr>
        <w:t>я</w:t>
      </w:r>
      <w:r w:rsidRPr="006035BE">
        <w:rPr>
          <w:rFonts w:ascii="Myriad Pro" w:hAnsi="Myriad Pro"/>
          <w:sz w:val="26"/>
          <w:szCs w:val="26"/>
        </w:rPr>
        <w:t xml:space="preserve"> заявить фактические расходы, связанные с обслуживанием заемных средств, привлекаемых для покрытия недостатка средств, в рамках корректировки неподконтрольных расходов исходя из фактических значений указанного параметра в соответствии с пунктом 11 Методических указаний № 98-э. Исполнитель обращает внимание на необходимость предоставления документального подтверждения экономической обоснованности расходов, связанных с обслуживанием заемных средств, в соответствии с рекомендациями Исполнителя по формированию документального подтверждения экономической обоснованности расходов в соответствующих разделах Отчетов по результатам </w:t>
      </w:r>
      <w:r w:rsidRPr="006035BE">
        <w:rPr>
          <w:rFonts w:ascii="Myriad Pro" w:hAnsi="Myriad Pro"/>
          <w:bCs/>
          <w:sz w:val="26"/>
          <w:szCs w:val="26"/>
        </w:rPr>
        <w:t xml:space="preserve">анализа принятых регулирующими органами тарифно-балансовых решений за 2017-2019 годы и </w:t>
      </w:r>
      <w:bookmarkStart w:id="39" w:name="_Hlk54193760"/>
      <w:r w:rsidRPr="006035BE">
        <w:rPr>
          <w:rFonts w:ascii="Myriad Pro" w:hAnsi="Myriad Pro"/>
          <w:bCs/>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bookmarkEnd w:id="39"/>
      <w:r>
        <w:rPr>
          <w:rFonts w:ascii="Myriad Pro" w:hAnsi="Myriad Pro"/>
          <w:bCs/>
          <w:sz w:val="26"/>
          <w:szCs w:val="26"/>
        </w:rPr>
        <w:t>филиала ПАО «Россети Юг» -«Астраханьэнерго»</w:t>
      </w:r>
      <w:r w:rsidRPr="006035BE">
        <w:rPr>
          <w:rFonts w:ascii="Myriad Pro" w:hAnsi="Myriad Pro"/>
          <w:bCs/>
          <w:sz w:val="26"/>
          <w:szCs w:val="26"/>
        </w:rPr>
        <w:t>.</w:t>
      </w:r>
    </w:p>
    <w:p w14:paraId="47065C54" w14:textId="77777777" w:rsidR="00B410D8" w:rsidRPr="006035BE" w:rsidRDefault="00B410D8" w:rsidP="00F610D4">
      <w:pPr>
        <w:pStyle w:val="a4"/>
        <w:widowControl w:val="0"/>
        <w:numPr>
          <w:ilvl w:val="1"/>
          <w:numId w:val="30"/>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6035BE">
        <w:rPr>
          <w:rFonts w:ascii="Myriad Pro" w:hAnsi="Myriad Pro"/>
          <w:sz w:val="26"/>
          <w:szCs w:val="26"/>
        </w:rPr>
        <w:t>Корректировка необходимой валовой выручки на 2022 год долгосрочного периода регулирования, осуществляемая в связи с изменением (неисполнением) инвестиционной программы на 2020 год должн</w:t>
      </w:r>
      <w:r>
        <w:rPr>
          <w:rFonts w:ascii="Myriad Pro" w:hAnsi="Myriad Pro"/>
          <w:sz w:val="26"/>
          <w:szCs w:val="26"/>
        </w:rPr>
        <w:t>а</w:t>
      </w:r>
      <w:r w:rsidRPr="006035BE">
        <w:rPr>
          <w:rFonts w:ascii="Myriad Pro" w:hAnsi="Myriad Pro"/>
          <w:sz w:val="26"/>
          <w:szCs w:val="26"/>
        </w:rPr>
        <w:t xml:space="preserve"> быть определена </w:t>
      </w:r>
      <w:r>
        <w:rPr>
          <w:rFonts w:ascii="Myriad Pro" w:hAnsi="Myriad Pro"/>
          <w:sz w:val="26"/>
          <w:szCs w:val="26"/>
        </w:rPr>
        <w:t>в соответствии с</w:t>
      </w:r>
      <w:r w:rsidRPr="006035BE">
        <w:rPr>
          <w:rFonts w:ascii="Myriad Pro" w:hAnsi="Myriad Pro"/>
          <w:sz w:val="26"/>
          <w:szCs w:val="26"/>
        </w:rPr>
        <w:t xml:space="preserve"> положени</w:t>
      </w:r>
      <w:r>
        <w:rPr>
          <w:rFonts w:ascii="Myriad Pro" w:hAnsi="Myriad Pro"/>
          <w:sz w:val="26"/>
          <w:szCs w:val="26"/>
        </w:rPr>
        <w:t>ями</w:t>
      </w:r>
      <w:r w:rsidRPr="006035BE">
        <w:rPr>
          <w:rFonts w:ascii="Myriad Pro" w:hAnsi="Myriad Pro"/>
          <w:sz w:val="26"/>
          <w:szCs w:val="26"/>
        </w:rPr>
        <w:t xml:space="preserve"> пункта 27 Основ ценообразования </w:t>
      </w:r>
      <w:r w:rsidRPr="006035BE">
        <w:rPr>
          <w:rFonts w:ascii="Myriad Pro" w:hAnsi="Myriad Pro"/>
          <w:sz w:val="26"/>
          <w:szCs w:val="26"/>
        </w:rPr>
        <w:lastRenderedPageBreak/>
        <w:t>№</w:t>
      </w:r>
      <w:r>
        <w:rPr>
          <w:rFonts w:ascii="Myriad Pro" w:hAnsi="Myriad Pro"/>
          <w:sz w:val="26"/>
          <w:szCs w:val="26"/>
        </w:rPr>
        <w:t> </w:t>
      </w:r>
      <w:r w:rsidRPr="006035BE">
        <w:rPr>
          <w:rFonts w:ascii="Myriad Pro" w:hAnsi="Myriad Pro"/>
          <w:sz w:val="26"/>
          <w:szCs w:val="26"/>
        </w:rPr>
        <w:t xml:space="preserve">1178 с учетом фактической выручки от осуществления регулируемой деятельности </w:t>
      </w:r>
      <w:r>
        <w:rPr>
          <w:rFonts w:ascii="Myriad Pro" w:hAnsi="Myriad Pro"/>
          <w:bCs/>
          <w:sz w:val="26"/>
          <w:szCs w:val="26"/>
        </w:rPr>
        <w:t>филиала ПАО «Россети Юг» -«Астраханьэнерго»</w:t>
      </w:r>
      <w:r w:rsidRPr="006035BE">
        <w:rPr>
          <w:rFonts w:ascii="Myriad Pro" w:hAnsi="Myriad Pro"/>
          <w:sz w:val="26"/>
          <w:szCs w:val="26"/>
        </w:rPr>
        <w:t xml:space="preserve">. Исполнитель отмечает необходимость предоставления расчетов обеспеченности экономически обоснованных расходов на осуществление операционной деятельности </w:t>
      </w:r>
      <w:r>
        <w:rPr>
          <w:rFonts w:ascii="Myriad Pro" w:hAnsi="Myriad Pro"/>
          <w:bCs/>
          <w:sz w:val="26"/>
          <w:szCs w:val="26"/>
        </w:rPr>
        <w:t>филиала ПАО «Россети Юг» -«Астраханьэнерго»</w:t>
      </w:r>
      <w:r w:rsidRPr="006035BE">
        <w:rPr>
          <w:rFonts w:ascii="Myriad Pro" w:hAnsi="Myriad Pro"/>
          <w:sz w:val="26"/>
          <w:szCs w:val="26"/>
        </w:rPr>
        <w:t xml:space="preserve"> в 2020 году с предоставлением постатейной расшифровки фактических расходов </w:t>
      </w:r>
      <w:r>
        <w:rPr>
          <w:rFonts w:ascii="Myriad Pro" w:hAnsi="Myriad Pro"/>
          <w:bCs/>
          <w:sz w:val="26"/>
          <w:szCs w:val="26"/>
        </w:rPr>
        <w:t xml:space="preserve">филиала ПАО «Россети Юг» -«Астраханьэнерго» </w:t>
      </w:r>
      <w:r w:rsidRPr="006035BE">
        <w:rPr>
          <w:rFonts w:ascii="Myriad Pro" w:hAnsi="Myriad Pro"/>
          <w:sz w:val="26"/>
          <w:szCs w:val="26"/>
        </w:rPr>
        <w:t xml:space="preserve">и данных статистической и бухгалтерской отчетности за 2020 год и иных материалов. </w:t>
      </w:r>
    </w:p>
    <w:bookmarkEnd w:id="38"/>
    <w:p w14:paraId="5A10EE30" w14:textId="77777777" w:rsidR="00B410D8" w:rsidRDefault="00B410D8" w:rsidP="00B410D8">
      <w:pPr>
        <w:spacing w:line="360" w:lineRule="auto"/>
        <w:ind w:firstLine="567"/>
        <w:jc w:val="both"/>
        <w:rPr>
          <w:rFonts w:ascii="Myriad Pro" w:hAnsi="Myriad Pro"/>
          <w:sz w:val="26"/>
          <w:szCs w:val="26"/>
        </w:rPr>
      </w:pPr>
    </w:p>
    <w:p w14:paraId="568E81F3" w14:textId="77777777" w:rsidR="00FD5A80" w:rsidRPr="00D94B4D" w:rsidRDefault="00C51573" w:rsidP="002020C1">
      <w:pPr>
        <w:spacing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О</w:t>
      </w:r>
      <w:r w:rsidR="00FD5A80" w:rsidRPr="00D94B4D">
        <w:rPr>
          <w:rFonts w:ascii="Myriad Pro" w:hAnsi="Myriad Pro"/>
          <w:b/>
          <w:bCs/>
          <w:i/>
          <w:iCs/>
          <w:sz w:val="26"/>
          <w:szCs w:val="26"/>
          <w:u w:val="single"/>
        </w:rPr>
        <w:t>пределени</w:t>
      </w:r>
      <w:r>
        <w:rPr>
          <w:rFonts w:ascii="Myriad Pro" w:hAnsi="Myriad Pro"/>
          <w:b/>
          <w:bCs/>
          <w:i/>
          <w:iCs/>
          <w:sz w:val="26"/>
          <w:szCs w:val="26"/>
          <w:u w:val="single"/>
        </w:rPr>
        <w:t>е</w:t>
      </w:r>
      <w:r w:rsidR="00FD5A80" w:rsidRPr="00D94B4D">
        <w:rPr>
          <w:rFonts w:ascii="Myriad Pro" w:hAnsi="Myriad Pro"/>
          <w:b/>
          <w:bCs/>
          <w:i/>
          <w:iCs/>
          <w:sz w:val="26"/>
          <w:szCs w:val="26"/>
          <w:u w:val="single"/>
        </w:rPr>
        <w:t xml:space="preserve"> корректировки НВВ на очередной период регулирования в связи с изменением (неисполнением) инвестиционной программы ПАО</w:t>
      </w:r>
      <w:r>
        <w:rPr>
          <w:rFonts w:ascii="Myriad Pro" w:hAnsi="Myriad Pro"/>
          <w:b/>
          <w:bCs/>
          <w:i/>
          <w:iCs/>
          <w:sz w:val="26"/>
          <w:szCs w:val="26"/>
          <w:u w:val="single"/>
        </w:rPr>
        <w:t> </w:t>
      </w:r>
      <w:r w:rsidR="00FD5A80" w:rsidRPr="00D94B4D">
        <w:rPr>
          <w:rFonts w:ascii="Myriad Pro" w:hAnsi="Myriad Pro"/>
          <w:b/>
          <w:bCs/>
          <w:i/>
          <w:iCs/>
          <w:sz w:val="26"/>
          <w:szCs w:val="26"/>
          <w:u w:val="single"/>
        </w:rPr>
        <w:t xml:space="preserve">«Россети Юг» </w:t>
      </w:r>
      <w:r>
        <w:rPr>
          <w:rFonts w:ascii="Myriad Pro" w:hAnsi="Myriad Pro"/>
          <w:b/>
          <w:bCs/>
          <w:i/>
          <w:iCs/>
          <w:sz w:val="26"/>
          <w:szCs w:val="26"/>
          <w:u w:val="single"/>
        </w:rPr>
        <w:t>в части филиала</w:t>
      </w:r>
      <w:r w:rsidR="00FD5A80" w:rsidRPr="00D94B4D">
        <w:rPr>
          <w:rFonts w:ascii="Myriad Pro" w:hAnsi="Myriad Pro"/>
          <w:b/>
          <w:bCs/>
          <w:i/>
          <w:iCs/>
          <w:sz w:val="26"/>
          <w:szCs w:val="26"/>
          <w:u w:val="single"/>
        </w:rPr>
        <w:t xml:space="preserve"> «</w:t>
      </w:r>
      <w:r w:rsidR="00675F57">
        <w:rPr>
          <w:rFonts w:ascii="Myriad Pro" w:hAnsi="Myriad Pro"/>
          <w:b/>
          <w:bCs/>
          <w:i/>
          <w:iCs/>
          <w:sz w:val="26"/>
          <w:szCs w:val="26"/>
          <w:u w:val="single"/>
        </w:rPr>
        <w:t>Астраханьэнерго</w:t>
      </w:r>
      <w:r w:rsidR="00FD5A80" w:rsidRPr="00D94B4D">
        <w:rPr>
          <w:rFonts w:ascii="Myriad Pro" w:hAnsi="Myriad Pro"/>
          <w:b/>
          <w:bCs/>
          <w:i/>
          <w:iCs/>
          <w:sz w:val="26"/>
          <w:szCs w:val="26"/>
          <w:u w:val="single"/>
        </w:rPr>
        <w:t>»</w:t>
      </w:r>
    </w:p>
    <w:p w14:paraId="341C314D" w14:textId="77777777" w:rsidR="00B410D8" w:rsidRDefault="00B410D8" w:rsidP="00B410D8">
      <w:pPr>
        <w:spacing w:line="360" w:lineRule="auto"/>
        <w:ind w:firstLine="567"/>
        <w:jc w:val="both"/>
        <w:rPr>
          <w:rFonts w:ascii="Myriad Pro" w:hAnsi="Myriad Pro"/>
          <w:color w:val="22272F"/>
          <w:sz w:val="26"/>
          <w:szCs w:val="26"/>
          <w:shd w:val="clear" w:color="auto" w:fill="FFFFFF"/>
        </w:rPr>
      </w:pPr>
      <w:r>
        <w:rPr>
          <w:rFonts w:ascii="Myriad Pro" w:hAnsi="Myriad Pro"/>
          <w:color w:val="22272F"/>
          <w:sz w:val="26"/>
          <w:szCs w:val="26"/>
          <w:shd w:val="clear" w:color="auto" w:fill="FFFFFF"/>
        </w:rPr>
        <w:t>Пунктом 38 Основ ценообразования № 1178 определено, что в</w:t>
      </w:r>
      <w:r w:rsidRPr="002A2737">
        <w:rPr>
          <w:rFonts w:ascii="Myriad Pro" w:hAnsi="Myriad Pro"/>
          <w:color w:val="22272F"/>
          <w:sz w:val="26"/>
          <w:szCs w:val="26"/>
          <w:shd w:val="clear" w:color="auto" w:fill="FFFFFF"/>
        </w:rPr>
        <w:t xml:space="preserve">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2A2737">
        <w:rPr>
          <w:rFonts w:ascii="Myriad Pro" w:hAnsi="Myriad Pro"/>
          <w:sz w:val="26"/>
          <w:szCs w:val="26"/>
          <w:shd w:val="clear" w:color="auto" w:fill="FFFFFF"/>
        </w:rPr>
        <w:t>методическими указаниями</w:t>
      </w:r>
      <w:r w:rsidRPr="002A2737">
        <w:rPr>
          <w:rFonts w:ascii="Myriad Pro" w:hAnsi="Myriad Pro"/>
          <w:color w:val="22272F"/>
          <w:sz w:val="26"/>
          <w:szCs w:val="26"/>
          <w:shd w:val="clear" w:color="auto" w:fill="FFFFFF"/>
        </w:rPr>
        <w:t>, предусмотренными </w:t>
      </w:r>
      <w:r w:rsidRPr="002A2737">
        <w:rPr>
          <w:rFonts w:ascii="Myriad Pro" w:hAnsi="Myriad Pro"/>
          <w:sz w:val="26"/>
          <w:szCs w:val="26"/>
          <w:shd w:val="clear" w:color="auto" w:fill="FFFFFF"/>
        </w:rPr>
        <w:t>пунктами 32</w:t>
      </w:r>
      <w:r w:rsidRPr="002A2737">
        <w:rPr>
          <w:rFonts w:ascii="Myriad Pro" w:hAnsi="Myriad Pro"/>
          <w:color w:val="22272F"/>
          <w:sz w:val="26"/>
          <w:szCs w:val="26"/>
          <w:shd w:val="clear" w:color="auto" w:fill="FFFFFF"/>
        </w:rPr>
        <w:t> и (или) </w:t>
      </w:r>
      <w:r w:rsidRPr="002A2737">
        <w:rPr>
          <w:rFonts w:ascii="Myriad Pro" w:hAnsi="Myriad Pro"/>
          <w:sz w:val="26"/>
          <w:szCs w:val="26"/>
          <w:shd w:val="clear" w:color="auto" w:fill="FFFFFF"/>
        </w:rPr>
        <w:t>38</w:t>
      </w:r>
      <w:r w:rsidRPr="002A2737">
        <w:rPr>
          <w:rFonts w:ascii="Myriad Pro" w:hAnsi="Myriad Pro"/>
          <w:color w:val="22272F"/>
          <w:sz w:val="26"/>
          <w:szCs w:val="26"/>
          <w:shd w:val="clear" w:color="auto" w:fill="FFFFFF"/>
        </w:rPr>
        <w:t> </w:t>
      </w:r>
      <w:r>
        <w:rPr>
          <w:rFonts w:ascii="Myriad Pro" w:hAnsi="Myriad Pro"/>
          <w:color w:val="22272F"/>
          <w:sz w:val="26"/>
          <w:szCs w:val="26"/>
          <w:shd w:val="clear" w:color="auto" w:fill="FFFFFF"/>
        </w:rPr>
        <w:t>Основ ценообразования № 1178</w:t>
      </w:r>
      <w:r w:rsidRPr="002A2737">
        <w:rPr>
          <w:rFonts w:ascii="Myriad Pro" w:hAnsi="Myriad Pro"/>
          <w:color w:val="22272F"/>
          <w:sz w:val="26"/>
          <w:szCs w:val="26"/>
          <w:shd w:val="clear" w:color="auto" w:fill="FFFFFF"/>
        </w:rPr>
        <w:t>. </w:t>
      </w:r>
    </w:p>
    <w:p w14:paraId="389C31A3" w14:textId="77777777" w:rsidR="00B410D8" w:rsidRDefault="00B410D8" w:rsidP="00B410D8">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корректировка </w:t>
      </w:r>
      <w:r w:rsidRPr="00610969">
        <w:rPr>
          <w:rFonts w:ascii="Myriad Pro" w:hAnsi="Myriad Pro"/>
          <w:sz w:val="26"/>
          <w:szCs w:val="26"/>
        </w:rPr>
        <w:t>необходимой валовой выручки на i-</w:t>
      </w:r>
      <w:proofErr w:type="spellStart"/>
      <w:r w:rsidRPr="00610969">
        <w:rPr>
          <w:rFonts w:ascii="Myriad Pro" w:hAnsi="Myriad Pro"/>
          <w:sz w:val="26"/>
          <w:szCs w:val="26"/>
        </w:rPr>
        <w:t>тый</w:t>
      </w:r>
      <w:proofErr w:type="spellEnd"/>
      <w:r w:rsidRPr="00610969">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w:t>
      </w:r>
      <w:r>
        <w:rPr>
          <w:rFonts w:ascii="Myriad Pro" w:hAnsi="Myriad Pro"/>
          <w:sz w:val="26"/>
          <w:szCs w:val="26"/>
        </w:rPr>
        <w:t xml:space="preserve"> определяется по формуле 9:</w:t>
      </w:r>
    </w:p>
    <w:p w14:paraId="5B290BCF" w14:textId="77777777" w:rsidR="00B410D8" w:rsidRDefault="00B410D8" w:rsidP="00B410D8">
      <w:pPr>
        <w:pStyle w:val="ConsPlusNormal"/>
        <w:ind w:firstLine="567"/>
        <w:jc w:val="center"/>
      </w:pPr>
      <w:r>
        <w:rPr>
          <w:noProof/>
          <w:position w:val="-33"/>
          <w:lang w:eastAsia="ru-RU"/>
        </w:rPr>
        <w:drawing>
          <wp:inline distT="0" distB="0" distL="0" distR="0" wp14:anchorId="6D0411D7" wp14:editId="502D483C">
            <wp:extent cx="31718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t xml:space="preserve"> (9),</w:t>
      </w:r>
    </w:p>
    <w:p w14:paraId="50B6FCFC" w14:textId="77777777" w:rsidR="00B410D8" w:rsidRDefault="00B410D8" w:rsidP="00B410D8">
      <w:pPr>
        <w:pStyle w:val="ConsPlusNormal"/>
        <w:ind w:firstLine="567"/>
        <w:jc w:val="both"/>
      </w:pPr>
    </w:p>
    <w:p w14:paraId="171421E5" w14:textId="77777777" w:rsidR="00B410D8" w:rsidRDefault="00B410D8" w:rsidP="00B410D8">
      <w:pPr>
        <w:pStyle w:val="ConsPlusNormal"/>
        <w:spacing w:line="360" w:lineRule="auto"/>
        <w:ind w:firstLine="567"/>
        <w:jc w:val="both"/>
      </w:pPr>
      <w:r>
        <w:t>где:</w:t>
      </w:r>
    </w:p>
    <w:p w14:paraId="7A651991" w14:textId="77777777" w:rsidR="00B410D8" w:rsidRDefault="00B410D8" w:rsidP="00B410D8">
      <w:pPr>
        <w:pStyle w:val="ConsPlusNormal"/>
        <w:spacing w:line="360" w:lineRule="auto"/>
        <w:ind w:firstLine="567"/>
        <w:jc w:val="both"/>
      </w:pPr>
      <w:r>
        <w:rPr>
          <w:noProof/>
          <w:position w:val="-10"/>
          <w:lang w:eastAsia="ru-RU"/>
        </w:rPr>
        <w:drawing>
          <wp:inline distT="0" distB="0" distL="0" distR="0" wp14:anchorId="74390B9F" wp14:editId="4B7FCD32">
            <wp:extent cx="4953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t xml:space="preserve"> - </w:t>
      </w:r>
      <w:bookmarkStart w:id="40" w:name="_Hlk54204819"/>
      <w:r w:rsidRPr="007453CD">
        <w:rPr>
          <w:b/>
          <w:bCs/>
        </w:rPr>
        <w:t>расчетная величина собственных средств</w:t>
      </w:r>
      <w:r>
        <w:t xml:space="preserve"> регулируемой организации для финансирования инвестиционной программы, учтенная при установлении тарифов в году i-2</w:t>
      </w:r>
      <w:bookmarkEnd w:id="40"/>
      <w:r>
        <w:t>, которая не может принимать отрицательные значения;</w:t>
      </w:r>
    </w:p>
    <w:p w14:paraId="1392C58B" w14:textId="77777777" w:rsidR="00B410D8" w:rsidRDefault="00B410D8" w:rsidP="00B410D8">
      <w:pPr>
        <w:pStyle w:val="ConsPlusNormal"/>
        <w:spacing w:line="360" w:lineRule="auto"/>
        <w:ind w:firstLine="567"/>
        <w:jc w:val="both"/>
      </w:pPr>
      <w:r>
        <w:rPr>
          <w:noProof/>
          <w:position w:val="-10"/>
          <w:lang w:eastAsia="ru-RU"/>
        </w:rPr>
        <w:lastRenderedPageBreak/>
        <w:drawing>
          <wp:inline distT="0" distB="0" distL="0" distR="0" wp14:anchorId="00EFC984" wp14:editId="0A1271F9">
            <wp:extent cx="5524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00B10E56" w14:textId="77777777" w:rsidR="00B410D8" w:rsidRDefault="00B410D8" w:rsidP="00B410D8">
      <w:pPr>
        <w:pStyle w:val="ConsPlusNormal"/>
        <w:spacing w:line="360" w:lineRule="auto"/>
        <w:ind w:firstLine="567"/>
        <w:jc w:val="both"/>
      </w:pPr>
      <w:r>
        <w:rPr>
          <w:noProof/>
          <w:position w:val="-10"/>
          <w:lang w:eastAsia="ru-RU"/>
        </w:rPr>
        <w:drawing>
          <wp:inline distT="0" distB="0" distL="0" distR="0" wp14:anchorId="00AB0699" wp14:editId="3C28CFD8">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237FAC7F" w14:textId="77777777" w:rsidR="00B410D8" w:rsidRDefault="00B410D8" w:rsidP="00B410D8">
      <w:pPr>
        <w:pStyle w:val="ConsPlusNormal"/>
        <w:spacing w:line="360" w:lineRule="auto"/>
        <w:ind w:firstLine="567"/>
        <w:jc w:val="both"/>
      </w:pPr>
      <w: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740940E7" w14:textId="77777777" w:rsidR="00B410D8" w:rsidRDefault="00B410D8" w:rsidP="00B410D8">
      <w:pPr>
        <w:pStyle w:val="ConsPlusNormal"/>
        <w:spacing w:line="360" w:lineRule="auto"/>
        <w:ind w:firstLine="567"/>
        <w:jc w:val="both"/>
      </w:pPr>
      <w:r>
        <w:rPr>
          <w:noProof/>
          <w:position w:val="-12"/>
          <w:lang w:eastAsia="ru-RU"/>
        </w:rPr>
        <w:drawing>
          <wp:inline distT="0" distB="0" distL="0" distR="0" wp14:anchorId="04BA72C5" wp14:editId="7FD19600">
            <wp:extent cx="5619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220BCF2D" w14:textId="77777777" w:rsidR="00B410D8" w:rsidRPr="00B410D8" w:rsidRDefault="00B410D8" w:rsidP="00B410D8">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lang w:val="ru-RU"/>
        </w:rPr>
      </w:pPr>
      <w:r w:rsidRPr="00B410D8">
        <w:rPr>
          <w:rFonts w:ascii="Myriad Pro" w:eastAsiaTheme="minorHAnsi" w:hAnsi="Myriad Pro" w:cstheme="minorBidi"/>
          <w:color w:val="22272F"/>
          <w:sz w:val="26"/>
          <w:szCs w:val="26"/>
          <w:shd w:val="clear" w:color="auto" w:fill="FFFFFF"/>
          <w:lang w:val="ru-RU"/>
        </w:rPr>
        <w:t xml:space="preserve">Исполнитель отмечает отсутствие в Методических указаниях № 98-э и иных нормативно-правовых актах принципов и порядка определения расчетной величины собственных средств регулируемой организации при применении метода долгосрочной индексации необходимой валовой выручки. </w:t>
      </w:r>
    </w:p>
    <w:p w14:paraId="3A17A6C6" w14:textId="77777777" w:rsidR="00B410D8" w:rsidRDefault="00B410D8" w:rsidP="00B410D8">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B410D8">
        <w:rPr>
          <w:rFonts w:ascii="Myriad Pro" w:eastAsiaTheme="minorHAnsi" w:hAnsi="Myriad Pro" w:cstheme="minorBidi"/>
          <w:color w:val="22272F"/>
          <w:sz w:val="26"/>
          <w:szCs w:val="26"/>
          <w:shd w:val="clear" w:color="auto" w:fill="FFFFFF"/>
          <w:lang w:val="ru-RU"/>
        </w:rPr>
        <w:t>Приказом Министерства</w:t>
      </w:r>
      <w:r w:rsidRPr="00B410D8">
        <w:rPr>
          <w:rFonts w:ascii="Myriad Pro" w:hAnsi="Myriad Pro"/>
          <w:color w:val="22272F"/>
          <w:sz w:val="26"/>
          <w:szCs w:val="26"/>
          <w:lang w:val="ru-RU"/>
        </w:rPr>
        <w:t xml:space="preserve"> </w:t>
      </w:r>
      <w:r w:rsidRPr="00B410D8">
        <w:rPr>
          <w:rFonts w:ascii="Myriad Pro" w:eastAsiaTheme="minorHAnsi" w:hAnsi="Myriad Pro" w:cstheme="minorBidi"/>
          <w:color w:val="22272F"/>
          <w:sz w:val="26"/>
          <w:szCs w:val="26"/>
          <w:shd w:val="clear" w:color="auto" w:fill="FFFFFF"/>
          <w:lang w:val="ru-RU"/>
        </w:rPr>
        <w:t>энергетики РФ от 13 апреля 2017 г. № 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B410D8">
        <w:rPr>
          <w:rFonts w:ascii="Myriad Pro" w:hAnsi="Myriad Pro"/>
          <w:color w:val="22272F"/>
          <w:sz w:val="26"/>
          <w:szCs w:val="26"/>
          <w:lang w:val="ru-RU"/>
        </w:rPr>
        <w:t xml:space="preserve"> информацию о финансовом плане субъекта электроэнергетики» утверждена форма финансового плана субъекта электроэнергетики согласно Приложению </w:t>
      </w:r>
      <w:r>
        <w:rPr>
          <w:rFonts w:ascii="Myriad Pro" w:hAnsi="Myriad Pro"/>
          <w:color w:val="22272F"/>
          <w:sz w:val="26"/>
          <w:szCs w:val="26"/>
        </w:rPr>
        <w:t>№ 1.</w:t>
      </w:r>
    </w:p>
    <w:p w14:paraId="3865C0F6" w14:textId="77777777" w:rsidR="00B410D8" w:rsidRPr="00983471" w:rsidRDefault="00B410D8" w:rsidP="00B410D8">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983471">
        <w:rPr>
          <w:rFonts w:ascii="Myriad Pro" w:hAnsi="Myriad Pro"/>
          <w:color w:val="22272F"/>
          <w:sz w:val="26"/>
          <w:szCs w:val="26"/>
          <w:lang w:val="ru-RU"/>
        </w:rPr>
        <w:t>В соответствии с указанной формой к собственным средствам относятся:</w:t>
      </w:r>
    </w:p>
    <w:p w14:paraId="32A87EB3" w14:textId="77777777" w:rsidR="00B410D8" w:rsidRDefault="00B410D8" w:rsidP="00F610D4">
      <w:pPr>
        <w:pStyle w:val="s1"/>
        <w:numPr>
          <w:ilvl w:val="0"/>
          <w:numId w:val="45"/>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proofErr w:type="spellStart"/>
      <w:r>
        <w:rPr>
          <w:rFonts w:ascii="Myriad Pro" w:eastAsiaTheme="minorHAnsi" w:hAnsi="Myriad Pro" w:cstheme="minorBidi"/>
          <w:color w:val="22272F"/>
          <w:sz w:val="26"/>
          <w:szCs w:val="26"/>
          <w:shd w:val="clear" w:color="auto" w:fill="FFFFFF"/>
        </w:rPr>
        <w:lastRenderedPageBreak/>
        <w:t>прибыль</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направляемая</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на</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инвестиции</w:t>
      </w:r>
      <w:proofErr w:type="spellEnd"/>
      <w:r>
        <w:rPr>
          <w:rFonts w:ascii="Myriad Pro" w:eastAsiaTheme="minorHAnsi" w:hAnsi="Myriad Pro" w:cstheme="minorBidi"/>
          <w:color w:val="22272F"/>
          <w:sz w:val="26"/>
          <w:szCs w:val="26"/>
          <w:shd w:val="clear" w:color="auto" w:fill="FFFFFF"/>
        </w:rPr>
        <w:t>;</w:t>
      </w:r>
    </w:p>
    <w:p w14:paraId="051170FF" w14:textId="77777777" w:rsidR="00B410D8" w:rsidRDefault="00B410D8" w:rsidP="00F610D4">
      <w:pPr>
        <w:pStyle w:val="s1"/>
        <w:numPr>
          <w:ilvl w:val="0"/>
          <w:numId w:val="45"/>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proofErr w:type="spellStart"/>
      <w:r>
        <w:rPr>
          <w:rFonts w:ascii="Myriad Pro" w:eastAsiaTheme="minorHAnsi" w:hAnsi="Myriad Pro" w:cstheme="minorBidi"/>
          <w:color w:val="22272F"/>
          <w:sz w:val="26"/>
          <w:szCs w:val="26"/>
          <w:shd w:val="clear" w:color="auto" w:fill="FFFFFF"/>
        </w:rPr>
        <w:t>амортизация</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основных</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средств</w:t>
      </w:r>
      <w:proofErr w:type="spellEnd"/>
      <w:r>
        <w:rPr>
          <w:rFonts w:ascii="Myriad Pro" w:eastAsiaTheme="minorHAnsi" w:hAnsi="Myriad Pro" w:cstheme="minorBidi"/>
          <w:color w:val="22272F"/>
          <w:sz w:val="26"/>
          <w:szCs w:val="26"/>
          <w:shd w:val="clear" w:color="auto" w:fill="FFFFFF"/>
        </w:rPr>
        <w:t>;</w:t>
      </w:r>
    </w:p>
    <w:p w14:paraId="0928A38F" w14:textId="77777777" w:rsidR="00B410D8" w:rsidRPr="00B410D8" w:rsidRDefault="00B410D8" w:rsidP="00F610D4">
      <w:pPr>
        <w:pStyle w:val="s1"/>
        <w:numPr>
          <w:ilvl w:val="0"/>
          <w:numId w:val="45"/>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lang w:val="ru-RU"/>
        </w:rPr>
      </w:pPr>
      <w:r w:rsidRPr="00B410D8">
        <w:rPr>
          <w:rFonts w:ascii="Myriad Pro" w:eastAsiaTheme="minorHAnsi" w:hAnsi="Myriad Pro" w:cstheme="minorBidi"/>
          <w:color w:val="22272F"/>
          <w:sz w:val="26"/>
          <w:szCs w:val="26"/>
          <w:shd w:val="clear" w:color="auto" w:fill="FFFFFF"/>
          <w:lang w:val="ru-RU"/>
        </w:rPr>
        <w:t>возврат налога на добавленную стоимость (определяемый в виде положительного сальдо от налога на добавленную</w:t>
      </w:r>
      <w:hyperlink r:id="rId27" w:history="1"/>
      <w:r w:rsidRPr="00B410D8">
        <w:rPr>
          <w:rFonts w:ascii="Myriad Pro" w:eastAsiaTheme="minorHAnsi" w:hAnsi="Myriad Pro" w:cstheme="minorBidi"/>
          <w:color w:val="22272F"/>
          <w:sz w:val="26"/>
          <w:szCs w:val="26"/>
          <w:shd w:val="clear" w:color="auto" w:fill="FFFFFF"/>
          <w:lang w:val="ru-RU"/>
        </w:rPr>
        <w:t xml:space="preserve"> стоимость к уплате налога на добавленную стоимость к возврату, рассчитанные с учетом налогового вычета, в том числе связанного с капитальными вложениями);</w:t>
      </w:r>
    </w:p>
    <w:p w14:paraId="77174BE9" w14:textId="77777777" w:rsidR="00B410D8" w:rsidRPr="00B410D8" w:rsidRDefault="00B410D8" w:rsidP="00F610D4">
      <w:pPr>
        <w:pStyle w:val="s1"/>
        <w:numPr>
          <w:ilvl w:val="0"/>
          <w:numId w:val="45"/>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lang w:val="ru-RU"/>
        </w:rPr>
      </w:pPr>
      <w:r w:rsidRPr="00B410D8">
        <w:rPr>
          <w:rFonts w:ascii="Myriad Pro" w:eastAsiaTheme="minorHAnsi" w:hAnsi="Myriad Pro" w:cstheme="minorBidi"/>
          <w:color w:val="22272F"/>
          <w:sz w:val="26"/>
          <w:szCs w:val="26"/>
          <w:shd w:val="clear" w:color="auto" w:fill="FFFFFF"/>
          <w:lang w:val="ru-RU"/>
        </w:rPr>
        <w:t>прочие собственные средства, в том числе: средства от эмиссии акций и остаток собственных средств на начало года.</w:t>
      </w:r>
    </w:p>
    <w:p w14:paraId="53C814DE" w14:textId="77777777" w:rsidR="00B410D8" w:rsidRDefault="00B410D8" w:rsidP="00B410D8">
      <w:pPr>
        <w:pStyle w:val="ConsPlusNormal"/>
        <w:spacing w:line="360" w:lineRule="auto"/>
        <w:ind w:firstLine="567"/>
        <w:jc w:val="both"/>
        <w:rPr>
          <w:noProof/>
          <w:position w:val="-12"/>
        </w:rPr>
      </w:pPr>
      <w:r>
        <w:rPr>
          <w:noProof/>
          <w:position w:val="-12"/>
        </w:rPr>
        <w:t xml:space="preserve">Исполнитель правомерно полагает, что для обоснования расчетной величины собственных средств </w:t>
      </w:r>
      <w:r w:rsidRPr="00B410D8">
        <w:rPr>
          <w:noProof/>
          <w:position w:val="-12"/>
        </w:rPr>
        <w:t xml:space="preserve">филиалу ПАО «Россети Юг» -«Астраханьэнерго» </w:t>
      </w:r>
      <w:r>
        <w:rPr>
          <w:noProof/>
          <w:position w:val="-12"/>
        </w:rPr>
        <w:t>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3DD55FCA" w14:textId="77777777" w:rsidR="00B410D8" w:rsidRPr="00514596" w:rsidRDefault="00B410D8" w:rsidP="00B410D8">
      <w:pPr>
        <w:pStyle w:val="ConsPlusNormal"/>
        <w:spacing w:line="360" w:lineRule="auto"/>
        <w:ind w:firstLine="567"/>
        <w:jc w:val="both"/>
        <w:rPr>
          <w:noProof/>
          <w:position w:val="-12"/>
        </w:rPr>
      </w:pPr>
      <w:r>
        <w:rPr>
          <w:noProof/>
          <w:position w:val="-12"/>
        </w:rPr>
        <w:t xml:space="preserve">Исполнитель правомерно полагает, что при определении размера корректировки </w:t>
      </w:r>
      <w:r w:rsidRPr="00355755">
        <w:rPr>
          <w:noProof/>
          <w:position w:val="-12"/>
        </w:rPr>
        <w:t>необходимой валовой выручки, осуществляем</w:t>
      </w:r>
      <w:r>
        <w:rPr>
          <w:noProof/>
          <w:position w:val="-12"/>
        </w:rPr>
        <w:t>ой</w:t>
      </w:r>
      <w:r w:rsidRPr="00355755">
        <w:rPr>
          <w:noProof/>
          <w:position w:val="-12"/>
        </w:rPr>
        <w:t xml:space="preserve"> в связи с изменением (неисполнением) инвестиционной программы</w:t>
      </w:r>
      <w:r>
        <w:rPr>
          <w:noProof/>
          <w:position w:val="-12"/>
        </w:rPr>
        <w:t xml:space="preserve">, необходимо учитывать расчетную величину собственных средств регулируемой организации с </w:t>
      </w:r>
      <w:r w:rsidRPr="00514596">
        <w:rPr>
          <w:noProof/>
          <w:position w:val="-12"/>
        </w:rPr>
        <w:t xml:space="preserve">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514596">
        <w:rPr>
          <w:noProof/>
          <w:position w:val="-12"/>
          <w:lang w:val="en-US"/>
        </w:rPr>
        <w:t>i</w:t>
      </w:r>
      <w:r w:rsidRPr="00514596">
        <w:rPr>
          <w:noProof/>
          <w:position w:val="-12"/>
        </w:rPr>
        <w:t>-2:</w:t>
      </w:r>
    </w:p>
    <w:p w14:paraId="3DC8ABBD" w14:textId="77777777" w:rsidR="00B410D8" w:rsidRDefault="00B410D8" w:rsidP="00F610D4">
      <w:pPr>
        <w:pStyle w:val="ConsPlusNormal"/>
        <w:numPr>
          <w:ilvl w:val="0"/>
          <w:numId w:val="46"/>
        </w:numPr>
        <w:spacing w:line="360" w:lineRule="auto"/>
        <w:jc w:val="both"/>
        <w:rPr>
          <w:noProof/>
          <w:position w:val="-12"/>
        </w:rPr>
      </w:pPr>
      <w:r>
        <w:rPr>
          <w:noProof/>
          <w:position w:val="-12"/>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Pr>
          <w:noProof/>
          <w:position w:val="-12"/>
          <w:lang w:val="en-US"/>
        </w:rPr>
        <w:t>i</w:t>
      </w:r>
      <w:r w:rsidRPr="00355755">
        <w:rPr>
          <w:noProof/>
          <w:position w:val="-12"/>
        </w:rPr>
        <w:t>-2</w:t>
      </w:r>
      <w:r>
        <w:rPr>
          <w:noProof/>
          <w:position w:val="-12"/>
        </w:rPr>
        <w:t>;</w:t>
      </w:r>
    </w:p>
    <w:p w14:paraId="567145F4" w14:textId="77777777" w:rsidR="00B410D8" w:rsidRDefault="00B410D8" w:rsidP="00F610D4">
      <w:pPr>
        <w:pStyle w:val="ConsPlusNormal"/>
        <w:numPr>
          <w:ilvl w:val="0"/>
          <w:numId w:val="46"/>
        </w:numPr>
        <w:spacing w:line="360" w:lineRule="auto"/>
        <w:jc w:val="both"/>
        <w:rPr>
          <w:noProof/>
          <w:position w:val="-12"/>
        </w:rPr>
      </w:pPr>
      <w:r>
        <w:rPr>
          <w:noProof/>
          <w:position w:val="-12"/>
        </w:rPr>
        <w:t xml:space="preserve">ранее учтенная в необходимой валовой выручке амортизация, </w:t>
      </w:r>
      <w:r w:rsidRPr="005D50CF">
        <w:rPr>
          <w:noProof/>
          <w:position w:val="-12"/>
        </w:rPr>
        <w:t>определенн</w:t>
      </w:r>
      <w:r>
        <w:rPr>
          <w:noProof/>
          <w:position w:val="-12"/>
        </w:rPr>
        <w:t>ая</w:t>
      </w:r>
      <w:r w:rsidRPr="005D50CF">
        <w:rPr>
          <w:noProof/>
          <w:position w:val="-12"/>
        </w:rPr>
        <w:t xml:space="preserve"> источником финансирования мероприятий инвестиционной программы организации, был</w:t>
      </w:r>
      <w:r>
        <w:rPr>
          <w:noProof/>
          <w:position w:val="-12"/>
        </w:rPr>
        <w:t>а</w:t>
      </w:r>
      <w:r w:rsidRPr="005D50CF">
        <w:rPr>
          <w:noProof/>
          <w:position w:val="-12"/>
        </w:rPr>
        <w:t xml:space="preserve"> компенсирован</w:t>
      </w:r>
      <w:r>
        <w:rPr>
          <w:noProof/>
          <w:position w:val="-12"/>
        </w:rPr>
        <w:t>а</w:t>
      </w:r>
      <w:r w:rsidRPr="005D50CF">
        <w:rPr>
          <w:noProof/>
          <w:position w:val="-12"/>
        </w:rPr>
        <w:t xml:space="preserve"> </w:t>
      </w:r>
      <w:r>
        <w:rPr>
          <w:noProof/>
          <w:position w:val="-12"/>
        </w:rPr>
        <w:lastRenderedPageBreak/>
        <w:t xml:space="preserve">фактической </w:t>
      </w:r>
      <w:r w:rsidRPr="005D50CF">
        <w:rPr>
          <w:noProof/>
          <w:position w:val="-12"/>
        </w:rPr>
        <w:t>выручкой от регулируемой деятельности</w:t>
      </w:r>
      <w:r>
        <w:rPr>
          <w:noProof/>
          <w:position w:val="-12"/>
        </w:rPr>
        <w:t xml:space="preserve"> (пункт 27 Основ ценообразования № 1178).</w:t>
      </w:r>
    </w:p>
    <w:p w14:paraId="529588BE" w14:textId="77777777" w:rsidR="00B410D8" w:rsidRPr="00AA6C3C" w:rsidRDefault="00B410D8" w:rsidP="00B410D8">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AA6C3C">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4DABB877" w14:textId="77777777" w:rsidR="00B410D8" w:rsidRPr="00AA6C3C" w:rsidRDefault="00B410D8" w:rsidP="00B410D8">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AA6C3C">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4FD08618" w14:textId="77777777" w:rsidR="00B410D8" w:rsidRPr="00AA6C3C" w:rsidRDefault="00B410D8" w:rsidP="00F610D4">
      <w:pPr>
        <w:pStyle w:val="a4"/>
        <w:widowControl w:val="0"/>
        <w:numPr>
          <w:ilvl w:val="0"/>
          <w:numId w:val="36"/>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величины фактической стоимости (процентов) заемных средств, привлеченных для осуществления регулируемой деятельности;</w:t>
      </w:r>
    </w:p>
    <w:p w14:paraId="0DB530E5" w14:textId="77777777" w:rsidR="00B410D8" w:rsidRPr="00AA6C3C" w:rsidRDefault="00B410D8" w:rsidP="00F610D4">
      <w:pPr>
        <w:pStyle w:val="a4"/>
        <w:widowControl w:val="0"/>
        <w:numPr>
          <w:ilvl w:val="0"/>
          <w:numId w:val="36"/>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 xml:space="preserve">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w:t>
      </w:r>
      <w:r>
        <w:rPr>
          <w:rFonts w:ascii="Myriad Pro" w:hAnsi="Myriad Pro"/>
          <w:sz w:val="26"/>
          <w:szCs w:val="26"/>
        </w:rPr>
        <w:t>Основ ценообразования № 1178</w:t>
      </w:r>
      <w:r w:rsidRPr="00AA6C3C">
        <w:rPr>
          <w:rFonts w:ascii="Myriad Pro" w:hAnsi="Myriad Pro"/>
          <w:sz w:val="26"/>
          <w:szCs w:val="26"/>
        </w:rPr>
        <w:t>;</w:t>
      </w:r>
    </w:p>
    <w:p w14:paraId="7B21836D" w14:textId="77777777" w:rsidR="00B410D8" w:rsidRPr="00AA6C3C" w:rsidRDefault="00B410D8" w:rsidP="00F610D4">
      <w:pPr>
        <w:pStyle w:val="a4"/>
        <w:widowControl w:val="0"/>
        <w:numPr>
          <w:ilvl w:val="0"/>
          <w:numId w:val="36"/>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4FBBDC51" w14:textId="77777777" w:rsidR="00B410D8" w:rsidRPr="00AA6C3C" w:rsidRDefault="00B410D8" w:rsidP="00F610D4">
      <w:pPr>
        <w:pStyle w:val="a4"/>
        <w:widowControl w:val="0"/>
        <w:numPr>
          <w:ilvl w:val="0"/>
          <w:numId w:val="36"/>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74FFE2AB" w14:textId="77777777" w:rsidR="00B410D8" w:rsidRPr="005963D1" w:rsidRDefault="00B410D8" w:rsidP="00B410D8">
      <w:pPr>
        <w:pStyle w:val="ConsPlusNormal"/>
        <w:spacing w:line="360" w:lineRule="auto"/>
        <w:ind w:firstLine="567"/>
        <w:jc w:val="both"/>
        <w:rPr>
          <w:noProof/>
          <w:position w:val="-12"/>
        </w:rPr>
      </w:pPr>
      <w:r>
        <w:rPr>
          <w:noProof/>
          <w:position w:val="-12"/>
        </w:rPr>
        <w:t xml:space="preserve">Пунктом 11 Методических укзаний № 98-э определено, что расчетная величина собственных средст не может принимать отрицательное значение. </w:t>
      </w:r>
      <w:r>
        <w:rPr>
          <w:noProof/>
          <w:position w:val="-12"/>
        </w:rPr>
        <w:lastRenderedPageBreak/>
        <w:t xml:space="preserve">Следовательно, в случае если расчетная величина примет отрицательное значение, корректировка </w:t>
      </w:r>
      <w:r w:rsidRPr="005963D1">
        <w:rPr>
          <w:noProof/>
          <w:position w:val="-12"/>
        </w:rPr>
        <w:t>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r>
        <w:rPr>
          <w:noProof/>
          <w:position w:val="-12"/>
        </w:rPr>
        <w:t xml:space="preserve">,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Pr>
          <w:noProof/>
          <w:position w:val="-12"/>
          <w:lang w:val="en-US"/>
        </w:rPr>
        <w:t>i</w:t>
      </w:r>
      <w:r w:rsidRPr="005963D1">
        <w:rPr>
          <w:noProof/>
          <w:position w:val="-12"/>
        </w:rPr>
        <w:t>-2</w:t>
      </w:r>
      <w:r>
        <w:rPr>
          <w:noProof/>
          <w:position w:val="-12"/>
        </w:rPr>
        <w:t xml:space="preserve">. </w:t>
      </w:r>
    </w:p>
    <w:p w14:paraId="17A7B2C2" w14:textId="77777777" w:rsidR="00B410D8" w:rsidRDefault="00B410D8" w:rsidP="00B410D8">
      <w:pPr>
        <w:pStyle w:val="ConsPlusNormal"/>
        <w:spacing w:line="360" w:lineRule="auto"/>
        <w:ind w:firstLine="567"/>
        <w:jc w:val="both"/>
        <w:rPr>
          <w:noProof/>
          <w:position w:val="-12"/>
        </w:rPr>
      </w:pPr>
    </w:p>
    <w:p w14:paraId="1781810A" w14:textId="77777777" w:rsidR="00B410D8" w:rsidRPr="00B410D8" w:rsidRDefault="00B410D8" w:rsidP="00B410D8">
      <w:pPr>
        <w:spacing w:line="360" w:lineRule="auto"/>
        <w:ind w:firstLine="567"/>
        <w:jc w:val="both"/>
        <w:rPr>
          <w:rFonts w:ascii="Myriad Pro" w:hAnsi="Myriad Pro"/>
          <w:b/>
          <w:sz w:val="26"/>
          <w:szCs w:val="26"/>
        </w:rPr>
      </w:pPr>
      <w:bookmarkStart w:id="41" w:name="_Hlk52718390"/>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41"/>
    <w:p w14:paraId="5E4017D3" w14:textId="77777777" w:rsidR="00B410D8" w:rsidRPr="003E6709" w:rsidRDefault="00B410D8" w:rsidP="00B410D8">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B77364">
        <w:rPr>
          <w:rFonts w:ascii="Myriad Pro" w:hAnsi="Myriad Pro"/>
          <w:bCs/>
          <w:sz w:val="26"/>
          <w:szCs w:val="26"/>
        </w:rPr>
        <w:t xml:space="preserve">исключение </w:t>
      </w:r>
      <w:r w:rsidRPr="001E0FDD">
        <w:rPr>
          <w:rFonts w:ascii="Myriad Pro" w:hAnsi="Myriad Pro"/>
          <w:b/>
          <w:sz w:val="26"/>
          <w:szCs w:val="26"/>
        </w:rPr>
        <w:t>экономически необоснованных расходов территориальной сетевой организации</w:t>
      </w:r>
      <w:r w:rsidRPr="00B77364">
        <w:rPr>
          <w:rFonts w:ascii="Myriad Pro" w:hAnsi="Myriad Pro"/>
          <w:sz w:val="26"/>
          <w:szCs w:val="26"/>
        </w:rPr>
        <w:t xml:space="preserve">. </w:t>
      </w:r>
      <w:r w:rsidRPr="00B77364">
        <w:rPr>
          <w:rFonts w:ascii="Myriad Pro" w:hAnsi="Myriad Pro"/>
          <w:bCs/>
          <w:sz w:val="26"/>
          <w:szCs w:val="26"/>
        </w:rPr>
        <w:t xml:space="preserve">Инвестиционные мероприятия, </w:t>
      </w:r>
      <w:r w:rsidRPr="00514596">
        <w:rPr>
          <w:rFonts w:ascii="Myriad Pro" w:hAnsi="Myriad Pro"/>
          <w:b/>
          <w:sz w:val="26"/>
          <w:szCs w:val="26"/>
        </w:rPr>
        <w:t>предусмотренные и фактически профинансированные</w:t>
      </w:r>
      <w:r w:rsidRPr="00B77364">
        <w:rPr>
          <w:rFonts w:ascii="Myriad Pro" w:hAnsi="Myriad Pro"/>
          <w:sz w:val="26"/>
          <w:szCs w:val="26"/>
        </w:rPr>
        <w:t xml:space="preserve"> в периоде </w:t>
      </w:r>
      <w:r w:rsidRPr="00B77364">
        <w:rPr>
          <w:rFonts w:ascii="Myriad Pro" w:hAnsi="Myriad Pro"/>
          <w:sz w:val="26"/>
          <w:szCs w:val="26"/>
        </w:rPr>
        <w:lastRenderedPageBreak/>
        <w:t xml:space="preserve">регулирования </w:t>
      </w:r>
      <w:r w:rsidRPr="00B77364">
        <w:rPr>
          <w:rFonts w:ascii="Myriad Pro" w:hAnsi="Myriad Pro"/>
          <w:bCs/>
          <w:sz w:val="26"/>
          <w:szCs w:val="26"/>
        </w:rPr>
        <w:t xml:space="preserve">согласно </w:t>
      </w:r>
      <w:r w:rsidRPr="00514596">
        <w:rPr>
          <w:rFonts w:ascii="Myriad Pro" w:hAnsi="Myriad Pro"/>
          <w:b/>
          <w:sz w:val="26"/>
          <w:szCs w:val="26"/>
        </w:rPr>
        <w:t>инвестиционной программе, утвержденной (скорректированной) в течение периода регулирования</w:t>
      </w:r>
      <w:r w:rsidRPr="00B77364">
        <w:rPr>
          <w:rFonts w:ascii="Myriad Pro" w:hAnsi="Myriad Pro"/>
          <w:bCs/>
          <w:sz w:val="26"/>
          <w:szCs w:val="26"/>
        </w:rPr>
        <w:t>, являются экономически обоснованными и должны быть учтены</w:t>
      </w:r>
      <w:r w:rsidRPr="00B77364">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w:t>
      </w:r>
      <w:r w:rsidRPr="003E6709">
        <w:rPr>
          <w:rFonts w:ascii="Myriad Pro" w:hAnsi="Myriad Pro"/>
          <w:sz w:val="26"/>
          <w:szCs w:val="26"/>
        </w:rPr>
        <w:t xml:space="preserve"> основаниям:</w:t>
      </w:r>
    </w:p>
    <w:p w14:paraId="5BDEE686" w14:textId="77777777" w:rsidR="00B410D8" w:rsidRPr="003E6709" w:rsidRDefault="00B410D8" w:rsidP="00F610D4">
      <w:pPr>
        <w:pStyle w:val="a4"/>
        <w:numPr>
          <w:ilvl w:val="0"/>
          <w:numId w:val="40"/>
        </w:numPr>
        <w:autoSpaceDE w:val="0"/>
        <w:autoSpaceDN w:val="0"/>
        <w:adjustRightInd w:val="0"/>
        <w:spacing w:line="360" w:lineRule="auto"/>
        <w:ind w:left="0" w:firstLine="567"/>
        <w:jc w:val="both"/>
        <w:rPr>
          <w:rFonts w:ascii="Myriad Pro" w:hAnsi="Myriad Pro"/>
          <w:sz w:val="26"/>
          <w:szCs w:val="26"/>
        </w:rPr>
      </w:pPr>
      <w:r w:rsidRPr="003E6709">
        <w:rPr>
          <w:rFonts w:ascii="Myriad Pro" w:hAnsi="Myriad Pro"/>
          <w:sz w:val="26"/>
          <w:szCs w:val="26"/>
        </w:rPr>
        <w:t xml:space="preserve">Абзацем 5 пункта 32 Основ ценообразования № 1178 определено, что </w:t>
      </w:r>
      <w:r w:rsidRPr="00B170E1">
        <w:rPr>
          <w:rFonts w:ascii="Myriad Pro" w:hAnsi="Myriad Pro"/>
          <w:b/>
          <w:bCs/>
          <w:sz w:val="26"/>
          <w:szCs w:val="26"/>
        </w:rPr>
        <w:t>расходы, связанные с развитием существующей инфраструктуры</w:t>
      </w:r>
      <w:r w:rsidRPr="003E6709">
        <w:rPr>
          <w:rFonts w:ascii="Myriad Pro" w:hAnsi="Myriad Pro"/>
          <w:sz w:val="26"/>
          <w:szCs w:val="26"/>
        </w:rPr>
        <w:t xml:space="preserve">,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w:t>
      </w:r>
      <w:r w:rsidRPr="00B170E1">
        <w:rPr>
          <w:rFonts w:ascii="Myriad Pro" w:hAnsi="Myriad Pro"/>
          <w:b/>
          <w:bCs/>
          <w:sz w:val="26"/>
          <w:szCs w:val="26"/>
        </w:rPr>
        <w:t>включаются в цену (тариф) на услуги по передаче электрической энергии</w:t>
      </w:r>
      <w:r w:rsidRPr="00B170E1">
        <w:rPr>
          <w:rFonts w:eastAsiaTheme="minorEastAsia"/>
        </w:rPr>
        <w:t xml:space="preserve"> </w:t>
      </w:r>
      <w:r w:rsidRPr="001E0FDD">
        <w:rPr>
          <w:rFonts w:ascii="Myriad Pro" w:hAnsi="Myriad Pro"/>
          <w:b/>
          <w:bCs/>
          <w:sz w:val="26"/>
          <w:szCs w:val="26"/>
        </w:rPr>
        <w:t>на основании утвержденной в установленном порядке инвестиционной программы сетевой организации</w:t>
      </w:r>
      <w:r>
        <w:rPr>
          <w:rFonts w:ascii="Myriad Pro" w:hAnsi="Myriad Pro"/>
          <w:sz w:val="26"/>
          <w:szCs w:val="26"/>
        </w:rPr>
        <w:t>.</w:t>
      </w:r>
    </w:p>
    <w:p w14:paraId="113E799A" w14:textId="77777777" w:rsidR="00B410D8" w:rsidRDefault="00B410D8" w:rsidP="00B410D8">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w:t>
      </w:r>
      <w:r w:rsidRPr="00B77364">
        <w:rPr>
          <w:rFonts w:ascii="Myriad Pro" w:hAnsi="Myriad Pro"/>
          <w:sz w:val="26"/>
          <w:szCs w:val="26"/>
        </w:rPr>
        <w:t xml:space="preserve">программы </w:t>
      </w:r>
      <w:r w:rsidRPr="00B410D8">
        <w:rPr>
          <w:rFonts w:ascii="Myriad Pro" w:hAnsi="Myriad Pro"/>
          <w:sz w:val="26"/>
          <w:szCs w:val="26"/>
        </w:rPr>
        <w:t xml:space="preserve">ПАО «Россети Юг» в части филиала «Астраханьэнерго» </w:t>
      </w:r>
      <w:r w:rsidRPr="003E6709">
        <w:rPr>
          <w:rFonts w:ascii="Myriad Pro" w:hAnsi="Myriad Pro"/>
          <w:sz w:val="26"/>
          <w:szCs w:val="26"/>
        </w:rPr>
        <w:t>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24CBB109" w14:textId="77777777" w:rsidR="00B410D8" w:rsidRPr="00B170E1" w:rsidRDefault="00B410D8" w:rsidP="00F610D4">
      <w:pPr>
        <w:pStyle w:val="a4"/>
        <w:numPr>
          <w:ilvl w:val="0"/>
          <w:numId w:val="40"/>
        </w:numPr>
        <w:tabs>
          <w:tab w:val="left" w:pos="1134"/>
        </w:tabs>
        <w:autoSpaceDE w:val="0"/>
        <w:autoSpaceDN w:val="0"/>
        <w:adjustRightInd w:val="0"/>
        <w:spacing w:line="360" w:lineRule="auto"/>
        <w:ind w:left="0" w:firstLine="567"/>
        <w:jc w:val="both"/>
        <w:rPr>
          <w:rFonts w:ascii="Myriad Pro" w:hAnsi="Myriad Pro"/>
          <w:sz w:val="26"/>
          <w:szCs w:val="26"/>
        </w:rPr>
      </w:pPr>
      <w:r w:rsidRPr="00B170E1">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w:t>
      </w:r>
      <w:r w:rsidRPr="00B170E1">
        <w:rPr>
          <w:rFonts w:ascii="Myriad Pro" w:hAnsi="Myriad Pro"/>
          <w:sz w:val="26"/>
          <w:szCs w:val="26"/>
        </w:rPr>
        <w:lastRenderedPageBreak/>
        <w:t xml:space="preserve">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514596">
        <w:rPr>
          <w:rFonts w:ascii="Myriad Pro" w:hAnsi="Myriad Pro"/>
          <w:b/>
          <w:bCs/>
          <w:sz w:val="26"/>
          <w:szCs w:val="26"/>
        </w:rPr>
        <w:t>предусмотрены проверка и согласование параметров инвестиционной программы территориальной сетевой организации</w:t>
      </w:r>
      <w:r w:rsidRPr="00B170E1">
        <w:rPr>
          <w:rFonts w:ascii="Myriad Pro" w:hAnsi="Myriad Pro"/>
          <w:sz w:val="26"/>
          <w:szCs w:val="26"/>
        </w:rPr>
        <w:t xml:space="preserve"> высшими органами исполнительной власти Российской Федерации и субъектов Российской Федерации. К параметрам, подлежащим </w:t>
      </w:r>
      <w:r w:rsidRPr="00514596">
        <w:rPr>
          <w:rFonts w:ascii="Myriad Pro" w:hAnsi="Myriad Pro"/>
          <w:b/>
          <w:bCs/>
          <w:sz w:val="26"/>
          <w:szCs w:val="26"/>
        </w:rPr>
        <w:t>проверке и согласованию</w:t>
      </w:r>
      <w:r w:rsidRPr="00B170E1">
        <w:rPr>
          <w:rFonts w:ascii="Myriad Pro" w:hAnsi="Myriad Pro"/>
          <w:sz w:val="26"/>
          <w:szCs w:val="26"/>
        </w:rPr>
        <w:t xml:space="preserve"> отнесены: </w:t>
      </w:r>
    </w:p>
    <w:p w14:paraId="35536091" w14:textId="77777777" w:rsidR="00B410D8" w:rsidRPr="003E6709" w:rsidRDefault="00B410D8" w:rsidP="00F610D4">
      <w:pPr>
        <w:numPr>
          <w:ilvl w:val="0"/>
          <w:numId w:val="37"/>
        </w:numPr>
        <w:autoSpaceDE w:val="0"/>
        <w:autoSpaceDN w:val="0"/>
        <w:adjustRightInd w:val="0"/>
        <w:spacing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финансовые последствия реализации инвестиционной программы</w:t>
      </w:r>
      <w:r w:rsidRPr="003E6709">
        <w:rPr>
          <w:rFonts w:ascii="Myriad Pro" w:eastAsia="Calibri" w:hAnsi="Myriad Pro"/>
          <w:sz w:val="26"/>
          <w:szCs w:val="26"/>
        </w:rPr>
        <w:t xml:space="preserve"> для федерального бюджета, бюджетов субъектов Российской Федерации и местных бюджетов;</w:t>
      </w:r>
    </w:p>
    <w:p w14:paraId="5AAC5A4A" w14:textId="77777777" w:rsidR="00B410D8" w:rsidRPr="003E6709" w:rsidRDefault="00B410D8" w:rsidP="00F610D4">
      <w:pPr>
        <w:numPr>
          <w:ilvl w:val="0"/>
          <w:numId w:val="37"/>
        </w:numPr>
        <w:autoSpaceDE w:val="0"/>
        <w:autoSpaceDN w:val="0"/>
        <w:adjustRightInd w:val="0"/>
        <w:spacing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вопросы ценообразования при проектировании и строительстве</w:t>
      </w:r>
      <w:r w:rsidRPr="003E6709">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2110AAE4" w14:textId="77777777" w:rsidR="00B410D8" w:rsidRPr="003E6709" w:rsidRDefault="00B410D8" w:rsidP="00F610D4">
      <w:pPr>
        <w:numPr>
          <w:ilvl w:val="0"/>
          <w:numId w:val="37"/>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1778B6C9" w14:textId="77777777" w:rsidR="00B410D8" w:rsidRPr="003E6709" w:rsidRDefault="00B410D8" w:rsidP="00F610D4">
      <w:pPr>
        <w:numPr>
          <w:ilvl w:val="0"/>
          <w:numId w:val="38"/>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0D08FB37" w14:textId="77777777" w:rsidR="00B410D8" w:rsidRPr="003E6709" w:rsidRDefault="00B410D8" w:rsidP="00F610D4">
      <w:pPr>
        <w:numPr>
          <w:ilvl w:val="0"/>
          <w:numId w:val="38"/>
        </w:numPr>
        <w:autoSpaceDE w:val="0"/>
        <w:autoSpaceDN w:val="0"/>
        <w:adjustRightInd w:val="0"/>
        <w:spacing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эффективность использования</w:t>
      </w:r>
      <w:r w:rsidRPr="003E6709">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2C9A1751" w14:textId="77777777" w:rsidR="00B410D8" w:rsidRPr="003E6709" w:rsidRDefault="00B410D8" w:rsidP="00F610D4">
      <w:pPr>
        <w:numPr>
          <w:ilvl w:val="0"/>
          <w:numId w:val="38"/>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 xml:space="preserve">соблюдение антимонопольного законодательства, а также за соблюдение заявителем, являющимся субъектом естественной монополии, </w:t>
      </w:r>
      <w:r w:rsidRPr="003E6709">
        <w:rPr>
          <w:rFonts w:ascii="Myriad Pro" w:eastAsia="Calibri" w:hAnsi="Myriad Pro"/>
          <w:sz w:val="26"/>
          <w:szCs w:val="26"/>
        </w:rPr>
        <w:lastRenderedPageBreak/>
        <w:t>требований законодательства Российской Федерации в сфере регулирования естественных монополий;</w:t>
      </w:r>
    </w:p>
    <w:p w14:paraId="2E7D49F4" w14:textId="77777777" w:rsidR="00B410D8" w:rsidRPr="003E6709" w:rsidRDefault="00B410D8" w:rsidP="00F610D4">
      <w:pPr>
        <w:numPr>
          <w:ilvl w:val="0"/>
          <w:numId w:val="38"/>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178AF314" w14:textId="77777777" w:rsidR="00B410D8" w:rsidRPr="003E6709" w:rsidRDefault="00B410D8" w:rsidP="00F610D4">
      <w:pPr>
        <w:numPr>
          <w:ilvl w:val="0"/>
          <w:numId w:val="39"/>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489C0D26" w14:textId="77777777" w:rsidR="00B410D8" w:rsidRDefault="00B410D8" w:rsidP="00F610D4">
      <w:pPr>
        <w:numPr>
          <w:ilvl w:val="0"/>
          <w:numId w:val="39"/>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 xml:space="preserve">предложения субъектов электроэнергетики по </w:t>
      </w:r>
      <w:r w:rsidRPr="00DF6E22">
        <w:rPr>
          <w:rFonts w:ascii="Myriad Pro" w:eastAsia="Calibri" w:hAnsi="Myriad Pro"/>
          <w:b/>
          <w:bCs/>
          <w:sz w:val="26"/>
          <w:szCs w:val="26"/>
        </w:rPr>
        <w:t>включению инвестиционных ресурсов</w:t>
      </w:r>
      <w:r w:rsidRPr="003E6709">
        <w:rPr>
          <w:rFonts w:ascii="Myriad Pro" w:eastAsia="Calibri" w:hAnsi="Myriad Pro"/>
          <w:sz w:val="26"/>
          <w:szCs w:val="26"/>
        </w:rPr>
        <w:t xml:space="preserve">, необходимых для реализации инвестиционной программы, </w:t>
      </w:r>
      <w:r w:rsidRPr="00DF6E22">
        <w:rPr>
          <w:rFonts w:ascii="Myriad Pro" w:eastAsia="Calibri" w:hAnsi="Myriad Pro"/>
          <w:b/>
          <w:bCs/>
          <w:sz w:val="26"/>
          <w:szCs w:val="26"/>
        </w:rPr>
        <w:t>в цены (тарифы),</w:t>
      </w:r>
      <w:r w:rsidRPr="003E6709">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25B13E34" w14:textId="77777777" w:rsidR="00B410D8" w:rsidRDefault="00B410D8" w:rsidP="00B410D8">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36</w:t>
      </w:r>
      <w:r>
        <w:rPr>
          <w:rFonts w:ascii="Myriad Pro" w:eastAsia="Calibri" w:hAnsi="Myriad Pro"/>
          <w:sz w:val="26"/>
          <w:szCs w:val="26"/>
        </w:rPr>
        <w:t xml:space="preserve"> Правил № 977</w:t>
      </w:r>
      <w:r w:rsidRPr="00853BB8">
        <w:rPr>
          <w:rFonts w:ascii="Myriad Pro" w:eastAsia="Calibri" w:hAnsi="Myriad Pro"/>
          <w:sz w:val="26"/>
          <w:szCs w:val="26"/>
        </w:rPr>
        <w:t xml:space="preserve"> </w:t>
      </w:r>
      <w:r>
        <w:rPr>
          <w:rFonts w:ascii="Myriad Pro" w:eastAsia="Calibri" w:hAnsi="Myriad Pro"/>
          <w:sz w:val="26"/>
          <w:szCs w:val="26"/>
        </w:rPr>
        <w:t>в</w:t>
      </w:r>
      <w:r w:rsidRPr="00853BB8">
        <w:rPr>
          <w:rFonts w:ascii="Myriad Pro" w:eastAsia="Calibri" w:hAnsi="Myriad Pro"/>
          <w:sz w:val="26"/>
          <w:szCs w:val="26"/>
        </w:rPr>
        <w:t xml:space="preserve">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267BA9">
        <w:rPr>
          <w:rFonts w:ascii="Myriad Pro" w:eastAsia="Calibri" w:hAnsi="Myriad Pro"/>
          <w:b/>
          <w:bCs/>
          <w:sz w:val="26"/>
          <w:szCs w:val="26"/>
        </w:rPr>
        <w:t>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w:t>
      </w:r>
      <w:r w:rsidRPr="00853BB8">
        <w:rPr>
          <w:rFonts w:ascii="Myriad Pro" w:eastAsia="Calibri" w:hAnsi="Myriad Pro"/>
          <w:sz w:val="26"/>
          <w:szCs w:val="26"/>
        </w:rPr>
        <w:t xml:space="preserve"> в Министерство энергетики Российской Федерации, </w:t>
      </w:r>
      <w:r w:rsidRPr="00853BB8">
        <w:rPr>
          <w:rFonts w:ascii="Myriad Pro" w:eastAsia="Calibri" w:hAnsi="Myriad Pro"/>
          <w:b/>
          <w:bCs/>
          <w:sz w:val="26"/>
          <w:szCs w:val="26"/>
        </w:rPr>
        <w:t xml:space="preserve">проект инвестиционной программы считается </w:t>
      </w:r>
      <w:r w:rsidRPr="00853BB8">
        <w:rPr>
          <w:rFonts w:ascii="Myriad Pro" w:eastAsia="Calibri" w:hAnsi="Myriad Pro"/>
          <w:b/>
          <w:bCs/>
          <w:sz w:val="26"/>
          <w:szCs w:val="26"/>
        </w:rPr>
        <w:lastRenderedPageBreak/>
        <w:t>согласованным с указанными органами исполнительной власти (организацией)</w:t>
      </w:r>
      <w:r w:rsidRPr="00853BB8">
        <w:rPr>
          <w:rFonts w:ascii="Myriad Pro" w:eastAsia="Calibri" w:hAnsi="Myriad Pro"/>
          <w:sz w:val="26"/>
          <w:szCs w:val="26"/>
        </w:rPr>
        <w:t>.</w:t>
      </w:r>
    </w:p>
    <w:p w14:paraId="1BAC0ABD" w14:textId="77777777" w:rsidR="00B410D8" w:rsidRPr="00853BB8" w:rsidRDefault="00B410D8" w:rsidP="00B410D8">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43</w:t>
      </w:r>
      <w:r>
        <w:rPr>
          <w:rFonts w:ascii="Myriad Pro" w:eastAsia="Calibri" w:hAnsi="Myriad Pro"/>
          <w:sz w:val="26"/>
          <w:szCs w:val="26"/>
        </w:rPr>
        <w:t xml:space="preserve"> Правил № 977</w:t>
      </w:r>
      <w:r w:rsidRPr="00853BB8">
        <w:rPr>
          <w:rFonts w:ascii="Myriad Pro" w:eastAsia="Calibri" w:hAnsi="Myriad Pro"/>
          <w:sz w:val="26"/>
          <w:szCs w:val="26"/>
        </w:rPr>
        <w:t xml:space="preserve"> Министерство энергетики Российской Федерации утверждает инвестиционную программу </w:t>
      </w:r>
      <w:r w:rsidRPr="00267BA9">
        <w:rPr>
          <w:rFonts w:ascii="Myriad Pro" w:eastAsia="Calibri" w:hAnsi="Myriad Pro"/>
          <w:b/>
          <w:bCs/>
          <w:sz w:val="26"/>
          <w:szCs w:val="26"/>
          <w:u w:val="single"/>
        </w:rPr>
        <w:t>с учетом результатов осуществления контроля за реализацией инвестиционных программ</w:t>
      </w:r>
      <w:r w:rsidRPr="00853BB8">
        <w:rPr>
          <w:rFonts w:ascii="Myriad Pro" w:eastAsia="Calibri" w:hAnsi="Myriad Pro"/>
          <w:sz w:val="26"/>
          <w:szCs w:val="26"/>
        </w:rPr>
        <w:t xml:space="preserve"> в предыдущих периодах (при реализации инвестиционных программ в предыдущих периодах) </w:t>
      </w:r>
      <w:r w:rsidRPr="00267BA9">
        <w:rPr>
          <w:rFonts w:ascii="Myriad Pro" w:eastAsia="Calibri" w:hAnsi="Myriad Pro"/>
          <w:b/>
          <w:bCs/>
          <w:sz w:val="26"/>
          <w:szCs w:val="26"/>
          <w:u w:val="single"/>
        </w:rPr>
        <w:t>при наличии соответствующих согласований и отсутствии предложений по доработке</w:t>
      </w:r>
      <w:r w:rsidRPr="00853BB8">
        <w:rPr>
          <w:rFonts w:ascii="Myriad Pro" w:eastAsia="Calibri" w:hAnsi="Myriad Pro"/>
          <w:sz w:val="26"/>
          <w:szCs w:val="26"/>
        </w:rPr>
        <w:t xml:space="preserve"> проекта инвестиционной программы, предусмотренных пунктами 23, 25 и 32 Правил</w:t>
      </w:r>
      <w:r>
        <w:rPr>
          <w:rFonts w:ascii="Myriad Pro" w:eastAsia="Calibri" w:hAnsi="Myriad Pro"/>
          <w:sz w:val="26"/>
          <w:szCs w:val="26"/>
        </w:rPr>
        <w:t xml:space="preserve"> № 977</w:t>
      </w:r>
      <w:r w:rsidRPr="00853BB8">
        <w:rPr>
          <w:rFonts w:ascii="Myriad Pro" w:eastAsia="Calibri" w:hAnsi="Myriad Pro"/>
          <w:sz w:val="26"/>
          <w:szCs w:val="26"/>
        </w:rPr>
        <w:t xml:space="preserve">, </w:t>
      </w:r>
      <w:r w:rsidRPr="00853BB8">
        <w:rPr>
          <w:rFonts w:ascii="Myriad Pro" w:eastAsia="Calibri" w:hAnsi="Myriad Pro"/>
          <w:b/>
          <w:bCs/>
          <w:sz w:val="26"/>
          <w:szCs w:val="26"/>
          <w:u w:val="single"/>
        </w:rPr>
        <w:t>в срок до 1 ноября года</w:t>
      </w:r>
      <w:r w:rsidRPr="00853BB8">
        <w:rPr>
          <w:rFonts w:ascii="Myriad Pro" w:eastAsia="Calibri" w:hAnsi="Myriad Pro"/>
          <w:sz w:val="26"/>
          <w:szCs w:val="26"/>
        </w:rPr>
        <w:t>, в котором в Министерство энергетики Российской Федерации было направлено соответствующее заявление, а в случаях, предусмотренных пунктами 37 - 40 Правил</w:t>
      </w:r>
      <w:r>
        <w:rPr>
          <w:rFonts w:ascii="Myriad Pro" w:eastAsia="Calibri" w:hAnsi="Myriad Pro"/>
          <w:sz w:val="26"/>
          <w:szCs w:val="26"/>
        </w:rPr>
        <w:t xml:space="preserve"> № 977</w:t>
      </w:r>
      <w:r w:rsidRPr="00853BB8">
        <w:rPr>
          <w:rFonts w:ascii="Myriad Pro" w:eastAsia="Calibri" w:hAnsi="Myriad Pro"/>
          <w:sz w:val="26"/>
          <w:szCs w:val="26"/>
        </w:rPr>
        <w:t>,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w:t>
      </w:r>
      <w:r>
        <w:rPr>
          <w:rFonts w:ascii="Myriad Pro" w:eastAsia="Calibri" w:hAnsi="Myriad Pro"/>
          <w:sz w:val="26"/>
          <w:szCs w:val="26"/>
        </w:rPr>
        <w:t xml:space="preserve"> № 977</w:t>
      </w:r>
      <w:r w:rsidRPr="00853BB8">
        <w:rPr>
          <w:rFonts w:ascii="Myriad Pro" w:eastAsia="Calibri" w:hAnsi="Myriad Pro"/>
          <w:sz w:val="26"/>
          <w:szCs w:val="26"/>
        </w:rPr>
        <w:t>.</w:t>
      </w:r>
    </w:p>
    <w:p w14:paraId="3224B0D4" w14:textId="77777777" w:rsidR="00B410D8" w:rsidRDefault="00B410D8" w:rsidP="00B410D8">
      <w:pPr>
        <w:autoSpaceDE w:val="0"/>
        <w:autoSpaceDN w:val="0"/>
        <w:adjustRightInd w:val="0"/>
        <w:spacing w:line="360" w:lineRule="auto"/>
        <w:ind w:firstLine="567"/>
        <w:contextualSpacing/>
        <w:jc w:val="both"/>
        <w:rPr>
          <w:rFonts w:ascii="Myriad Pro" w:eastAsia="Calibri" w:hAnsi="Myriad Pro"/>
          <w:sz w:val="26"/>
          <w:szCs w:val="26"/>
        </w:rPr>
      </w:pPr>
      <w:r w:rsidRPr="00F30DD6">
        <w:rPr>
          <w:rFonts w:ascii="Myriad Pro" w:eastAsia="Calibri"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w:t>
      </w:r>
      <w:r w:rsidRPr="003C06AC">
        <w:rPr>
          <w:rFonts w:ascii="Myriad Pro" w:eastAsia="Calibri" w:hAnsi="Myriad Pro"/>
          <w:b/>
          <w:bCs/>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F30DD6">
        <w:rPr>
          <w:rFonts w:ascii="Myriad Pro" w:eastAsia="Calibri"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44A08963" w14:textId="77777777" w:rsidR="00B410D8" w:rsidRPr="009D54F6" w:rsidRDefault="00B410D8" w:rsidP="00B410D8">
      <w:pPr>
        <w:spacing w:line="360" w:lineRule="auto"/>
        <w:ind w:firstLine="567"/>
        <w:jc w:val="both"/>
        <w:rPr>
          <w:rFonts w:ascii="Myriad Pro" w:hAnsi="Myriad Pro"/>
          <w:b/>
          <w:bCs/>
          <w:i/>
          <w:iCs/>
          <w:sz w:val="26"/>
          <w:szCs w:val="26"/>
        </w:rPr>
      </w:pPr>
      <w:r w:rsidRPr="009D54F6">
        <w:rPr>
          <w:rFonts w:ascii="Myriad Pro" w:hAnsi="Myriad Pro"/>
          <w:b/>
          <w:bCs/>
          <w:i/>
          <w:iCs/>
          <w:sz w:val="26"/>
          <w:szCs w:val="26"/>
        </w:rPr>
        <w:t>На основании вышеизложенного Исполнитель правомерно полагает:</w:t>
      </w:r>
    </w:p>
    <w:p w14:paraId="5DC362AB" w14:textId="77777777" w:rsidR="00B410D8" w:rsidRPr="009D54F6" w:rsidRDefault="00B410D8" w:rsidP="00F610D4">
      <w:pPr>
        <w:pStyle w:val="a4"/>
        <w:numPr>
          <w:ilvl w:val="0"/>
          <w:numId w:val="41"/>
        </w:numPr>
        <w:spacing w:line="360" w:lineRule="auto"/>
        <w:ind w:left="0" w:firstLine="567"/>
        <w:jc w:val="both"/>
        <w:rPr>
          <w:rFonts w:ascii="Myriad Pro" w:hAnsi="Myriad Pro"/>
          <w:b/>
          <w:bCs/>
          <w:i/>
          <w:iCs/>
          <w:sz w:val="26"/>
          <w:szCs w:val="26"/>
        </w:rPr>
      </w:pPr>
      <w:r w:rsidRPr="009D54F6">
        <w:rPr>
          <w:rFonts w:ascii="Myriad Pro" w:hAnsi="Myriad Pro"/>
          <w:b/>
          <w:bCs/>
          <w:i/>
          <w:iCs/>
          <w:sz w:val="26"/>
          <w:szCs w:val="26"/>
        </w:rPr>
        <w:t xml:space="preserve">Пообъектный анализ исполнения инвестиционной программы по итогам истекшего периода регулирования </w:t>
      </w:r>
      <w:r>
        <w:rPr>
          <w:rFonts w:ascii="Myriad Pro" w:hAnsi="Myriad Pro"/>
          <w:b/>
          <w:bCs/>
          <w:i/>
          <w:iCs/>
          <w:sz w:val="26"/>
          <w:szCs w:val="26"/>
        </w:rPr>
        <w:t xml:space="preserve">обосновано и экономически целесообразно </w:t>
      </w:r>
      <w:r w:rsidRPr="009D54F6">
        <w:rPr>
          <w:rFonts w:ascii="Myriad Pro" w:hAnsi="Myriad Pro"/>
          <w:b/>
          <w:bCs/>
          <w:i/>
          <w:iCs/>
          <w:sz w:val="26"/>
          <w:szCs w:val="26"/>
        </w:rPr>
        <w:t>проводить относительно инвестиционной программы, утвержденной (скорректированной) в установленном порядке</w:t>
      </w:r>
      <w:r>
        <w:rPr>
          <w:rFonts w:ascii="Myriad Pro" w:hAnsi="Myriad Pro"/>
          <w:b/>
          <w:bCs/>
          <w:i/>
          <w:iCs/>
          <w:sz w:val="26"/>
          <w:szCs w:val="26"/>
        </w:rPr>
        <w:t xml:space="preserve"> (при наличии на дату принятия решения - утвержденной (скорректированной) в течение периода регулирования)</w:t>
      </w:r>
      <w:r w:rsidRPr="009D54F6">
        <w:rPr>
          <w:rFonts w:ascii="Myriad Pro" w:hAnsi="Myriad Pro"/>
          <w:b/>
          <w:bCs/>
          <w:i/>
          <w:iCs/>
          <w:sz w:val="26"/>
          <w:szCs w:val="26"/>
        </w:rPr>
        <w:t xml:space="preserve">, в соответствии с положениями Основ </w:t>
      </w:r>
      <w:r w:rsidRPr="009D54F6">
        <w:rPr>
          <w:rFonts w:ascii="Myriad Pro" w:hAnsi="Myriad Pro"/>
          <w:b/>
          <w:bCs/>
          <w:i/>
          <w:iCs/>
          <w:sz w:val="26"/>
          <w:szCs w:val="26"/>
        </w:rPr>
        <w:lastRenderedPageBreak/>
        <w:t>ценообразования №</w:t>
      </w:r>
      <w:r>
        <w:rPr>
          <w:rFonts w:ascii="Myriad Pro" w:hAnsi="Myriad Pro"/>
          <w:b/>
          <w:bCs/>
          <w:i/>
          <w:iCs/>
          <w:sz w:val="26"/>
          <w:szCs w:val="26"/>
        </w:rPr>
        <w:t> </w:t>
      </w:r>
      <w:r w:rsidRPr="009D54F6">
        <w:rPr>
          <w:rFonts w:ascii="Myriad Pro" w:hAnsi="Myriad Pro"/>
          <w:b/>
          <w:bCs/>
          <w:i/>
          <w:iCs/>
          <w:sz w:val="26"/>
          <w:szCs w:val="26"/>
        </w:rPr>
        <w:t xml:space="preserve">1178, с учетом </w:t>
      </w:r>
      <w:r w:rsidRPr="00267BA9">
        <w:rPr>
          <w:rFonts w:ascii="Myriad Pro" w:hAnsi="Myriad Pro"/>
          <w:b/>
          <w:bCs/>
          <w:i/>
          <w:iCs/>
          <w:sz w:val="26"/>
          <w:szCs w:val="26"/>
          <w:u w:val="single"/>
        </w:rPr>
        <w:t>объема (размера) финансирования</w:t>
      </w:r>
      <w:r w:rsidRPr="009D54F6">
        <w:rPr>
          <w:rFonts w:ascii="Myriad Pro" w:hAnsi="Myriad Pro"/>
          <w:b/>
          <w:bCs/>
          <w:i/>
          <w:iCs/>
          <w:sz w:val="26"/>
          <w:szCs w:val="26"/>
        </w:rPr>
        <w:t xml:space="preserve"> </w:t>
      </w:r>
      <w:r w:rsidRPr="0024259D">
        <w:rPr>
          <w:rFonts w:ascii="Myriad Pro" w:hAnsi="Myriad Pro"/>
          <w:b/>
          <w:bCs/>
          <w:i/>
          <w:iCs/>
          <w:sz w:val="26"/>
          <w:szCs w:val="26"/>
          <w:u w:val="single"/>
        </w:rPr>
        <w:t xml:space="preserve">совокупности </w:t>
      </w:r>
      <w:r w:rsidRPr="009D54F6">
        <w:rPr>
          <w:rFonts w:ascii="Myriad Pro"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2BAD33CE" w14:textId="77777777" w:rsidR="00B410D8" w:rsidRPr="009D54F6" w:rsidRDefault="00B410D8" w:rsidP="00F610D4">
      <w:pPr>
        <w:pStyle w:val="a4"/>
        <w:numPr>
          <w:ilvl w:val="0"/>
          <w:numId w:val="41"/>
        </w:numPr>
        <w:spacing w:line="360" w:lineRule="auto"/>
        <w:ind w:left="0" w:firstLine="567"/>
        <w:jc w:val="both"/>
        <w:rPr>
          <w:rFonts w:ascii="Myriad Pro" w:hAnsi="Myriad Pro"/>
          <w:b/>
          <w:bCs/>
          <w:i/>
          <w:iCs/>
          <w:sz w:val="26"/>
          <w:szCs w:val="26"/>
        </w:rPr>
      </w:pPr>
      <w:r w:rsidRPr="00267BA9">
        <w:rPr>
          <w:rFonts w:ascii="Myriad Pro" w:hAnsi="Myriad Pro"/>
          <w:b/>
          <w:bCs/>
          <w:i/>
          <w:iCs/>
          <w:sz w:val="26"/>
          <w:szCs w:val="26"/>
          <w:u w:val="single"/>
        </w:rPr>
        <w:t>Расходы сетевой организации на инвестиции</w:t>
      </w:r>
      <w:r w:rsidRPr="009D54F6">
        <w:rPr>
          <w:rFonts w:ascii="Myriad Pro" w:hAnsi="Myriad Pro"/>
          <w:b/>
          <w:bCs/>
          <w:i/>
          <w:iCs/>
          <w:sz w:val="26"/>
          <w:szCs w:val="26"/>
        </w:rPr>
        <w:t xml:space="preserve">, которые связаны с фактическим осуществленным </w:t>
      </w:r>
      <w:r w:rsidRPr="00267BA9">
        <w:rPr>
          <w:rFonts w:ascii="Myriad Pro" w:hAnsi="Myriad Pro"/>
          <w:b/>
          <w:bCs/>
          <w:i/>
          <w:iCs/>
          <w:sz w:val="26"/>
          <w:szCs w:val="26"/>
          <w:u w:val="single"/>
        </w:rPr>
        <w:t>технологическим присоединением</w:t>
      </w:r>
      <w:r w:rsidRPr="009D54F6">
        <w:rPr>
          <w:rFonts w:ascii="Myriad Pro" w:hAnsi="Myriad Pro"/>
          <w:b/>
          <w:bCs/>
          <w:i/>
          <w:iCs/>
          <w:sz w:val="26"/>
          <w:szCs w:val="26"/>
        </w:rPr>
        <w:t xml:space="preserve">, </w:t>
      </w:r>
      <w:r w:rsidRPr="00267BA9">
        <w:rPr>
          <w:rFonts w:ascii="Myriad Pro" w:hAnsi="Myriad Pro"/>
          <w:b/>
          <w:bCs/>
          <w:i/>
          <w:iCs/>
          <w:sz w:val="26"/>
          <w:szCs w:val="26"/>
          <w:u w:val="single"/>
        </w:rPr>
        <w:t>в том числе не учтенные в инвестиционной программе</w:t>
      </w:r>
      <w:r w:rsidRPr="009D54F6">
        <w:rPr>
          <w:rFonts w:ascii="Myriad Pro" w:hAnsi="Myriad Pro"/>
          <w:b/>
          <w:bCs/>
          <w:i/>
          <w:iCs/>
          <w:sz w:val="26"/>
          <w:szCs w:val="26"/>
        </w:rPr>
        <w:t xml:space="preserve">, должны быть учтены при установлении тарифов на услуги по передаче электрической энергии в соответствии с положениями </w:t>
      </w:r>
      <w:r>
        <w:rPr>
          <w:rFonts w:ascii="Myriad Pro" w:hAnsi="Myriad Pro"/>
          <w:b/>
          <w:bCs/>
          <w:i/>
          <w:iCs/>
          <w:sz w:val="26"/>
          <w:szCs w:val="26"/>
        </w:rPr>
        <w:t xml:space="preserve">пункта 32 </w:t>
      </w:r>
      <w:r w:rsidRPr="009D54F6">
        <w:rPr>
          <w:rFonts w:ascii="Myriad Pro" w:hAnsi="Myriad Pro"/>
          <w:b/>
          <w:bCs/>
          <w:i/>
          <w:iCs/>
          <w:sz w:val="26"/>
          <w:szCs w:val="26"/>
        </w:rPr>
        <w:t>Основ ценообразования № 1178.</w:t>
      </w:r>
    </w:p>
    <w:p w14:paraId="2EA93F14" w14:textId="77777777" w:rsidR="00B410D8" w:rsidRPr="009D54F6" w:rsidRDefault="00B410D8" w:rsidP="00F610D4">
      <w:pPr>
        <w:pStyle w:val="a4"/>
        <w:numPr>
          <w:ilvl w:val="0"/>
          <w:numId w:val="41"/>
        </w:numPr>
        <w:spacing w:line="360" w:lineRule="auto"/>
        <w:ind w:left="0" w:firstLine="567"/>
        <w:jc w:val="both"/>
        <w:rPr>
          <w:rFonts w:ascii="Myriad Pro" w:hAnsi="Myriad Pro"/>
          <w:b/>
          <w:bCs/>
          <w:i/>
          <w:iCs/>
          <w:sz w:val="26"/>
          <w:szCs w:val="26"/>
        </w:rPr>
      </w:pPr>
      <w:r>
        <w:rPr>
          <w:rFonts w:ascii="Myriad Pro" w:hAnsi="Myriad Pro"/>
          <w:b/>
          <w:bCs/>
          <w:i/>
          <w:iCs/>
          <w:sz w:val="26"/>
          <w:szCs w:val="26"/>
        </w:rPr>
        <w:t>У</w:t>
      </w:r>
      <w:r w:rsidRPr="00521250">
        <w:rPr>
          <w:rFonts w:ascii="Myriad Pro" w:hAnsi="Myriad Pro"/>
          <w:b/>
          <w:bCs/>
          <w:i/>
          <w:iCs/>
          <w:sz w:val="26"/>
          <w:szCs w:val="26"/>
        </w:rPr>
        <w:t xml:space="preserve">чтенные в необходимой валовой выручке расходы на амортизацию, </w:t>
      </w:r>
      <w:r w:rsidRPr="00521250">
        <w:rPr>
          <w:rFonts w:ascii="Myriad Pro" w:hAnsi="Myriad Pro"/>
          <w:b/>
          <w:bCs/>
          <w:i/>
          <w:iCs/>
          <w:sz w:val="26"/>
          <w:szCs w:val="26"/>
          <w:u w:val="single"/>
        </w:rPr>
        <w:t>определенные источником финансирования</w:t>
      </w:r>
      <w:r w:rsidRPr="00521250">
        <w:rPr>
          <w:rFonts w:ascii="Myriad Pro" w:hAnsi="Myriad Pro"/>
          <w:b/>
          <w:bCs/>
          <w:i/>
          <w:iCs/>
          <w:sz w:val="26"/>
          <w:szCs w:val="26"/>
        </w:rPr>
        <w:t xml:space="preserve"> мероприятий инвестиционной программы организации, </w:t>
      </w:r>
      <w:r w:rsidRPr="00521250">
        <w:rPr>
          <w:rFonts w:ascii="Myriad Pro" w:hAnsi="Myriad Pro"/>
          <w:b/>
          <w:bCs/>
          <w:i/>
          <w:iCs/>
          <w:sz w:val="26"/>
          <w:szCs w:val="26"/>
          <w:u w:val="single"/>
        </w:rPr>
        <w:t>исключаются</w:t>
      </w:r>
      <w:r w:rsidRPr="00521250">
        <w:rPr>
          <w:rFonts w:ascii="Myriad Pro"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w:t>
      </w:r>
      <w:r>
        <w:rPr>
          <w:rFonts w:ascii="Myriad Pro" w:hAnsi="Myriad Pro"/>
          <w:b/>
          <w:bCs/>
          <w:i/>
          <w:iCs/>
          <w:sz w:val="26"/>
          <w:szCs w:val="26"/>
        </w:rPr>
        <w:t xml:space="preserve">д </w:t>
      </w:r>
      <w:r w:rsidRPr="00235860">
        <w:rPr>
          <w:rFonts w:ascii="Myriad Pro" w:hAnsi="Myriad Pro"/>
          <w:b/>
          <w:bCs/>
          <w:i/>
          <w:iCs/>
          <w:sz w:val="26"/>
          <w:szCs w:val="26"/>
          <w:u w:val="single"/>
        </w:rPr>
        <w:t xml:space="preserve">если </w:t>
      </w:r>
      <w:r w:rsidRPr="00521250">
        <w:rPr>
          <w:rFonts w:ascii="Myriad Pro" w:hAnsi="Myriad Pro"/>
          <w:b/>
          <w:bCs/>
          <w:i/>
          <w:iCs/>
          <w:sz w:val="26"/>
          <w:szCs w:val="26"/>
          <w:u w:val="single"/>
        </w:rPr>
        <w:t>были компенсированы выручкой от регулируемой деятельности</w:t>
      </w:r>
      <w:r w:rsidRPr="00521250">
        <w:rPr>
          <w:rFonts w:ascii="Myriad Pro" w:hAnsi="Myriad Pro"/>
          <w:b/>
          <w:bCs/>
          <w:i/>
          <w:iCs/>
          <w:sz w:val="26"/>
          <w:szCs w:val="26"/>
        </w:rPr>
        <w:t xml:space="preserve">, </w:t>
      </w:r>
      <w:r w:rsidRPr="00521250">
        <w:rPr>
          <w:rFonts w:ascii="Myriad Pro" w:hAnsi="Myriad Pro"/>
          <w:b/>
          <w:bCs/>
          <w:i/>
          <w:iCs/>
          <w:sz w:val="26"/>
          <w:szCs w:val="26"/>
          <w:u w:val="single"/>
        </w:rPr>
        <w:t>но не израсходованы в запланированном</w:t>
      </w:r>
      <w:r w:rsidRPr="00521250">
        <w:rPr>
          <w:rFonts w:ascii="Myriad Pro" w:hAnsi="Myriad Pro"/>
          <w:b/>
          <w:bCs/>
          <w:i/>
          <w:iCs/>
          <w:sz w:val="26"/>
          <w:szCs w:val="26"/>
        </w:rPr>
        <w:t xml:space="preserve"> (</w:t>
      </w:r>
      <w:r w:rsidRPr="00267BA9">
        <w:rPr>
          <w:rFonts w:ascii="Myriad Pro" w:hAnsi="Myriad Pro"/>
          <w:b/>
          <w:bCs/>
          <w:i/>
          <w:iCs/>
          <w:sz w:val="26"/>
          <w:szCs w:val="26"/>
          <w:u w:val="single"/>
        </w:rPr>
        <w:t>учтенном регулирующим органом</w:t>
      </w:r>
      <w:r w:rsidRPr="00521250">
        <w:rPr>
          <w:rFonts w:ascii="Myriad Pro" w:hAnsi="Myriad Pro"/>
          <w:b/>
          <w:bCs/>
          <w:i/>
          <w:iCs/>
          <w:sz w:val="26"/>
          <w:szCs w:val="26"/>
        </w:rPr>
        <w:t>) размере</w:t>
      </w:r>
      <w:r w:rsidRPr="00F62D37">
        <w:rPr>
          <w:rFonts w:ascii="Myriad Pro" w:hAnsi="Myriad Pro"/>
          <w:b/>
          <w:bCs/>
          <w:i/>
          <w:iCs/>
          <w:sz w:val="26"/>
          <w:szCs w:val="26"/>
        </w:rPr>
        <w:t>.</w:t>
      </w:r>
      <w:r>
        <w:rPr>
          <w:rFonts w:ascii="Myriad Pro" w:hAnsi="Myriad Pro"/>
          <w:b/>
          <w:bCs/>
          <w:i/>
          <w:iCs/>
          <w:sz w:val="26"/>
          <w:szCs w:val="26"/>
        </w:rPr>
        <w:t xml:space="preserve"> </w:t>
      </w:r>
    </w:p>
    <w:p w14:paraId="2DE5A28E" w14:textId="77777777" w:rsidR="00B410D8" w:rsidRDefault="00B410D8" w:rsidP="00F610D4">
      <w:pPr>
        <w:pStyle w:val="a4"/>
        <w:numPr>
          <w:ilvl w:val="0"/>
          <w:numId w:val="41"/>
        </w:numPr>
        <w:spacing w:line="360" w:lineRule="auto"/>
        <w:ind w:left="0" w:firstLine="567"/>
        <w:jc w:val="both"/>
        <w:rPr>
          <w:rFonts w:ascii="Myriad Pro" w:hAnsi="Myriad Pro"/>
          <w:b/>
          <w:bCs/>
          <w:i/>
          <w:iCs/>
          <w:sz w:val="26"/>
          <w:szCs w:val="26"/>
        </w:rPr>
      </w:pPr>
      <w:r w:rsidRPr="009D54F6">
        <w:rPr>
          <w:rFonts w:ascii="Myriad Pro" w:hAnsi="Myriad Pro"/>
          <w:b/>
          <w:bCs/>
          <w:i/>
          <w:iCs/>
          <w:sz w:val="26"/>
          <w:szCs w:val="26"/>
        </w:rPr>
        <w:t xml:space="preserve">Регулирующие органы обязаны </w:t>
      </w:r>
      <w:r w:rsidRPr="00267BA9">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9D54F6">
        <w:rPr>
          <w:rFonts w:ascii="Myriad Pro"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w:t>
      </w:r>
      <w:r w:rsidRPr="00267BA9">
        <w:rPr>
          <w:rFonts w:ascii="Myriad Pro" w:hAnsi="Myriad Pro"/>
          <w:b/>
          <w:bCs/>
          <w:i/>
          <w:iCs/>
          <w:sz w:val="26"/>
          <w:szCs w:val="26"/>
          <w:u w:val="single"/>
        </w:rPr>
        <w:t>в течение всего согласованного срока окупаемости проекта</w:t>
      </w:r>
      <w:r w:rsidRPr="009D54F6">
        <w:rPr>
          <w:rFonts w:ascii="Myriad Pro" w:hAnsi="Myriad Pro"/>
          <w:b/>
          <w:bCs/>
          <w:i/>
          <w:iCs/>
          <w:sz w:val="26"/>
          <w:szCs w:val="26"/>
        </w:rPr>
        <w:t xml:space="preserve"> (абзац 3 пункта 32 Основ ценообразования № 1178).</w:t>
      </w:r>
      <w:r>
        <w:rPr>
          <w:rFonts w:ascii="Myriad Pro" w:hAnsi="Myriad Pro"/>
          <w:b/>
          <w:bCs/>
          <w:i/>
          <w:iCs/>
          <w:sz w:val="26"/>
          <w:szCs w:val="26"/>
        </w:rPr>
        <w:t xml:space="preserve"> В соответствии с Правилами № 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w:t>
      </w:r>
    </w:p>
    <w:p w14:paraId="5D99F594" w14:textId="77777777" w:rsidR="00B410D8" w:rsidRPr="009D54F6" w:rsidRDefault="00B410D8" w:rsidP="00F610D4">
      <w:pPr>
        <w:pStyle w:val="a4"/>
        <w:numPr>
          <w:ilvl w:val="0"/>
          <w:numId w:val="41"/>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 xml:space="preserve">В случае если на основании данных статистической и бухгалтерской отчетности за год и иных материалов выявлены экономически </w:t>
      </w:r>
      <w:r w:rsidRPr="00485CA2">
        <w:rPr>
          <w:rFonts w:ascii="Myriad Pro" w:hAnsi="Myriad Pro"/>
          <w:b/>
          <w:bCs/>
          <w:i/>
          <w:iCs/>
          <w:sz w:val="26"/>
          <w:szCs w:val="26"/>
        </w:rPr>
        <w:lastRenderedPageBreak/>
        <w:t>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w:t>
      </w:r>
      <w:r>
        <w:rPr>
          <w:rFonts w:ascii="Myriad Pro" w:hAnsi="Myriad Pro"/>
          <w:b/>
          <w:bCs/>
          <w:i/>
          <w:iCs/>
          <w:sz w:val="26"/>
          <w:szCs w:val="26"/>
        </w:rPr>
        <w:t xml:space="preserve"> (пункт 7 Основ ценообразования № 1178). </w:t>
      </w:r>
    </w:p>
    <w:p w14:paraId="766F205B" w14:textId="77777777" w:rsidR="00B410D8" w:rsidRDefault="00B410D8" w:rsidP="00B410D8">
      <w:pPr>
        <w:spacing w:line="360" w:lineRule="auto"/>
        <w:ind w:firstLine="567"/>
        <w:jc w:val="both"/>
        <w:rPr>
          <w:rFonts w:ascii="Myriad Pro" w:hAnsi="Myriad Pro"/>
          <w:b/>
          <w:bCs/>
          <w:i/>
          <w:iCs/>
          <w:sz w:val="26"/>
          <w:szCs w:val="26"/>
        </w:rPr>
      </w:pPr>
      <w:r w:rsidRPr="009D54F6">
        <w:rPr>
          <w:rFonts w:ascii="Myriad Pro" w:hAnsi="Myriad Pro"/>
          <w:b/>
          <w:bCs/>
          <w:i/>
          <w:iCs/>
          <w:sz w:val="26"/>
          <w:szCs w:val="26"/>
        </w:rPr>
        <w:t>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w:t>
      </w:r>
      <w:r>
        <w:rPr>
          <w:rFonts w:ascii="Myriad Pro" w:hAnsi="Myriad Pro"/>
          <w:b/>
          <w:bCs/>
          <w:i/>
          <w:iCs/>
          <w:sz w:val="26"/>
          <w:szCs w:val="26"/>
        </w:rPr>
        <w:t xml:space="preserve">, не предусмотренные утвержденной (скорректированной) инвестиционной программой, и расходов, связанных </w:t>
      </w:r>
      <w:r w:rsidRPr="009D54F6">
        <w:rPr>
          <w:rFonts w:ascii="Myriad Pro" w:hAnsi="Myriad Pro"/>
          <w:b/>
          <w:bCs/>
          <w:i/>
          <w:iCs/>
          <w:sz w:val="26"/>
          <w:szCs w:val="26"/>
        </w:rPr>
        <w:t xml:space="preserve">с возвратом и обслуживанием долгосрочных заемных средств, направляемых на финансирование капитальных вложений филиала </w:t>
      </w:r>
      <w:r w:rsidRPr="00B410D8">
        <w:rPr>
          <w:rFonts w:ascii="Myriad Pro" w:hAnsi="Myriad Pro"/>
          <w:b/>
          <w:bCs/>
          <w:i/>
          <w:iCs/>
          <w:sz w:val="26"/>
          <w:szCs w:val="26"/>
        </w:rPr>
        <w:t xml:space="preserve">ПАО «Россети Юг» - «Астраханьэнерго». </w:t>
      </w:r>
      <w:r w:rsidRPr="009D54F6">
        <w:rPr>
          <w:rFonts w:ascii="Myriad Pro" w:hAnsi="Myriad Pro"/>
          <w:b/>
          <w:bCs/>
          <w:i/>
          <w:iCs/>
          <w:sz w:val="26"/>
          <w:szCs w:val="26"/>
        </w:rPr>
        <w:t xml:space="preserve">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20392AFD" w14:textId="77777777" w:rsidR="00B410D8" w:rsidRPr="00485CA2" w:rsidRDefault="00B410D8" w:rsidP="00F610D4">
      <w:pPr>
        <w:pStyle w:val="a4"/>
        <w:numPr>
          <w:ilvl w:val="0"/>
          <w:numId w:val="42"/>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w:t>
      </w:r>
      <w:r>
        <w:rPr>
          <w:rFonts w:ascii="Myriad Pro" w:hAnsi="Myriad Pro"/>
          <w:b/>
          <w:bCs/>
          <w:i/>
          <w:iCs/>
          <w:sz w:val="26"/>
          <w:szCs w:val="26"/>
        </w:rPr>
        <w:t>;</w:t>
      </w:r>
      <w:r w:rsidRPr="00485CA2">
        <w:rPr>
          <w:rFonts w:ascii="Myriad Pro" w:hAnsi="Myriad Pro"/>
          <w:b/>
          <w:bCs/>
          <w:i/>
          <w:iCs/>
          <w:sz w:val="26"/>
          <w:szCs w:val="26"/>
        </w:rPr>
        <w:t xml:space="preserve"> </w:t>
      </w:r>
    </w:p>
    <w:p w14:paraId="4C32DCFD" w14:textId="77777777" w:rsidR="00B410D8" w:rsidRPr="00485CA2" w:rsidRDefault="00B410D8" w:rsidP="00F610D4">
      <w:pPr>
        <w:pStyle w:val="a4"/>
        <w:numPr>
          <w:ilvl w:val="0"/>
          <w:numId w:val="42"/>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имеющи</w:t>
      </w:r>
      <w:r>
        <w:rPr>
          <w:rFonts w:ascii="Myriad Pro" w:hAnsi="Myriad Pro"/>
          <w:b/>
          <w:bCs/>
          <w:i/>
          <w:iCs/>
          <w:sz w:val="26"/>
          <w:szCs w:val="26"/>
        </w:rPr>
        <w:t>еся</w:t>
      </w:r>
      <w:r w:rsidRPr="00485CA2">
        <w:rPr>
          <w:rFonts w:ascii="Myriad Pro" w:hAnsi="Myriad Pro"/>
          <w:b/>
          <w:bCs/>
          <w:i/>
          <w:iCs/>
          <w:sz w:val="26"/>
          <w:szCs w:val="26"/>
        </w:rPr>
        <w:t xml:space="preserve"> данны</w:t>
      </w:r>
      <w:r>
        <w:rPr>
          <w:rFonts w:ascii="Myriad Pro" w:hAnsi="Myriad Pro"/>
          <w:b/>
          <w:bCs/>
          <w:i/>
          <w:iCs/>
          <w:sz w:val="26"/>
          <w:szCs w:val="26"/>
        </w:rPr>
        <w:t>е</w:t>
      </w:r>
      <w:r w:rsidRPr="00485CA2">
        <w:rPr>
          <w:rFonts w:ascii="Myriad Pro" w:hAnsi="Myriad Pro"/>
          <w:b/>
          <w:bCs/>
          <w:i/>
          <w:iCs/>
          <w:sz w:val="26"/>
          <w:szCs w:val="26"/>
        </w:rPr>
        <w:t xml:space="preserve"> за предшествующие периоды регулирования, использованны</w:t>
      </w:r>
      <w:r>
        <w:rPr>
          <w:rFonts w:ascii="Myriad Pro" w:hAnsi="Myriad Pro"/>
          <w:b/>
          <w:bCs/>
          <w:i/>
          <w:iCs/>
          <w:sz w:val="26"/>
          <w:szCs w:val="26"/>
        </w:rPr>
        <w:t>е</w:t>
      </w:r>
      <w:r w:rsidRPr="00485CA2">
        <w:rPr>
          <w:rFonts w:ascii="Myriad Pro" w:hAnsi="Myriad Pro"/>
          <w:b/>
          <w:bCs/>
          <w:i/>
          <w:iCs/>
          <w:sz w:val="26"/>
          <w:szCs w:val="26"/>
        </w:rPr>
        <w:t xml:space="preserve"> в том числе для установления действующих цен (тарифов)</w:t>
      </w:r>
      <w:r>
        <w:rPr>
          <w:rFonts w:ascii="Myriad Pro" w:hAnsi="Myriad Pro"/>
          <w:b/>
          <w:bCs/>
          <w:i/>
          <w:iCs/>
          <w:sz w:val="26"/>
          <w:szCs w:val="26"/>
        </w:rPr>
        <w:t>;</w:t>
      </w:r>
      <w:r w:rsidRPr="00485CA2">
        <w:rPr>
          <w:rFonts w:ascii="Myriad Pro" w:hAnsi="Myriad Pro"/>
          <w:b/>
          <w:bCs/>
          <w:i/>
          <w:iCs/>
          <w:sz w:val="26"/>
          <w:szCs w:val="26"/>
        </w:rPr>
        <w:t xml:space="preserve"> </w:t>
      </w:r>
    </w:p>
    <w:p w14:paraId="5654AEC6" w14:textId="77777777" w:rsidR="00B410D8" w:rsidRPr="00485CA2" w:rsidRDefault="00B410D8" w:rsidP="00F610D4">
      <w:pPr>
        <w:pStyle w:val="a4"/>
        <w:numPr>
          <w:ilvl w:val="0"/>
          <w:numId w:val="42"/>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результаты проверки хозяйственной деятельности регулируемых организаций.</w:t>
      </w:r>
    </w:p>
    <w:p w14:paraId="09C1CC1B" w14:textId="77777777" w:rsidR="00B410D8" w:rsidRPr="00B410D8" w:rsidRDefault="00B410D8" w:rsidP="00B410D8">
      <w:pPr>
        <w:spacing w:line="360" w:lineRule="auto"/>
        <w:ind w:firstLine="567"/>
        <w:jc w:val="both"/>
        <w:rPr>
          <w:rFonts w:ascii="Myriad Pro" w:hAnsi="Myriad Pro"/>
          <w:b/>
          <w:bCs/>
          <w:i/>
          <w:iCs/>
          <w:sz w:val="26"/>
          <w:szCs w:val="26"/>
        </w:rPr>
      </w:pPr>
      <w:r w:rsidRPr="009D54F6">
        <w:rPr>
          <w:rFonts w:ascii="Myriad Pro" w:hAnsi="Myriad Pro"/>
          <w:b/>
          <w:bCs/>
          <w:i/>
          <w:iCs/>
          <w:sz w:val="26"/>
          <w:szCs w:val="26"/>
        </w:rPr>
        <w:t xml:space="preserve">Рекомендации Исполнителя </w:t>
      </w:r>
      <w:bookmarkStart w:id="42" w:name="_Hlk54194377"/>
      <w:r w:rsidRPr="009D54F6">
        <w:rPr>
          <w:rFonts w:ascii="Myriad Pro" w:hAnsi="Myriad Pro"/>
          <w:b/>
          <w:bCs/>
          <w:i/>
          <w:iCs/>
          <w:sz w:val="26"/>
          <w:szCs w:val="26"/>
        </w:rPr>
        <w:t xml:space="preserve">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w:t>
      </w:r>
      <w:r w:rsidRPr="009D54F6">
        <w:rPr>
          <w:rFonts w:ascii="Myriad Pro" w:hAnsi="Myriad Pro"/>
          <w:b/>
          <w:bCs/>
          <w:i/>
          <w:iCs/>
          <w:sz w:val="26"/>
          <w:szCs w:val="26"/>
        </w:rPr>
        <w:lastRenderedPageBreak/>
        <w:t xml:space="preserve">регулирующими органами тарифно-балансовых решений за 2017-2019 годы и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филиала </w:t>
      </w:r>
      <w:bookmarkEnd w:id="42"/>
      <w:r w:rsidRPr="00B410D8">
        <w:rPr>
          <w:rFonts w:ascii="Myriad Pro" w:hAnsi="Myriad Pro"/>
          <w:b/>
          <w:bCs/>
          <w:i/>
          <w:iCs/>
          <w:sz w:val="26"/>
          <w:szCs w:val="26"/>
        </w:rPr>
        <w:t>ПАО «Россети Юг» - «Астраханьэнерго».</w:t>
      </w:r>
    </w:p>
    <w:p w14:paraId="6ABFEA0B" w14:textId="77777777" w:rsidR="00B410D8" w:rsidRPr="00084583" w:rsidRDefault="00B410D8" w:rsidP="00B410D8">
      <w:pPr>
        <w:spacing w:line="360" w:lineRule="auto"/>
        <w:ind w:firstLine="567"/>
        <w:jc w:val="both"/>
        <w:rPr>
          <w:rFonts w:ascii="Myriad Pro" w:hAnsi="Myriad Pro"/>
          <w:sz w:val="26"/>
          <w:szCs w:val="26"/>
        </w:rPr>
      </w:pPr>
      <w:r w:rsidRPr="00084583">
        <w:rPr>
          <w:rFonts w:ascii="Myriad Pro" w:hAnsi="Myriad Pro"/>
          <w:sz w:val="26"/>
          <w:szCs w:val="26"/>
        </w:rPr>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5F8297B6" w14:textId="77777777" w:rsidR="00B410D8" w:rsidRPr="00084583" w:rsidRDefault="00B410D8" w:rsidP="00B410D8">
      <w:pPr>
        <w:spacing w:line="360" w:lineRule="auto"/>
        <w:ind w:firstLine="567"/>
        <w:jc w:val="both"/>
        <w:rPr>
          <w:rFonts w:ascii="Myriad Pro" w:hAnsi="Myriad Pro"/>
          <w:sz w:val="26"/>
          <w:szCs w:val="26"/>
        </w:rPr>
      </w:pPr>
      <w:r w:rsidRPr="00084583">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w:t>
      </w:r>
      <w:r w:rsidRPr="00084583">
        <w:rPr>
          <w:rFonts w:ascii="Myriad Pro" w:hAnsi="Myriad Pro"/>
          <w:sz w:val="26"/>
          <w:szCs w:val="26"/>
          <w:u w:val="single"/>
        </w:rPr>
        <w:t xml:space="preserve">обеспечить </w:t>
      </w:r>
      <w:r w:rsidRPr="00084583">
        <w:rPr>
          <w:rFonts w:ascii="Myriad Pro" w:hAnsi="Myriad Pro"/>
          <w:b/>
          <w:bCs/>
          <w:sz w:val="26"/>
          <w:szCs w:val="26"/>
          <w:u w:val="single"/>
        </w:rPr>
        <w:t>введение на</w:t>
      </w:r>
      <w:r>
        <w:rPr>
          <w:rFonts w:ascii="Myriad Pro" w:hAnsi="Myriad Pro"/>
          <w:b/>
          <w:bCs/>
          <w:sz w:val="26"/>
          <w:szCs w:val="26"/>
          <w:u w:val="single"/>
        </w:rPr>
        <w:t xml:space="preserve"> </w:t>
      </w:r>
      <w:r w:rsidRPr="00084583">
        <w:rPr>
          <w:rFonts w:ascii="Myriad Pro" w:hAnsi="Myriad Pro"/>
          <w:b/>
          <w:bCs/>
          <w:sz w:val="26"/>
          <w:szCs w:val="26"/>
          <w:u w:val="single"/>
        </w:rPr>
        <w:t>2020–2021</w:t>
      </w:r>
      <w:r>
        <w:rPr>
          <w:rFonts w:ascii="Myriad Pro" w:hAnsi="Myriad Pro"/>
          <w:b/>
          <w:bCs/>
          <w:sz w:val="26"/>
          <w:szCs w:val="26"/>
          <w:u w:val="single"/>
        </w:rPr>
        <w:t xml:space="preserve"> </w:t>
      </w:r>
      <w:r w:rsidRPr="00084583">
        <w:rPr>
          <w:rFonts w:ascii="Myriad Pro" w:hAnsi="Myriad Pro"/>
          <w:b/>
          <w:bCs/>
          <w:sz w:val="26"/>
          <w:szCs w:val="26"/>
          <w:u w:val="single"/>
        </w:rPr>
        <w:t>годы</w:t>
      </w:r>
      <w:r w:rsidRPr="00F24421">
        <w:rPr>
          <w:rFonts w:ascii="Myriad Pro" w:hAnsi="Myriad Pro"/>
          <w:sz w:val="26"/>
          <w:szCs w:val="26"/>
        </w:rPr>
        <w:t xml:space="preserve"> в</w:t>
      </w:r>
      <w:r>
        <w:rPr>
          <w:rFonts w:ascii="Myriad Pro" w:hAnsi="Myriad Pro"/>
          <w:sz w:val="26"/>
          <w:szCs w:val="26"/>
        </w:rPr>
        <w:t xml:space="preserve"> </w:t>
      </w:r>
      <w:r w:rsidRPr="00F24421">
        <w:rPr>
          <w:rFonts w:ascii="Myriad Pro" w:hAnsi="Myriad Pro"/>
          <w:sz w:val="26"/>
          <w:szCs w:val="26"/>
        </w:rPr>
        <w:t>отношении организаций электроэнергетики и</w:t>
      </w:r>
      <w:r>
        <w:rPr>
          <w:rFonts w:ascii="Myriad Pro" w:hAnsi="Myriad Pro"/>
          <w:sz w:val="26"/>
          <w:szCs w:val="26"/>
        </w:rPr>
        <w:t xml:space="preserve"> </w:t>
      </w:r>
      <w:r w:rsidRPr="00F24421">
        <w:rPr>
          <w:rFonts w:ascii="Myriad Pro" w:hAnsi="Myriad Pro"/>
          <w:sz w:val="26"/>
          <w:szCs w:val="26"/>
        </w:rPr>
        <w:t xml:space="preserve">теплоснабжающих организаций </w:t>
      </w:r>
      <w:r w:rsidRPr="00084583">
        <w:rPr>
          <w:rFonts w:ascii="Myriad Pro" w:hAnsi="Myriad Pro"/>
          <w:b/>
          <w:bCs/>
          <w:sz w:val="26"/>
          <w:szCs w:val="26"/>
          <w:u w:val="single"/>
        </w:rPr>
        <w:t xml:space="preserve">моратория </w:t>
      </w:r>
      <w:r w:rsidRPr="00F24421">
        <w:rPr>
          <w:rFonts w:ascii="Myriad Pro" w:hAnsi="Myriad Pro"/>
          <w:sz w:val="26"/>
          <w:szCs w:val="26"/>
        </w:rPr>
        <w:t>на</w:t>
      </w:r>
      <w:r>
        <w:rPr>
          <w:rFonts w:ascii="Myriad Pro" w:hAnsi="Myriad Pro"/>
          <w:sz w:val="26"/>
          <w:szCs w:val="26"/>
        </w:rPr>
        <w:t xml:space="preserve"> </w:t>
      </w:r>
      <w:r w:rsidRPr="00F24421">
        <w:rPr>
          <w:rFonts w:ascii="Myriad Pro" w:hAnsi="Myriad Pro"/>
          <w:sz w:val="26"/>
          <w:szCs w:val="26"/>
        </w:rPr>
        <w:t>принятие регуляторных решений, ухудшающих действующие на 1 января 2020 г. условия ведения ими предпринимательской деятельности</w:t>
      </w:r>
      <w:r>
        <w:rPr>
          <w:rFonts w:ascii="Myriad Pro" w:hAnsi="Myriad Pro"/>
          <w:sz w:val="26"/>
          <w:szCs w:val="26"/>
        </w:rPr>
        <w:t xml:space="preserve">. </w:t>
      </w:r>
    </w:p>
    <w:p w14:paraId="30031AA7" w14:textId="77777777" w:rsidR="00B410D8" w:rsidRDefault="00B410D8" w:rsidP="00B410D8">
      <w:pPr>
        <w:spacing w:line="360" w:lineRule="auto"/>
        <w:ind w:firstLine="567"/>
        <w:jc w:val="both"/>
        <w:rPr>
          <w:rFonts w:ascii="Myriad Pro" w:hAnsi="Myriad Pro"/>
          <w:sz w:val="26"/>
          <w:szCs w:val="26"/>
        </w:rPr>
      </w:pPr>
      <w:r w:rsidRPr="00084583">
        <w:rPr>
          <w:rFonts w:ascii="Myriad Pro" w:hAnsi="Myriad Pro"/>
          <w:sz w:val="26"/>
          <w:szCs w:val="26"/>
        </w:rPr>
        <w:t>Проект</w:t>
      </w:r>
      <w:r>
        <w:rPr>
          <w:rFonts w:ascii="Myriad Pro" w:hAnsi="Myriad Pro"/>
          <w:sz w:val="26"/>
          <w:szCs w:val="26"/>
        </w:rPr>
        <w:t>ы и (или)</w:t>
      </w:r>
      <w:r w:rsidRPr="00084583">
        <w:rPr>
          <w:rFonts w:ascii="Myriad Pro" w:hAnsi="Myriad Pro"/>
          <w:sz w:val="26"/>
          <w:szCs w:val="26"/>
        </w:rPr>
        <w:t xml:space="preserve"> нормативны</w:t>
      </w:r>
      <w:r>
        <w:rPr>
          <w:rFonts w:ascii="Myriad Pro" w:hAnsi="Myriad Pro"/>
          <w:sz w:val="26"/>
          <w:szCs w:val="26"/>
        </w:rPr>
        <w:t>е</w:t>
      </w:r>
      <w:r w:rsidRPr="00084583">
        <w:rPr>
          <w:rFonts w:ascii="Myriad Pro" w:hAnsi="Myriad Pro"/>
          <w:sz w:val="26"/>
          <w:szCs w:val="26"/>
        </w:rPr>
        <w:t xml:space="preserve"> правовы</w:t>
      </w:r>
      <w:r>
        <w:rPr>
          <w:rFonts w:ascii="Myriad Pro" w:hAnsi="Myriad Pro"/>
          <w:sz w:val="26"/>
          <w:szCs w:val="26"/>
        </w:rPr>
        <w:t>е</w:t>
      </w:r>
      <w:r w:rsidRPr="00084583">
        <w:rPr>
          <w:rFonts w:ascii="Myriad Pro" w:hAnsi="Myriad Pro"/>
          <w:sz w:val="26"/>
          <w:szCs w:val="26"/>
        </w:rPr>
        <w:t xml:space="preserve"> акт</w:t>
      </w:r>
      <w:r>
        <w:rPr>
          <w:rFonts w:ascii="Myriad Pro" w:hAnsi="Myriad Pro"/>
          <w:sz w:val="26"/>
          <w:szCs w:val="26"/>
        </w:rPr>
        <w:t>ы, во исполнение вышеуказанных поручений,</w:t>
      </w:r>
      <w:r w:rsidRPr="00084583">
        <w:rPr>
          <w:rFonts w:ascii="Myriad Pro" w:hAnsi="Myriad Pro"/>
          <w:sz w:val="26"/>
          <w:szCs w:val="26"/>
        </w:rPr>
        <w:t xml:space="preserve"> в текущее время не принят</w:t>
      </w:r>
      <w:r>
        <w:rPr>
          <w:rFonts w:ascii="Myriad Pro" w:hAnsi="Myriad Pro"/>
          <w:sz w:val="26"/>
          <w:szCs w:val="26"/>
        </w:rPr>
        <w:t xml:space="preserve">ы, а также не размещены в публичном пространстве. </w:t>
      </w:r>
    </w:p>
    <w:p w14:paraId="022243FA" w14:textId="77777777" w:rsidR="00B410D8" w:rsidRDefault="00B410D8" w:rsidP="00B410D8">
      <w:pPr>
        <w:spacing w:line="360" w:lineRule="auto"/>
        <w:ind w:firstLine="567"/>
        <w:jc w:val="both"/>
        <w:rPr>
          <w:rFonts w:ascii="Myriad Pro" w:hAnsi="Myriad Pro"/>
          <w:sz w:val="26"/>
          <w:szCs w:val="26"/>
        </w:rPr>
      </w:pPr>
      <w:r>
        <w:rPr>
          <w:rFonts w:ascii="Myriad Pro" w:hAnsi="Myriad Pro"/>
          <w:sz w:val="26"/>
          <w:szCs w:val="26"/>
        </w:rPr>
        <w:t xml:space="preserve">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 </w:t>
      </w:r>
    </w:p>
    <w:p w14:paraId="77966FFC" w14:textId="77777777" w:rsidR="00B410D8" w:rsidRPr="00084583" w:rsidRDefault="00B410D8" w:rsidP="00B410D8">
      <w:pPr>
        <w:ind w:firstLine="567"/>
        <w:rPr>
          <w:rFonts w:ascii="Myriad Pro" w:hAnsi="Myriad Pro"/>
          <w:sz w:val="26"/>
          <w:szCs w:val="26"/>
        </w:rPr>
      </w:pPr>
    </w:p>
    <w:p w14:paraId="61531028" w14:textId="77777777" w:rsidR="00B661D5" w:rsidRDefault="00B661D5" w:rsidP="006D0E29">
      <w:pPr>
        <w:spacing w:line="360" w:lineRule="auto"/>
        <w:ind w:firstLine="567"/>
        <w:jc w:val="both"/>
        <w:rPr>
          <w:rFonts w:ascii="Myriad Pro" w:hAnsi="Myriad Pro"/>
          <w:sz w:val="26"/>
          <w:szCs w:val="26"/>
        </w:rPr>
      </w:pPr>
    </w:p>
    <w:sectPr w:rsidR="00B661D5" w:rsidSect="00A34ABD">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3F9FB" w14:textId="77777777" w:rsidR="007525C0" w:rsidRDefault="007525C0" w:rsidP="001335E3">
      <w:r>
        <w:separator/>
      </w:r>
    </w:p>
  </w:endnote>
  <w:endnote w:type="continuationSeparator" w:id="0">
    <w:p w14:paraId="1F69D20F" w14:textId="77777777" w:rsidR="007525C0" w:rsidRDefault="007525C0"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Arial"/>
    <w:panose1 w:val="02000503020000020004"/>
    <w:charset w:val="00"/>
    <w:family w:val="modern"/>
    <w:notTrueType/>
    <w:pitch w:val="variable"/>
    <w:sig w:usb0="80000283" w:usb1="0000000A" w:usb2="00000000" w:usb3="00000000" w:csb0="00000005" w:csb1="00000000"/>
  </w:font>
  <w:font w:name="Arial CYR">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2EA1B" w14:textId="77777777" w:rsidR="00A57750" w:rsidRPr="008F7490" w:rsidRDefault="00A57750" w:rsidP="008F7490">
    <w:pPr>
      <w:pStyle w:val="af6"/>
      <w:jc w:val="right"/>
      <w:rPr>
        <w:rFonts w:ascii="Furore" w:hAnsi="Furore"/>
        <w:color w:val="4F6228"/>
      </w:rPr>
    </w:pPr>
    <w:r w:rsidRPr="0080531F">
      <w:rPr>
        <w:rFonts w:ascii="Furore" w:hAnsi="Furore"/>
        <w:color w:val="4F6228"/>
      </w:rPr>
      <w:fldChar w:fldCharType="begin"/>
    </w:r>
    <w:r w:rsidRPr="0080531F">
      <w:rPr>
        <w:rFonts w:ascii="Furore" w:hAnsi="Furore"/>
        <w:color w:val="4F6228"/>
      </w:rPr>
      <w:instrText>PAGE   \* MERGEFORMAT</w:instrText>
    </w:r>
    <w:r w:rsidRPr="0080531F">
      <w:rPr>
        <w:rFonts w:ascii="Furore" w:hAnsi="Furore"/>
        <w:color w:val="4F6228"/>
      </w:rPr>
      <w:fldChar w:fldCharType="separate"/>
    </w:r>
    <w:r>
      <w:rPr>
        <w:rFonts w:ascii="Furore" w:hAnsi="Furore"/>
        <w:noProof/>
        <w:color w:val="4F6228"/>
      </w:rPr>
      <w:t>101</w:t>
    </w:r>
    <w:r w:rsidRPr="0080531F">
      <w:rPr>
        <w:rFonts w:ascii="Furore" w:hAnsi="Furore"/>
        <w:color w:val="4F62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81A94" w14:textId="77777777" w:rsidR="00A57750" w:rsidRPr="008F7490" w:rsidRDefault="00A57750" w:rsidP="008F7490">
    <w:pPr>
      <w:pStyle w:val="af6"/>
      <w:jc w:val="right"/>
      <w:rPr>
        <w:rFonts w:ascii="Furore" w:hAnsi="Furore"/>
        <w:color w:val="4F6228"/>
      </w:rPr>
    </w:pPr>
    <w:r w:rsidRPr="0080531F">
      <w:rPr>
        <w:rFonts w:ascii="Furore" w:hAnsi="Furore"/>
        <w:color w:val="4F6228"/>
      </w:rPr>
      <w:fldChar w:fldCharType="begin"/>
    </w:r>
    <w:r w:rsidRPr="0080531F">
      <w:rPr>
        <w:rFonts w:ascii="Furore" w:hAnsi="Furore"/>
        <w:color w:val="4F6228"/>
      </w:rPr>
      <w:instrText>PAGE   \* MERGEFORMAT</w:instrText>
    </w:r>
    <w:r w:rsidRPr="0080531F">
      <w:rPr>
        <w:rFonts w:ascii="Furore" w:hAnsi="Furore"/>
        <w:color w:val="4F6228"/>
      </w:rPr>
      <w:fldChar w:fldCharType="separate"/>
    </w:r>
    <w:r>
      <w:rPr>
        <w:rFonts w:ascii="Furore" w:hAnsi="Furore"/>
        <w:noProof/>
        <w:color w:val="4F6228"/>
      </w:rPr>
      <w:t>23</w:t>
    </w:r>
    <w:r w:rsidRPr="0080531F">
      <w:rPr>
        <w:rFonts w:ascii="Furore" w:hAnsi="Furore"/>
        <w:color w:val="4F62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38234" w14:textId="77777777" w:rsidR="007525C0" w:rsidRDefault="007525C0" w:rsidP="001335E3">
      <w:r>
        <w:separator/>
      </w:r>
    </w:p>
  </w:footnote>
  <w:footnote w:type="continuationSeparator" w:id="0">
    <w:p w14:paraId="7E736F53" w14:textId="77777777" w:rsidR="007525C0" w:rsidRDefault="007525C0"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322DF" w14:textId="77777777" w:rsidR="00A57750" w:rsidRPr="008F7490" w:rsidRDefault="00A57750" w:rsidP="008F7490">
    <w:pPr>
      <w:pBdr>
        <w:bottom w:val="single" w:sz="4" w:space="1" w:color="4F6228"/>
      </w:pBdr>
      <w:tabs>
        <w:tab w:val="center" w:pos="4677"/>
        <w:tab w:val="right" w:pos="9355"/>
      </w:tabs>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6C3D4" w14:textId="77777777" w:rsidR="00A57750" w:rsidRPr="00527EEA" w:rsidRDefault="00A57750" w:rsidP="00527EEA">
    <w:pPr>
      <w:pBdr>
        <w:bottom w:val="single" w:sz="4" w:space="1" w:color="4F6228"/>
      </w:pBdr>
      <w:tabs>
        <w:tab w:val="center" w:pos="4677"/>
        <w:tab w:val="right" w:pos="9355"/>
      </w:tabs>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5D15A44"/>
    <w:multiLevelType w:val="hybridMultilevel"/>
    <w:tmpl w:val="5F302130"/>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847EF0"/>
    <w:multiLevelType w:val="hybridMultilevel"/>
    <w:tmpl w:val="B6E27F78"/>
    <w:lvl w:ilvl="0" w:tplc="0419000D">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2A67C78"/>
    <w:multiLevelType w:val="hybridMultilevel"/>
    <w:tmpl w:val="DEAA9946"/>
    <w:lvl w:ilvl="0" w:tplc="B45E029E">
      <w:start w:val="1"/>
      <w:numFmt w:val="bullet"/>
      <w:pStyle w:val="2"/>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6"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A577FA4"/>
    <w:multiLevelType w:val="hybridMultilevel"/>
    <w:tmpl w:val="47609C8E"/>
    <w:lvl w:ilvl="0" w:tplc="0588762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21"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37836DC2"/>
    <w:multiLevelType w:val="hybridMultilevel"/>
    <w:tmpl w:val="DAD260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37B728C1"/>
    <w:multiLevelType w:val="hybridMultilevel"/>
    <w:tmpl w:val="497EC5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7" w15:restartNumberingAfterBreak="0">
    <w:nsid w:val="4603357B"/>
    <w:multiLevelType w:val="multilevel"/>
    <w:tmpl w:val="C12645CC"/>
    <w:lvl w:ilvl="0">
      <w:start w:val="1"/>
      <w:numFmt w:val="decimal"/>
      <w:lvlText w:val="%1."/>
      <w:lvlJc w:val="left"/>
      <w:pPr>
        <w:ind w:left="5464"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28" w15:restartNumberingAfterBreak="0">
    <w:nsid w:val="465021C3"/>
    <w:multiLevelType w:val="multilevel"/>
    <w:tmpl w:val="BA1A0B34"/>
    <w:lvl w:ilvl="0">
      <w:start w:val="2"/>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4FEB33E8"/>
    <w:multiLevelType w:val="hybridMultilevel"/>
    <w:tmpl w:val="1C6A8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51777DCC"/>
    <w:multiLevelType w:val="hybridMultilevel"/>
    <w:tmpl w:val="8D72E3D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3BC2657"/>
    <w:multiLevelType w:val="hybridMultilevel"/>
    <w:tmpl w:val="17C09EAE"/>
    <w:lvl w:ilvl="0" w:tplc="04190019">
      <w:start w:val="1"/>
      <w:numFmt w:val="lowerLetter"/>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3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DCC6757"/>
    <w:multiLevelType w:val="hybridMultilevel"/>
    <w:tmpl w:val="A5DEA174"/>
    <w:lvl w:ilvl="0" w:tplc="079C3D16">
      <w:start w:val="1"/>
      <w:numFmt w:val="decimal"/>
      <w:lvlText w:val="%1."/>
      <w:lvlJc w:val="left"/>
      <w:pPr>
        <w:ind w:left="1069" w:hanging="360"/>
      </w:pPr>
      <w:rPr>
        <w:rFonts w:hint="default"/>
      </w:rPr>
    </w:lvl>
    <w:lvl w:ilvl="1" w:tplc="0419000B">
      <w:start w:val="1"/>
      <w:numFmt w:val="bullet"/>
      <w:lvlText w:val=""/>
      <w:lvlJc w:val="left"/>
      <w:pPr>
        <w:ind w:left="1789" w:hanging="360"/>
      </w:pPr>
      <w:rPr>
        <w:rFonts w:ascii="Wingdings" w:hAnsi="Wingding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73F71F89"/>
    <w:multiLevelType w:val="hybridMultilevel"/>
    <w:tmpl w:val="2C729778"/>
    <w:lvl w:ilvl="0" w:tplc="195C48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3" w15:restartNumberingAfterBreak="0">
    <w:nsid w:val="740A7614"/>
    <w:multiLevelType w:val="hybridMultilevel"/>
    <w:tmpl w:val="49B875C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45" w15:restartNumberingAfterBreak="0">
    <w:nsid w:val="7CB15498"/>
    <w:multiLevelType w:val="hybridMultilevel"/>
    <w:tmpl w:val="2758A20E"/>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46" w15:restartNumberingAfterBreak="0">
    <w:nsid w:val="7CCA1EEC"/>
    <w:multiLevelType w:val="hybridMultilevel"/>
    <w:tmpl w:val="0D967876"/>
    <w:lvl w:ilvl="0" w:tplc="0419000F">
      <w:start w:val="1"/>
      <w:numFmt w:val="decimal"/>
      <w:lvlText w:val="%1."/>
      <w:lvlJc w:val="left"/>
      <w:pPr>
        <w:ind w:left="720" w:hanging="360"/>
      </w:pPr>
      <w:rPr>
        <w:rFonts w:hint="default"/>
        <w:color w:val="auto"/>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5"/>
  </w:num>
  <w:num w:numId="2">
    <w:abstractNumId w:val="36"/>
  </w:num>
  <w:num w:numId="3">
    <w:abstractNumId w:val="0"/>
  </w:num>
  <w:num w:numId="4">
    <w:abstractNumId w:val="10"/>
  </w:num>
  <w:num w:numId="5">
    <w:abstractNumId w:val="44"/>
  </w:num>
  <w:num w:numId="6">
    <w:abstractNumId w:val="27"/>
  </w:num>
  <w:num w:numId="7">
    <w:abstractNumId w:val="9"/>
  </w:num>
  <w:num w:numId="8">
    <w:abstractNumId w:val="15"/>
  </w:num>
  <w:num w:numId="9">
    <w:abstractNumId w:val="28"/>
  </w:num>
  <w:num w:numId="10">
    <w:abstractNumId w:val="16"/>
  </w:num>
  <w:num w:numId="11">
    <w:abstractNumId w:val="21"/>
  </w:num>
  <w:num w:numId="12">
    <w:abstractNumId w:val="18"/>
  </w:num>
  <w:num w:numId="13">
    <w:abstractNumId w:val="40"/>
  </w:num>
  <w:num w:numId="14">
    <w:abstractNumId w:val="7"/>
  </w:num>
  <w:num w:numId="15">
    <w:abstractNumId w:val="33"/>
  </w:num>
  <w:num w:numId="16">
    <w:abstractNumId w:val="5"/>
  </w:num>
  <w:num w:numId="17">
    <w:abstractNumId w:val="38"/>
  </w:num>
  <w:num w:numId="18">
    <w:abstractNumId w:val="13"/>
  </w:num>
  <w:num w:numId="19">
    <w:abstractNumId w:val="14"/>
  </w:num>
  <w:num w:numId="20">
    <w:abstractNumId w:val="42"/>
  </w:num>
  <w:num w:numId="21">
    <w:abstractNumId w:val="17"/>
  </w:num>
  <w:num w:numId="22">
    <w:abstractNumId w:val="47"/>
  </w:num>
  <w:num w:numId="23">
    <w:abstractNumId w:val="39"/>
  </w:num>
  <w:num w:numId="24">
    <w:abstractNumId w:val="1"/>
  </w:num>
  <w:num w:numId="25">
    <w:abstractNumId w:val="2"/>
  </w:num>
  <w:num w:numId="26">
    <w:abstractNumId w:val="19"/>
  </w:num>
  <w:num w:numId="27">
    <w:abstractNumId w:val="24"/>
  </w:num>
  <w:num w:numId="28">
    <w:abstractNumId w:val="6"/>
  </w:num>
  <w:num w:numId="29">
    <w:abstractNumId w:val="25"/>
  </w:num>
  <w:num w:numId="30">
    <w:abstractNumId w:val="8"/>
  </w:num>
  <w:num w:numId="31">
    <w:abstractNumId w:val="3"/>
  </w:num>
  <w:num w:numId="32">
    <w:abstractNumId w:val="31"/>
  </w:num>
  <w:num w:numId="33">
    <w:abstractNumId w:val="45"/>
  </w:num>
  <w:num w:numId="34">
    <w:abstractNumId w:val="43"/>
  </w:num>
  <w:num w:numId="35">
    <w:abstractNumId w:val="11"/>
  </w:num>
  <w:num w:numId="36">
    <w:abstractNumId w:val="29"/>
  </w:num>
  <w:num w:numId="37">
    <w:abstractNumId w:val="12"/>
  </w:num>
  <w:num w:numId="38">
    <w:abstractNumId w:val="32"/>
  </w:num>
  <w:num w:numId="39">
    <w:abstractNumId w:val="30"/>
  </w:num>
  <w:num w:numId="40">
    <w:abstractNumId w:val="26"/>
  </w:num>
  <w:num w:numId="41">
    <w:abstractNumId w:val="37"/>
  </w:num>
  <w:num w:numId="42">
    <w:abstractNumId w:val="4"/>
  </w:num>
  <w:num w:numId="43">
    <w:abstractNumId w:val="22"/>
  </w:num>
  <w:num w:numId="44">
    <w:abstractNumId w:val="34"/>
  </w:num>
  <w:num w:numId="45">
    <w:abstractNumId w:val="41"/>
  </w:num>
  <w:num w:numId="46">
    <w:abstractNumId w:val="20"/>
  </w:num>
  <w:num w:numId="47">
    <w:abstractNumId w:val="23"/>
  </w:num>
  <w:num w:numId="48">
    <w:abstractNumId w:val="4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proofState w:spelling="clean"/>
  <w:defaultTabStop w:val="70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079CE"/>
    <w:rsid w:val="0001088B"/>
    <w:rsid w:val="00010D1C"/>
    <w:rsid w:val="00011493"/>
    <w:rsid w:val="00011675"/>
    <w:rsid w:val="00011EF1"/>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5F45"/>
    <w:rsid w:val="00026371"/>
    <w:rsid w:val="00026C4C"/>
    <w:rsid w:val="000274C3"/>
    <w:rsid w:val="000279B5"/>
    <w:rsid w:val="000279CA"/>
    <w:rsid w:val="00027A3A"/>
    <w:rsid w:val="00027FD6"/>
    <w:rsid w:val="0003146A"/>
    <w:rsid w:val="00031A6E"/>
    <w:rsid w:val="0003274E"/>
    <w:rsid w:val="00033078"/>
    <w:rsid w:val="00033181"/>
    <w:rsid w:val="0003334A"/>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CC1"/>
    <w:rsid w:val="00037F18"/>
    <w:rsid w:val="00037FC8"/>
    <w:rsid w:val="0004017F"/>
    <w:rsid w:val="00040596"/>
    <w:rsid w:val="00040F0D"/>
    <w:rsid w:val="00041A15"/>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03"/>
    <w:rsid w:val="000549EE"/>
    <w:rsid w:val="0005507F"/>
    <w:rsid w:val="000552C1"/>
    <w:rsid w:val="00055481"/>
    <w:rsid w:val="00055E38"/>
    <w:rsid w:val="00056467"/>
    <w:rsid w:val="000569BD"/>
    <w:rsid w:val="00057890"/>
    <w:rsid w:val="00057F0C"/>
    <w:rsid w:val="00057F2F"/>
    <w:rsid w:val="00060078"/>
    <w:rsid w:val="0006031B"/>
    <w:rsid w:val="00060515"/>
    <w:rsid w:val="00060BD8"/>
    <w:rsid w:val="00060D3E"/>
    <w:rsid w:val="00061013"/>
    <w:rsid w:val="0006178C"/>
    <w:rsid w:val="00061953"/>
    <w:rsid w:val="00061D1F"/>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4AE"/>
    <w:rsid w:val="00073CBC"/>
    <w:rsid w:val="00073EA4"/>
    <w:rsid w:val="000741FE"/>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249"/>
    <w:rsid w:val="00085680"/>
    <w:rsid w:val="0008587F"/>
    <w:rsid w:val="00085CAB"/>
    <w:rsid w:val="00085D7B"/>
    <w:rsid w:val="00085F5E"/>
    <w:rsid w:val="000860E3"/>
    <w:rsid w:val="0008617E"/>
    <w:rsid w:val="00086AF6"/>
    <w:rsid w:val="000879D5"/>
    <w:rsid w:val="00087C19"/>
    <w:rsid w:val="00087CCA"/>
    <w:rsid w:val="00087DA1"/>
    <w:rsid w:val="000905A9"/>
    <w:rsid w:val="00090D25"/>
    <w:rsid w:val="000922E6"/>
    <w:rsid w:val="00092665"/>
    <w:rsid w:val="00094DBF"/>
    <w:rsid w:val="00095156"/>
    <w:rsid w:val="0009556D"/>
    <w:rsid w:val="000959CA"/>
    <w:rsid w:val="00095CD6"/>
    <w:rsid w:val="000963FD"/>
    <w:rsid w:val="000964FE"/>
    <w:rsid w:val="000977E7"/>
    <w:rsid w:val="00097834"/>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22EA"/>
    <w:rsid w:val="000B38E2"/>
    <w:rsid w:val="000B3C83"/>
    <w:rsid w:val="000B413F"/>
    <w:rsid w:val="000B543D"/>
    <w:rsid w:val="000B5560"/>
    <w:rsid w:val="000B561B"/>
    <w:rsid w:val="000B5D0F"/>
    <w:rsid w:val="000B6677"/>
    <w:rsid w:val="000B67D3"/>
    <w:rsid w:val="000B67D7"/>
    <w:rsid w:val="000B7000"/>
    <w:rsid w:val="000B70BA"/>
    <w:rsid w:val="000B7687"/>
    <w:rsid w:val="000B7952"/>
    <w:rsid w:val="000C0A28"/>
    <w:rsid w:val="000C156C"/>
    <w:rsid w:val="000C15F0"/>
    <w:rsid w:val="000C17D0"/>
    <w:rsid w:val="000C187A"/>
    <w:rsid w:val="000C1AA1"/>
    <w:rsid w:val="000C2183"/>
    <w:rsid w:val="000C21F5"/>
    <w:rsid w:val="000C2832"/>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0C9C"/>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79D"/>
    <w:rsid w:val="000E2AC5"/>
    <w:rsid w:val="000E2D39"/>
    <w:rsid w:val="000E3DDA"/>
    <w:rsid w:val="000E4157"/>
    <w:rsid w:val="000E4D3A"/>
    <w:rsid w:val="000E4E66"/>
    <w:rsid w:val="000E5EBD"/>
    <w:rsid w:val="000E6A53"/>
    <w:rsid w:val="000E6DC9"/>
    <w:rsid w:val="000E7378"/>
    <w:rsid w:val="000E7AF8"/>
    <w:rsid w:val="000F0661"/>
    <w:rsid w:val="000F0C1A"/>
    <w:rsid w:val="000F1703"/>
    <w:rsid w:val="000F1872"/>
    <w:rsid w:val="000F1B7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10DE"/>
    <w:rsid w:val="00112A3B"/>
    <w:rsid w:val="00112DA7"/>
    <w:rsid w:val="001130E9"/>
    <w:rsid w:val="00113126"/>
    <w:rsid w:val="00114419"/>
    <w:rsid w:val="001156A5"/>
    <w:rsid w:val="001158A6"/>
    <w:rsid w:val="0011590D"/>
    <w:rsid w:val="00115F2C"/>
    <w:rsid w:val="00115FB7"/>
    <w:rsid w:val="00116A49"/>
    <w:rsid w:val="00116FB4"/>
    <w:rsid w:val="00117E92"/>
    <w:rsid w:val="00120403"/>
    <w:rsid w:val="00120807"/>
    <w:rsid w:val="001208DB"/>
    <w:rsid w:val="00120F54"/>
    <w:rsid w:val="001217F5"/>
    <w:rsid w:val="00121E56"/>
    <w:rsid w:val="001220ED"/>
    <w:rsid w:val="00122743"/>
    <w:rsid w:val="00122F00"/>
    <w:rsid w:val="001230C1"/>
    <w:rsid w:val="00124054"/>
    <w:rsid w:val="00124684"/>
    <w:rsid w:val="0012483C"/>
    <w:rsid w:val="00125125"/>
    <w:rsid w:val="00125CCA"/>
    <w:rsid w:val="00125ED5"/>
    <w:rsid w:val="0012672E"/>
    <w:rsid w:val="001267D5"/>
    <w:rsid w:val="001274AA"/>
    <w:rsid w:val="0013006C"/>
    <w:rsid w:val="001300D8"/>
    <w:rsid w:val="00130499"/>
    <w:rsid w:val="00131084"/>
    <w:rsid w:val="0013140D"/>
    <w:rsid w:val="00132052"/>
    <w:rsid w:val="001322B6"/>
    <w:rsid w:val="00132313"/>
    <w:rsid w:val="00132776"/>
    <w:rsid w:val="001329C0"/>
    <w:rsid w:val="001333E8"/>
    <w:rsid w:val="001335E3"/>
    <w:rsid w:val="00133E2F"/>
    <w:rsid w:val="00134B78"/>
    <w:rsid w:val="00134EC5"/>
    <w:rsid w:val="0013532B"/>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889"/>
    <w:rsid w:val="00162FA0"/>
    <w:rsid w:val="00163065"/>
    <w:rsid w:val="0016314D"/>
    <w:rsid w:val="00163536"/>
    <w:rsid w:val="001639E7"/>
    <w:rsid w:val="001640C4"/>
    <w:rsid w:val="00164915"/>
    <w:rsid w:val="00164EFB"/>
    <w:rsid w:val="00165B50"/>
    <w:rsid w:val="00165E7C"/>
    <w:rsid w:val="00166B30"/>
    <w:rsid w:val="00167D46"/>
    <w:rsid w:val="001707ED"/>
    <w:rsid w:val="001708F0"/>
    <w:rsid w:val="00170BB5"/>
    <w:rsid w:val="00171116"/>
    <w:rsid w:val="001727AA"/>
    <w:rsid w:val="001727C6"/>
    <w:rsid w:val="00173825"/>
    <w:rsid w:val="00173FF4"/>
    <w:rsid w:val="00174135"/>
    <w:rsid w:val="00174191"/>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ADC"/>
    <w:rsid w:val="00181C14"/>
    <w:rsid w:val="001823F1"/>
    <w:rsid w:val="00182B6A"/>
    <w:rsid w:val="0018347F"/>
    <w:rsid w:val="00183937"/>
    <w:rsid w:val="0018410E"/>
    <w:rsid w:val="001849C9"/>
    <w:rsid w:val="00184D5A"/>
    <w:rsid w:val="0018522B"/>
    <w:rsid w:val="0018555C"/>
    <w:rsid w:val="00185D13"/>
    <w:rsid w:val="00185ECF"/>
    <w:rsid w:val="00186576"/>
    <w:rsid w:val="00186812"/>
    <w:rsid w:val="001873E3"/>
    <w:rsid w:val="0018760D"/>
    <w:rsid w:val="00187D35"/>
    <w:rsid w:val="0019046A"/>
    <w:rsid w:val="00190493"/>
    <w:rsid w:val="00190AB4"/>
    <w:rsid w:val="001919DF"/>
    <w:rsid w:val="00191C39"/>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2836"/>
    <w:rsid w:val="001A3559"/>
    <w:rsid w:val="001A396F"/>
    <w:rsid w:val="001A4835"/>
    <w:rsid w:val="001A4CE3"/>
    <w:rsid w:val="001A5287"/>
    <w:rsid w:val="001A538C"/>
    <w:rsid w:val="001A592B"/>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116A"/>
    <w:rsid w:val="001C13D9"/>
    <w:rsid w:val="001C18C9"/>
    <w:rsid w:val="001C2DA1"/>
    <w:rsid w:val="001C3693"/>
    <w:rsid w:val="001C374F"/>
    <w:rsid w:val="001C46FE"/>
    <w:rsid w:val="001C4BE3"/>
    <w:rsid w:val="001C4DAD"/>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1B3F"/>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5A2"/>
    <w:rsid w:val="001E1607"/>
    <w:rsid w:val="001E1CDC"/>
    <w:rsid w:val="001E1D63"/>
    <w:rsid w:val="001E2200"/>
    <w:rsid w:val="001E2B1E"/>
    <w:rsid w:val="001E2B4E"/>
    <w:rsid w:val="001E394F"/>
    <w:rsid w:val="001E40E6"/>
    <w:rsid w:val="001E41C8"/>
    <w:rsid w:val="001E43BB"/>
    <w:rsid w:val="001E4763"/>
    <w:rsid w:val="001E4A56"/>
    <w:rsid w:val="001E4E34"/>
    <w:rsid w:val="001E5393"/>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721"/>
    <w:rsid w:val="001F598F"/>
    <w:rsid w:val="001F6139"/>
    <w:rsid w:val="001F763E"/>
    <w:rsid w:val="002004B4"/>
    <w:rsid w:val="00200F4C"/>
    <w:rsid w:val="002012E8"/>
    <w:rsid w:val="00201841"/>
    <w:rsid w:val="002020C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504"/>
    <w:rsid w:val="0021565B"/>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487C"/>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C01"/>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287"/>
    <w:rsid w:val="00245589"/>
    <w:rsid w:val="00245648"/>
    <w:rsid w:val="0024568E"/>
    <w:rsid w:val="00245BBC"/>
    <w:rsid w:val="00245E53"/>
    <w:rsid w:val="0024610E"/>
    <w:rsid w:val="00247194"/>
    <w:rsid w:val="00247471"/>
    <w:rsid w:val="002503E3"/>
    <w:rsid w:val="00250711"/>
    <w:rsid w:val="002509B6"/>
    <w:rsid w:val="00252F5A"/>
    <w:rsid w:val="00253939"/>
    <w:rsid w:val="00253E47"/>
    <w:rsid w:val="00254038"/>
    <w:rsid w:val="0025487E"/>
    <w:rsid w:val="002548BB"/>
    <w:rsid w:val="00254949"/>
    <w:rsid w:val="00254C21"/>
    <w:rsid w:val="00254CAD"/>
    <w:rsid w:val="00254F6A"/>
    <w:rsid w:val="00255596"/>
    <w:rsid w:val="00255746"/>
    <w:rsid w:val="00255AE0"/>
    <w:rsid w:val="002572B3"/>
    <w:rsid w:val="00260870"/>
    <w:rsid w:val="002610E1"/>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10"/>
    <w:rsid w:val="0027067A"/>
    <w:rsid w:val="0027115B"/>
    <w:rsid w:val="00271217"/>
    <w:rsid w:val="00271501"/>
    <w:rsid w:val="00271630"/>
    <w:rsid w:val="00272055"/>
    <w:rsid w:val="00273B2C"/>
    <w:rsid w:val="00273E16"/>
    <w:rsid w:val="00274415"/>
    <w:rsid w:val="0027497A"/>
    <w:rsid w:val="00274AEE"/>
    <w:rsid w:val="00275028"/>
    <w:rsid w:val="002756CC"/>
    <w:rsid w:val="002769EC"/>
    <w:rsid w:val="00276E2E"/>
    <w:rsid w:val="002771BD"/>
    <w:rsid w:val="0027735B"/>
    <w:rsid w:val="00277780"/>
    <w:rsid w:val="0027792E"/>
    <w:rsid w:val="00277E25"/>
    <w:rsid w:val="0028042A"/>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2AB9"/>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14E1"/>
    <w:rsid w:val="002D202A"/>
    <w:rsid w:val="002D2416"/>
    <w:rsid w:val="002D2EBD"/>
    <w:rsid w:val="002D3266"/>
    <w:rsid w:val="002D345C"/>
    <w:rsid w:val="002D34A0"/>
    <w:rsid w:val="002D3AEE"/>
    <w:rsid w:val="002D3B62"/>
    <w:rsid w:val="002D3BA0"/>
    <w:rsid w:val="002D3EB1"/>
    <w:rsid w:val="002D4010"/>
    <w:rsid w:val="002D56E1"/>
    <w:rsid w:val="002D57D9"/>
    <w:rsid w:val="002D66A2"/>
    <w:rsid w:val="002D7FAD"/>
    <w:rsid w:val="002E00DD"/>
    <w:rsid w:val="002E0E8B"/>
    <w:rsid w:val="002E18E6"/>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2F8F"/>
    <w:rsid w:val="002F329E"/>
    <w:rsid w:val="002F3A26"/>
    <w:rsid w:val="002F4606"/>
    <w:rsid w:val="002F460B"/>
    <w:rsid w:val="002F4F2F"/>
    <w:rsid w:val="002F534E"/>
    <w:rsid w:val="002F54DB"/>
    <w:rsid w:val="002F6109"/>
    <w:rsid w:val="002F627C"/>
    <w:rsid w:val="002F6ABE"/>
    <w:rsid w:val="002F6C4E"/>
    <w:rsid w:val="002F6F50"/>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C0D"/>
    <w:rsid w:val="00304E92"/>
    <w:rsid w:val="003050F6"/>
    <w:rsid w:val="003057AA"/>
    <w:rsid w:val="003061AB"/>
    <w:rsid w:val="00306757"/>
    <w:rsid w:val="00306FE7"/>
    <w:rsid w:val="00307188"/>
    <w:rsid w:val="0030754D"/>
    <w:rsid w:val="003100EB"/>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D07"/>
    <w:rsid w:val="00317E85"/>
    <w:rsid w:val="003200E4"/>
    <w:rsid w:val="00320644"/>
    <w:rsid w:val="003210AC"/>
    <w:rsid w:val="0032129F"/>
    <w:rsid w:val="00321A07"/>
    <w:rsid w:val="00321A69"/>
    <w:rsid w:val="00322998"/>
    <w:rsid w:val="003231B9"/>
    <w:rsid w:val="00324E93"/>
    <w:rsid w:val="00324EA3"/>
    <w:rsid w:val="0032574D"/>
    <w:rsid w:val="003257B9"/>
    <w:rsid w:val="003269F4"/>
    <w:rsid w:val="003270CD"/>
    <w:rsid w:val="00327B75"/>
    <w:rsid w:val="003307CF"/>
    <w:rsid w:val="00330CC6"/>
    <w:rsid w:val="00331144"/>
    <w:rsid w:val="0033143C"/>
    <w:rsid w:val="00331586"/>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380D"/>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674"/>
    <w:rsid w:val="00361CCE"/>
    <w:rsid w:val="003620DD"/>
    <w:rsid w:val="003623A4"/>
    <w:rsid w:val="00362687"/>
    <w:rsid w:val="00362992"/>
    <w:rsid w:val="00362A0E"/>
    <w:rsid w:val="00362F5E"/>
    <w:rsid w:val="00363178"/>
    <w:rsid w:val="00363299"/>
    <w:rsid w:val="0036356B"/>
    <w:rsid w:val="003639EC"/>
    <w:rsid w:val="00364B4B"/>
    <w:rsid w:val="00364F41"/>
    <w:rsid w:val="00365B1D"/>
    <w:rsid w:val="003668EA"/>
    <w:rsid w:val="00367088"/>
    <w:rsid w:val="003676E6"/>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74F"/>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383"/>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0"/>
    <w:rsid w:val="003E30BA"/>
    <w:rsid w:val="003E325A"/>
    <w:rsid w:val="003E3309"/>
    <w:rsid w:val="003E3E18"/>
    <w:rsid w:val="003E3ED7"/>
    <w:rsid w:val="003E4247"/>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89D"/>
    <w:rsid w:val="003F5E82"/>
    <w:rsid w:val="003F5F84"/>
    <w:rsid w:val="003F60A2"/>
    <w:rsid w:val="003F6323"/>
    <w:rsid w:val="003F67F5"/>
    <w:rsid w:val="003F750D"/>
    <w:rsid w:val="003F7739"/>
    <w:rsid w:val="003F7C67"/>
    <w:rsid w:val="00400179"/>
    <w:rsid w:val="0040080B"/>
    <w:rsid w:val="00401404"/>
    <w:rsid w:val="00401C96"/>
    <w:rsid w:val="004027CB"/>
    <w:rsid w:val="00402F9F"/>
    <w:rsid w:val="00403583"/>
    <w:rsid w:val="004036F8"/>
    <w:rsid w:val="00403BAE"/>
    <w:rsid w:val="00403C2C"/>
    <w:rsid w:val="00403E93"/>
    <w:rsid w:val="00403EC0"/>
    <w:rsid w:val="004042E9"/>
    <w:rsid w:val="0040539B"/>
    <w:rsid w:val="00405756"/>
    <w:rsid w:val="00405766"/>
    <w:rsid w:val="00405C7E"/>
    <w:rsid w:val="00405D27"/>
    <w:rsid w:val="0040662D"/>
    <w:rsid w:val="00406C05"/>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CCD"/>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37F88"/>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5EC7"/>
    <w:rsid w:val="0044602D"/>
    <w:rsid w:val="004462EE"/>
    <w:rsid w:val="00446C01"/>
    <w:rsid w:val="00446DD4"/>
    <w:rsid w:val="00446F52"/>
    <w:rsid w:val="00447AFF"/>
    <w:rsid w:val="00447F84"/>
    <w:rsid w:val="00450757"/>
    <w:rsid w:val="00450A37"/>
    <w:rsid w:val="00450D5C"/>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0C77"/>
    <w:rsid w:val="004619F8"/>
    <w:rsid w:val="00461B63"/>
    <w:rsid w:val="00462012"/>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5D"/>
    <w:rsid w:val="00481CD6"/>
    <w:rsid w:val="004821D7"/>
    <w:rsid w:val="0048234A"/>
    <w:rsid w:val="004828D5"/>
    <w:rsid w:val="00483930"/>
    <w:rsid w:val="00483BFE"/>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720"/>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459B"/>
    <w:rsid w:val="004A5078"/>
    <w:rsid w:val="004A5136"/>
    <w:rsid w:val="004A5470"/>
    <w:rsid w:val="004A5B03"/>
    <w:rsid w:val="004A5D13"/>
    <w:rsid w:val="004A5E81"/>
    <w:rsid w:val="004A69C5"/>
    <w:rsid w:val="004A710D"/>
    <w:rsid w:val="004B0227"/>
    <w:rsid w:val="004B0476"/>
    <w:rsid w:val="004B1088"/>
    <w:rsid w:val="004B184A"/>
    <w:rsid w:val="004B18B5"/>
    <w:rsid w:val="004B1EC0"/>
    <w:rsid w:val="004B2458"/>
    <w:rsid w:val="004B372E"/>
    <w:rsid w:val="004B4001"/>
    <w:rsid w:val="004B45A5"/>
    <w:rsid w:val="004B4BD2"/>
    <w:rsid w:val="004B54AF"/>
    <w:rsid w:val="004B586F"/>
    <w:rsid w:val="004B617B"/>
    <w:rsid w:val="004B65BF"/>
    <w:rsid w:val="004B65DD"/>
    <w:rsid w:val="004B682D"/>
    <w:rsid w:val="004B7702"/>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0EC"/>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304"/>
    <w:rsid w:val="004D5C4A"/>
    <w:rsid w:val="004D5F2D"/>
    <w:rsid w:val="004D634D"/>
    <w:rsid w:val="004D6BDF"/>
    <w:rsid w:val="004D724C"/>
    <w:rsid w:val="004D7648"/>
    <w:rsid w:val="004D7D17"/>
    <w:rsid w:val="004D7F5B"/>
    <w:rsid w:val="004E0492"/>
    <w:rsid w:val="004E229E"/>
    <w:rsid w:val="004E2D96"/>
    <w:rsid w:val="004E3021"/>
    <w:rsid w:val="004E35A3"/>
    <w:rsid w:val="004E4241"/>
    <w:rsid w:val="004E4733"/>
    <w:rsid w:val="004E49E7"/>
    <w:rsid w:val="004E54DA"/>
    <w:rsid w:val="004E59DD"/>
    <w:rsid w:val="004E65D5"/>
    <w:rsid w:val="004E6A11"/>
    <w:rsid w:val="004E7742"/>
    <w:rsid w:val="004E789B"/>
    <w:rsid w:val="004E7C99"/>
    <w:rsid w:val="004E7E4E"/>
    <w:rsid w:val="004E7F56"/>
    <w:rsid w:val="004F268A"/>
    <w:rsid w:val="004F293A"/>
    <w:rsid w:val="004F2C91"/>
    <w:rsid w:val="004F2E14"/>
    <w:rsid w:val="004F375B"/>
    <w:rsid w:val="004F46A2"/>
    <w:rsid w:val="004F4C9F"/>
    <w:rsid w:val="004F5630"/>
    <w:rsid w:val="004F57D6"/>
    <w:rsid w:val="004F5F1D"/>
    <w:rsid w:val="004F6032"/>
    <w:rsid w:val="004F6C81"/>
    <w:rsid w:val="004F6E2F"/>
    <w:rsid w:val="004F6FC6"/>
    <w:rsid w:val="004F746D"/>
    <w:rsid w:val="004F74C5"/>
    <w:rsid w:val="004F7AED"/>
    <w:rsid w:val="0050054B"/>
    <w:rsid w:val="00500972"/>
    <w:rsid w:val="005016AB"/>
    <w:rsid w:val="0050171A"/>
    <w:rsid w:val="00501A6D"/>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534"/>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27EEA"/>
    <w:rsid w:val="00530492"/>
    <w:rsid w:val="005306B5"/>
    <w:rsid w:val="00530825"/>
    <w:rsid w:val="005308B6"/>
    <w:rsid w:val="00530A52"/>
    <w:rsid w:val="005317D2"/>
    <w:rsid w:val="00531A47"/>
    <w:rsid w:val="00531DD9"/>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84"/>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289E"/>
    <w:rsid w:val="00543B14"/>
    <w:rsid w:val="00544802"/>
    <w:rsid w:val="00545051"/>
    <w:rsid w:val="005454FB"/>
    <w:rsid w:val="005458A4"/>
    <w:rsid w:val="005466D2"/>
    <w:rsid w:val="00546A09"/>
    <w:rsid w:val="00546B7C"/>
    <w:rsid w:val="00546C17"/>
    <w:rsid w:val="00550233"/>
    <w:rsid w:val="00550EBC"/>
    <w:rsid w:val="00550F6E"/>
    <w:rsid w:val="005512AD"/>
    <w:rsid w:val="0055147C"/>
    <w:rsid w:val="0055188E"/>
    <w:rsid w:val="00551B40"/>
    <w:rsid w:val="0055234B"/>
    <w:rsid w:val="005523D5"/>
    <w:rsid w:val="0055310C"/>
    <w:rsid w:val="00553487"/>
    <w:rsid w:val="005536E9"/>
    <w:rsid w:val="00553F76"/>
    <w:rsid w:val="00554E5A"/>
    <w:rsid w:val="00555565"/>
    <w:rsid w:val="005559EA"/>
    <w:rsid w:val="005560A3"/>
    <w:rsid w:val="005562BA"/>
    <w:rsid w:val="00556B3B"/>
    <w:rsid w:val="00557211"/>
    <w:rsid w:val="0055725A"/>
    <w:rsid w:val="005577BD"/>
    <w:rsid w:val="00557E37"/>
    <w:rsid w:val="0056071F"/>
    <w:rsid w:val="0056089D"/>
    <w:rsid w:val="005613DF"/>
    <w:rsid w:val="005620D8"/>
    <w:rsid w:val="0056269A"/>
    <w:rsid w:val="0056279C"/>
    <w:rsid w:val="00562C79"/>
    <w:rsid w:val="00563EF1"/>
    <w:rsid w:val="005646D2"/>
    <w:rsid w:val="005648DF"/>
    <w:rsid w:val="00564935"/>
    <w:rsid w:val="00565006"/>
    <w:rsid w:val="005650C5"/>
    <w:rsid w:val="005656F2"/>
    <w:rsid w:val="00565DCE"/>
    <w:rsid w:val="00566511"/>
    <w:rsid w:val="00566678"/>
    <w:rsid w:val="00566CC5"/>
    <w:rsid w:val="005675B7"/>
    <w:rsid w:val="0056793C"/>
    <w:rsid w:val="00567BAA"/>
    <w:rsid w:val="00567E4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4E0D"/>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3F1"/>
    <w:rsid w:val="00582A7A"/>
    <w:rsid w:val="005837EC"/>
    <w:rsid w:val="00583E0B"/>
    <w:rsid w:val="00583E99"/>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5F9"/>
    <w:rsid w:val="00592EF4"/>
    <w:rsid w:val="0059393F"/>
    <w:rsid w:val="00594486"/>
    <w:rsid w:val="00594AD0"/>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C0230"/>
    <w:rsid w:val="005C09D4"/>
    <w:rsid w:val="005C0B70"/>
    <w:rsid w:val="005C1267"/>
    <w:rsid w:val="005C156F"/>
    <w:rsid w:val="005C1D10"/>
    <w:rsid w:val="005C25AC"/>
    <w:rsid w:val="005C2F25"/>
    <w:rsid w:val="005C30DC"/>
    <w:rsid w:val="005C368E"/>
    <w:rsid w:val="005C3831"/>
    <w:rsid w:val="005C42A0"/>
    <w:rsid w:val="005C437F"/>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2F8F"/>
    <w:rsid w:val="005D35A9"/>
    <w:rsid w:val="005D3710"/>
    <w:rsid w:val="005D6036"/>
    <w:rsid w:val="005D6669"/>
    <w:rsid w:val="005D686D"/>
    <w:rsid w:val="005D7C4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DDF"/>
    <w:rsid w:val="0060627B"/>
    <w:rsid w:val="00607018"/>
    <w:rsid w:val="0060754A"/>
    <w:rsid w:val="0060768F"/>
    <w:rsid w:val="00607D11"/>
    <w:rsid w:val="00607D24"/>
    <w:rsid w:val="00607E1B"/>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1AAA"/>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23C1"/>
    <w:rsid w:val="006531CD"/>
    <w:rsid w:val="0065381A"/>
    <w:rsid w:val="00653CAD"/>
    <w:rsid w:val="00653D22"/>
    <w:rsid w:val="00653F4B"/>
    <w:rsid w:val="0065476A"/>
    <w:rsid w:val="00654B2E"/>
    <w:rsid w:val="00654F17"/>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5F57"/>
    <w:rsid w:val="006762A0"/>
    <w:rsid w:val="006768A7"/>
    <w:rsid w:val="00676B74"/>
    <w:rsid w:val="006776F5"/>
    <w:rsid w:val="006777EA"/>
    <w:rsid w:val="00677BDC"/>
    <w:rsid w:val="0068040F"/>
    <w:rsid w:val="0068064B"/>
    <w:rsid w:val="00680BE2"/>
    <w:rsid w:val="00680C0D"/>
    <w:rsid w:val="006810E8"/>
    <w:rsid w:val="006813C6"/>
    <w:rsid w:val="006814C7"/>
    <w:rsid w:val="006828DF"/>
    <w:rsid w:val="00682E0B"/>
    <w:rsid w:val="006831B2"/>
    <w:rsid w:val="006831DD"/>
    <w:rsid w:val="006839DC"/>
    <w:rsid w:val="00683F07"/>
    <w:rsid w:val="006852A7"/>
    <w:rsid w:val="00686956"/>
    <w:rsid w:val="00687775"/>
    <w:rsid w:val="006903A6"/>
    <w:rsid w:val="00690436"/>
    <w:rsid w:val="00691541"/>
    <w:rsid w:val="00691552"/>
    <w:rsid w:val="0069213C"/>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2D1"/>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0E29"/>
    <w:rsid w:val="006D1B76"/>
    <w:rsid w:val="006D22D3"/>
    <w:rsid w:val="006D234A"/>
    <w:rsid w:val="006D244F"/>
    <w:rsid w:val="006D28B2"/>
    <w:rsid w:val="006D2E3D"/>
    <w:rsid w:val="006D2FAE"/>
    <w:rsid w:val="006D395E"/>
    <w:rsid w:val="006D401F"/>
    <w:rsid w:val="006D4049"/>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3F47"/>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0BE5"/>
    <w:rsid w:val="0070108B"/>
    <w:rsid w:val="00701936"/>
    <w:rsid w:val="007025C6"/>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057"/>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7B99"/>
    <w:rsid w:val="00727CD5"/>
    <w:rsid w:val="00727D47"/>
    <w:rsid w:val="00731370"/>
    <w:rsid w:val="0073164A"/>
    <w:rsid w:val="00732232"/>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24CD"/>
    <w:rsid w:val="00742EB2"/>
    <w:rsid w:val="00743BEF"/>
    <w:rsid w:val="00743E84"/>
    <w:rsid w:val="00744107"/>
    <w:rsid w:val="00745E51"/>
    <w:rsid w:val="0074686B"/>
    <w:rsid w:val="00746D1D"/>
    <w:rsid w:val="00746EB4"/>
    <w:rsid w:val="007503FC"/>
    <w:rsid w:val="00750539"/>
    <w:rsid w:val="00750C60"/>
    <w:rsid w:val="00751565"/>
    <w:rsid w:val="007525C0"/>
    <w:rsid w:val="007532BD"/>
    <w:rsid w:val="007534E2"/>
    <w:rsid w:val="007543AC"/>
    <w:rsid w:val="00754A92"/>
    <w:rsid w:val="007550E2"/>
    <w:rsid w:val="00755C91"/>
    <w:rsid w:val="00755DA7"/>
    <w:rsid w:val="00755FF8"/>
    <w:rsid w:val="007562B2"/>
    <w:rsid w:val="0075732F"/>
    <w:rsid w:val="00760579"/>
    <w:rsid w:val="00760661"/>
    <w:rsid w:val="00760943"/>
    <w:rsid w:val="007613B2"/>
    <w:rsid w:val="00761BC7"/>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DA8"/>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1C44"/>
    <w:rsid w:val="00782AFE"/>
    <w:rsid w:val="00782D05"/>
    <w:rsid w:val="007832CD"/>
    <w:rsid w:val="00783589"/>
    <w:rsid w:val="007835E9"/>
    <w:rsid w:val="00783946"/>
    <w:rsid w:val="007857BD"/>
    <w:rsid w:val="007859A7"/>
    <w:rsid w:val="00786BCF"/>
    <w:rsid w:val="007877FD"/>
    <w:rsid w:val="00787828"/>
    <w:rsid w:val="007879D7"/>
    <w:rsid w:val="00787BBC"/>
    <w:rsid w:val="007904E5"/>
    <w:rsid w:val="007905A9"/>
    <w:rsid w:val="007906EA"/>
    <w:rsid w:val="00791BE8"/>
    <w:rsid w:val="00792AE7"/>
    <w:rsid w:val="0079370E"/>
    <w:rsid w:val="0079384D"/>
    <w:rsid w:val="00793B2A"/>
    <w:rsid w:val="00793BEB"/>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6E1"/>
    <w:rsid w:val="007A2B91"/>
    <w:rsid w:val="007A30C5"/>
    <w:rsid w:val="007A3D08"/>
    <w:rsid w:val="007A5301"/>
    <w:rsid w:val="007A5640"/>
    <w:rsid w:val="007A6016"/>
    <w:rsid w:val="007A611B"/>
    <w:rsid w:val="007A68C7"/>
    <w:rsid w:val="007A6D4F"/>
    <w:rsid w:val="007A721F"/>
    <w:rsid w:val="007A7C61"/>
    <w:rsid w:val="007B0465"/>
    <w:rsid w:val="007B1103"/>
    <w:rsid w:val="007B15A7"/>
    <w:rsid w:val="007B1E3A"/>
    <w:rsid w:val="007B28C1"/>
    <w:rsid w:val="007B2B71"/>
    <w:rsid w:val="007B322C"/>
    <w:rsid w:val="007B38DA"/>
    <w:rsid w:val="007B3C78"/>
    <w:rsid w:val="007B4709"/>
    <w:rsid w:val="007B4756"/>
    <w:rsid w:val="007B4F24"/>
    <w:rsid w:val="007B4FE7"/>
    <w:rsid w:val="007B5087"/>
    <w:rsid w:val="007B5235"/>
    <w:rsid w:val="007B52D2"/>
    <w:rsid w:val="007B54F4"/>
    <w:rsid w:val="007B632D"/>
    <w:rsid w:val="007B747B"/>
    <w:rsid w:val="007B76D1"/>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9D"/>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78F"/>
    <w:rsid w:val="007E4AEE"/>
    <w:rsid w:val="007E4EFA"/>
    <w:rsid w:val="007E4F3B"/>
    <w:rsid w:val="007E5263"/>
    <w:rsid w:val="007E52F1"/>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4BE"/>
    <w:rsid w:val="00807CD3"/>
    <w:rsid w:val="008104F4"/>
    <w:rsid w:val="00810753"/>
    <w:rsid w:val="00810830"/>
    <w:rsid w:val="0081093E"/>
    <w:rsid w:val="0081127D"/>
    <w:rsid w:val="008116C0"/>
    <w:rsid w:val="00811A8A"/>
    <w:rsid w:val="00811D8C"/>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5E63"/>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64D"/>
    <w:rsid w:val="00833900"/>
    <w:rsid w:val="00833B17"/>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2D4"/>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6F76"/>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A27"/>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07F"/>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3D2"/>
    <w:rsid w:val="00875698"/>
    <w:rsid w:val="00875CA9"/>
    <w:rsid w:val="00875CAE"/>
    <w:rsid w:val="00876394"/>
    <w:rsid w:val="0087692E"/>
    <w:rsid w:val="008771F8"/>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757"/>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77D"/>
    <w:rsid w:val="008B78FF"/>
    <w:rsid w:val="008B7D12"/>
    <w:rsid w:val="008B7F0A"/>
    <w:rsid w:val="008C00E1"/>
    <w:rsid w:val="008C040A"/>
    <w:rsid w:val="008C068E"/>
    <w:rsid w:val="008C1315"/>
    <w:rsid w:val="008C131A"/>
    <w:rsid w:val="008C1669"/>
    <w:rsid w:val="008C3B57"/>
    <w:rsid w:val="008C3BBA"/>
    <w:rsid w:val="008C4307"/>
    <w:rsid w:val="008C4A6F"/>
    <w:rsid w:val="008C4AFD"/>
    <w:rsid w:val="008C4E71"/>
    <w:rsid w:val="008C5BBF"/>
    <w:rsid w:val="008C6028"/>
    <w:rsid w:val="008C6321"/>
    <w:rsid w:val="008C6F35"/>
    <w:rsid w:val="008C7212"/>
    <w:rsid w:val="008C7358"/>
    <w:rsid w:val="008C77F7"/>
    <w:rsid w:val="008D006A"/>
    <w:rsid w:val="008D07E4"/>
    <w:rsid w:val="008D1488"/>
    <w:rsid w:val="008D1A52"/>
    <w:rsid w:val="008D1B88"/>
    <w:rsid w:val="008D21A9"/>
    <w:rsid w:val="008D24A1"/>
    <w:rsid w:val="008D294C"/>
    <w:rsid w:val="008D2F43"/>
    <w:rsid w:val="008D35AE"/>
    <w:rsid w:val="008D40DC"/>
    <w:rsid w:val="008D4696"/>
    <w:rsid w:val="008D5007"/>
    <w:rsid w:val="008D5307"/>
    <w:rsid w:val="008D533C"/>
    <w:rsid w:val="008D59D2"/>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B1F"/>
    <w:rsid w:val="008E4F26"/>
    <w:rsid w:val="008E4F53"/>
    <w:rsid w:val="008E6A55"/>
    <w:rsid w:val="008E7174"/>
    <w:rsid w:val="008E738D"/>
    <w:rsid w:val="008E73B4"/>
    <w:rsid w:val="008E7F2E"/>
    <w:rsid w:val="008F0031"/>
    <w:rsid w:val="008F0040"/>
    <w:rsid w:val="008F08EA"/>
    <w:rsid w:val="008F090F"/>
    <w:rsid w:val="008F0F7B"/>
    <w:rsid w:val="008F1049"/>
    <w:rsid w:val="008F1908"/>
    <w:rsid w:val="008F1920"/>
    <w:rsid w:val="008F1A99"/>
    <w:rsid w:val="008F21A8"/>
    <w:rsid w:val="008F2E17"/>
    <w:rsid w:val="008F439F"/>
    <w:rsid w:val="008F43EC"/>
    <w:rsid w:val="008F4F68"/>
    <w:rsid w:val="008F5303"/>
    <w:rsid w:val="008F5D1D"/>
    <w:rsid w:val="008F622C"/>
    <w:rsid w:val="008F6361"/>
    <w:rsid w:val="008F64AE"/>
    <w:rsid w:val="008F7345"/>
    <w:rsid w:val="008F7490"/>
    <w:rsid w:val="008F7D41"/>
    <w:rsid w:val="00900361"/>
    <w:rsid w:val="009003D4"/>
    <w:rsid w:val="0090045B"/>
    <w:rsid w:val="009009DE"/>
    <w:rsid w:val="00901103"/>
    <w:rsid w:val="00901627"/>
    <w:rsid w:val="00901F0C"/>
    <w:rsid w:val="009022BB"/>
    <w:rsid w:val="0090253E"/>
    <w:rsid w:val="00902D9D"/>
    <w:rsid w:val="00902FE6"/>
    <w:rsid w:val="00903374"/>
    <w:rsid w:val="00903A22"/>
    <w:rsid w:val="00904017"/>
    <w:rsid w:val="0090435E"/>
    <w:rsid w:val="009048BF"/>
    <w:rsid w:val="00904E17"/>
    <w:rsid w:val="00905B65"/>
    <w:rsid w:val="0090623F"/>
    <w:rsid w:val="00906689"/>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300"/>
    <w:rsid w:val="009145E8"/>
    <w:rsid w:val="00914DBF"/>
    <w:rsid w:val="009158D6"/>
    <w:rsid w:val="009159B9"/>
    <w:rsid w:val="00915C98"/>
    <w:rsid w:val="00915CE8"/>
    <w:rsid w:val="00917701"/>
    <w:rsid w:val="00917AD3"/>
    <w:rsid w:val="00917AF6"/>
    <w:rsid w:val="00917D34"/>
    <w:rsid w:val="00921793"/>
    <w:rsid w:val="009219A2"/>
    <w:rsid w:val="00921BAC"/>
    <w:rsid w:val="00921CAF"/>
    <w:rsid w:val="00921D11"/>
    <w:rsid w:val="00921DE5"/>
    <w:rsid w:val="0092248C"/>
    <w:rsid w:val="00922AC9"/>
    <w:rsid w:val="009239F0"/>
    <w:rsid w:val="00923E53"/>
    <w:rsid w:val="00923F0B"/>
    <w:rsid w:val="00925725"/>
    <w:rsid w:val="00925B36"/>
    <w:rsid w:val="00925D1E"/>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290"/>
    <w:rsid w:val="009354BD"/>
    <w:rsid w:val="00935D78"/>
    <w:rsid w:val="0093613D"/>
    <w:rsid w:val="00936D92"/>
    <w:rsid w:val="009371D0"/>
    <w:rsid w:val="00937558"/>
    <w:rsid w:val="00940238"/>
    <w:rsid w:val="00940EE9"/>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68E"/>
    <w:rsid w:val="00951E27"/>
    <w:rsid w:val="00951FF5"/>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3FAA"/>
    <w:rsid w:val="009747C6"/>
    <w:rsid w:val="00974BB1"/>
    <w:rsid w:val="00975BA7"/>
    <w:rsid w:val="00975E21"/>
    <w:rsid w:val="009760BD"/>
    <w:rsid w:val="0097672C"/>
    <w:rsid w:val="00976908"/>
    <w:rsid w:val="00976D1E"/>
    <w:rsid w:val="009805A7"/>
    <w:rsid w:val="00980837"/>
    <w:rsid w:val="00980845"/>
    <w:rsid w:val="00980DF0"/>
    <w:rsid w:val="0098214E"/>
    <w:rsid w:val="0098216F"/>
    <w:rsid w:val="0098278B"/>
    <w:rsid w:val="00982AB4"/>
    <w:rsid w:val="00982B8A"/>
    <w:rsid w:val="00982CDE"/>
    <w:rsid w:val="00982D48"/>
    <w:rsid w:val="00983208"/>
    <w:rsid w:val="00983471"/>
    <w:rsid w:val="00983507"/>
    <w:rsid w:val="00983742"/>
    <w:rsid w:val="00983CF3"/>
    <w:rsid w:val="00983D0C"/>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5EC4"/>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09E5"/>
    <w:rsid w:val="009B13DB"/>
    <w:rsid w:val="009B1EAE"/>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6876"/>
    <w:rsid w:val="009C724B"/>
    <w:rsid w:val="009C7480"/>
    <w:rsid w:val="009C762E"/>
    <w:rsid w:val="009C764A"/>
    <w:rsid w:val="009D071A"/>
    <w:rsid w:val="009D072B"/>
    <w:rsid w:val="009D11E4"/>
    <w:rsid w:val="009D1262"/>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5C75"/>
    <w:rsid w:val="009D6191"/>
    <w:rsid w:val="009D647C"/>
    <w:rsid w:val="009D67D5"/>
    <w:rsid w:val="009D6F4F"/>
    <w:rsid w:val="009D7C93"/>
    <w:rsid w:val="009E05D3"/>
    <w:rsid w:val="009E08A1"/>
    <w:rsid w:val="009E0939"/>
    <w:rsid w:val="009E0BDA"/>
    <w:rsid w:val="009E120A"/>
    <w:rsid w:val="009E1A45"/>
    <w:rsid w:val="009E1C08"/>
    <w:rsid w:val="009E29E8"/>
    <w:rsid w:val="009E2B5B"/>
    <w:rsid w:val="009E2F87"/>
    <w:rsid w:val="009E2FE6"/>
    <w:rsid w:val="009E303F"/>
    <w:rsid w:val="009E3048"/>
    <w:rsid w:val="009E35B5"/>
    <w:rsid w:val="009E4634"/>
    <w:rsid w:val="009E60C8"/>
    <w:rsid w:val="009E7C53"/>
    <w:rsid w:val="009F1219"/>
    <w:rsid w:val="009F23D5"/>
    <w:rsid w:val="009F3699"/>
    <w:rsid w:val="009F38AF"/>
    <w:rsid w:val="009F3B4F"/>
    <w:rsid w:val="009F3CC3"/>
    <w:rsid w:val="009F3EA7"/>
    <w:rsid w:val="009F42C7"/>
    <w:rsid w:val="009F4569"/>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8EE"/>
    <w:rsid w:val="00A25D55"/>
    <w:rsid w:val="00A25D73"/>
    <w:rsid w:val="00A25DCD"/>
    <w:rsid w:val="00A266A8"/>
    <w:rsid w:val="00A2690E"/>
    <w:rsid w:val="00A26F85"/>
    <w:rsid w:val="00A279F7"/>
    <w:rsid w:val="00A27AE6"/>
    <w:rsid w:val="00A27BE0"/>
    <w:rsid w:val="00A3040C"/>
    <w:rsid w:val="00A31194"/>
    <w:rsid w:val="00A313B3"/>
    <w:rsid w:val="00A31EC6"/>
    <w:rsid w:val="00A3205F"/>
    <w:rsid w:val="00A32272"/>
    <w:rsid w:val="00A324F1"/>
    <w:rsid w:val="00A32518"/>
    <w:rsid w:val="00A327A9"/>
    <w:rsid w:val="00A32A55"/>
    <w:rsid w:val="00A32A6D"/>
    <w:rsid w:val="00A333AE"/>
    <w:rsid w:val="00A3350D"/>
    <w:rsid w:val="00A339D4"/>
    <w:rsid w:val="00A342B6"/>
    <w:rsid w:val="00A34375"/>
    <w:rsid w:val="00A3443D"/>
    <w:rsid w:val="00A34AB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6FA0"/>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750"/>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6573"/>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0A6"/>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1E6D"/>
    <w:rsid w:val="00A92CBC"/>
    <w:rsid w:val="00A92D8F"/>
    <w:rsid w:val="00A92DCF"/>
    <w:rsid w:val="00A92F81"/>
    <w:rsid w:val="00A9374A"/>
    <w:rsid w:val="00A93D3D"/>
    <w:rsid w:val="00A9457E"/>
    <w:rsid w:val="00A94F79"/>
    <w:rsid w:val="00A94F7B"/>
    <w:rsid w:val="00A9513E"/>
    <w:rsid w:val="00A96885"/>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10BF"/>
    <w:rsid w:val="00AD261A"/>
    <w:rsid w:val="00AD2930"/>
    <w:rsid w:val="00AD299F"/>
    <w:rsid w:val="00AD2B4A"/>
    <w:rsid w:val="00AD2D47"/>
    <w:rsid w:val="00AD3087"/>
    <w:rsid w:val="00AD3135"/>
    <w:rsid w:val="00AD359A"/>
    <w:rsid w:val="00AD3E1D"/>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3420"/>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56"/>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30A"/>
    <w:rsid w:val="00B33CC7"/>
    <w:rsid w:val="00B33E6B"/>
    <w:rsid w:val="00B3472A"/>
    <w:rsid w:val="00B34F49"/>
    <w:rsid w:val="00B3613B"/>
    <w:rsid w:val="00B3700C"/>
    <w:rsid w:val="00B376A5"/>
    <w:rsid w:val="00B40641"/>
    <w:rsid w:val="00B410D8"/>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475E1"/>
    <w:rsid w:val="00B5030C"/>
    <w:rsid w:val="00B5040F"/>
    <w:rsid w:val="00B508D8"/>
    <w:rsid w:val="00B509B9"/>
    <w:rsid w:val="00B50CF2"/>
    <w:rsid w:val="00B5143E"/>
    <w:rsid w:val="00B51F11"/>
    <w:rsid w:val="00B525AA"/>
    <w:rsid w:val="00B52C3A"/>
    <w:rsid w:val="00B53403"/>
    <w:rsid w:val="00B54468"/>
    <w:rsid w:val="00B5573D"/>
    <w:rsid w:val="00B55E77"/>
    <w:rsid w:val="00B56323"/>
    <w:rsid w:val="00B5683B"/>
    <w:rsid w:val="00B574A4"/>
    <w:rsid w:val="00B6094B"/>
    <w:rsid w:val="00B60A5E"/>
    <w:rsid w:val="00B60B4B"/>
    <w:rsid w:val="00B60BD0"/>
    <w:rsid w:val="00B6139D"/>
    <w:rsid w:val="00B62516"/>
    <w:rsid w:val="00B62DEC"/>
    <w:rsid w:val="00B6313B"/>
    <w:rsid w:val="00B638EE"/>
    <w:rsid w:val="00B63F59"/>
    <w:rsid w:val="00B64535"/>
    <w:rsid w:val="00B6481E"/>
    <w:rsid w:val="00B64D8F"/>
    <w:rsid w:val="00B65B2C"/>
    <w:rsid w:val="00B66052"/>
    <w:rsid w:val="00B661D5"/>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B7A"/>
    <w:rsid w:val="00B86E77"/>
    <w:rsid w:val="00B86ED6"/>
    <w:rsid w:val="00B90324"/>
    <w:rsid w:val="00B9055C"/>
    <w:rsid w:val="00B90E30"/>
    <w:rsid w:val="00B90E51"/>
    <w:rsid w:val="00B90EC0"/>
    <w:rsid w:val="00B910CE"/>
    <w:rsid w:val="00B92626"/>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97C72"/>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ACA"/>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D73D4"/>
    <w:rsid w:val="00BD7438"/>
    <w:rsid w:val="00BE022A"/>
    <w:rsid w:val="00BE13F0"/>
    <w:rsid w:val="00BE1751"/>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1C14"/>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CF1"/>
    <w:rsid w:val="00C15D73"/>
    <w:rsid w:val="00C15D79"/>
    <w:rsid w:val="00C15DFA"/>
    <w:rsid w:val="00C160EB"/>
    <w:rsid w:val="00C16408"/>
    <w:rsid w:val="00C16D20"/>
    <w:rsid w:val="00C171E8"/>
    <w:rsid w:val="00C171F6"/>
    <w:rsid w:val="00C17A70"/>
    <w:rsid w:val="00C20023"/>
    <w:rsid w:val="00C202D2"/>
    <w:rsid w:val="00C20BD5"/>
    <w:rsid w:val="00C20C47"/>
    <w:rsid w:val="00C20E0D"/>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23EE"/>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4A5"/>
    <w:rsid w:val="00C51573"/>
    <w:rsid w:val="00C51887"/>
    <w:rsid w:val="00C51CF5"/>
    <w:rsid w:val="00C522BE"/>
    <w:rsid w:val="00C52447"/>
    <w:rsid w:val="00C529CE"/>
    <w:rsid w:val="00C52BD4"/>
    <w:rsid w:val="00C52EED"/>
    <w:rsid w:val="00C533D1"/>
    <w:rsid w:val="00C538D4"/>
    <w:rsid w:val="00C543A5"/>
    <w:rsid w:val="00C55305"/>
    <w:rsid w:val="00C55516"/>
    <w:rsid w:val="00C55726"/>
    <w:rsid w:val="00C55752"/>
    <w:rsid w:val="00C55DFA"/>
    <w:rsid w:val="00C560EF"/>
    <w:rsid w:val="00C578F9"/>
    <w:rsid w:val="00C60630"/>
    <w:rsid w:val="00C609F0"/>
    <w:rsid w:val="00C60C8C"/>
    <w:rsid w:val="00C610B4"/>
    <w:rsid w:val="00C61D3C"/>
    <w:rsid w:val="00C62A87"/>
    <w:rsid w:val="00C62AB1"/>
    <w:rsid w:val="00C62EB8"/>
    <w:rsid w:val="00C63121"/>
    <w:rsid w:val="00C6333A"/>
    <w:rsid w:val="00C6443D"/>
    <w:rsid w:val="00C6471F"/>
    <w:rsid w:val="00C64A42"/>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B2F"/>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09B"/>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DAB"/>
    <w:rsid w:val="00CA0184"/>
    <w:rsid w:val="00CA1741"/>
    <w:rsid w:val="00CA18F9"/>
    <w:rsid w:val="00CA21C1"/>
    <w:rsid w:val="00CA2738"/>
    <w:rsid w:val="00CA2B21"/>
    <w:rsid w:val="00CA3318"/>
    <w:rsid w:val="00CA374B"/>
    <w:rsid w:val="00CA3B98"/>
    <w:rsid w:val="00CA3FEA"/>
    <w:rsid w:val="00CA4757"/>
    <w:rsid w:val="00CA506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554"/>
    <w:rsid w:val="00CC3747"/>
    <w:rsid w:val="00CC48EA"/>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1ADE"/>
    <w:rsid w:val="00CD2315"/>
    <w:rsid w:val="00CD39DB"/>
    <w:rsid w:val="00CD3F38"/>
    <w:rsid w:val="00CD4307"/>
    <w:rsid w:val="00CD457E"/>
    <w:rsid w:val="00CD4E63"/>
    <w:rsid w:val="00CD51C9"/>
    <w:rsid w:val="00CD525C"/>
    <w:rsid w:val="00CD5303"/>
    <w:rsid w:val="00CD53D5"/>
    <w:rsid w:val="00CD5B36"/>
    <w:rsid w:val="00CD5B4C"/>
    <w:rsid w:val="00CD5C58"/>
    <w:rsid w:val="00CD5D55"/>
    <w:rsid w:val="00CD6EC7"/>
    <w:rsid w:val="00CD6F5C"/>
    <w:rsid w:val="00CD7064"/>
    <w:rsid w:val="00CD72B9"/>
    <w:rsid w:val="00CD78B4"/>
    <w:rsid w:val="00CE0139"/>
    <w:rsid w:val="00CE0628"/>
    <w:rsid w:val="00CE08A8"/>
    <w:rsid w:val="00CE10AF"/>
    <w:rsid w:val="00CE1188"/>
    <w:rsid w:val="00CE1229"/>
    <w:rsid w:val="00CE198A"/>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2567"/>
    <w:rsid w:val="00D02B00"/>
    <w:rsid w:val="00D02ED3"/>
    <w:rsid w:val="00D02F8F"/>
    <w:rsid w:val="00D03237"/>
    <w:rsid w:val="00D035C3"/>
    <w:rsid w:val="00D03ADA"/>
    <w:rsid w:val="00D03B36"/>
    <w:rsid w:val="00D03CB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4AB"/>
    <w:rsid w:val="00D215B4"/>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6F5C"/>
    <w:rsid w:val="00D27938"/>
    <w:rsid w:val="00D27E15"/>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6F28"/>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2A5"/>
    <w:rsid w:val="00D55928"/>
    <w:rsid w:val="00D55EB1"/>
    <w:rsid w:val="00D57036"/>
    <w:rsid w:val="00D5750F"/>
    <w:rsid w:val="00D578FA"/>
    <w:rsid w:val="00D57B99"/>
    <w:rsid w:val="00D61BD9"/>
    <w:rsid w:val="00D628D8"/>
    <w:rsid w:val="00D6334E"/>
    <w:rsid w:val="00D6339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76B"/>
    <w:rsid w:val="00D82BB3"/>
    <w:rsid w:val="00D82F9C"/>
    <w:rsid w:val="00D831BE"/>
    <w:rsid w:val="00D8353F"/>
    <w:rsid w:val="00D8364F"/>
    <w:rsid w:val="00D836BD"/>
    <w:rsid w:val="00D83AEB"/>
    <w:rsid w:val="00D84072"/>
    <w:rsid w:val="00D84C85"/>
    <w:rsid w:val="00D853A1"/>
    <w:rsid w:val="00D855E7"/>
    <w:rsid w:val="00D859B0"/>
    <w:rsid w:val="00D85AA5"/>
    <w:rsid w:val="00D85BE3"/>
    <w:rsid w:val="00D85D67"/>
    <w:rsid w:val="00D85F0B"/>
    <w:rsid w:val="00D8614C"/>
    <w:rsid w:val="00D866F4"/>
    <w:rsid w:val="00D8704D"/>
    <w:rsid w:val="00D870B9"/>
    <w:rsid w:val="00D87822"/>
    <w:rsid w:val="00D900D8"/>
    <w:rsid w:val="00D9049E"/>
    <w:rsid w:val="00D90EC5"/>
    <w:rsid w:val="00D90EFC"/>
    <w:rsid w:val="00D91C93"/>
    <w:rsid w:val="00D91E27"/>
    <w:rsid w:val="00D9219C"/>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06"/>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18"/>
    <w:rsid w:val="00DC3DDA"/>
    <w:rsid w:val="00DC493F"/>
    <w:rsid w:val="00DC4B47"/>
    <w:rsid w:val="00DC4D55"/>
    <w:rsid w:val="00DC4F91"/>
    <w:rsid w:val="00DC526D"/>
    <w:rsid w:val="00DC52D9"/>
    <w:rsid w:val="00DC5EA3"/>
    <w:rsid w:val="00DC6437"/>
    <w:rsid w:val="00DC66F6"/>
    <w:rsid w:val="00DC6841"/>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0BFE"/>
    <w:rsid w:val="00DE1C0B"/>
    <w:rsid w:val="00DE1CB8"/>
    <w:rsid w:val="00DE1FAB"/>
    <w:rsid w:val="00DE21B1"/>
    <w:rsid w:val="00DE249C"/>
    <w:rsid w:val="00DE313F"/>
    <w:rsid w:val="00DE33E0"/>
    <w:rsid w:val="00DE340E"/>
    <w:rsid w:val="00DE3741"/>
    <w:rsid w:val="00DE44B3"/>
    <w:rsid w:val="00DE4B85"/>
    <w:rsid w:val="00DE4C2A"/>
    <w:rsid w:val="00DE5121"/>
    <w:rsid w:val="00DE58E9"/>
    <w:rsid w:val="00DE5AB6"/>
    <w:rsid w:val="00DE5D13"/>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B98"/>
    <w:rsid w:val="00E01CE2"/>
    <w:rsid w:val="00E01DD8"/>
    <w:rsid w:val="00E0250B"/>
    <w:rsid w:val="00E02EB6"/>
    <w:rsid w:val="00E038BC"/>
    <w:rsid w:val="00E0429D"/>
    <w:rsid w:val="00E043A0"/>
    <w:rsid w:val="00E04440"/>
    <w:rsid w:val="00E04726"/>
    <w:rsid w:val="00E04818"/>
    <w:rsid w:val="00E04D86"/>
    <w:rsid w:val="00E05258"/>
    <w:rsid w:val="00E053FD"/>
    <w:rsid w:val="00E055BF"/>
    <w:rsid w:val="00E063CA"/>
    <w:rsid w:val="00E06B54"/>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54B"/>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488"/>
    <w:rsid w:val="00E3475B"/>
    <w:rsid w:val="00E349D7"/>
    <w:rsid w:val="00E34F5D"/>
    <w:rsid w:val="00E34FD5"/>
    <w:rsid w:val="00E351DF"/>
    <w:rsid w:val="00E3528E"/>
    <w:rsid w:val="00E3528F"/>
    <w:rsid w:val="00E359C7"/>
    <w:rsid w:val="00E35C81"/>
    <w:rsid w:val="00E35D52"/>
    <w:rsid w:val="00E365AD"/>
    <w:rsid w:val="00E37107"/>
    <w:rsid w:val="00E4014D"/>
    <w:rsid w:val="00E402D5"/>
    <w:rsid w:val="00E408E9"/>
    <w:rsid w:val="00E40A7B"/>
    <w:rsid w:val="00E4103A"/>
    <w:rsid w:val="00E4104C"/>
    <w:rsid w:val="00E4140B"/>
    <w:rsid w:val="00E41A93"/>
    <w:rsid w:val="00E4219E"/>
    <w:rsid w:val="00E429AD"/>
    <w:rsid w:val="00E433D7"/>
    <w:rsid w:val="00E43BB1"/>
    <w:rsid w:val="00E43F5A"/>
    <w:rsid w:val="00E444F2"/>
    <w:rsid w:val="00E450A4"/>
    <w:rsid w:val="00E466C5"/>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6F17"/>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ECA"/>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17A"/>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732"/>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B7F"/>
    <w:rsid w:val="00EC6161"/>
    <w:rsid w:val="00EC6477"/>
    <w:rsid w:val="00EC64ED"/>
    <w:rsid w:val="00EC72F3"/>
    <w:rsid w:val="00EC76E2"/>
    <w:rsid w:val="00EC77BD"/>
    <w:rsid w:val="00EC7DDF"/>
    <w:rsid w:val="00ED0BB0"/>
    <w:rsid w:val="00ED17ED"/>
    <w:rsid w:val="00ED183D"/>
    <w:rsid w:val="00ED1BF5"/>
    <w:rsid w:val="00ED2037"/>
    <w:rsid w:val="00ED2064"/>
    <w:rsid w:val="00ED2943"/>
    <w:rsid w:val="00ED29ED"/>
    <w:rsid w:val="00ED2B39"/>
    <w:rsid w:val="00ED38CE"/>
    <w:rsid w:val="00ED4285"/>
    <w:rsid w:val="00ED451F"/>
    <w:rsid w:val="00ED4820"/>
    <w:rsid w:val="00ED6341"/>
    <w:rsid w:val="00ED657E"/>
    <w:rsid w:val="00ED6FB7"/>
    <w:rsid w:val="00ED7667"/>
    <w:rsid w:val="00ED7B62"/>
    <w:rsid w:val="00EE170E"/>
    <w:rsid w:val="00EE2B1F"/>
    <w:rsid w:val="00EE36B0"/>
    <w:rsid w:val="00EE3B02"/>
    <w:rsid w:val="00EE3D0D"/>
    <w:rsid w:val="00EE541A"/>
    <w:rsid w:val="00EE5C23"/>
    <w:rsid w:val="00EE62B6"/>
    <w:rsid w:val="00EE6E78"/>
    <w:rsid w:val="00EE7661"/>
    <w:rsid w:val="00EF0072"/>
    <w:rsid w:val="00EF037C"/>
    <w:rsid w:val="00EF1053"/>
    <w:rsid w:val="00EF1C58"/>
    <w:rsid w:val="00EF1EE4"/>
    <w:rsid w:val="00EF2841"/>
    <w:rsid w:val="00EF29EB"/>
    <w:rsid w:val="00EF2A2E"/>
    <w:rsid w:val="00EF2EA2"/>
    <w:rsid w:val="00EF3DF0"/>
    <w:rsid w:val="00EF47C6"/>
    <w:rsid w:val="00EF4D69"/>
    <w:rsid w:val="00EF4DFA"/>
    <w:rsid w:val="00EF5337"/>
    <w:rsid w:val="00EF5B5E"/>
    <w:rsid w:val="00EF5FC5"/>
    <w:rsid w:val="00EF694A"/>
    <w:rsid w:val="00EF6EEF"/>
    <w:rsid w:val="00EF70D0"/>
    <w:rsid w:val="00EF7468"/>
    <w:rsid w:val="00EF7AF3"/>
    <w:rsid w:val="00EF7CEE"/>
    <w:rsid w:val="00F0031E"/>
    <w:rsid w:val="00F006DB"/>
    <w:rsid w:val="00F01D8D"/>
    <w:rsid w:val="00F02415"/>
    <w:rsid w:val="00F0289E"/>
    <w:rsid w:val="00F02B9D"/>
    <w:rsid w:val="00F02C76"/>
    <w:rsid w:val="00F02DF3"/>
    <w:rsid w:val="00F0358C"/>
    <w:rsid w:val="00F03895"/>
    <w:rsid w:val="00F04977"/>
    <w:rsid w:val="00F058B9"/>
    <w:rsid w:val="00F06136"/>
    <w:rsid w:val="00F06410"/>
    <w:rsid w:val="00F0684D"/>
    <w:rsid w:val="00F06B59"/>
    <w:rsid w:val="00F07A41"/>
    <w:rsid w:val="00F103DB"/>
    <w:rsid w:val="00F104CF"/>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40C"/>
    <w:rsid w:val="00F378DE"/>
    <w:rsid w:val="00F37956"/>
    <w:rsid w:val="00F37BCC"/>
    <w:rsid w:val="00F37C53"/>
    <w:rsid w:val="00F402BD"/>
    <w:rsid w:val="00F402EF"/>
    <w:rsid w:val="00F404B0"/>
    <w:rsid w:val="00F405F4"/>
    <w:rsid w:val="00F405FC"/>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5AE"/>
    <w:rsid w:val="00F45A1E"/>
    <w:rsid w:val="00F45D05"/>
    <w:rsid w:val="00F45F7D"/>
    <w:rsid w:val="00F4637B"/>
    <w:rsid w:val="00F46A32"/>
    <w:rsid w:val="00F47120"/>
    <w:rsid w:val="00F47133"/>
    <w:rsid w:val="00F471AD"/>
    <w:rsid w:val="00F47231"/>
    <w:rsid w:val="00F474BA"/>
    <w:rsid w:val="00F4793F"/>
    <w:rsid w:val="00F47967"/>
    <w:rsid w:val="00F47A51"/>
    <w:rsid w:val="00F5061A"/>
    <w:rsid w:val="00F508C9"/>
    <w:rsid w:val="00F50B30"/>
    <w:rsid w:val="00F50E28"/>
    <w:rsid w:val="00F5156F"/>
    <w:rsid w:val="00F5181A"/>
    <w:rsid w:val="00F51CCD"/>
    <w:rsid w:val="00F51EB3"/>
    <w:rsid w:val="00F51ED7"/>
    <w:rsid w:val="00F51F6B"/>
    <w:rsid w:val="00F521C6"/>
    <w:rsid w:val="00F52E7D"/>
    <w:rsid w:val="00F531B5"/>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288"/>
    <w:rsid w:val="00F60699"/>
    <w:rsid w:val="00F60CA9"/>
    <w:rsid w:val="00F610D4"/>
    <w:rsid w:val="00F61878"/>
    <w:rsid w:val="00F62B26"/>
    <w:rsid w:val="00F62BFD"/>
    <w:rsid w:val="00F630C4"/>
    <w:rsid w:val="00F634A4"/>
    <w:rsid w:val="00F64517"/>
    <w:rsid w:val="00F64773"/>
    <w:rsid w:val="00F65271"/>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54"/>
    <w:rsid w:val="00F82197"/>
    <w:rsid w:val="00F82875"/>
    <w:rsid w:val="00F837EF"/>
    <w:rsid w:val="00F8414E"/>
    <w:rsid w:val="00F8428F"/>
    <w:rsid w:val="00F842F1"/>
    <w:rsid w:val="00F844BF"/>
    <w:rsid w:val="00F847F2"/>
    <w:rsid w:val="00F848C0"/>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3D5B"/>
    <w:rsid w:val="00F9407D"/>
    <w:rsid w:val="00F942B8"/>
    <w:rsid w:val="00F943A1"/>
    <w:rsid w:val="00F94D48"/>
    <w:rsid w:val="00F94EAC"/>
    <w:rsid w:val="00F95841"/>
    <w:rsid w:val="00F95E71"/>
    <w:rsid w:val="00F964D5"/>
    <w:rsid w:val="00F96753"/>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146"/>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478"/>
    <w:rsid w:val="00FC7D6A"/>
    <w:rsid w:val="00FD01FA"/>
    <w:rsid w:val="00FD0CFE"/>
    <w:rsid w:val="00FD0FF5"/>
    <w:rsid w:val="00FD1BCC"/>
    <w:rsid w:val="00FD24A4"/>
    <w:rsid w:val="00FD2809"/>
    <w:rsid w:val="00FD2958"/>
    <w:rsid w:val="00FD29B3"/>
    <w:rsid w:val="00FD2B92"/>
    <w:rsid w:val="00FD2C10"/>
    <w:rsid w:val="00FD3AAB"/>
    <w:rsid w:val="00FD3D60"/>
    <w:rsid w:val="00FD4193"/>
    <w:rsid w:val="00FD4709"/>
    <w:rsid w:val="00FD52D6"/>
    <w:rsid w:val="00FD52F6"/>
    <w:rsid w:val="00FD5990"/>
    <w:rsid w:val="00FD5A80"/>
    <w:rsid w:val="00FD5B63"/>
    <w:rsid w:val="00FD5D14"/>
    <w:rsid w:val="00FD5F5A"/>
    <w:rsid w:val="00FD620F"/>
    <w:rsid w:val="00FD6291"/>
    <w:rsid w:val="00FD6662"/>
    <w:rsid w:val="00FD6EBC"/>
    <w:rsid w:val="00FD75EB"/>
    <w:rsid w:val="00FD777B"/>
    <w:rsid w:val="00FD7993"/>
    <w:rsid w:val="00FD7AF8"/>
    <w:rsid w:val="00FE03F0"/>
    <w:rsid w:val="00FE0532"/>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7A8"/>
    <w:rsid w:val="00FE76A0"/>
    <w:rsid w:val="00FE76B1"/>
    <w:rsid w:val="00FE7D59"/>
    <w:rsid w:val="00FF026C"/>
    <w:rsid w:val="00FF02C1"/>
    <w:rsid w:val="00FF08D9"/>
    <w:rsid w:val="00FF1223"/>
    <w:rsid w:val="00FF1FF2"/>
    <w:rsid w:val="00FF2912"/>
    <w:rsid w:val="00FF2F5E"/>
    <w:rsid w:val="00FF30F5"/>
    <w:rsid w:val="00FF339A"/>
    <w:rsid w:val="00FF3402"/>
    <w:rsid w:val="00FF37CE"/>
    <w:rsid w:val="00FF3805"/>
    <w:rsid w:val="00FF3931"/>
    <w:rsid w:val="00FF3F76"/>
    <w:rsid w:val="00FF4808"/>
    <w:rsid w:val="00FF4851"/>
    <w:rsid w:val="00FF4E6F"/>
    <w:rsid w:val="00FF5170"/>
    <w:rsid w:val="00FF5173"/>
    <w:rsid w:val="00FF662A"/>
    <w:rsid w:val="00FF7583"/>
    <w:rsid w:val="00FF7642"/>
    <w:rsid w:val="00FF7BDC"/>
    <w:rsid w:val="00FF7F8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0B1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bt"/>
    <w:basedOn w:val="a0"/>
    <w:link w:val="aff9"/>
    <w:rsid w:val="00042363"/>
    <w:rPr>
      <w:szCs w:val="20"/>
    </w:rPr>
  </w:style>
  <w:style w:type="character" w:customStyle="1" w:styleId="aff9">
    <w:name w:val="Основной текст Знак"/>
    <w:aliases w:val="Заг1 Знак,bt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7"/>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8"/>
      </w:numPr>
      <w:spacing w:line="360" w:lineRule="auto"/>
      <w:ind w:left="1638" w:hanging="357"/>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character" w:customStyle="1" w:styleId="2f4">
    <w:name w:val="Неразрешенное упоминание2"/>
    <w:basedOn w:val="a1"/>
    <w:uiPriority w:val="99"/>
    <w:semiHidden/>
    <w:unhideWhenUsed/>
    <w:rsid w:val="00CC3554"/>
    <w:rPr>
      <w:color w:val="605E5C"/>
      <w:shd w:val="clear" w:color="auto" w:fill="E1DFDD"/>
    </w:rPr>
  </w:style>
  <w:style w:type="paragraph" w:styleId="afffe">
    <w:name w:val="Body Text Indent"/>
    <w:basedOn w:val="a0"/>
    <w:link w:val="affff"/>
    <w:uiPriority w:val="99"/>
    <w:unhideWhenUsed/>
    <w:rsid w:val="00B410D8"/>
    <w:pPr>
      <w:spacing w:after="120"/>
      <w:ind w:left="283"/>
    </w:pPr>
  </w:style>
  <w:style w:type="character" w:customStyle="1" w:styleId="affff">
    <w:name w:val="Основной текст с отступом Знак"/>
    <w:basedOn w:val="a1"/>
    <w:link w:val="afffe"/>
    <w:uiPriority w:val="99"/>
    <w:rsid w:val="00B410D8"/>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131542">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1573599">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0012284">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388921555">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592935274">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10090809">
      <w:bodyDiv w:val="1"/>
      <w:marLeft w:val="0"/>
      <w:marRight w:val="0"/>
      <w:marTop w:val="0"/>
      <w:marBottom w:val="0"/>
      <w:divBdr>
        <w:top w:val="none" w:sz="0" w:space="0" w:color="auto"/>
        <w:left w:val="none" w:sz="0" w:space="0" w:color="auto"/>
        <w:bottom w:val="none" w:sz="0" w:space="0" w:color="auto"/>
        <w:right w:val="none" w:sz="0" w:space="0" w:color="auto"/>
      </w:divBdr>
    </w:div>
    <w:div w:id="631441845">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09127238">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523989">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48526977">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03641504">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6671110">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19853122">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18551921">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50551627">
      <w:bodyDiv w:val="1"/>
      <w:marLeft w:val="0"/>
      <w:marRight w:val="0"/>
      <w:marTop w:val="0"/>
      <w:marBottom w:val="0"/>
      <w:divBdr>
        <w:top w:val="none" w:sz="0" w:space="0" w:color="auto"/>
        <w:left w:val="none" w:sz="0" w:space="0" w:color="auto"/>
        <w:bottom w:val="none" w:sz="0" w:space="0" w:color="auto"/>
        <w:right w:val="none" w:sz="0" w:space="0" w:color="auto"/>
      </w:divBdr>
    </w:div>
    <w:div w:id="1660188836">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19901846">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2267902">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ivo.garant.ru/" TargetMode="External"/><Relationship Id="rId26"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hyperlink" Target="https://ru.wikipedia.org/wiki/%D0%94%D0%BE%D0%BA%D1%83%D0%BC%D0%B5%D0%BD%D1%82"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legalacts.ru/kodeks/kodeks-administrativnogo-sudoproizvodstva-rossiiskoi-federatsii-ot-08032015/razdel-iv/glava-21/statja-216/" TargetMode="External"/><Relationship Id="rId25"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hyperlink" Target="https://legalacts.ru/kodeks/kodeks-administrativnogo-sudoproizvodstva-rossiiskoi-federatsii-ot-08032015/razdel-iii/glava-15/statja-180/" TargetMode="External"/><Relationship Id="rId20" Type="http://schemas.openxmlformats.org/officeDocument/2006/relationships/hyperlink" Target="https://legalacts.ru/doc/postanovlenie-pravitelstva-rf-ot-29122011-n-117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4.wmf"/><Relationship Id="rId5" Type="http://schemas.openxmlformats.org/officeDocument/2006/relationships/settings" Target="settings.xml"/><Relationship Id="rId15" Type="http://schemas.openxmlformats.org/officeDocument/2006/relationships/hyperlink" Target="https://legalacts.ru/kodeks/kodeks-administrativnogo-sudoproizvodstva-rossiiskoi-federatsii-ot-08032015/razdel-iii/glava-15/statja-178/" TargetMode="External"/><Relationship Id="rId23" Type="http://schemas.openxmlformats.org/officeDocument/2006/relationships/image" Target="media/image3.wmf"/><Relationship Id="rId28" Type="http://schemas.openxmlformats.org/officeDocument/2006/relationships/fontTable" Target="fontTable.xml"/><Relationship Id="rId10" Type="http://schemas.microsoft.com/office/2007/relationships/hdphoto" Target="NULL"/><Relationship Id="rId19" Type="http://schemas.openxmlformats.org/officeDocument/2006/relationships/hyperlink" Target="https://legalacts.ru/doc/prikaz-fst-rossii-ot-20022014-n-201-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2.wmf"/><Relationship Id="rId27" Type="http://schemas.openxmlformats.org/officeDocument/2006/relationships/hyperlink" Target="http://ivo.garant.ru/document/redirect/3100000/0" TargetMode="Externa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F33AFA-064D-4221-81E2-9F7A0BAA4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98</Pages>
  <Words>27154</Words>
  <Characters>154781</Characters>
  <Application>Microsoft Office Word</Application>
  <DocSecurity>0</DocSecurity>
  <Lines>1289</Lines>
  <Paragraphs>363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181572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2021-02-09T15:27:00Z</dcterms:created>
  <dcterms:modified xsi:type="dcterms:W3CDTF">2021-02-18T15:34:00Z</dcterms:modified>
</cp:coreProperties>
</file>