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EndPr/>
      <w:sdtContent>
        <w:p w14:paraId="3038CB53" w14:textId="77777777" w:rsidR="00705604" w:rsidRPr="00C92F35" w:rsidRDefault="009B665E">
          <w:pPr>
            <w:rPr>
              <w:rFonts w:ascii="Myriad Pro" w:hAnsi="Myriad Pro"/>
              <w:i/>
              <w:color w:val="4F6228" w:themeColor="accent3" w:themeShade="80"/>
            </w:rPr>
          </w:pPr>
          <w:r w:rsidRPr="00C92F35">
            <w:rPr>
              <w:rFonts w:ascii="Myriad Pro" w:hAnsi="Myriad Pro"/>
              <w:i/>
              <w:noProof/>
              <w:color w:val="4F6228" w:themeColor="accent3" w:themeShade="80"/>
            </w:rPr>
            <mc:AlternateContent>
              <mc:Choice Requires="wpg">
                <w:drawing>
                  <wp:anchor distT="0" distB="0" distL="114300" distR="114300" simplePos="0" relativeHeight="251665408" behindDoc="0" locked="0" layoutInCell="1" allowOverlap="1" wp14:anchorId="3117CB53" wp14:editId="78DFF2A9">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CAB5140" w14:textId="77777777" w:rsidR="00283C60" w:rsidRDefault="00283C60"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5CB0D65" w14:textId="77777777" w:rsidR="00283C60" w:rsidRPr="00DC2CC1" w:rsidRDefault="00283C60">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FD480F4" w14:textId="1A2921C9" w:rsidR="00283C60" w:rsidRPr="00602F85" w:rsidRDefault="00283C60" w:rsidP="00602F85">
                                  <w:pPr>
                                    <w:pStyle w:val="af1"/>
                                    <w:rPr>
                                      <w:rFonts w:ascii="Myriad Pro" w:hAnsi="Myriad Pro"/>
                                      <w:i/>
                                      <w:color w:val="FFFFFF" w:themeColor="background1"/>
                                      <w:sz w:val="96"/>
                                      <w:szCs w:val="96"/>
                                      <w:lang w:val="en-US"/>
                                    </w:rPr>
                                  </w:pPr>
                                  <w:r w:rsidRPr="00602F85">
                                    <w:rPr>
                                      <w:rFonts w:ascii="Myriad Pro" w:hAnsi="Myriad Pro"/>
                                      <w:i/>
                                      <w:color w:val="FFFFFF" w:themeColor="background1"/>
                                      <w:sz w:val="96"/>
                                      <w:szCs w:val="96"/>
                                      <w:lang w:val="en-US"/>
                                    </w:rPr>
                                    <w:t>ТОМ 2</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117CB53" id="Группа 453" o:spid="_x0000_s1026" style="position:absolute;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7CAB5140" w14:textId="77777777" w:rsidR="00283C60" w:rsidRDefault="00283C60"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5CB0D65" w14:textId="77777777" w:rsidR="00283C60" w:rsidRPr="00DC2CC1" w:rsidRDefault="00283C60">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FD480F4" w14:textId="1A2921C9" w:rsidR="00283C60" w:rsidRPr="00602F85" w:rsidRDefault="00283C60" w:rsidP="00602F85">
                            <w:pPr>
                              <w:pStyle w:val="af1"/>
                              <w:rPr>
                                <w:rFonts w:ascii="Myriad Pro" w:hAnsi="Myriad Pro"/>
                                <w:i/>
                                <w:color w:val="FFFFFF" w:themeColor="background1"/>
                                <w:sz w:val="96"/>
                                <w:szCs w:val="96"/>
                                <w:lang w:val="en-US"/>
                              </w:rPr>
                            </w:pPr>
                            <w:r w:rsidRPr="00602F85">
                              <w:rPr>
                                <w:rFonts w:ascii="Myriad Pro" w:hAnsi="Myriad Pro"/>
                                <w:i/>
                                <w:color w:val="FFFFFF" w:themeColor="background1"/>
                                <w:sz w:val="96"/>
                                <w:szCs w:val="96"/>
                                <w:lang w:val="en-US"/>
                              </w:rPr>
                              <w:t>ТОМ 2</w:t>
                            </w:r>
                          </w:p>
                        </w:txbxContent>
                      </v:textbox>
                    </v:rect>
                    <w10:wrap anchorx="page" anchory="page"/>
                  </v:group>
                </w:pict>
              </mc:Fallback>
            </mc:AlternateContent>
          </w:r>
          <w:r w:rsidR="00DC2CC1" w:rsidRPr="00C92F35">
            <w:rPr>
              <w:rFonts w:ascii="Myriad Pro" w:hAnsi="Myriad Pro"/>
              <w:i/>
              <w:noProof/>
              <w:color w:val="4F6228" w:themeColor="accent3" w:themeShade="80"/>
            </w:rPr>
            <w:drawing>
              <wp:inline distT="0" distB="0" distL="0" distR="0" wp14:anchorId="426D307C" wp14:editId="71E9DEE2">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0DDD00C1" w14:textId="77777777" w:rsidR="00705604" w:rsidRPr="00C92F35" w:rsidRDefault="00BB231F">
          <w:pPr>
            <w:rPr>
              <w:rFonts w:ascii="Myriad Pro" w:hAnsi="Myriad Pro"/>
              <w:i/>
              <w:color w:val="4F6228" w:themeColor="accent3" w:themeShade="80"/>
            </w:rPr>
          </w:pPr>
          <w:r w:rsidRPr="00C92F35">
            <w:rPr>
              <w:rFonts w:ascii="Myriad Pro" w:hAnsi="Myriad Pro"/>
              <w:i/>
              <w:noProof/>
              <w:color w:val="4F6228" w:themeColor="accent3" w:themeShade="80"/>
            </w:rPr>
            <mc:AlternateContent>
              <mc:Choice Requires="wps">
                <w:drawing>
                  <wp:anchor distT="0" distB="0" distL="114300" distR="114300" simplePos="0" relativeHeight="251667456" behindDoc="0" locked="0" layoutInCell="0" allowOverlap="1" wp14:anchorId="34187C23" wp14:editId="2A5F2441">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63AB50E5" w14:textId="77777777" w:rsidR="00283C60" w:rsidRDefault="00283C60" w:rsidP="00283C60">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55608CBA" w14:textId="668BECEF" w:rsidR="00283C60" w:rsidRPr="00914080" w:rsidRDefault="00283C60" w:rsidP="00283C60">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t>филиала ПАО «Россети Юг» - «Ростовэнерго»</w:t>
                                </w:r>
                              </w:p>
                              <w:p w14:paraId="69F03360" w14:textId="77777777" w:rsidR="00283C60" w:rsidRPr="00914080" w:rsidRDefault="00283C60" w:rsidP="00283C60">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гг.,</w:t>
                                </w:r>
                              </w:p>
                              <w:p w14:paraId="3EEFCCEE" w14:textId="5793760A" w:rsidR="00283C60" w:rsidRPr="00914080" w:rsidRDefault="00283C60" w:rsidP="00283C60">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Pr="00914080">
                                  <w:rPr>
                                    <w:rFonts w:ascii="Myriad Pro" w:hAnsi="Myriad Pro" w:cs="Times New Roman"/>
                                    <w:b/>
                                    <w:sz w:val="28"/>
                                    <w:szCs w:val="28"/>
                                    <w:shd w:val="clear" w:color="auto" w:fill="C4BC96" w:themeFill="background2" w:themeFillShade="BF"/>
                                  </w:rPr>
                                  <w:t>10002001000039 от 28.01.2020 года</w:t>
                                </w:r>
                              </w:p>
                              <w:p w14:paraId="1095A540" w14:textId="02ACAE28" w:rsidR="00283C60" w:rsidRPr="0050171A" w:rsidRDefault="00283C60" w:rsidP="00283C60">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187C23" id="Прямоугольник 16" o:spid="_x0000_s1031" style="position:absolute;margin-left:0;margin-top:213pt;width:529.95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63AB50E5" w14:textId="77777777" w:rsidR="00283C60" w:rsidRDefault="00283C60" w:rsidP="00283C60">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55608CBA" w14:textId="668BECEF" w:rsidR="00283C60" w:rsidRPr="00914080" w:rsidRDefault="00283C60" w:rsidP="00283C60">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t>филиала ПАО «Россети Юг» - «Ростовэнерго»</w:t>
                          </w:r>
                        </w:p>
                        <w:p w14:paraId="69F03360" w14:textId="77777777" w:rsidR="00283C60" w:rsidRPr="00914080" w:rsidRDefault="00283C60" w:rsidP="00283C60">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гг.,</w:t>
                          </w:r>
                        </w:p>
                        <w:p w14:paraId="3EEFCCEE" w14:textId="5793760A" w:rsidR="00283C60" w:rsidRPr="00914080" w:rsidRDefault="00283C60" w:rsidP="00283C60">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Pr="00914080">
                            <w:rPr>
                              <w:rFonts w:ascii="Myriad Pro" w:hAnsi="Myriad Pro" w:cs="Times New Roman"/>
                              <w:b/>
                              <w:sz w:val="28"/>
                              <w:szCs w:val="28"/>
                              <w:shd w:val="clear" w:color="auto" w:fill="C4BC96" w:themeFill="background2" w:themeFillShade="BF"/>
                            </w:rPr>
                            <w:t>10002001000039 от 28.01.2020 года</w:t>
                          </w:r>
                        </w:p>
                        <w:p w14:paraId="1095A540" w14:textId="02ACAE28" w:rsidR="00283C60" w:rsidRPr="0050171A" w:rsidRDefault="00283C60" w:rsidP="00283C60">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2.1.1</w:t>
                          </w:r>
                        </w:p>
                      </w:txbxContent>
                    </v:textbox>
                    <w10:wrap anchorx="page" anchory="page"/>
                  </v:rect>
                </w:pict>
              </mc:Fallback>
            </mc:AlternateContent>
          </w:r>
          <w:r w:rsidR="00705604" w:rsidRPr="00C92F35">
            <w:rPr>
              <w:rFonts w:ascii="Myriad Pro" w:hAnsi="Myriad Pro"/>
              <w:i/>
              <w:color w:val="4F6228" w:themeColor="accent3" w:themeShade="80"/>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rFonts w:ascii="Times New Roman" w:eastAsia="Times New Roman" w:hAnsi="Times New Roman" w:cs="Times New Roman"/>
          <w:i w:val="0"/>
          <w:color w:val="auto"/>
          <w:lang w:eastAsia="ru-RU"/>
        </w:rPr>
      </w:sdtEndPr>
      <w:sdtContent>
        <w:p w14:paraId="7272A3AB" w14:textId="3F8C5D64" w:rsidR="0029734F" w:rsidRDefault="0029734F" w:rsidP="00131593">
          <w:pPr>
            <w:pStyle w:val="ac"/>
            <w:numPr>
              <w:ilvl w:val="0"/>
              <w:numId w:val="0"/>
            </w:numPr>
            <w:ind w:left="432"/>
            <w:rPr>
              <w:rFonts w:ascii="Myriad Pro" w:hAnsi="Myriad Pro"/>
              <w:i/>
              <w:color w:val="4F6228" w:themeColor="accent3" w:themeShade="80"/>
              <w:sz w:val="24"/>
              <w:szCs w:val="24"/>
            </w:rPr>
          </w:pPr>
          <w:r w:rsidRPr="00C92F35">
            <w:rPr>
              <w:rFonts w:ascii="Myriad Pro" w:hAnsi="Myriad Pro"/>
              <w:i/>
              <w:color w:val="4F6228" w:themeColor="accent3" w:themeShade="80"/>
              <w:sz w:val="24"/>
              <w:szCs w:val="24"/>
            </w:rPr>
            <w:t>Оглавление</w:t>
          </w:r>
        </w:p>
        <w:bookmarkStart w:id="0" w:name="_GoBack"/>
        <w:bookmarkEnd w:id="0"/>
        <w:p w14:paraId="367FA486" w14:textId="3C609C62" w:rsidR="00845C72" w:rsidRPr="00845C72" w:rsidRDefault="0029734F">
          <w:pPr>
            <w:pStyle w:val="32"/>
            <w:rPr>
              <w:rFonts w:ascii="Myriad Pro" w:eastAsiaTheme="minorEastAsia" w:hAnsi="Myriad Pro" w:cstheme="minorBidi"/>
              <w:noProof/>
              <w:sz w:val="22"/>
              <w:szCs w:val="22"/>
            </w:rPr>
          </w:pPr>
          <w:r w:rsidRPr="00C92F35">
            <w:rPr>
              <w:i/>
              <w:color w:val="4F6228" w:themeColor="accent3" w:themeShade="80"/>
            </w:rPr>
            <w:fldChar w:fldCharType="begin"/>
          </w:r>
          <w:r w:rsidRPr="00C92F35">
            <w:rPr>
              <w:i/>
              <w:color w:val="4F6228" w:themeColor="accent3" w:themeShade="80"/>
            </w:rPr>
            <w:instrText xml:space="preserve"> TOC \o "1-3" \h \z \u </w:instrText>
          </w:r>
          <w:r w:rsidRPr="00C92F35">
            <w:rPr>
              <w:i/>
              <w:color w:val="4F6228" w:themeColor="accent3" w:themeShade="80"/>
            </w:rPr>
            <w:fldChar w:fldCharType="separate"/>
          </w:r>
          <w:hyperlink w:anchor="_Toc63673883" w:history="1">
            <w:r w:rsidR="00845C72" w:rsidRPr="00845C72">
              <w:rPr>
                <w:rStyle w:val="aa"/>
                <w:rFonts w:ascii="Myriad Pro" w:hAnsi="Myriad Pro"/>
                <w:b/>
                <w:noProof/>
                <w:sz w:val="22"/>
                <w:szCs w:val="22"/>
              </w:rPr>
              <w:t>10.</w:t>
            </w:r>
            <w:r w:rsidR="00845C72" w:rsidRPr="00845C72">
              <w:rPr>
                <w:rFonts w:ascii="Myriad Pro" w:eastAsiaTheme="minorEastAsia" w:hAnsi="Myriad Pro" w:cstheme="minorBidi"/>
                <w:noProof/>
                <w:sz w:val="22"/>
                <w:szCs w:val="22"/>
              </w:rPr>
              <w:tab/>
            </w:r>
            <w:r w:rsidR="00845C72" w:rsidRPr="00845C72">
              <w:rPr>
                <w:rStyle w:val="aa"/>
                <w:rFonts w:ascii="Myriad Pro" w:hAnsi="Myriad Pro"/>
                <w:b/>
                <w:noProof/>
                <w:sz w:val="22"/>
                <w:szCs w:val="22"/>
              </w:rPr>
              <w:t>Экспертиза экономической обоснованности базового уровня подконтрольных расходов по статьям расходов, учтенных Региональной службой по тарифам Ростовской области в необходимой валовой выручке при установлении тарифов на 2018 год, являющимся первым годом долгосрочного периода регулирования</w:t>
            </w:r>
            <w:r w:rsidR="00845C72" w:rsidRPr="00845C72">
              <w:rPr>
                <w:rFonts w:ascii="Myriad Pro" w:hAnsi="Myriad Pro"/>
                <w:noProof/>
                <w:webHidden/>
                <w:sz w:val="22"/>
                <w:szCs w:val="22"/>
              </w:rPr>
              <w:tab/>
            </w:r>
            <w:r w:rsidR="00845C72" w:rsidRPr="00845C72">
              <w:rPr>
                <w:rFonts w:ascii="Myriad Pro" w:hAnsi="Myriad Pro"/>
                <w:noProof/>
                <w:webHidden/>
                <w:sz w:val="22"/>
                <w:szCs w:val="22"/>
              </w:rPr>
              <w:fldChar w:fldCharType="begin"/>
            </w:r>
            <w:r w:rsidR="00845C72" w:rsidRPr="00845C72">
              <w:rPr>
                <w:rFonts w:ascii="Myriad Pro" w:hAnsi="Myriad Pro"/>
                <w:noProof/>
                <w:webHidden/>
                <w:sz w:val="22"/>
                <w:szCs w:val="22"/>
              </w:rPr>
              <w:instrText xml:space="preserve"> PAGEREF _Toc63673883 \h </w:instrText>
            </w:r>
            <w:r w:rsidR="00845C72" w:rsidRPr="00845C72">
              <w:rPr>
                <w:rFonts w:ascii="Myriad Pro" w:hAnsi="Myriad Pro"/>
                <w:noProof/>
                <w:webHidden/>
                <w:sz w:val="22"/>
                <w:szCs w:val="22"/>
              </w:rPr>
            </w:r>
            <w:r w:rsidR="00845C72" w:rsidRPr="00845C72">
              <w:rPr>
                <w:rFonts w:ascii="Myriad Pro" w:hAnsi="Myriad Pro"/>
                <w:noProof/>
                <w:webHidden/>
                <w:sz w:val="22"/>
                <w:szCs w:val="22"/>
              </w:rPr>
              <w:fldChar w:fldCharType="separate"/>
            </w:r>
            <w:r w:rsidR="00845C72">
              <w:rPr>
                <w:rFonts w:ascii="Myriad Pro" w:hAnsi="Myriad Pro"/>
                <w:noProof/>
                <w:webHidden/>
                <w:sz w:val="22"/>
                <w:szCs w:val="22"/>
              </w:rPr>
              <w:t>3</w:t>
            </w:r>
            <w:r w:rsidR="00845C72" w:rsidRPr="00845C72">
              <w:rPr>
                <w:rFonts w:ascii="Myriad Pro" w:hAnsi="Myriad Pro"/>
                <w:noProof/>
                <w:webHidden/>
                <w:sz w:val="22"/>
                <w:szCs w:val="22"/>
              </w:rPr>
              <w:fldChar w:fldCharType="end"/>
            </w:r>
          </w:hyperlink>
        </w:p>
        <w:p w14:paraId="59D77BC6" w14:textId="1DED6A63" w:rsidR="00845C72" w:rsidRPr="00845C72" w:rsidRDefault="00845C72">
          <w:pPr>
            <w:pStyle w:val="32"/>
            <w:rPr>
              <w:rFonts w:ascii="Myriad Pro" w:eastAsiaTheme="minorEastAsia" w:hAnsi="Myriad Pro" w:cstheme="minorBidi"/>
              <w:noProof/>
              <w:sz w:val="22"/>
              <w:szCs w:val="22"/>
            </w:rPr>
          </w:pPr>
          <w:hyperlink w:anchor="_Toc63673884" w:history="1">
            <w:r w:rsidRPr="00845C72">
              <w:rPr>
                <w:rStyle w:val="aa"/>
                <w:rFonts w:ascii="Myriad Pro" w:hAnsi="Myriad Pro"/>
                <w:b/>
                <w:noProof/>
                <w:sz w:val="22"/>
                <w:szCs w:val="22"/>
              </w:rPr>
              <w:t>10.1.</w:t>
            </w:r>
            <w:r w:rsidRPr="00845C72">
              <w:rPr>
                <w:rFonts w:ascii="Myriad Pro" w:eastAsiaTheme="minorEastAsia" w:hAnsi="Myriad Pro" w:cstheme="minorBidi"/>
                <w:noProof/>
                <w:sz w:val="22"/>
                <w:szCs w:val="22"/>
              </w:rPr>
              <w:tab/>
            </w:r>
            <w:r w:rsidRPr="00845C72">
              <w:rPr>
                <w:rStyle w:val="aa"/>
                <w:rFonts w:ascii="Myriad Pro" w:hAnsi="Myriad Pro"/>
                <w:b/>
                <w:noProof/>
                <w:sz w:val="22"/>
                <w:szCs w:val="22"/>
              </w:rPr>
              <w:t>Постатейный анализ подконтрольных расходов, принятых в расчет базового уровня подконтрольных расходов</w:t>
            </w:r>
            <w:r w:rsidRPr="00845C72">
              <w:rPr>
                <w:rFonts w:ascii="Myriad Pro" w:hAnsi="Myriad Pro"/>
                <w:noProof/>
                <w:webHidden/>
                <w:sz w:val="22"/>
                <w:szCs w:val="22"/>
              </w:rPr>
              <w:tab/>
            </w:r>
            <w:r w:rsidRPr="00845C72">
              <w:rPr>
                <w:rFonts w:ascii="Myriad Pro" w:hAnsi="Myriad Pro"/>
                <w:noProof/>
                <w:webHidden/>
                <w:sz w:val="22"/>
                <w:szCs w:val="22"/>
              </w:rPr>
              <w:fldChar w:fldCharType="begin"/>
            </w:r>
            <w:r w:rsidRPr="00845C72">
              <w:rPr>
                <w:rFonts w:ascii="Myriad Pro" w:hAnsi="Myriad Pro"/>
                <w:noProof/>
                <w:webHidden/>
                <w:sz w:val="22"/>
                <w:szCs w:val="22"/>
              </w:rPr>
              <w:instrText xml:space="preserve"> PAGEREF _Toc63673884 \h </w:instrText>
            </w:r>
            <w:r w:rsidRPr="00845C72">
              <w:rPr>
                <w:rFonts w:ascii="Myriad Pro" w:hAnsi="Myriad Pro"/>
                <w:noProof/>
                <w:webHidden/>
                <w:sz w:val="22"/>
                <w:szCs w:val="22"/>
              </w:rPr>
            </w:r>
            <w:r w:rsidRPr="00845C72">
              <w:rPr>
                <w:rFonts w:ascii="Myriad Pro" w:hAnsi="Myriad Pro"/>
                <w:noProof/>
                <w:webHidden/>
                <w:sz w:val="22"/>
                <w:szCs w:val="22"/>
              </w:rPr>
              <w:fldChar w:fldCharType="separate"/>
            </w:r>
            <w:r>
              <w:rPr>
                <w:rFonts w:ascii="Myriad Pro" w:hAnsi="Myriad Pro"/>
                <w:noProof/>
                <w:webHidden/>
                <w:sz w:val="22"/>
                <w:szCs w:val="22"/>
              </w:rPr>
              <w:t>7</w:t>
            </w:r>
            <w:r w:rsidRPr="00845C72">
              <w:rPr>
                <w:rFonts w:ascii="Myriad Pro" w:hAnsi="Myriad Pro"/>
                <w:noProof/>
                <w:webHidden/>
                <w:sz w:val="22"/>
                <w:szCs w:val="22"/>
              </w:rPr>
              <w:fldChar w:fldCharType="end"/>
            </w:r>
          </w:hyperlink>
        </w:p>
        <w:p w14:paraId="3AB445A1" w14:textId="69E79FA6" w:rsidR="00845C72" w:rsidRPr="00845C72" w:rsidRDefault="00845C72">
          <w:pPr>
            <w:pStyle w:val="32"/>
            <w:rPr>
              <w:rFonts w:ascii="Myriad Pro" w:eastAsiaTheme="minorEastAsia" w:hAnsi="Myriad Pro" w:cstheme="minorBidi"/>
              <w:noProof/>
              <w:sz w:val="22"/>
              <w:szCs w:val="22"/>
            </w:rPr>
          </w:pPr>
          <w:hyperlink w:anchor="_Toc63673885" w:history="1">
            <w:r w:rsidRPr="00845C72">
              <w:rPr>
                <w:rStyle w:val="aa"/>
                <w:rFonts w:ascii="Myriad Pro" w:hAnsi="Myriad Pro"/>
                <w:b/>
                <w:noProof/>
                <w:sz w:val="22"/>
                <w:szCs w:val="22"/>
              </w:rPr>
              <w:t>10.1.1.</w:t>
            </w:r>
            <w:r w:rsidRPr="00845C72">
              <w:rPr>
                <w:rFonts w:ascii="Myriad Pro" w:eastAsiaTheme="minorEastAsia" w:hAnsi="Myriad Pro" w:cstheme="minorBidi"/>
                <w:noProof/>
                <w:sz w:val="22"/>
                <w:szCs w:val="22"/>
              </w:rPr>
              <w:tab/>
            </w:r>
            <w:r w:rsidRPr="00845C72">
              <w:rPr>
                <w:rStyle w:val="aa"/>
                <w:rFonts w:ascii="Myriad Pro" w:hAnsi="Myriad Pro"/>
                <w:b/>
                <w:noProof/>
                <w:sz w:val="22"/>
                <w:szCs w:val="22"/>
              </w:rPr>
              <w:t>Материальные затраты</w:t>
            </w:r>
            <w:r w:rsidRPr="00845C72">
              <w:rPr>
                <w:rFonts w:ascii="Myriad Pro" w:hAnsi="Myriad Pro"/>
                <w:noProof/>
                <w:webHidden/>
                <w:sz w:val="22"/>
                <w:szCs w:val="22"/>
              </w:rPr>
              <w:tab/>
            </w:r>
            <w:r w:rsidRPr="00845C72">
              <w:rPr>
                <w:rFonts w:ascii="Myriad Pro" w:hAnsi="Myriad Pro"/>
                <w:noProof/>
                <w:webHidden/>
                <w:sz w:val="22"/>
                <w:szCs w:val="22"/>
              </w:rPr>
              <w:fldChar w:fldCharType="begin"/>
            </w:r>
            <w:r w:rsidRPr="00845C72">
              <w:rPr>
                <w:rFonts w:ascii="Myriad Pro" w:hAnsi="Myriad Pro"/>
                <w:noProof/>
                <w:webHidden/>
                <w:sz w:val="22"/>
                <w:szCs w:val="22"/>
              </w:rPr>
              <w:instrText xml:space="preserve"> PAGEREF _Toc63673885 \h </w:instrText>
            </w:r>
            <w:r w:rsidRPr="00845C72">
              <w:rPr>
                <w:rFonts w:ascii="Myriad Pro" w:hAnsi="Myriad Pro"/>
                <w:noProof/>
                <w:webHidden/>
                <w:sz w:val="22"/>
                <w:szCs w:val="22"/>
              </w:rPr>
            </w:r>
            <w:r w:rsidRPr="00845C72">
              <w:rPr>
                <w:rFonts w:ascii="Myriad Pro" w:hAnsi="Myriad Pro"/>
                <w:noProof/>
                <w:webHidden/>
                <w:sz w:val="22"/>
                <w:szCs w:val="22"/>
              </w:rPr>
              <w:fldChar w:fldCharType="separate"/>
            </w:r>
            <w:r>
              <w:rPr>
                <w:rFonts w:ascii="Myriad Pro" w:hAnsi="Myriad Pro"/>
                <w:noProof/>
                <w:webHidden/>
                <w:sz w:val="22"/>
                <w:szCs w:val="22"/>
              </w:rPr>
              <w:t>14</w:t>
            </w:r>
            <w:r w:rsidRPr="00845C72">
              <w:rPr>
                <w:rFonts w:ascii="Myriad Pro" w:hAnsi="Myriad Pro"/>
                <w:noProof/>
                <w:webHidden/>
                <w:sz w:val="22"/>
                <w:szCs w:val="22"/>
              </w:rPr>
              <w:fldChar w:fldCharType="end"/>
            </w:r>
          </w:hyperlink>
        </w:p>
        <w:p w14:paraId="30DFFE24" w14:textId="5BA16F18" w:rsidR="00845C72" w:rsidRPr="00845C72" w:rsidRDefault="00845C72">
          <w:pPr>
            <w:pStyle w:val="32"/>
            <w:rPr>
              <w:rFonts w:ascii="Myriad Pro" w:eastAsiaTheme="minorEastAsia" w:hAnsi="Myriad Pro" w:cstheme="minorBidi"/>
              <w:noProof/>
              <w:sz w:val="22"/>
              <w:szCs w:val="22"/>
            </w:rPr>
          </w:pPr>
          <w:hyperlink w:anchor="_Toc63673886" w:history="1">
            <w:r w:rsidRPr="00845C72">
              <w:rPr>
                <w:rStyle w:val="aa"/>
                <w:rFonts w:ascii="Myriad Pro" w:hAnsi="Myriad Pro"/>
                <w:b/>
                <w:noProof/>
                <w:sz w:val="22"/>
                <w:szCs w:val="22"/>
              </w:rPr>
              <w:t>10.1.2.</w:t>
            </w:r>
            <w:r w:rsidRPr="00845C72">
              <w:rPr>
                <w:rFonts w:ascii="Myriad Pro" w:eastAsiaTheme="minorEastAsia" w:hAnsi="Myriad Pro" w:cstheme="minorBidi"/>
                <w:noProof/>
                <w:sz w:val="22"/>
                <w:szCs w:val="22"/>
              </w:rPr>
              <w:tab/>
            </w:r>
            <w:r w:rsidRPr="00845C72">
              <w:rPr>
                <w:rStyle w:val="aa"/>
                <w:rFonts w:ascii="Myriad Pro" w:hAnsi="Myriad Pro"/>
                <w:b/>
                <w:noProof/>
                <w:sz w:val="22"/>
                <w:szCs w:val="22"/>
              </w:rPr>
              <w:t>Расходы на оплату труда</w:t>
            </w:r>
            <w:r w:rsidRPr="00845C72">
              <w:rPr>
                <w:rFonts w:ascii="Myriad Pro" w:hAnsi="Myriad Pro"/>
                <w:noProof/>
                <w:webHidden/>
                <w:sz w:val="22"/>
                <w:szCs w:val="22"/>
              </w:rPr>
              <w:tab/>
            </w:r>
            <w:r w:rsidRPr="00845C72">
              <w:rPr>
                <w:rFonts w:ascii="Myriad Pro" w:hAnsi="Myriad Pro"/>
                <w:noProof/>
                <w:webHidden/>
                <w:sz w:val="22"/>
                <w:szCs w:val="22"/>
              </w:rPr>
              <w:fldChar w:fldCharType="begin"/>
            </w:r>
            <w:r w:rsidRPr="00845C72">
              <w:rPr>
                <w:rFonts w:ascii="Myriad Pro" w:hAnsi="Myriad Pro"/>
                <w:noProof/>
                <w:webHidden/>
                <w:sz w:val="22"/>
                <w:szCs w:val="22"/>
              </w:rPr>
              <w:instrText xml:space="preserve"> PAGEREF _Toc63673886 \h </w:instrText>
            </w:r>
            <w:r w:rsidRPr="00845C72">
              <w:rPr>
                <w:rFonts w:ascii="Myriad Pro" w:hAnsi="Myriad Pro"/>
                <w:noProof/>
                <w:webHidden/>
                <w:sz w:val="22"/>
                <w:szCs w:val="22"/>
              </w:rPr>
            </w:r>
            <w:r w:rsidRPr="00845C72">
              <w:rPr>
                <w:rFonts w:ascii="Myriad Pro" w:hAnsi="Myriad Pro"/>
                <w:noProof/>
                <w:webHidden/>
                <w:sz w:val="22"/>
                <w:szCs w:val="22"/>
              </w:rPr>
              <w:fldChar w:fldCharType="separate"/>
            </w:r>
            <w:r>
              <w:rPr>
                <w:rFonts w:ascii="Myriad Pro" w:hAnsi="Myriad Pro"/>
                <w:noProof/>
                <w:webHidden/>
                <w:sz w:val="22"/>
                <w:szCs w:val="22"/>
              </w:rPr>
              <w:t>38</w:t>
            </w:r>
            <w:r w:rsidRPr="00845C72">
              <w:rPr>
                <w:rFonts w:ascii="Myriad Pro" w:hAnsi="Myriad Pro"/>
                <w:noProof/>
                <w:webHidden/>
                <w:sz w:val="22"/>
                <w:szCs w:val="22"/>
              </w:rPr>
              <w:fldChar w:fldCharType="end"/>
            </w:r>
          </w:hyperlink>
        </w:p>
        <w:p w14:paraId="1C257DF4" w14:textId="51F7596A" w:rsidR="00845C72" w:rsidRPr="00845C72" w:rsidRDefault="00845C72">
          <w:pPr>
            <w:pStyle w:val="32"/>
            <w:rPr>
              <w:rFonts w:ascii="Myriad Pro" w:eastAsiaTheme="minorEastAsia" w:hAnsi="Myriad Pro" w:cstheme="minorBidi"/>
              <w:noProof/>
              <w:sz w:val="22"/>
              <w:szCs w:val="22"/>
            </w:rPr>
          </w:pPr>
          <w:hyperlink w:anchor="_Toc63673887" w:history="1">
            <w:r w:rsidRPr="00845C72">
              <w:rPr>
                <w:rStyle w:val="aa"/>
                <w:rFonts w:ascii="Myriad Pro" w:hAnsi="Myriad Pro"/>
                <w:b/>
                <w:noProof/>
                <w:sz w:val="22"/>
                <w:szCs w:val="22"/>
              </w:rPr>
              <w:t>10.1.3.</w:t>
            </w:r>
            <w:r w:rsidRPr="00845C72">
              <w:rPr>
                <w:rFonts w:ascii="Myriad Pro" w:eastAsiaTheme="minorEastAsia" w:hAnsi="Myriad Pro" w:cstheme="minorBidi"/>
                <w:noProof/>
                <w:sz w:val="22"/>
                <w:szCs w:val="22"/>
              </w:rPr>
              <w:tab/>
            </w:r>
            <w:r w:rsidRPr="00845C72">
              <w:rPr>
                <w:rStyle w:val="aa"/>
                <w:rFonts w:ascii="Myriad Pro" w:hAnsi="Myriad Pro"/>
                <w:b/>
                <w:noProof/>
                <w:sz w:val="22"/>
                <w:szCs w:val="22"/>
              </w:rPr>
              <w:t>Прочие расходы</w:t>
            </w:r>
            <w:r w:rsidRPr="00845C72">
              <w:rPr>
                <w:rFonts w:ascii="Myriad Pro" w:hAnsi="Myriad Pro"/>
                <w:noProof/>
                <w:webHidden/>
                <w:sz w:val="22"/>
                <w:szCs w:val="22"/>
              </w:rPr>
              <w:tab/>
            </w:r>
            <w:r w:rsidRPr="00845C72">
              <w:rPr>
                <w:rFonts w:ascii="Myriad Pro" w:hAnsi="Myriad Pro"/>
                <w:noProof/>
                <w:webHidden/>
                <w:sz w:val="22"/>
                <w:szCs w:val="22"/>
              </w:rPr>
              <w:fldChar w:fldCharType="begin"/>
            </w:r>
            <w:r w:rsidRPr="00845C72">
              <w:rPr>
                <w:rFonts w:ascii="Myriad Pro" w:hAnsi="Myriad Pro"/>
                <w:noProof/>
                <w:webHidden/>
                <w:sz w:val="22"/>
                <w:szCs w:val="22"/>
              </w:rPr>
              <w:instrText xml:space="preserve"> PAGEREF _Toc63673887 \h </w:instrText>
            </w:r>
            <w:r w:rsidRPr="00845C72">
              <w:rPr>
                <w:rFonts w:ascii="Myriad Pro" w:hAnsi="Myriad Pro"/>
                <w:noProof/>
                <w:webHidden/>
                <w:sz w:val="22"/>
                <w:szCs w:val="22"/>
              </w:rPr>
            </w:r>
            <w:r w:rsidRPr="00845C72">
              <w:rPr>
                <w:rFonts w:ascii="Myriad Pro" w:hAnsi="Myriad Pro"/>
                <w:noProof/>
                <w:webHidden/>
                <w:sz w:val="22"/>
                <w:szCs w:val="22"/>
              </w:rPr>
              <w:fldChar w:fldCharType="separate"/>
            </w:r>
            <w:r>
              <w:rPr>
                <w:rFonts w:ascii="Myriad Pro" w:hAnsi="Myriad Pro"/>
                <w:noProof/>
                <w:webHidden/>
                <w:sz w:val="22"/>
                <w:szCs w:val="22"/>
              </w:rPr>
              <w:t>50</w:t>
            </w:r>
            <w:r w:rsidRPr="00845C72">
              <w:rPr>
                <w:rFonts w:ascii="Myriad Pro" w:hAnsi="Myriad Pro"/>
                <w:noProof/>
                <w:webHidden/>
                <w:sz w:val="22"/>
                <w:szCs w:val="22"/>
              </w:rPr>
              <w:fldChar w:fldCharType="end"/>
            </w:r>
          </w:hyperlink>
        </w:p>
        <w:p w14:paraId="655DA911" w14:textId="190B819C" w:rsidR="00845C72" w:rsidRPr="00845C72" w:rsidRDefault="00845C72">
          <w:pPr>
            <w:pStyle w:val="32"/>
            <w:rPr>
              <w:rFonts w:ascii="Myriad Pro" w:eastAsiaTheme="minorEastAsia" w:hAnsi="Myriad Pro" w:cstheme="minorBidi"/>
              <w:noProof/>
              <w:sz w:val="22"/>
              <w:szCs w:val="22"/>
            </w:rPr>
          </w:pPr>
          <w:hyperlink w:anchor="_Toc63673894" w:history="1">
            <w:r w:rsidRPr="00845C72">
              <w:rPr>
                <w:rStyle w:val="aa"/>
                <w:rFonts w:ascii="Myriad Pro" w:hAnsi="Myriad Pro"/>
                <w:b/>
                <w:noProof/>
                <w:sz w:val="22"/>
                <w:szCs w:val="22"/>
              </w:rPr>
              <w:t>11.</w:t>
            </w:r>
            <w:r w:rsidRPr="00845C72">
              <w:rPr>
                <w:rFonts w:ascii="Myriad Pro" w:eastAsiaTheme="minorEastAsia" w:hAnsi="Myriad Pro" w:cstheme="minorBidi"/>
                <w:noProof/>
                <w:sz w:val="22"/>
                <w:szCs w:val="22"/>
              </w:rPr>
              <w:tab/>
            </w:r>
            <w:r w:rsidRPr="00845C72">
              <w:rPr>
                <w:rStyle w:val="aa"/>
                <w:rFonts w:ascii="Myriad Pro" w:hAnsi="Myriad Pro"/>
                <w:b/>
                <w:noProof/>
                <w:sz w:val="22"/>
                <w:szCs w:val="22"/>
              </w:rPr>
              <w:t>Анализ обоснованности принятых Региональной службой по тарифам Ростовской области в расчет тарифов на 2018 год долгосрочных параметров регулирования: индекса эффективности подконтрольных расходов, уровня надежности и качества услуг</w:t>
            </w:r>
            <w:r w:rsidRPr="00845C72">
              <w:rPr>
                <w:rFonts w:ascii="Myriad Pro" w:hAnsi="Myriad Pro"/>
                <w:noProof/>
                <w:webHidden/>
                <w:sz w:val="22"/>
                <w:szCs w:val="22"/>
              </w:rPr>
              <w:tab/>
            </w:r>
            <w:r w:rsidRPr="00845C72">
              <w:rPr>
                <w:rFonts w:ascii="Myriad Pro" w:hAnsi="Myriad Pro"/>
                <w:noProof/>
                <w:webHidden/>
                <w:sz w:val="22"/>
                <w:szCs w:val="22"/>
              </w:rPr>
              <w:fldChar w:fldCharType="begin"/>
            </w:r>
            <w:r w:rsidRPr="00845C72">
              <w:rPr>
                <w:rFonts w:ascii="Myriad Pro" w:hAnsi="Myriad Pro"/>
                <w:noProof/>
                <w:webHidden/>
                <w:sz w:val="22"/>
                <w:szCs w:val="22"/>
              </w:rPr>
              <w:instrText xml:space="preserve"> PAGEREF _Toc63673894 \h </w:instrText>
            </w:r>
            <w:r w:rsidRPr="00845C72">
              <w:rPr>
                <w:rFonts w:ascii="Myriad Pro" w:hAnsi="Myriad Pro"/>
                <w:noProof/>
                <w:webHidden/>
                <w:sz w:val="22"/>
                <w:szCs w:val="22"/>
              </w:rPr>
            </w:r>
            <w:r w:rsidRPr="00845C72">
              <w:rPr>
                <w:rFonts w:ascii="Myriad Pro" w:hAnsi="Myriad Pro"/>
                <w:noProof/>
                <w:webHidden/>
                <w:sz w:val="22"/>
                <w:szCs w:val="22"/>
              </w:rPr>
              <w:fldChar w:fldCharType="separate"/>
            </w:r>
            <w:r>
              <w:rPr>
                <w:rFonts w:ascii="Myriad Pro" w:hAnsi="Myriad Pro"/>
                <w:noProof/>
                <w:webHidden/>
                <w:sz w:val="22"/>
                <w:szCs w:val="22"/>
              </w:rPr>
              <w:t>123</w:t>
            </w:r>
            <w:r w:rsidRPr="00845C72">
              <w:rPr>
                <w:rFonts w:ascii="Myriad Pro" w:hAnsi="Myriad Pro"/>
                <w:noProof/>
                <w:webHidden/>
                <w:sz w:val="22"/>
                <w:szCs w:val="22"/>
              </w:rPr>
              <w:fldChar w:fldCharType="end"/>
            </w:r>
          </w:hyperlink>
        </w:p>
        <w:p w14:paraId="552BF08E" w14:textId="38B318C1" w:rsidR="00845C72" w:rsidRPr="00845C72" w:rsidRDefault="00845C72">
          <w:pPr>
            <w:pStyle w:val="32"/>
            <w:rPr>
              <w:rFonts w:ascii="Myriad Pro" w:eastAsiaTheme="minorEastAsia" w:hAnsi="Myriad Pro" w:cstheme="minorBidi"/>
              <w:noProof/>
              <w:sz w:val="22"/>
              <w:szCs w:val="22"/>
            </w:rPr>
          </w:pPr>
          <w:hyperlink w:anchor="_Toc63673895" w:history="1">
            <w:r w:rsidRPr="00845C72">
              <w:rPr>
                <w:rStyle w:val="aa"/>
                <w:rFonts w:ascii="Myriad Pro" w:hAnsi="Myriad Pro"/>
                <w:b/>
                <w:noProof/>
                <w:sz w:val="22"/>
                <w:szCs w:val="22"/>
              </w:rPr>
              <w:t>11.1.</w:t>
            </w:r>
            <w:r w:rsidRPr="00845C72">
              <w:rPr>
                <w:rFonts w:ascii="Myriad Pro" w:eastAsiaTheme="minorEastAsia" w:hAnsi="Myriad Pro" w:cstheme="minorBidi"/>
                <w:noProof/>
                <w:sz w:val="22"/>
                <w:szCs w:val="22"/>
              </w:rPr>
              <w:tab/>
            </w:r>
            <w:r w:rsidRPr="00845C72">
              <w:rPr>
                <w:rStyle w:val="aa"/>
                <w:rFonts w:ascii="Myriad Pro" w:hAnsi="Myriad Pro"/>
                <w:b/>
                <w:noProof/>
                <w:sz w:val="22"/>
                <w:szCs w:val="22"/>
              </w:rPr>
              <w:t>Индекс эффективности подконтрольных расходов</w:t>
            </w:r>
            <w:r w:rsidRPr="00845C72">
              <w:rPr>
                <w:rFonts w:ascii="Myriad Pro" w:hAnsi="Myriad Pro"/>
                <w:noProof/>
                <w:webHidden/>
                <w:sz w:val="22"/>
                <w:szCs w:val="22"/>
              </w:rPr>
              <w:tab/>
            </w:r>
            <w:r w:rsidRPr="00845C72">
              <w:rPr>
                <w:rFonts w:ascii="Myriad Pro" w:hAnsi="Myriad Pro"/>
                <w:noProof/>
                <w:webHidden/>
                <w:sz w:val="22"/>
                <w:szCs w:val="22"/>
              </w:rPr>
              <w:fldChar w:fldCharType="begin"/>
            </w:r>
            <w:r w:rsidRPr="00845C72">
              <w:rPr>
                <w:rFonts w:ascii="Myriad Pro" w:hAnsi="Myriad Pro"/>
                <w:noProof/>
                <w:webHidden/>
                <w:sz w:val="22"/>
                <w:szCs w:val="22"/>
              </w:rPr>
              <w:instrText xml:space="preserve"> PAGEREF _Toc63673895 \h </w:instrText>
            </w:r>
            <w:r w:rsidRPr="00845C72">
              <w:rPr>
                <w:rFonts w:ascii="Myriad Pro" w:hAnsi="Myriad Pro"/>
                <w:noProof/>
                <w:webHidden/>
                <w:sz w:val="22"/>
                <w:szCs w:val="22"/>
              </w:rPr>
            </w:r>
            <w:r w:rsidRPr="00845C72">
              <w:rPr>
                <w:rFonts w:ascii="Myriad Pro" w:hAnsi="Myriad Pro"/>
                <w:noProof/>
                <w:webHidden/>
                <w:sz w:val="22"/>
                <w:szCs w:val="22"/>
              </w:rPr>
              <w:fldChar w:fldCharType="separate"/>
            </w:r>
            <w:r>
              <w:rPr>
                <w:rFonts w:ascii="Myriad Pro" w:hAnsi="Myriad Pro"/>
                <w:noProof/>
                <w:webHidden/>
                <w:sz w:val="22"/>
                <w:szCs w:val="22"/>
              </w:rPr>
              <w:t>126</w:t>
            </w:r>
            <w:r w:rsidRPr="00845C72">
              <w:rPr>
                <w:rFonts w:ascii="Myriad Pro" w:hAnsi="Myriad Pro"/>
                <w:noProof/>
                <w:webHidden/>
                <w:sz w:val="22"/>
                <w:szCs w:val="22"/>
              </w:rPr>
              <w:fldChar w:fldCharType="end"/>
            </w:r>
          </w:hyperlink>
        </w:p>
        <w:p w14:paraId="11B84956" w14:textId="5128945D" w:rsidR="00845C72" w:rsidRPr="00845C72" w:rsidRDefault="00845C72">
          <w:pPr>
            <w:pStyle w:val="32"/>
            <w:rPr>
              <w:rFonts w:ascii="Myriad Pro" w:eastAsiaTheme="minorEastAsia" w:hAnsi="Myriad Pro" w:cstheme="minorBidi"/>
              <w:noProof/>
              <w:sz w:val="22"/>
              <w:szCs w:val="22"/>
            </w:rPr>
          </w:pPr>
          <w:hyperlink w:anchor="_Toc63673896" w:history="1">
            <w:r w:rsidRPr="00845C72">
              <w:rPr>
                <w:rStyle w:val="aa"/>
                <w:rFonts w:ascii="Myriad Pro" w:hAnsi="Myriad Pro"/>
                <w:b/>
                <w:noProof/>
                <w:sz w:val="22"/>
                <w:szCs w:val="22"/>
              </w:rPr>
              <w:t>11.2.</w:t>
            </w:r>
            <w:r w:rsidRPr="00845C72">
              <w:rPr>
                <w:rFonts w:ascii="Myriad Pro" w:eastAsiaTheme="minorEastAsia" w:hAnsi="Myriad Pro" w:cstheme="minorBidi"/>
                <w:noProof/>
                <w:sz w:val="22"/>
                <w:szCs w:val="22"/>
              </w:rPr>
              <w:tab/>
            </w:r>
            <w:r w:rsidRPr="00845C72">
              <w:rPr>
                <w:rStyle w:val="aa"/>
                <w:rFonts w:ascii="Myriad Pro" w:hAnsi="Myriad Pro"/>
                <w:b/>
                <w:noProof/>
                <w:sz w:val="22"/>
                <w:szCs w:val="22"/>
              </w:rPr>
              <w:t>Показатели уровня надежности и качества услуг</w:t>
            </w:r>
            <w:r w:rsidRPr="00845C72">
              <w:rPr>
                <w:rFonts w:ascii="Myriad Pro" w:hAnsi="Myriad Pro"/>
                <w:noProof/>
                <w:webHidden/>
                <w:sz w:val="22"/>
                <w:szCs w:val="22"/>
              </w:rPr>
              <w:tab/>
            </w:r>
            <w:r w:rsidRPr="00845C72">
              <w:rPr>
                <w:rFonts w:ascii="Myriad Pro" w:hAnsi="Myriad Pro"/>
                <w:noProof/>
                <w:webHidden/>
                <w:sz w:val="22"/>
                <w:szCs w:val="22"/>
              </w:rPr>
              <w:fldChar w:fldCharType="begin"/>
            </w:r>
            <w:r w:rsidRPr="00845C72">
              <w:rPr>
                <w:rFonts w:ascii="Myriad Pro" w:hAnsi="Myriad Pro"/>
                <w:noProof/>
                <w:webHidden/>
                <w:sz w:val="22"/>
                <w:szCs w:val="22"/>
              </w:rPr>
              <w:instrText xml:space="preserve"> PAGEREF _Toc63673896 \h </w:instrText>
            </w:r>
            <w:r w:rsidRPr="00845C72">
              <w:rPr>
                <w:rFonts w:ascii="Myriad Pro" w:hAnsi="Myriad Pro"/>
                <w:noProof/>
                <w:webHidden/>
                <w:sz w:val="22"/>
                <w:szCs w:val="22"/>
              </w:rPr>
            </w:r>
            <w:r w:rsidRPr="00845C72">
              <w:rPr>
                <w:rFonts w:ascii="Myriad Pro" w:hAnsi="Myriad Pro"/>
                <w:noProof/>
                <w:webHidden/>
                <w:sz w:val="22"/>
                <w:szCs w:val="22"/>
              </w:rPr>
              <w:fldChar w:fldCharType="separate"/>
            </w:r>
            <w:r>
              <w:rPr>
                <w:rFonts w:ascii="Myriad Pro" w:hAnsi="Myriad Pro"/>
                <w:noProof/>
                <w:webHidden/>
                <w:sz w:val="22"/>
                <w:szCs w:val="22"/>
              </w:rPr>
              <w:t>136</w:t>
            </w:r>
            <w:r w:rsidRPr="00845C72">
              <w:rPr>
                <w:rFonts w:ascii="Myriad Pro" w:hAnsi="Myriad Pro"/>
                <w:noProof/>
                <w:webHidden/>
                <w:sz w:val="22"/>
                <w:szCs w:val="22"/>
              </w:rPr>
              <w:fldChar w:fldCharType="end"/>
            </w:r>
          </w:hyperlink>
        </w:p>
        <w:p w14:paraId="65E2223C" w14:textId="0AC1632D" w:rsidR="00845C72" w:rsidRPr="00845C72" w:rsidRDefault="00845C72">
          <w:pPr>
            <w:pStyle w:val="32"/>
            <w:rPr>
              <w:rFonts w:ascii="Myriad Pro" w:eastAsiaTheme="minorEastAsia" w:hAnsi="Myriad Pro" w:cstheme="minorBidi"/>
              <w:noProof/>
              <w:sz w:val="22"/>
              <w:szCs w:val="22"/>
            </w:rPr>
          </w:pPr>
          <w:hyperlink w:anchor="_Toc63673897" w:history="1">
            <w:r w:rsidRPr="00845C72">
              <w:rPr>
                <w:rStyle w:val="aa"/>
                <w:rFonts w:ascii="Myriad Pro" w:hAnsi="Myriad Pro"/>
                <w:b/>
                <w:noProof/>
                <w:sz w:val="22"/>
                <w:szCs w:val="22"/>
              </w:rPr>
              <w:t>12.</w:t>
            </w:r>
            <w:r w:rsidRPr="00845C72">
              <w:rPr>
                <w:rFonts w:ascii="Myriad Pro" w:eastAsiaTheme="minorEastAsia" w:hAnsi="Myriad Pro" w:cstheme="minorBidi"/>
                <w:noProof/>
                <w:sz w:val="22"/>
                <w:szCs w:val="22"/>
              </w:rPr>
              <w:tab/>
            </w:r>
            <w:r w:rsidRPr="00845C72">
              <w:rPr>
                <w:rStyle w:val="aa"/>
                <w:rFonts w:ascii="Myriad Pro" w:hAnsi="Myriad Pro"/>
                <w:b/>
                <w:noProof/>
                <w:sz w:val="22"/>
                <w:szCs w:val="22"/>
              </w:rPr>
              <w:t>Экспертиза обоснованности расчетов регулирующего органа по статьям неподконтрольных расходов на 2018 год</w:t>
            </w:r>
            <w:r w:rsidRPr="00845C72">
              <w:rPr>
                <w:rFonts w:ascii="Myriad Pro" w:hAnsi="Myriad Pro"/>
                <w:noProof/>
                <w:webHidden/>
                <w:sz w:val="22"/>
                <w:szCs w:val="22"/>
              </w:rPr>
              <w:tab/>
            </w:r>
            <w:r w:rsidRPr="00845C72">
              <w:rPr>
                <w:rFonts w:ascii="Myriad Pro" w:hAnsi="Myriad Pro"/>
                <w:noProof/>
                <w:webHidden/>
                <w:sz w:val="22"/>
                <w:szCs w:val="22"/>
              </w:rPr>
              <w:fldChar w:fldCharType="begin"/>
            </w:r>
            <w:r w:rsidRPr="00845C72">
              <w:rPr>
                <w:rFonts w:ascii="Myriad Pro" w:hAnsi="Myriad Pro"/>
                <w:noProof/>
                <w:webHidden/>
                <w:sz w:val="22"/>
                <w:szCs w:val="22"/>
              </w:rPr>
              <w:instrText xml:space="preserve"> PAGEREF _Toc63673897 \h </w:instrText>
            </w:r>
            <w:r w:rsidRPr="00845C72">
              <w:rPr>
                <w:rFonts w:ascii="Myriad Pro" w:hAnsi="Myriad Pro"/>
                <w:noProof/>
                <w:webHidden/>
                <w:sz w:val="22"/>
                <w:szCs w:val="22"/>
              </w:rPr>
            </w:r>
            <w:r w:rsidRPr="00845C72">
              <w:rPr>
                <w:rFonts w:ascii="Myriad Pro" w:hAnsi="Myriad Pro"/>
                <w:noProof/>
                <w:webHidden/>
                <w:sz w:val="22"/>
                <w:szCs w:val="22"/>
              </w:rPr>
              <w:fldChar w:fldCharType="separate"/>
            </w:r>
            <w:r>
              <w:rPr>
                <w:rFonts w:ascii="Myriad Pro" w:hAnsi="Myriad Pro"/>
                <w:noProof/>
                <w:webHidden/>
                <w:sz w:val="22"/>
                <w:szCs w:val="22"/>
              </w:rPr>
              <w:t>146</w:t>
            </w:r>
            <w:r w:rsidRPr="00845C72">
              <w:rPr>
                <w:rFonts w:ascii="Myriad Pro" w:hAnsi="Myriad Pro"/>
                <w:noProof/>
                <w:webHidden/>
                <w:sz w:val="22"/>
                <w:szCs w:val="22"/>
              </w:rPr>
              <w:fldChar w:fldCharType="end"/>
            </w:r>
          </w:hyperlink>
        </w:p>
        <w:p w14:paraId="2F484844" w14:textId="69467471" w:rsidR="00845C72" w:rsidRPr="00845C72" w:rsidRDefault="00845C72">
          <w:pPr>
            <w:pStyle w:val="32"/>
            <w:rPr>
              <w:rFonts w:ascii="Myriad Pro" w:eastAsiaTheme="minorEastAsia" w:hAnsi="Myriad Pro" w:cstheme="minorBidi"/>
              <w:noProof/>
              <w:sz w:val="22"/>
              <w:szCs w:val="22"/>
            </w:rPr>
          </w:pPr>
          <w:hyperlink w:anchor="_Toc63673898" w:history="1">
            <w:r w:rsidRPr="00845C72">
              <w:rPr>
                <w:rStyle w:val="aa"/>
                <w:rFonts w:ascii="Myriad Pro" w:hAnsi="Myriad Pro"/>
                <w:b/>
                <w:noProof/>
                <w:sz w:val="22"/>
                <w:szCs w:val="22"/>
              </w:rPr>
              <w:t>12.1.</w:t>
            </w:r>
            <w:r w:rsidRPr="00845C72">
              <w:rPr>
                <w:rFonts w:ascii="Myriad Pro" w:eastAsiaTheme="minorEastAsia" w:hAnsi="Myriad Pro" w:cstheme="minorBidi"/>
                <w:noProof/>
                <w:sz w:val="22"/>
                <w:szCs w:val="22"/>
              </w:rPr>
              <w:tab/>
            </w:r>
            <w:r w:rsidRPr="00845C72">
              <w:rPr>
                <w:rStyle w:val="aa"/>
                <w:rFonts w:ascii="Myriad Pro" w:hAnsi="Myriad Pro"/>
                <w:b/>
                <w:noProof/>
                <w:sz w:val="22"/>
                <w:szCs w:val="22"/>
              </w:rPr>
              <w:t>Оплата услуг ПАО «ФСК ЕЭС»</w:t>
            </w:r>
            <w:r w:rsidRPr="00845C72">
              <w:rPr>
                <w:rFonts w:ascii="Myriad Pro" w:hAnsi="Myriad Pro"/>
                <w:noProof/>
                <w:webHidden/>
                <w:sz w:val="22"/>
                <w:szCs w:val="22"/>
              </w:rPr>
              <w:tab/>
            </w:r>
            <w:r w:rsidRPr="00845C72">
              <w:rPr>
                <w:rFonts w:ascii="Myriad Pro" w:hAnsi="Myriad Pro"/>
                <w:noProof/>
                <w:webHidden/>
                <w:sz w:val="22"/>
                <w:szCs w:val="22"/>
              </w:rPr>
              <w:fldChar w:fldCharType="begin"/>
            </w:r>
            <w:r w:rsidRPr="00845C72">
              <w:rPr>
                <w:rFonts w:ascii="Myriad Pro" w:hAnsi="Myriad Pro"/>
                <w:noProof/>
                <w:webHidden/>
                <w:sz w:val="22"/>
                <w:szCs w:val="22"/>
              </w:rPr>
              <w:instrText xml:space="preserve"> PAGEREF _Toc63673898 \h </w:instrText>
            </w:r>
            <w:r w:rsidRPr="00845C72">
              <w:rPr>
                <w:rFonts w:ascii="Myriad Pro" w:hAnsi="Myriad Pro"/>
                <w:noProof/>
                <w:webHidden/>
                <w:sz w:val="22"/>
                <w:szCs w:val="22"/>
              </w:rPr>
            </w:r>
            <w:r w:rsidRPr="00845C72">
              <w:rPr>
                <w:rFonts w:ascii="Myriad Pro" w:hAnsi="Myriad Pro"/>
                <w:noProof/>
                <w:webHidden/>
                <w:sz w:val="22"/>
                <w:szCs w:val="22"/>
              </w:rPr>
              <w:fldChar w:fldCharType="separate"/>
            </w:r>
            <w:r>
              <w:rPr>
                <w:rFonts w:ascii="Myriad Pro" w:hAnsi="Myriad Pro"/>
                <w:noProof/>
                <w:webHidden/>
                <w:sz w:val="22"/>
                <w:szCs w:val="22"/>
              </w:rPr>
              <w:t>148</w:t>
            </w:r>
            <w:r w:rsidRPr="00845C72">
              <w:rPr>
                <w:rFonts w:ascii="Myriad Pro" w:hAnsi="Myriad Pro"/>
                <w:noProof/>
                <w:webHidden/>
                <w:sz w:val="22"/>
                <w:szCs w:val="22"/>
              </w:rPr>
              <w:fldChar w:fldCharType="end"/>
            </w:r>
          </w:hyperlink>
        </w:p>
        <w:p w14:paraId="030924D6" w14:textId="1D0C85CF" w:rsidR="00845C72" w:rsidRPr="00845C72" w:rsidRDefault="00845C72">
          <w:pPr>
            <w:pStyle w:val="32"/>
            <w:rPr>
              <w:rFonts w:ascii="Myriad Pro" w:eastAsiaTheme="minorEastAsia" w:hAnsi="Myriad Pro" w:cstheme="minorBidi"/>
              <w:noProof/>
              <w:sz w:val="22"/>
              <w:szCs w:val="22"/>
            </w:rPr>
          </w:pPr>
          <w:hyperlink w:anchor="_Toc63673899" w:history="1">
            <w:r w:rsidRPr="00845C72">
              <w:rPr>
                <w:rStyle w:val="aa"/>
                <w:rFonts w:ascii="Myriad Pro" w:hAnsi="Myriad Pro"/>
                <w:b/>
                <w:noProof/>
                <w:sz w:val="22"/>
                <w:szCs w:val="22"/>
              </w:rPr>
              <w:t>12.2.</w:t>
            </w:r>
            <w:r w:rsidRPr="00845C72">
              <w:rPr>
                <w:rFonts w:ascii="Myriad Pro" w:eastAsiaTheme="minorEastAsia" w:hAnsi="Myriad Pro" w:cstheme="minorBidi"/>
                <w:noProof/>
                <w:sz w:val="22"/>
                <w:szCs w:val="22"/>
              </w:rPr>
              <w:tab/>
            </w:r>
            <w:r w:rsidRPr="00845C72">
              <w:rPr>
                <w:rStyle w:val="aa"/>
                <w:rFonts w:ascii="Myriad Pro" w:hAnsi="Myriad Pro"/>
                <w:b/>
                <w:noProof/>
                <w:sz w:val="22"/>
                <w:szCs w:val="22"/>
              </w:rPr>
              <w:t>Отчисления на социальные нужды</w:t>
            </w:r>
            <w:r w:rsidRPr="00845C72">
              <w:rPr>
                <w:rFonts w:ascii="Myriad Pro" w:hAnsi="Myriad Pro"/>
                <w:noProof/>
                <w:webHidden/>
                <w:sz w:val="22"/>
                <w:szCs w:val="22"/>
              </w:rPr>
              <w:tab/>
            </w:r>
            <w:r w:rsidRPr="00845C72">
              <w:rPr>
                <w:rFonts w:ascii="Myriad Pro" w:hAnsi="Myriad Pro"/>
                <w:noProof/>
                <w:webHidden/>
                <w:sz w:val="22"/>
                <w:szCs w:val="22"/>
              </w:rPr>
              <w:fldChar w:fldCharType="begin"/>
            </w:r>
            <w:r w:rsidRPr="00845C72">
              <w:rPr>
                <w:rFonts w:ascii="Myriad Pro" w:hAnsi="Myriad Pro"/>
                <w:noProof/>
                <w:webHidden/>
                <w:sz w:val="22"/>
                <w:szCs w:val="22"/>
              </w:rPr>
              <w:instrText xml:space="preserve"> PAGEREF _Toc63673899 \h </w:instrText>
            </w:r>
            <w:r w:rsidRPr="00845C72">
              <w:rPr>
                <w:rFonts w:ascii="Myriad Pro" w:hAnsi="Myriad Pro"/>
                <w:noProof/>
                <w:webHidden/>
                <w:sz w:val="22"/>
                <w:szCs w:val="22"/>
              </w:rPr>
            </w:r>
            <w:r w:rsidRPr="00845C72">
              <w:rPr>
                <w:rFonts w:ascii="Myriad Pro" w:hAnsi="Myriad Pro"/>
                <w:noProof/>
                <w:webHidden/>
                <w:sz w:val="22"/>
                <w:szCs w:val="22"/>
              </w:rPr>
              <w:fldChar w:fldCharType="separate"/>
            </w:r>
            <w:r>
              <w:rPr>
                <w:rFonts w:ascii="Myriad Pro" w:hAnsi="Myriad Pro"/>
                <w:noProof/>
                <w:webHidden/>
                <w:sz w:val="22"/>
                <w:szCs w:val="22"/>
              </w:rPr>
              <w:t>156</w:t>
            </w:r>
            <w:r w:rsidRPr="00845C72">
              <w:rPr>
                <w:rFonts w:ascii="Myriad Pro" w:hAnsi="Myriad Pro"/>
                <w:noProof/>
                <w:webHidden/>
                <w:sz w:val="22"/>
                <w:szCs w:val="22"/>
              </w:rPr>
              <w:fldChar w:fldCharType="end"/>
            </w:r>
          </w:hyperlink>
        </w:p>
        <w:p w14:paraId="10D6C7D6" w14:textId="3EABCB8A" w:rsidR="00845C72" w:rsidRPr="00845C72" w:rsidRDefault="00845C72">
          <w:pPr>
            <w:pStyle w:val="32"/>
            <w:rPr>
              <w:rFonts w:ascii="Myriad Pro" w:eastAsiaTheme="minorEastAsia" w:hAnsi="Myriad Pro" w:cstheme="minorBidi"/>
              <w:noProof/>
              <w:sz w:val="22"/>
              <w:szCs w:val="22"/>
            </w:rPr>
          </w:pPr>
          <w:hyperlink w:anchor="_Toc63673900" w:history="1">
            <w:r w:rsidRPr="00845C72">
              <w:rPr>
                <w:rStyle w:val="aa"/>
                <w:rFonts w:ascii="Myriad Pro" w:hAnsi="Myriad Pro"/>
                <w:b/>
                <w:noProof/>
                <w:sz w:val="22"/>
                <w:szCs w:val="22"/>
              </w:rPr>
              <w:t>12.3.</w:t>
            </w:r>
            <w:r w:rsidRPr="00845C72">
              <w:rPr>
                <w:rFonts w:ascii="Myriad Pro" w:eastAsiaTheme="minorEastAsia" w:hAnsi="Myriad Pro" w:cstheme="minorBidi"/>
                <w:noProof/>
                <w:sz w:val="22"/>
                <w:szCs w:val="22"/>
              </w:rPr>
              <w:tab/>
            </w:r>
            <w:r w:rsidRPr="00845C72">
              <w:rPr>
                <w:rStyle w:val="aa"/>
                <w:rFonts w:ascii="Myriad Pro" w:hAnsi="Myriad Pro"/>
                <w:b/>
                <w:noProof/>
                <w:sz w:val="22"/>
                <w:szCs w:val="22"/>
              </w:rPr>
              <w:t>Арендная плата</w:t>
            </w:r>
            <w:r w:rsidRPr="00845C72">
              <w:rPr>
                <w:rFonts w:ascii="Myriad Pro" w:hAnsi="Myriad Pro"/>
                <w:noProof/>
                <w:webHidden/>
                <w:sz w:val="22"/>
                <w:szCs w:val="22"/>
              </w:rPr>
              <w:tab/>
            </w:r>
            <w:r w:rsidRPr="00845C72">
              <w:rPr>
                <w:rFonts w:ascii="Myriad Pro" w:hAnsi="Myriad Pro"/>
                <w:noProof/>
                <w:webHidden/>
                <w:sz w:val="22"/>
                <w:szCs w:val="22"/>
              </w:rPr>
              <w:fldChar w:fldCharType="begin"/>
            </w:r>
            <w:r w:rsidRPr="00845C72">
              <w:rPr>
                <w:rFonts w:ascii="Myriad Pro" w:hAnsi="Myriad Pro"/>
                <w:noProof/>
                <w:webHidden/>
                <w:sz w:val="22"/>
                <w:szCs w:val="22"/>
              </w:rPr>
              <w:instrText xml:space="preserve"> PAGEREF _Toc63673900 \h </w:instrText>
            </w:r>
            <w:r w:rsidRPr="00845C72">
              <w:rPr>
                <w:rFonts w:ascii="Myriad Pro" w:hAnsi="Myriad Pro"/>
                <w:noProof/>
                <w:webHidden/>
                <w:sz w:val="22"/>
                <w:szCs w:val="22"/>
              </w:rPr>
            </w:r>
            <w:r w:rsidRPr="00845C72">
              <w:rPr>
                <w:rFonts w:ascii="Myriad Pro" w:hAnsi="Myriad Pro"/>
                <w:noProof/>
                <w:webHidden/>
                <w:sz w:val="22"/>
                <w:szCs w:val="22"/>
              </w:rPr>
              <w:fldChar w:fldCharType="separate"/>
            </w:r>
            <w:r>
              <w:rPr>
                <w:rFonts w:ascii="Myriad Pro" w:hAnsi="Myriad Pro"/>
                <w:noProof/>
                <w:webHidden/>
                <w:sz w:val="22"/>
                <w:szCs w:val="22"/>
              </w:rPr>
              <w:t>160</w:t>
            </w:r>
            <w:r w:rsidRPr="00845C72">
              <w:rPr>
                <w:rFonts w:ascii="Myriad Pro" w:hAnsi="Myriad Pro"/>
                <w:noProof/>
                <w:webHidden/>
                <w:sz w:val="22"/>
                <w:szCs w:val="22"/>
              </w:rPr>
              <w:fldChar w:fldCharType="end"/>
            </w:r>
          </w:hyperlink>
        </w:p>
        <w:p w14:paraId="1ABD2906" w14:textId="6D262768" w:rsidR="00845C72" w:rsidRPr="00845C72" w:rsidRDefault="00845C72">
          <w:pPr>
            <w:pStyle w:val="32"/>
            <w:rPr>
              <w:rFonts w:ascii="Myriad Pro" w:eastAsiaTheme="minorEastAsia" w:hAnsi="Myriad Pro" w:cstheme="minorBidi"/>
              <w:noProof/>
              <w:sz w:val="22"/>
              <w:szCs w:val="22"/>
            </w:rPr>
          </w:pPr>
          <w:hyperlink w:anchor="_Toc63673901" w:history="1">
            <w:r w:rsidRPr="00845C72">
              <w:rPr>
                <w:rStyle w:val="aa"/>
                <w:rFonts w:ascii="Myriad Pro" w:hAnsi="Myriad Pro"/>
                <w:b/>
                <w:noProof/>
                <w:sz w:val="22"/>
                <w:szCs w:val="22"/>
              </w:rPr>
              <w:t>12.4.</w:t>
            </w:r>
            <w:r w:rsidRPr="00845C72">
              <w:rPr>
                <w:rFonts w:ascii="Myriad Pro" w:eastAsiaTheme="minorEastAsia" w:hAnsi="Myriad Pro" w:cstheme="minorBidi"/>
                <w:noProof/>
                <w:sz w:val="22"/>
                <w:szCs w:val="22"/>
              </w:rPr>
              <w:tab/>
            </w:r>
            <w:r w:rsidRPr="00845C72">
              <w:rPr>
                <w:rStyle w:val="aa"/>
                <w:rFonts w:ascii="Myriad Pro" w:hAnsi="Myriad Pro"/>
                <w:b/>
                <w:noProof/>
                <w:sz w:val="22"/>
                <w:szCs w:val="22"/>
              </w:rPr>
              <w:t>Налоги</w:t>
            </w:r>
            <w:r w:rsidRPr="00845C72">
              <w:rPr>
                <w:rFonts w:ascii="Myriad Pro" w:hAnsi="Myriad Pro"/>
                <w:noProof/>
                <w:webHidden/>
                <w:sz w:val="22"/>
                <w:szCs w:val="22"/>
              </w:rPr>
              <w:tab/>
            </w:r>
            <w:r w:rsidRPr="00845C72">
              <w:rPr>
                <w:rFonts w:ascii="Myriad Pro" w:hAnsi="Myriad Pro"/>
                <w:noProof/>
                <w:webHidden/>
                <w:sz w:val="22"/>
                <w:szCs w:val="22"/>
              </w:rPr>
              <w:fldChar w:fldCharType="begin"/>
            </w:r>
            <w:r w:rsidRPr="00845C72">
              <w:rPr>
                <w:rFonts w:ascii="Myriad Pro" w:hAnsi="Myriad Pro"/>
                <w:noProof/>
                <w:webHidden/>
                <w:sz w:val="22"/>
                <w:szCs w:val="22"/>
              </w:rPr>
              <w:instrText xml:space="preserve"> PAGEREF _Toc63673901 \h </w:instrText>
            </w:r>
            <w:r w:rsidRPr="00845C72">
              <w:rPr>
                <w:rFonts w:ascii="Myriad Pro" w:hAnsi="Myriad Pro"/>
                <w:noProof/>
                <w:webHidden/>
                <w:sz w:val="22"/>
                <w:szCs w:val="22"/>
              </w:rPr>
            </w:r>
            <w:r w:rsidRPr="00845C72">
              <w:rPr>
                <w:rFonts w:ascii="Myriad Pro" w:hAnsi="Myriad Pro"/>
                <w:noProof/>
                <w:webHidden/>
                <w:sz w:val="22"/>
                <w:szCs w:val="22"/>
              </w:rPr>
              <w:fldChar w:fldCharType="separate"/>
            </w:r>
            <w:r>
              <w:rPr>
                <w:rFonts w:ascii="Myriad Pro" w:hAnsi="Myriad Pro"/>
                <w:noProof/>
                <w:webHidden/>
                <w:sz w:val="22"/>
                <w:szCs w:val="22"/>
              </w:rPr>
              <w:t>172</w:t>
            </w:r>
            <w:r w:rsidRPr="00845C72">
              <w:rPr>
                <w:rFonts w:ascii="Myriad Pro" w:hAnsi="Myriad Pro"/>
                <w:noProof/>
                <w:webHidden/>
                <w:sz w:val="22"/>
                <w:szCs w:val="22"/>
              </w:rPr>
              <w:fldChar w:fldCharType="end"/>
            </w:r>
          </w:hyperlink>
        </w:p>
        <w:p w14:paraId="65DB9236" w14:textId="258FC20B" w:rsidR="00845C72" w:rsidRPr="00845C72" w:rsidRDefault="00845C72">
          <w:pPr>
            <w:pStyle w:val="32"/>
            <w:rPr>
              <w:rFonts w:ascii="Myriad Pro" w:eastAsiaTheme="minorEastAsia" w:hAnsi="Myriad Pro" w:cstheme="minorBidi"/>
              <w:noProof/>
              <w:sz w:val="22"/>
              <w:szCs w:val="22"/>
            </w:rPr>
          </w:pPr>
          <w:hyperlink w:anchor="_Toc63673902" w:history="1">
            <w:r w:rsidRPr="00845C72">
              <w:rPr>
                <w:rStyle w:val="aa"/>
                <w:rFonts w:ascii="Myriad Pro" w:hAnsi="Myriad Pro"/>
                <w:b/>
                <w:noProof/>
                <w:sz w:val="22"/>
                <w:szCs w:val="22"/>
              </w:rPr>
              <w:t>12.5.</w:t>
            </w:r>
            <w:r w:rsidRPr="00845C72">
              <w:rPr>
                <w:rFonts w:ascii="Myriad Pro" w:eastAsiaTheme="minorEastAsia" w:hAnsi="Myriad Pro" w:cstheme="minorBidi"/>
                <w:noProof/>
                <w:sz w:val="22"/>
                <w:szCs w:val="22"/>
              </w:rPr>
              <w:tab/>
            </w:r>
            <w:r w:rsidRPr="00845C72">
              <w:rPr>
                <w:rStyle w:val="aa"/>
                <w:rFonts w:ascii="Myriad Pro" w:hAnsi="Myriad Pro"/>
                <w:b/>
                <w:noProof/>
                <w:sz w:val="22"/>
                <w:szCs w:val="22"/>
              </w:rPr>
              <w:t>Амортизация</w:t>
            </w:r>
            <w:r w:rsidRPr="00845C72">
              <w:rPr>
                <w:rFonts w:ascii="Myriad Pro" w:hAnsi="Myriad Pro"/>
                <w:noProof/>
                <w:webHidden/>
                <w:sz w:val="22"/>
                <w:szCs w:val="22"/>
              </w:rPr>
              <w:tab/>
            </w:r>
            <w:r w:rsidRPr="00845C72">
              <w:rPr>
                <w:rFonts w:ascii="Myriad Pro" w:hAnsi="Myriad Pro"/>
                <w:noProof/>
                <w:webHidden/>
                <w:sz w:val="22"/>
                <w:szCs w:val="22"/>
              </w:rPr>
              <w:fldChar w:fldCharType="begin"/>
            </w:r>
            <w:r w:rsidRPr="00845C72">
              <w:rPr>
                <w:rFonts w:ascii="Myriad Pro" w:hAnsi="Myriad Pro"/>
                <w:noProof/>
                <w:webHidden/>
                <w:sz w:val="22"/>
                <w:szCs w:val="22"/>
              </w:rPr>
              <w:instrText xml:space="preserve"> PAGEREF _Toc63673902 \h </w:instrText>
            </w:r>
            <w:r w:rsidRPr="00845C72">
              <w:rPr>
                <w:rFonts w:ascii="Myriad Pro" w:hAnsi="Myriad Pro"/>
                <w:noProof/>
                <w:webHidden/>
                <w:sz w:val="22"/>
                <w:szCs w:val="22"/>
              </w:rPr>
            </w:r>
            <w:r w:rsidRPr="00845C72">
              <w:rPr>
                <w:rFonts w:ascii="Myriad Pro" w:hAnsi="Myriad Pro"/>
                <w:noProof/>
                <w:webHidden/>
                <w:sz w:val="22"/>
                <w:szCs w:val="22"/>
              </w:rPr>
              <w:fldChar w:fldCharType="separate"/>
            </w:r>
            <w:r>
              <w:rPr>
                <w:rFonts w:ascii="Myriad Pro" w:hAnsi="Myriad Pro"/>
                <w:noProof/>
                <w:webHidden/>
                <w:sz w:val="22"/>
                <w:szCs w:val="22"/>
              </w:rPr>
              <w:t>186</w:t>
            </w:r>
            <w:r w:rsidRPr="00845C72">
              <w:rPr>
                <w:rFonts w:ascii="Myriad Pro" w:hAnsi="Myriad Pro"/>
                <w:noProof/>
                <w:webHidden/>
                <w:sz w:val="22"/>
                <w:szCs w:val="22"/>
              </w:rPr>
              <w:fldChar w:fldCharType="end"/>
            </w:r>
          </w:hyperlink>
        </w:p>
        <w:p w14:paraId="338502F3" w14:textId="7098C420" w:rsidR="00845C72" w:rsidRPr="00845C72" w:rsidRDefault="00845C72">
          <w:pPr>
            <w:pStyle w:val="32"/>
            <w:rPr>
              <w:rFonts w:ascii="Myriad Pro" w:eastAsiaTheme="minorEastAsia" w:hAnsi="Myriad Pro" w:cstheme="minorBidi"/>
              <w:noProof/>
              <w:sz w:val="22"/>
              <w:szCs w:val="22"/>
            </w:rPr>
          </w:pPr>
          <w:hyperlink w:anchor="_Toc63673903" w:history="1">
            <w:r w:rsidRPr="00845C72">
              <w:rPr>
                <w:rStyle w:val="aa"/>
                <w:rFonts w:ascii="Myriad Pro" w:hAnsi="Myriad Pro"/>
                <w:b/>
                <w:noProof/>
                <w:sz w:val="22"/>
                <w:szCs w:val="22"/>
              </w:rPr>
              <w:t>12.6.</w:t>
            </w:r>
            <w:r w:rsidRPr="00845C72">
              <w:rPr>
                <w:rFonts w:ascii="Myriad Pro" w:eastAsiaTheme="minorEastAsia" w:hAnsi="Myriad Pro" w:cstheme="minorBidi"/>
                <w:noProof/>
                <w:sz w:val="22"/>
                <w:szCs w:val="22"/>
              </w:rPr>
              <w:tab/>
            </w:r>
            <w:r w:rsidRPr="00845C72">
              <w:rPr>
                <w:rStyle w:val="aa"/>
                <w:rFonts w:ascii="Myriad Pro" w:hAnsi="Myriad Pro"/>
                <w:b/>
                <w:noProof/>
                <w:sz w:val="22"/>
                <w:szCs w:val="22"/>
              </w:rPr>
              <w:t>Проценты по кредитам банков</w:t>
            </w:r>
            <w:r w:rsidRPr="00845C72">
              <w:rPr>
                <w:rFonts w:ascii="Myriad Pro" w:hAnsi="Myriad Pro"/>
                <w:noProof/>
                <w:webHidden/>
                <w:sz w:val="22"/>
                <w:szCs w:val="22"/>
              </w:rPr>
              <w:tab/>
            </w:r>
            <w:r w:rsidRPr="00845C72">
              <w:rPr>
                <w:rFonts w:ascii="Myriad Pro" w:hAnsi="Myriad Pro"/>
                <w:noProof/>
                <w:webHidden/>
                <w:sz w:val="22"/>
                <w:szCs w:val="22"/>
              </w:rPr>
              <w:fldChar w:fldCharType="begin"/>
            </w:r>
            <w:r w:rsidRPr="00845C72">
              <w:rPr>
                <w:rFonts w:ascii="Myriad Pro" w:hAnsi="Myriad Pro"/>
                <w:noProof/>
                <w:webHidden/>
                <w:sz w:val="22"/>
                <w:szCs w:val="22"/>
              </w:rPr>
              <w:instrText xml:space="preserve"> PAGEREF _Toc63673903 \h </w:instrText>
            </w:r>
            <w:r w:rsidRPr="00845C72">
              <w:rPr>
                <w:rFonts w:ascii="Myriad Pro" w:hAnsi="Myriad Pro"/>
                <w:noProof/>
                <w:webHidden/>
                <w:sz w:val="22"/>
                <w:szCs w:val="22"/>
              </w:rPr>
            </w:r>
            <w:r w:rsidRPr="00845C72">
              <w:rPr>
                <w:rFonts w:ascii="Myriad Pro" w:hAnsi="Myriad Pro"/>
                <w:noProof/>
                <w:webHidden/>
                <w:sz w:val="22"/>
                <w:szCs w:val="22"/>
              </w:rPr>
              <w:fldChar w:fldCharType="separate"/>
            </w:r>
            <w:r>
              <w:rPr>
                <w:rFonts w:ascii="Myriad Pro" w:hAnsi="Myriad Pro"/>
                <w:noProof/>
                <w:webHidden/>
                <w:sz w:val="22"/>
                <w:szCs w:val="22"/>
              </w:rPr>
              <w:t>193</w:t>
            </w:r>
            <w:r w:rsidRPr="00845C72">
              <w:rPr>
                <w:rFonts w:ascii="Myriad Pro" w:hAnsi="Myriad Pro"/>
                <w:noProof/>
                <w:webHidden/>
                <w:sz w:val="22"/>
                <w:szCs w:val="22"/>
              </w:rPr>
              <w:fldChar w:fldCharType="end"/>
            </w:r>
          </w:hyperlink>
        </w:p>
        <w:p w14:paraId="10CEFC3F" w14:textId="7D606851" w:rsidR="00845C72" w:rsidRPr="00845C72" w:rsidRDefault="00845C72">
          <w:pPr>
            <w:pStyle w:val="32"/>
            <w:rPr>
              <w:rFonts w:ascii="Myriad Pro" w:eastAsiaTheme="minorEastAsia" w:hAnsi="Myriad Pro" w:cstheme="minorBidi"/>
              <w:noProof/>
              <w:sz w:val="22"/>
              <w:szCs w:val="22"/>
            </w:rPr>
          </w:pPr>
          <w:hyperlink w:anchor="_Toc63673904" w:history="1">
            <w:r w:rsidRPr="00845C72">
              <w:rPr>
                <w:rStyle w:val="aa"/>
                <w:rFonts w:ascii="Myriad Pro" w:hAnsi="Myriad Pro"/>
                <w:b/>
                <w:noProof/>
                <w:sz w:val="22"/>
                <w:szCs w:val="22"/>
              </w:rPr>
              <w:t>12.7.</w:t>
            </w:r>
            <w:r w:rsidRPr="00845C72">
              <w:rPr>
                <w:rFonts w:ascii="Myriad Pro" w:eastAsiaTheme="minorEastAsia" w:hAnsi="Myriad Pro" w:cstheme="minorBidi"/>
                <w:noProof/>
                <w:sz w:val="22"/>
                <w:szCs w:val="22"/>
              </w:rPr>
              <w:tab/>
            </w:r>
            <w:r w:rsidRPr="00845C72">
              <w:rPr>
                <w:rStyle w:val="aa"/>
                <w:rFonts w:ascii="Myriad Pro" w:hAnsi="Myriad Pro"/>
                <w:b/>
                <w:noProof/>
                <w:sz w:val="22"/>
                <w:szCs w:val="22"/>
              </w:rPr>
              <w:t>Расходы по оплате услуг кредитных организаций</w:t>
            </w:r>
            <w:r w:rsidRPr="00845C72">
              <w:rPr>
                <w:rFonts w:ascii="Myriad Pro" w:hAnsi="Myriad Pro"/>
                <w:noProof/>
                <w:webHidden/>
                <w:sz w:val="22"/>
                <w:szCs w:val="22"/>
              </w:rPr>
              <w:tab/>
            </w:r>
            <w:r w:rsidRPr="00845C72">
              <w:rPr>
                <w:rFonts w:ascii="Myriad Pro" w:hAnsi="Myriad Pro"/>
                <w:noProof/>
                <w:webHidden/>
                <w:sz w:val="22"/>
                <w:szCs w:val="22"/>
              </w:rPr>
              <w:fldChar w:fldCharType="begin"/>
            </w:r>
            <w:r w:rsidRPr="00845C72">
              <w:rPr>
                <w:rFonts w:ascii="Myriad Pro" w:hAnsi="Myriad Pro"/>
                <w:noProof/>
                <w:webHidden/>
                <w:sz w:val="22"/>
                <w:szCs w:val="22"/>
              </w:rPr>
              <w:instrText xml:space="preserve"> PAGEREF _Toc63673904 \h </w:instrText>
            </w:r>
            <w:r w:rsidRPr="00845C72">
              <w:rPr>
                <w:rFonts w:ascii="Myriad Pro" w:hAnsi="Myriad Pro"/>
                <w:noProof/>
                <w:webHidden/>
                <w:sz w:val="22"/>
                <w:szCs w:val="22"/>
              </w:rPr>
            </w:r>
            <w:r w:rsidRPr="00845C72">
              <w:rPr>
                <w:rFonts w:ascii="Myriad Pro" w:hAnsi="Myriad Pro"/>
                <w:noProof/>
                <w:webHidden/>
                <w:sz w:val="22"/>
                <w:szCs w:val="22"/>
              </w:rPr>
              <w:fldChar w:fldCharType="separate"/>
            </w:r>
            <w:r>
              <w:rPr>
                <w:rFonts w:ascii="Myriad Pro" w:hAnsi="Myriad Pro"/>
                <w:noProof/>
                <w:webHidden/>
                <w:sz w:val="22"/>
                <w:szCs w:val="22"/>
              </w:rPr>
              <w:t>205</w:t>
            </w:r>
            <w:r w:rsidRPr="00845C72">
              <w:rPr>
                <w:rFonts w:ascii="Myriad Pro" w:hAnsi="Myriad Pro"/>
                <w:noProof/>
                <w:webHidden/>
                <w:sz w:val="22"/>
                <w:szCs w:val="22"/>
              </w:rPr>
              <w:fldChar w:fldCharType="end"/>
            </w:r>
          </w:hyperlink>
        </w:p>
        <w:p w14:paraId="6FAFB9CD" w14:textId="63097BC9" w:rsidR="00845C72" w:rsidRPr="00845C72" w:rsidRDefault="00845C72">
          <w:pPr>
            <w:pStyle w:val="32"/>
            <w:rPr>
              <w:rFonts w:ascii="Myriad Pro" w:eastAsiaTheme="minorEastAsia" w:hAnsi="Myriad Pro" w:cstheme="minorBidi"/>
              <w:noProof/>
              <w:sz w:val="22"/>
              <w:szCs w:val="22"/>
            </w:rPr>
          </w:pPr>
          <w:hyperlink w:anchor="_Toc63673905" w:history="1">
            <w:r w:rsidRPr="00845C72">
              <w:rPr>
                <w:rStyle w:val="aa"/>
                <w:rFonts w:ascii="Myriad Pro" w:hAnsi="Myriad Pro"/>
                <w:b/>
                <w:noProof/>
                <w:sz w:val="22"/>
                <w:szCs w:val="22"/>
              </w:rPr>
              <w:t>12.8.</w:t>
            </w:r>
            <w:r w:rsidRPr="00845C72">
              <w:rPr>
                <w:rFonts w:ascii="Myriad Pro" w:eastAsiaTheme="minorEastAsia" w:hAnsi="Myriad Pro" w:cstheme="minorBidi"/>
                <w:noProof/>
                <w:sz w:val="22"/>
                <w:szCs w:val="22"/>
              </w:rPr>
              <w:tab/>
            </w:r>
            <w:r w:rsidRPr="00845C72">
              <w:rPr>
                <w:rStyle w:val="aa"/>
                <w:rFonts w:ascii="Myriad Pro" w:hAnsi="Myriad Pro"/>
                <w:b/>
                <w:noProof/>
                <w:sz w:val="22"/>
                <w:szCs w:val="22"/>
              </w:rPr>
              <w:t>Дивиденды</w:t>
            </w:r>
            <w:r w:rsidRPr="00845C72">
              <w:rPr>
                <w:rFonts w:ascii="Myriad Pro" w:hAnsi="Myriad Pro"/>
                <w:noProof/>
                <w:webHidden/>
                <w:sz w:val="22"/>
                <w:szCs w:val="22"/>
              </w:rPr>
              <w:tab/>
            </w:r>
            <w:r w:rsidRPr="00845C72">
              <w:rPr>
                <w:rFonts w:ascii="Myriad Pro" w:hAnsi="Myriad Pro"/>
                <w:noProof/>
                <w:webHidden/>
                <w:sz w:val="22"/>
                <w:szCs w:val="22"/>
              </w:rPr>
              <w:fldChar w:fldCharType="begin"/>
            </w:r>
            <w:r w:rsidRPr="00845C72">
              <w:rPr>
                <w:rFonts w:ascii="Myriad Pro" w:hAnsi="Myriad Pro"/>
                <w:noProof/>
                <w:webHidden/>
                <w:sz w:val="22"/>
                <w:szCs w:val="22"/>
              </w:rPr>
              <w:instrText xml:space="preserve"> PAGEREF _Toc63673905 \h </w:instrText>
            </w:r>
            <w:r w:rsidRPr="00845C72">
              <w:rPr>
                <w:rFonts w:ascii="Myriad Pro" w:hAnsi="Myriad Pro"/>
                <w:noProof/>
                <w:webHidden/>
                <w:sz w:val="22"/>
                <w:szCs w:val="22"/>
              </w:rPr>
            </w:r>
            <w:r w:rsidRPr="00845C72">
              <w:rPr>
                <w:rFonts w:ascii="Myriad Pro" w:hAnsi="Myriad Pro"/>
                <w:noProof/>
                <w:webHidden/>
                <w:sz w:val="22"/>
                <w:szCs w:val="22"/>
              </w:rPr>
              <w:fldChar w:fldCharType="separate"/>
            </w:r>
            <w:r>
              <w:rPr>
                <w:rFonts w:ascii="Myriad Pro" w:hAnsi="Myriad Pro"/>
                <w:noProof/>
                <w:webHidden/>
                <w:sz w:val="22"/>
                <w:szCs w:val="22"/>
              </w:rPr>
              <w:t>210</w:t>
            </w:r>
            <w:r w:rsidRPr="00845C72">
              <w:rPr>
                <w:rFonts w:ascii="Myriad Pro" w:hAnsi="Myriad Pro"/>
                <w:noProof/>
                <w:webHidden/>
                <w:sz w:val="22"/>
                <w:szCs w:val="22"/>
              </w:rPr>
              <w:fldChar w:fldCharType="end"/>
            </w:r>
          </w:hyperlink>
        </w:p>
        <w:p w14:paraId="4377E129" w14:textId="622AF0F9" w:rsidR="00845C72" w:rsidRPr="00845C72" w:rsidRDefault="00845C72">
          <w:pPr>
            <w:pStyle w:val="32"/>
            <w:rPr>
              <w:rFonts w:ascii="Myriad Pro" w:eastAsiaTheme="minorEastAsia" w:hAnsi="Myriad Pro" w:cstheme="minorBidi"/>
              <w:noProof/>
              <w:sz w:val="22"/>
              <w:szCs w:val="22"/>
            </w:rPr>
          </w:pPr>
          <w:hyperlink w:anchor="_Toc63673906" w:history="1">
            <w:r w:rsidRPr="00845C72">
              <w:rPr>
                <w:rStyle w:val="aa"/>
                <w:rFonts w:ascii="Myriad Pro" w:hAnsi="Myriad Pro"/>
                <w:b/>
                <w:noProof/>
                <w:sz w:val="22"/>
                <w:szCs w:val="22"/>
              </w:rPr>
              <w:t>12.9.</w:t>
            </w:r>
            <w:r w:rsidRPr="00845C72">
              <w:rPr>
                <w:rFonts w:ascii="Myriad Pro" w:eastAsiaTheme="minorEastAsia" w:hAnsi="Myriad Pro" w:cstheme="minorBidi"/>
                <w:noProof/>
                <w:sz w:val="22"/>
                <w:szCs w:val="22"/>
              </w:rPr>
              <w:tab/>
            </w:r>
            <w:r w:rsidRPr="00845C72">
              <w:rPr>
                <w:rStyle w:val="aa"/>
                <w:rFonts w:ascii="Myriad Pro" w:hAnsi="Myriad Pro"/>
                <w:b/>
                <w:noProof/>
                <w:sz w:val="22"/>
                <w:szCs w:val="22"/>
              </w:rPr>
              <w:t>Прочие неподконтрольные расходы из прибыли</w:t>
            </w:r>
            <w:r w:rsidRPr="00845C72">
              <w:rPr>
                <w:rFonts w:ascii="Myriad Pro" w:hAnsi="Myriad Pro"/>
                <w:noProof/>
                <w:webHidden/>
                <w:sz w:val="22"/>
                <w:szCs w:val="22"/>
              </w:rPr>
              <w:tab/>
            </w:r>
            <w:r w:rsidRPr="00845C72">
              <w:rPr>
                <w:rFonts w:ascii="Myriad Pro" w:hAnsi="Myriad Pro"/>
                <w:noProof/>
                <w:webHidden/>
                <w:sz w:val="22"/>
                <w:szCs w:val="22"/>
              </w:rPr>
              <w:fldChar w:fldCharType="begin"/>
            </w:r>
            <w:r w:rsidRPr="00845C72">
              <w:rPr>
                <w:rFonts w:ascii="Myriad Pro" w:hAnsi="Myriad Pro"/>
                <w:noProof/>
                <w:webHidden/>
                <w:sz w:val="22"/>
                <w:szCs w:val="22"/>
              </w:rPr>
              <w:instrText xml:space="preserve"> PAGEREF _Toc63673906 \h </w:instrText>
            </w:r>
            <w:r w:rsidRPr="00845C72">
              <w:rPr>
                <w:rFonts w:ascii="Myriad Pro" w:hAnsi="Myriad Pro"/>
                <w:noProof/>
                <w:webHidden/>
                <w:sz w:val="22"/>
                <w:szCs w:val="22"/>
              </w:rPr>
            </w:r>
            <w:r w:rsidRPr="00845C72">
              <w:rPr>
                <w:rFonts w:ascii="Myriad Pro" w:hAnsi="Myriad Pro"/>
                <w:noProof/>
                <w:webHidden/>
                <w:sz w:val="22"/>
                <w:szCs w:val="22"/>
              </w:rPr>
              <w:fldChar w:fldCharType="separate"/>
            </w:r>
            <w:r>
              <w:rPr>
                <w:rFonts w:ascii="Myriad Pro" w:hAnsi="Myriad Pro"/>
                <w:noProof/>
                <w:webHidden/>
                <w:sz w:val="22"/>
                <w:szCs w:val="22"/>
              </w:rPr>
              <w:t>214</w:t>
            </w:r>
            <w:r w:rsidRPr="00845C72">
              <w:rPr>
                <w:rFonts w:ascii="Myriad Pro" w:hAnsi="Myriad Pro"/>
                <w:noProof/>
                <w:webHidden/>
                <w:sz w:val="22"/>
                <w:szCs w:val="22"/>
              </w:rPr>
              <w:fldChar w:fldCharType="end"/>
            </w:r>
          </w:hyperlink>
        </w:p>
        <w:p w14:paraId="6905CD1D" w14:textId="455CE851" w:rsidR="00845C72" w:rsidRPr="00845C72" w:rsidRDefault="00845C72">
          <w:pPr>
            <w:pStyle w:val="32"/>
            <w:rPr>
              <w:rFonts w:ascii="Myriad Pro" w:eastAsiaTheme="minorEastAsia" w:hAnsi="Myriad Pro" w:cstheme="minorBidi"/>
              <w:noProof/>
              <w:sz w:val="22"/>
              <w:szCs w:val="22"/>
            </w:rPr>
          </w:pPr>
          <w:hyperlink w:anchor="_Toc63673907" w:history="1">
            <w:r w:rsidRPr="00845C72">
              <w:rPr>
                <w:rStyle w:val="aa"/>
                <w:rFonts w:ascii="Myriad Pro" w:hAnsi="Myriad Pro"/>
                <w:b/>
                <w:noProof/>
                <w:sz w:val="22"/>
                <w:szCs w:val="22"/>
              </w:rPr>
              <w:t>12.10.</w:t>
            </w:r>
            <w:r w:rsidRPr="00845C72">
              <w:rPr>
                <w:rFonts w:ascii="Myriad Pro" w:eastAsiaTheme="minorEastAsia" w:hAnsi="Myriad Pro" w:cstheme="minorBidi"/>
                <w:noProof/>
                <w:sz w:val="22"/>
                <w:szCs w:val="22"/>
              </w:rPr>
              <w:tab/>
            </w:r>
            <w:r w:rsidRPr="00845C72">
              <w:rPr>
                <w:rStyle w:val="aa"/>
                <w:rFonts w:ascii="Myriad Pro" w:hAnsi="Myriad Pro"/>
                <w:b/>
                <w:noProof/>
                <w:sz w:val="22"/>
                <w:szCs w:val="22"/>
              </w:rPr>
              <w:t>Налог на прибыль</w:t>
            </w:r>
            <w:r w:rsidRPr="00845C72">
              <w:rPr>
                <w:rFonts w:ascii="Myriad Pro" w:hAnsi="Myriad Pro"/>
                <w:noProof/>
                <w:webHidden/>
                <w:sz w:val="22"/>
                <w:szCs w:val="22"/>
              </w:rPr>
              <w:tab/>
            </w:r>
            <w:r w:rsidRPr="00845C72">
              <w:rPr>
                <w:rFonts w:ascii="Myriad Pro" w:hAnsi="Myriad Pro"/>
                <w:noProof/>
                <w:webHidden/>
                <w:sz w:val="22"/>
                <w:szCs w:val="22"/>
              </w:rPr>
              <w:fldChar w:fldCharType="begin"/>
            </w:r>
            <w:r w:rsidRPr="00845C72">
              <w:rPr>
                <w:rFonts w:ascii="Myriad Pro" w:hAnsi="Myriad Pro"/>
                <w:noProof/>
                <w:webHidden/>
                <w:sz w:val="22"/>
                <w:szCs w:val="22"/>
              </w:rPr>
              <w:instrText xml:space="preserve"> PAGEREF _Toc63673907 \h </w:instrText>
            </w:r>
            <w:r w:rsidRPr="00845C72">
              <w:rPr>
                <w:rFonts w:ascii="Myriad Pro" w:hAnsi="Myriad Pro"/>
                <w:noProof/>
                <w:webHidden/>
                <w:sz w:val="22"/>
                <w:szCs w:val="22"/>
              </w:rPr>
            </w:r>
            <w:r w:rsidRPr="00845C72">
              <w:rPr>
                <w:rFonts w:ascii="Myriad Pro" w:hAnsi="Myriad Pro"/>
                <w:noProof/>
                <w:webHidden/>
                <w:sz w:val="22"/>
                <w:szCs w:val="22"/>
              </w:rPr>
              <w:fldChar w:fldCharType="separate"/>
            </w:r>
            <w:r>
              <w:rPr>
                <w:rFonts w:ascii="Myriad Pro" w:hAnsi="Myriad Pro"/>
                <w:noProof/>
                <w:webHidden/>
                <w:sz w:val="22"/>
                <w:szCs w:val="22"/>
              </w:rPr>
              <w:t>235</w:t>
            </w:r>
            <w:r w:rsidRPr="00845C72">
              <w:rPr>
                <w:rFonts w:ascii="Myriad Pro" w:hAnsi="Myriad Pro"/>
                <w:noProof/>
                <w:webHidden/>
                <w:sz w:val="22"/>
                <w:szCs w:val="22"/>
              </w:rPr>
              <w:fldChar w:fldCharType="end"/>
            </w:r>
          </w:hyperlink>
        </w:p>
        <w:p w14:paraId="1E9ACEF8" w14:textId="4D12DD76" w:rsidR="00845C72" w:rsidRPr="00845C72" w:rsidRDefault="00845C72">
          <w:pPr>
            <w:pStyle w:val="32"/>
            <w:rPr>
              <w:rFonts w:ascii="Myriad Pro" w:eastAsiaTheme="minorEastAsia" w:hAnsi="Myriad Pro" w:cstheme="minorBidi"/>
              <w:noProof/>
              <w:sz w:val="22"/>
              <w:szCs w:val="22"/>
            </w:rPr>
          </w:pPr>
          <w:hyperlink w:anchor="_Toc63673908" w:history="1">
            <w:r w:rsidRPr="00845C72">
              <w:rPr>
                <w:rStyle w:val="aa"/>
                <w:rFonts w:ascii="Myriad Pro" w:hAnsi="Myriad Pro"/>
                <w:b/>
                <w:noProof/>
                <w:sz w:val="22"/>
                <w:szCs w:val="22"/>
              </w:rPr>
              <w:t>12.11.</w:t>
            </w:r>
            <w:r w:rsidRPr="00845C72">
              <w:rPr>
                <w:rFonts w:ascii="Myriad Pro" w:eastAsiaTheme="minorEastAsia" w:hAnsi="Myriad Pro" w:cstheme="minorBidi"/>
                <w:noProof/>
                <w:sz w:val="22"/>
                <w:szCs w:val="22"/>
              </w:rPr>
              <w:tab/>
            </w:r>
            <w:r w:rsidRPr="00845C72">
              <w:rPr>
                <w:rStyle w:val="aa"/>
                <w:rFonts w:ascii="Myriad Pro" w:hAnsi="Myriad Pro"/>
                <w:b/>
                <w:noProof/>
                <w:sz w:val="22"/>
                <w:szCs w:val="22"/>
              </w:rPr>
              <w:t>Выпадающие доходы от льготного ТП (пункт 87 Основ ценообразования)</w:t>
            </w:r>
            <w:r w:rsidRPr="00845C72">
              <w:rPr>
                <w:rFonts w:ascii="Myriad Pro" w:hAnsi="Myriad Pro"/>
                <w:noProof/>
                <w:webHidden/>
                <w:sz w:val="22"/>
                <w:szCs w:val="22"/>
              </w:rPr>
              <w:tab/>
            </w:r>
            <w:r w:rsidRPr="00845C72">
              <w:rPr>
                <w:rFonts w:ascii="Myriad Pro" w:hAnsi="Myriad Pro"/>
                <w:noProof/>
                <w:webHidden/>
                <w:sz w:val="22"/>
                <w:szCs w:val="22"/>
              </w:rPr>
              <w:fldChar w:fldCharType="begin"/>
            </w:r>
            <w:r w:rsidRPr="00845C72">
              <w:rPr>
                <w:rFonts w:ascii="Myriad Pro" w:hAnsi="Myriad Pro"/>
                <w:noProof/>
                <w:webHidden/>
                <w:sz w:val="22"/>
                <w:szCs w:val="22"/>
              </w:rPr>
              <w:instrText xml:space="preserve"> PAGEREF _Toc63673908 \h </w:instrText>
            </w:r>
            <w:r w:rsidRPr="00845C72">
              <w:rPr>
                <w:rFonts w:ascii="Myriad Pro" w:hAnsi="Myriad Pro"/>
                <w:noProof/>
                <w:webHidden/>
                <w:sz w:val="22"/>
                <w:szCs w:val="22"/>
              </w:rPr>
            </w:r>
            <w:r w:rsidRPr="00845C72">
              <w:rPr>
                <w:rFonts w:ascii="Myriad Pro" w:hAnsi="Myriad Pro"/>
                <w:noProof/>
                <w:webHidden/>
                <w:sz w:val="22"/>
                <w:szCs w:val="22"/>
              </w:rPr>
              <w:fldChar w:fldCharType="separate"/>
            </w:r>
            <w:r>
              <w:rPr>
                <w:rFonts w:ascii="Myriad Pro" w:hAnsi="Myriad Pro"/>
                <w:noProof/>
                <w:webHidden/>
                <w:sz w:val="22"/>
                <w:szCs w:val="22"/>
              </w:rPr>
              <w:t>240</w:t>
            </w:r>
            <w:r w:rsidRPr="00845C72">
              <w:rPr>
                <w:rFonts w:ascii="Myriad Pro" w:hAnsi="Myriad Pro"/>
                <w:noProof/>
                <w:webHidden/>
                <w:sz w:val="22"/>
                <w:szCs w:val="22"/>
              </w:rPr>
              <w:fldChar w:fldCharType="end"/>
            </w:r>
          </w:hyperlink>
        </w:p>
        <w:p w14:paraId="3402B61E" w14:textId="5384461D" w:rsidR="00845C72" w:rsidRPr="00845C72" w:rsidRDefault="00845C72">
          <w:pPr>
            <w:pStyle w:val="32"/>
            <w:rPr>
              <w:rFonts w:ascii="Myriad Pro" w:eastAsiaTheme="minorEastAsia" w:hAnsi="Myriad Pro" w:cstheme="minorBidi"/>
              <w:noProof/>
              <w:sz w:val="22"/>
              <w:szCs w:val="22"/>
            </w:rPr>
          </w:pPr>
          <w:hyperlink w:anchor="_Toc63673909" w:history="1">
            <w:r w:rsidRPr="00845C72">
              <w:rPr>
                <w:rStyle w:val="aa"/>
                <w:rFonts w:ascii="Myriad Pro" w:hAnsi="Myriad Pro"/>
                <w:b/>
                <w:noProof/>
                <w:sz w:val="22"/>
                <w:szCs w:val="22"/>
              </w:rPr>
              <w:t>13.</w:t>
            </w:r>
            <w:r w:rsidRPr="00845C72">
              <w:rPr>
                <w:rFonts w:ascii="Myriad Pro" w:eastAsiaTheme="minorEastAsia" w:hAnsi="Myriad Pro" w:cstheme="minorBidi"/>
                <w:noProof/>
                <w:sz w:val="22"/>
                <w:szCs w:val="22"/>
              </w:rPr>
              <w:tab/>
            </w:r>
            <w:r w:rsidRPr="00845C72">
              <w:rPr>
                <w:rStyle w:val="aa"/>
                <w:rFonts w:ascii="Myriad Pro" w:hAnsi="Myriad Pro"/>
                <w:b/>
                <w:noProof/>
                <w:sz w:val="22"/>
                <w:szCs w:val="22"/>
              </w:rPr>
              <w:t>Экспертиза обоснованности расходов на компенсацию потерь, учтенных Региональной службой по тарифам Ростовской области в необходимой валовой выручке на 2018 год</w:t>
            </w:r>
            <w:r w:rsidRPr="00845C72">
              <w:rPr>
                <w:rFonts w:ascii="Myriad Pro" w:hAnsi="Myriad Pro"/>
                <w:noProof/>
                <w:webHidden/>
                <w:sz w:val="22"/>
                <w:szCs w:val="22"/>
              </w:rPr>
              <w:tab/>
            </w:r>
            <w:r w:rsidRPr="00845C72">
              <w:rPr>
                <w:rFonts w:ascii="Myriad Pro" w:hAnsi="Myriad Pro"/>
                <w:noProof/>
                <w:webHidden/>
                <w:sz w:val="22"/>
                <w:szCs w:val="22"/>
              </w:rPr>
              <w:fldChar w:fldCharType="begin"/>
            </w:r>
            <w:r w:rsidRPr="00845C72">
              <w:rPr>
                <w:rFonts w:ascii="Myriad Pro" w:hAnsi="Myriad Pro"/>
                <w:noProof/>
                <w:webHidden/>
                <w:sz w:val="22"/>
                <w:szCs w:val="22"/>
              </w:rPr>
              <w:instrText xml:space="preserve"> PAGEREF _Toc63673909 \h </w:instrText>
            </w:r>
            <w:r w:rsidRPr="00845C72">
              <w:rPr>
                <w:rFonts w:ascii="Myriad Pro" w:hAnsi="Myriad Pro"/>
                <w:noProof/>
                <w:webHidden/>
                <w:sz w:val="22"/>
                <w:szCs w:val="22"/>
              </w:rPr>
            </w:r>
            <w:r w:rsidRPr="00845C72">
              <w:rPr>
                <w:rFonts w:ascii="Myriad Pro" w:hAnsi="Myriad Pro"/>
                <w:noProof/>
                <w:webHidden/>
                <w:sz w:val="22"/>
                <w:szCs w:val="22"/>
              </w:rPr>
              <w:fldChar w:fldCharType="separate"/>
            </w:r>
            <w:r>
              <w:rPr>
                <w:rFonts w:ascii="Myriad Pro" w:hAnsi="Myriad Pro"/>
                <w:noProof/>
                <w:webHidden/>
                <w:sz w:val="22"/>
                <w:szCs w:val="22"/>
              </w:rPr>
              <w:t>260</w:t>
            </w:r>
            <w:r w:rsidRPr="00845C72">
              <w:rPr>
                <w:rFonts w:ascii="Myriad Pro" w:hAnsi="Myriad Pro"/>
                <w:noProof/>
                <w:webHidden/>
                <w:sz w:val="22"/>
                <w:szCs w:val="22"/>
              </w:rPr>
              <w:fldChar w:fldCharType="end"/>
            </w:r>
          </w:hyperlink>
        </w:p>
        <w:p w14:paraId="7F3FAC4B" w14:textId="67117550" w:rsidR="0029734F" w:rsidRPr="00C92F35" w:rsidRDefault="0029734F" w:rsidP="00254FD6">
          <w:pPr>
            <w:pStyle w:val="32"/>
          </w:pPr>
          <w:r w:rsidRPr="00C92F35">
            <w:fldChar w:fldCharType="end"/>
          </w:r>
        </w:p>
      </w:sdtContent>
    </w:sdt>
    <w:p w14:paraId="48C1B687" w14:textId="77777777" w:rsidR="0029734F" w:rsidRPr="00C92F35" w:rsidRDefault="0029734F" w:rsidP="0089184D">
      <w:pPr>
        <w:spacing w:line="360" w:lineRule="auto"/>
        <w:rPr>
          <w:rFonts w:ascii="Myriad Pro" w:hAnsi="Myriad Pro"/>
          <w:b/>
          <w:color w:val="4F6228" w:themeColor="accent3" w:themeShade="80"/>
          <w:sz w:val="28"/>
          <w:szCs w:val="28"/>
        </w:rPr>
      </w:pPr>
      <w:r w:rsidRPr="00C92F35">
        <w:rPr>
          <w:rFonts w:ascii="Myriad Pro" w:hAnsi="Myriad Pro"/>
          <w:b/>
          <w:color w:val="4F6228" w:themeColor="accent3" w:themeShade="80"/>
          <w:sz w:val="28"/>
          <w:szCs w:val="28"/>
        </w:rPr>
        <w:br w:type="page"/>
      </w:r>
    </w:p>
    <w:p w14:paraId="1B1D549F" w14:textId="08357859" w:rsidR="004D7D17" w:rsidRPr="00C92F35" w:rsidRDefault="006E5278" w:rsidP="00845C72">
      <w:pPr>
        <w:pStyle w:val="3"/>
        <w:numPr>
          <w:ilvl w:val="0"/>
          <w:numId w:val="2"/>
        </w:numPr>
        <w:spacing w:line="360" w:lineRule="auto"/>
        <w:jc w:val="both"/>
        <w:rPr>
          <w:rFonts w:ascii="Myriad Pro" w:hAnsi="Myriad Pro"/>
          <w:b/>
          <w:color w:val="4F6228" w:themeColor="accent3" w:themeShade="80"/>
          <w:sz w:val="28"/>
          <w:szCs w:val="28"/>
        </w:rPr>
      </w:pPr>
      <w:bookmarkStart w:id="1" w:name="_Toc63673883"/>
      <w:r w:rsidRPr="00C92F35">
        <w:rPr>
          <w:rFonts w:ascii="Myriad Pro" w:hAnsi="Myriad Pro"/>
          <w:b/>
          <w:color w:val="4F6228" w:themeColor="accent3" w:themeShade="80"/>
          <w:sz w:val="28"/>
          <w:szCs w:val="28"/>
        </w:rPr>
        <w:lastRenderedPageBreak/>
        <w:t>Экспертиза экономической обоснованности базового уровня подконтрольных расходов по статьям расходов, учтенных Р</w:t>
      </w:r>
      <w:r w:rsidR="00E57F6C" w:rsidRPr="00C92F35">
        <w:rPr>
          <w:rFonts w:ascii="Myriad Pro" w:hAnsi="Myriad Pro"/>
          <w:b/>
          <w:color w:val="4F6228" w:themeColor="accent3" w:themeShade="80"/>
          <w:sz w:val="28"/>
          <w:szCs w:val="28"/>
        </w:rPr>
        <w:t>егиональной службой по тарифам</w:t>
      </w:r>
      <w:r w:rsidRPr="00C92F35">
        <w:rPr>
          <w:rFonts w:ascii="Myriad Pro" w:hAnsi="Myriad Pro"/>
          <w:b/>
          <w:color w:val="4F6228" w:themeColor="accent3" w:themeShade="80"/>
          <w:sz w:val="28"/>
          <w:szCs w:val="28"/>
        </w:rPr>
        <w:t xml:space="preserve"> Ростовской области в необходимой валовой выручке при установлении тарифов на 2018 год, являющимся первым годом долгосрочного периода регулирования</w:t>
      </w:r>
      <w:bookmarkEnd w:id="1"/>
    </w:p>
    <w:p w14:paraId="4F4412BB" w14:textId="7722F645" w:rsidR="00003598" w:rsidRPr="00C92F35" w:rsidRDefault="00003598" w:rsidP="00003598">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В соответствии с п</w:t>
      </w:r>
      <w:r w:rsidR="005E5AFD" w:rsidRPr="00C92F35">
        <w:rPr>
          <w:rFonts w:ascii="Myriad Pro" w:eastAsia="Calibri" w:hAnsi="Myriad Pro"/>
          <w:color w:val="000000" w:themeColor="text1"/>
          <w:sz w:val="26"/>
          <w:szCs w:val="26"/>
        </w:rPr>
        <w:t>унктом</w:t>
      </w:r>
      <w:r w:rsidRPr="00C92F35">
        <w:rPr>
          <w:rFonts w:ascii="Myriad Pro" w:eastAsia="Calibri" w:hAnsi="Myriad Pro"/>
          <w:color w:val="000000" w:themeColor="text1"/>
          <w:sz w:val="26"/>
          <w:szCs w:val="26"/>
        </w:rPr>
        <w:t xml:space="preserve"> 11 Методических указаний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98-э необходимая валовая выручка в части содержания электрических сетей на базовый (первый) и i-й год долгосрочного периода регулирования ((</w:t>
      </w:r>
      <w:r w:rsidRPr="00C92F35">
        <w:rPr>
          <w:rFonts w:ascii="Myriad Pro" w:hAnsi="Myriad Pro"/>
          <w:noProof/>
          <w:position w:val="-9"/>
        </w:rPr>
        <w:drawing>
          <wp:inline distT="0" distB="0" distL="0" distR="0" wp14:anchorId="3A70A190" wp14:editId="0DF2EB28">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C92F35">
        <w:rPr>
          <w:rFonts w:ascii="Myriad Pro" w:eastAsia="Calibri" w:hAnsi="Myriad Pro"/>
          <w:color w:val="000000" w:themeColor="text1"/>
          <w:sz w:val="26"/>
          <w:szCs w:val="26"/>
        </w:rPr>
        <w:t>тыс. руб.)) определяется по формулам:</w:t>
      </w:r>
    </w:p>
    <w:p w14:paraId="018F67E7" w14:textId="77777777" w:rsidR="00003598" w:rsidRPr="00C92F35" w:rsidRDefault="00003598" w:rsidP="00003598">
      <w:pPr>
        <w:widowControl w:val="0"/>
        <w:autoSpaceDE w:val="0"/>
        <w:autoSpaceDN w:val="0"/>
        <w:adjustRightInd w:val="0"/>
        <w:contextualSpacing/>
        <w:jc w:val="center"/>
        <w:rPr>
          <w:rFonts w:ascii="Myriad Pro" w:hAnsi="Myriad Pro" w:cs="Arial"/>
          <w:sz w:val="20"/>
          <w:szCs w:val="20"/>
        </w:rPr>
      </w:pPr>
      <w:r w:rsidRPr="00C92F35">
        <w:rPr>
          <w:rFonts w:ascii="Myriad Pro" w:hAnsi="Myriad Pro" w:cs="Arial"/>
          <w:noProof/>
          <w:position w:val="-9"/>
          <w:sz w:val="20"/>
          <w:szCs w:val="20"/>
        </w:rPr>
        <w:drawing>
          <wp:inline distT="0" distB="0" distL="0" distR="0" wp14:anchorId="3B3408D7" wp14:editId="5643F97E">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C92F35">
        <w:rPr>
          <w:rFonts w:ascii="Myriad Pro" w:hAnsi="Myriad Pro" w:cs="Arial"/>
          <w:sz w:val="20"/>
          <w:szCs w:val="20"/>
        </w:rPr>
        <w:t xml:space="preserve"> (1),</w:t>
      </w:r>
    </w:p>
    <w:p w14:paraId="7591C5D5" w14:textId="77777777" w:rsidR="00003598" w:rsidRPr="00C92F35" w:rsidRDefault="00003598" w:rsidP="00003598">
      <w:pPr>
        <w:widowControl w:val="0"/>
        <w:autoSpaceDE w:val="0"/>
        <w:autoSpaceDN w:val="0"/>
        <w:adjustRightInd w:val="0"/>
        <w:jc w:val="center"/>
        <w:rPr>
          <w:rFonts w:ascii="Myriad Pro" w:hAnsi="Myriad Pro" w:cs="Arial"/>
          <w:sz w:val="20"/>
          <w:szCs w:val="20"/>
        </w:rPr>
      </w:pPr>
      <w:r w:rsidRPr="00C92F35">
        <w:rPr>
          <w:rFonts w:ascii="Myriad Pro" w:hAnsi="Myriad Pro" w:cs="Arial"/>
          <w:noProof/>
          <w:position w:val="-23"/>
          <w:sz w:val="20"/>
          <w:szCs w:val="20"/>
        </w:rPr>
        <w:drawing>
          <wp:inline distT="0" distB="0" distL="0" distR="0" wp14:anchorId="08C74B5E" wp14:editId="60A2FA89">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C92F35">
        <w:rPr>
          <w:rFonts w:ascii="Myriad Pro" w:hAnsi="Myriad Pro" w:cs="Arial"/>
          <w:sz w:val="20"/>
          <w:szCs w:val="20"/>
        </w:rPr>
        <w:t>, (2)</w:t>
      </w:r>
    </w:p>
    <w:p w14:paraId="745F7011" w14:textId="77777777" w:rsidR="00003598" w:rsidRPr="00C92F35" w:rsidRDefault="00003598" w:rsidP="00003598">
      <w:pPr>
        <w:spacing w:line="360" w:lineRule="auto"/>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где:</w:t>
      </w:r>
    </w:p>
    <w:p w14:paraId="0C5B32F1" w14:textId="77777777" w:rsidR="00003598" w:rsidRPr="00C92F35" w:rsidRDefault="00003598" w:rsidP="00003598">
      <w:pPr>
        <w:spacing w:line="360" w:lineRule="auto"/>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i - год долгосрочного периода регулирования (i &gt; l);</w:t>
      </w:r>
    </w:p>
    <w:p w14:paraId="21BDF748" w14:textId="77777777" w:rsidR="00003598" w:rsidRPr="00C92F35" w:rsidRDefault="00003598" w:rsidP="00003598">
      <w:pPr>
        <w:spacing w:line="360" w:lineRule="auto"/>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ПР</w:t>
      </w:r>
      <w:r w:rsidRPr="00C92F35">
        <w:rPr>
          <w:rFonts w:ascii="Myriad Pro" w:eastAsia="Calibri" w:hAnsi="Myriad Pro"/>
          <w:color w:val="000000" w:themeColor="text1"/>
          <w:sz w:val="26"/>
          <w:szCs w:val="26"/>
          <w:vertAlign w:val="subscript"/>
        </w:rPr>
        <w:t>1</w:t>
      </w:r>
      <w:r w:rsidRPr="00C92F35">
        <w:rPr>
          <w:rFonts w:ascii="Myriad Pro" w:eastAsia="Calibri" w:hAnsi="Myriad Pro"/>
          <w:color w:val="000000" w:themeColor="text1"/>
          <w:sz w:val="26"/>
          <w:szCs w:val="26"/>
        </w:rPr>
        <w:t>, ПР</w:t>
      </w:r>
      <w:r w:rsidRPr="00C92F35">
        <w:rPr>
          <w:rFonts w:ascii="Myriad Pro" w:eastAsia="Calibri" w:hAnsi="Myriad Pro"/>
          <w:color w:val="000000" w:themeColor="text1"/>
          <w:sz w:val="26"/>
          <w:szCs w:val="26"/>
          <w:vertAlign w:val="subscript"/>
        </w:rPr>
        <w:t>i-1</w:t>
      </w:r>
      <w:r w:rsidRPr="00C92F35">
        <w:rPr>
          <w:rFonts w:ascii="Myriad Pro" w:eastAsia="Calibri" w:hAnsi="Myriad Pro"/>
          <w:color w:val="000000" w:themeColor="text1"/>
          <w:sz w:val="26"/>
          <w:szCs w:val="26"/>
        </w:rPr>
        <w:t>, - подконтрольные расходы, учтенные соответственно в базовом и в i-1 году долгосрочного периода регулирования.</w:t>
      </w:r>
    </w:p>
    <w:p w14:paraId="0FC453AF" w14:textId="4D1CCEC8" w:rsidR="00003598" w:rsidRPr="00C92F35" w:rsidRDefault="00003598" w:rsidP="00003598">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79CB21D5" w14:textId="77777777" w:rsidR="00003598" w:rsidRPr="00C92F35" w:rsidRDefault="00003598" w:rsidP="00003598">
      <w:pPr>
        <w:spacing w:line="360" w:lineRule="auto"/>
        <w:ind w:firstLine="567"/>
        <w:contextualSpacing/>
        <w:jc w:val="both"/>
        <w:rPr>
          <w:rFonts w:ascii="Myriad Pro" w:eastAsia="Calibri" w:hAnsi="Myriad Pro"/>
          <w:color w:val="000000" w:themeColor="text1"/>
          <w:sz w:val="26"/>
          <w:szCs w:val="26"/>
        </w:rPr>
      </w:pPr>
      <w:proofErr w:type="spellStart"/>
      <w:r w:rsidRPr="00C92F35">
        <w:rPr>
          <w:rFonts w:ascii="Myriad Pro" w:eastAsia="Calibri" w:hAnsi="Myriad Pro"/>
          <w:color w:val="000000" w:themeColor="text1"/>
          <w:sz w:val="26"/>
          <w:szCs w:val="26"/>
        </w:rPr>
        <w:t>I</w:t>
      </w:r>
      <w:r w:rsidRPr="00C92F35">
        <w:rPr>
          <w:rFonts w:ascii="Myriad Pro" w:eastAsia="Calibri" w:hAnsi="Myriad Pro"/>
          <w:color w:val="000000" w:themeColor="text1"/>
          <w:sz w:val="26"/>
          <w:szCs w:val="26"/>
          <w:vertAlign w:val="subscript"/>
        </w:rPr>
        <w:t>i</w:t>
      </w:r>
      <w:proofErr w:type="spellEnd"/>
      <w:r w:rsidRPr="00C92F35">
        <w:rPr>
          <w:rFonts w:ascii="Myriad Pro" w:eastAsia="Calibri" w:hAnsi="Myriad Pro"/>
          <w:color w:val="000000" w:themeColor="text1"/>
          <w:sz w:val="26"/>
          <w:szCs w:val="26"/>
        </w:rPr>
        <w:t xml:space="preserve"> - индекс потребительских цен, определенный на i-й год долгосрочного периода регулирования;</w:t>
      </w:r>
    </w:p>
    <w:p w14:paraId="00DDF09A" w14:textId="77777777" w:rsidR="00003598" w:rsidRPr="00C92F35" w:rsidRDefault="00003598" w:rsidP="00003598">
      <w:pPr>
        <w:spacing w:line="360" w:lineRule="auto"/>
        <w:ind w:firstLine="567"/>
        <w:contextualSpacing/>
        <w:jc w:val="both"/>
        <w:rPr>
          <w:rFonts w:ascii="Myriad Pro" w:eastAsia="Calibri" w:hAnsi="Myriad Pro"/>
          <w:color w:val="000000" w:themeColor="text1"/>
          <w:sz w:val="26"/>
          <w:szCs w:val="26"/>
        </w:rPr>
      </w:pPr>
      <w:proofErr w:type="spellStart"/>
      <w:r w:rsidRPr="00C92F35">
        <w:rPr>
          <w:rFonts w:ascii="Myriad Pro" w:eastAsia="Calibri" w:hAnsi="Myriad Pro"/>
          <w:color w:val="000000" w:themeColor="text1"/>
          <w:sz w:val="26"/>
          <w:szCs w:val="26"/>
        </w:rPr>
        <w:t>К</w:t>
      </w:r>
      <w:r w:rsidRPr="00C92F35">
        <w:rPr>
          <w:rFonts w:ascii="Myriad Pro" w:eastAsia="Calibri" w:hAnsi="Myriad Pro"/>
          <w:color w:val="000000" w:themeColor="text1"/>
          <w:sz w:val="26"/>
          <w:szCs w:val="26"/>
          <w:vertAlign w:val="subscript"/>
        </w:rPr>
        <w:t>эл</w:t>
      </w:r>
      <w:proofErr w:type="spellEnd"/>
      <w:r w:rsidRPr="00C92F35">
        <w:rPr>
          <w:rFonts w:ascii="Myriad Pro" w:eastAsia="Calibri" w:hAnsi="Myriad Pro"/>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5D64001C" w14:textId="77777777" w:rsidR="00003598" w:rsidRPr="00C92F35" w:rsidRDefault="00003598" w:rsidP="00003598">
      <w:pPr>
        <w:spacing w:line="360" w:lineRule="auto"/>
        <w:ind w:firstLine="567"/>
        <w:contextualSpacing/>
        <w:jc w:val="both"/>
        <w:rPr>
          <w:rFonts w:ascii="Myriad Pro" w:eastAsia="Calibri" w:hAnsi="Myriad Pro"/>
          <w:color w:val="000000" w:themeColor="text1"/>
          <w:sz w:val="26"/>
          <w:szCs w:val="26"/>
        </w:rPr>
      </w:pPr>
      <w:proofErr w:type="spellStart"/>
      <w:r w:rsidRPr="00C92F35">
        <w:rPr>
          <w:rFonts w:ascii="Myriad Pro" w:eastAsia="Calibri" w:hAnsi="Myriad Pro"/>
          <w:color w:val="000000" w:themeColor="text1"/>
          <w:sz w:val="26"/>
          <w:szCs w:val="26"/>
        </w:rPr>
        <w:lastRenderedPageBreak/>
        <w:t>уе</w:t>
      </w:r>
      <w:r w:rsidRPr="00C92F35">
        <w:rPr>
          <w:rFonts w:ascii="Myriad Pro" w:eastAsia="Calibri" w:hAnsi="Myriad Pro"/>
          <w:color w:val="000000" w:themeColor="text1"/>
          <w:sz w:val="26"/>
          <w:szCs w:val="26"/>
          <w:vertAlign w:val="subscript"/>
        </w:rPr>
        <w:t>i</w:t>
      </w:r>
      <w:proofErr w:type="spellEnd"/>
      <w:r w:rsidRPr="00C92F35">
        <w:rPr>
          <w:rFonts w:ascii="Myriad Pro" w:eastAsia="Calibri" w:hAnsi="Myriad Pro"/>
          <w:color w:val="000000" w:themeColor="text1"/>
          <w:sz w:val="26"/>
          <w:szCs w:val="26"/>
        </w:rPr>
        <w:t>, уе</w:t>
      </w:r>
      <w:r w:rsidRPr="00C92F35">
        <w:rPr>
          <w:rFonts w:ascii="Myriad Pro" w:eastAsia="Calibri" w:hAnsi="Myriad Pro"/>
          <w:color w:val="000000" w:themeColor="text1"/>
          <w:sz w:val="26"/>
          <w:szCs w:val="26"/>
          <w:vertAlign w:val="subscript"/>
        </w:rPr>
        <w:t>i-1</w:t>
      </w:r>
      <w:r w:rsidRPr="00C92F35">
        <w:rPr>
          <w:rFonts w:ascii="Myriad Pro" w:eastAsia="Calibri" w:hAnsi="Myriad Pro"/>
          <w:color w:val="000000" w:themeColor="text1"/>
          <w:sz w:val="26"/>
          <w:szCs w:val="26"/>
        </w:rPr>
        <w:t xml:space="preserve"> - количество условных единиц соответственно в i-том и (i-1)-ом году долгосрочного периода регулирования;</w:t>
      </w:r>
    </w:p>
    <w:p w14:paraId="60652CE7" w14:textId="77777777" w:rsidR="00003598" w:rsidRPr="00C92F35" w:rsidRDefault="00003598" w:rsidP="00003598">
      <w:pPr>
        <w:spacing w:line="360" w:lineRule="auto"/>
        <w:ind w:firstLine="567"/>
        <w:contextualSpacing/>
        <w:jc w:val="both"/>
        <w:rPr>
          <w:rFonts w:ascii="Myriad Pro" w:eastAsia="Calibri" w:hAnsi="Myriad Pro"/>
          <w:color w:val="000000" w:themeColor="text1"/>
          <w:sz w:val="26"/>
          <w:szCs w:val="26"/>
        </w:rPr>
      </w:pPr>
      <w:proofErr w:type="spellStart"/>
      <w:r w:rsidRPr="00C92F35">
        <w:rPr>
          <w:rFonts w:ascii="Myriad Pro" w:eastAsia="Calibri" w:hAnsi="Myriad Pro"/>
          <w:color w:val="000000" w:themeColor="text1"/>
          <w:sz w:val="26"/>
          <w:szCs w:val="26"/>
        </w:rPr>
        <w:t>Х</w:t>
      </w:r>
      <w:r w:rsidRPr="00C92F35">
        <w:rPr>
          <w:rFonts w:ascii="Myriad Pro" w:eastAsia="Calibri" w:hAnsi="Myriad Pro"/>
          <w:color w:val="000000" w:themeColor="text1"/>
          <w:sz w:val="26"/>
          <w:szCs w:val="26"/>
          <w:vertAlign w:val="subscript"/>
        </w:rPr>
        <w:t>i</w:t>
      </w:r>
      <w:proofErr w:type="spellEnd"/>
      <w:r w:rsidRPr="00C92F35">
        <w:rPr>
          <w:rFonts w:ascii="Myriad Pro" w:eastAsia="Calibri" w:hAnsi="Myriad Pro"/>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24789374" w14:textId="77777777" w:rsidR="00003598" w:rsidRPr="00C92F35" w:rsidRDefault="00003598" w:rsidP="00003598">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НР</w:t>
      </w:r>
      <w:r w:rsidRPr="00C92F35">
        <w:rPr>
          <w:rFonts w:ascii="Myriad Pro" w:eastAsia="Calibri" w:hAnsi="Myriad Pro"/>
          <w:color w:val="000000" w:themeColor="text1"/>
          <w:sz w:val="26"/>
          <w:szCs w:val="26"/>
          <w:vertAlign w:val="subscript"/>
        </w:rPr>
        <w:t>1</w:t>
      </w:r>
      <w:r w:rsidRPr="00C92F35">
        <w:rPr>
          <w:rFonts w:ascii="Myriad Pro" w:eastAsia="Calibri" w:hAnsi="Myriad Pro"/>
          <w:color w:val="000000" w:themeColor="text1"/>
          <w:sz w:val="26"/>
          <w:szCs w:val="26"/>
        </w:rPr>
        <w:t xml:space="preserve">, </w:t>
      </w:r>
      <w:proofErr w:type="spellStart"/>
      <w:r w:rsidRPr="00C92F35">
        <w:rPr>
          <w:rFonts w:ascii="Myriad Pro" w:eastAsia="Calibri" w:hAnsi="Myriad Pro"/>
          <w:color w:val="000000" w:themeColor="text1"/>
          <w:sz w:val="26"/>
          <w:szCs w:val="26"/>
        </w:rPr>
        <w:t>НР</w:t>
      </w:r>
      <w:r w:rsidRPr="00C92F35">
        <w:rPr>
          <w:rFonts w:ascii="Myriad Pro" w:eastAsia="Calibri" w:hAnsi="Myriad Pro"/>
          <w:color w:val="000000" w:themeColor="text1"/>
          <w:sz w:val="26"/>
          <w:szCs w:val="26"/>
          <w:vertAlign w:val="subscript"/>
        </w:rPr>
        <w:t>i</w:t>
      </w:r>
      <w:proofErr w:type="spellEnd"/>
      <w:r w:rsidRPr="00C92F35">
        <w:rPr>
          <w:rFonts w:ascii="Myriad Pro" w:eastAsia="Calibri" w:hAnsi="Myriad Pro"/>
          <w:color w:val="000000" w:themeColor="text1"/>
          <w:sz w:val="26"/>
          <w:szCs w:val="26"/>
        </w:rPr>
        <w:t xml:space="preserve"> - неподконтрольные расходы, определяемые методом экономически обоснованных расходов, соответственно для базового и i-</w:t>
      </w:r>
      <w:proofErr w:type="spellStart"/>
      <w:r w:rsidRPr="00C92F35">
        <w:rPr>
          <w:rFonts w:ascii="Myriad Pro" w:eastAsia="Calibri" w:hAnsi="Myriad Pro"/>
          <w:color w:val="000000" w:themeColor="text1"/>
          <w:sz w:val="26"/>
          <w:szCs w:val="26"/>
        </w:rPr>
        <w:t>го</w:t>
      </w:r>
      <w:proofErr w:type="spellEnd"/>
      <w:r w:rsidRPr="00C92F35">
        <w:rPr>
          <w:rFonts w:ascii="Myriad Pro" w:eastAsia="Calibri" w:hAnsi="Myriad Pro"/>
          <w:color w:val="000000" w:themeColor="text1"/>
          <w:sz w:val="26"/>
          <w:szCs w:val="26"/>
        </w:rPr>
        <w:t xml:space="preserve"> года долгосрочного периода регулирования;</w:t>
      </w:r>
    </w:p>
    <w:p w14:paraId="40BD9472" w14:textId="1F8D3268" w:rsidR="00F47231" w:rsidRPr="00C92F35" w:rsidRDefault="00F47231" w:rsidP="00F47231">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В</w:t>
      </w:r>
      <w:r w:rsidRPr="00C92F35">
        <w:rPr>
          <w:rFonts w:ascii="Myriad Pro" w:eastAsia="Calibri" w:hAnsi="Myriad Pro"/>
          <w:color w:val="000000" w:themeColor="text1"/>
          <w:sz w:val="26"/>
          <w:szCs w:val="26"/>
          <w:vertAlign w:val="subscript"/>
        </w:rPr>
        <w:t>1</w:t>
      </w:r>
      <w:r w:rsidRPr="00C92F35">
        <w:rPr>
          <w:rFonts w:ascii="Myriad Pro" w:eastAsia="Calibri" w:hAnsi="Myriad Pro"/>
          <w:color w:val="000000" w:themeColor="text1"/>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1178. В</w:t>
      </w:r>
      <w:r w:rsidRPr="00C92F35">
        <w:rPr>
          <w:rFonts w:ascii="Myriad Pro" w:eastAsia="Calibri" w:hAnsi="Myriad Pro"/>
          <w:color w:val="000000" w:themeColor="text1"/>
          <w:sz w:val="26"/>
          <w:szCs w:val="26"/>
          <w:vertAlign w:val="subscript"/>
        </w:rPr>
        <w:t>1</w:t>
      </w:r>
      <w:r w:rsidRPr="00C92F35">
        <w:rPr>
          <w:rFonts w:ascii="Myriad Pro" w:eastAsia="Calibri" w:hAnsi="Myriad Pro"/>
          <w:color w:val="000000" w:themeColor="text1"/>
          <w:sz w:val="26"/>
          <w:szCs w:val="26"/>
        </w:rPr>
        <w:t xml:space="preserve"> соответствует величине </w:t>
      </w:r>
      <w:r w:rsidRPr="00C92F35">
        <w:rPr>
          <w:rFonts w:ascii="Myriad Pro" w:eastAsia="Calibri" w:hAnsi="Myriad Pro"/>
          <w:noProof/>
          <w:color w:val="000000" w:themeColor="text1"/>
          <w:sz w:val="26"/>
          <w:szCs w:val="26"/>
        </w:rPr>
        <w:drawing>
          <wp:inline distT="0" distB="0" distL="0" distR="0" wp14:anchorId="67724C1C" wp14:editId="26DEAF0E">
            <wp:extent cx="457200" cy="240665"/>
            <wp:effectExtent l="0" t="0" r="0" b="698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C92F35">
        <w:rPr>
          <w:rFonts w:ascii="Myriad Pro" w:eastAsia="Calibri" w:hAnsi="Myriad Pro"/>
          <w:color w:val="000000" w:themeColor="text1"/>
          <w:sz w:val="26"/>
          <w:szCs w:val="26"/>
        </w:rPr>
        <w:t>, определенной для первого года долгосрочного периода регулирования;</w:t>
      </w:r>
    </w:p>
    <w:p w14:paraId="43F4A1F2" w14:textId="7C74948E" w:rsidR="00F47231" w:rsidRPr="00C92F35" w:rsidRDefault="00F47231" w:rsidP="00F47231">
      <w:pPr>
        <w:spacing w:line="360" w:lineRule="auto"/>
        <w:ind w:firstLine="567"/>
        <w:contextualSpacing/>
        <w:jc w:val="both"/>
        <w:rPr>
          <w:rFonts w:ascii="Myriad Pro" w:eastAsia="Calibri" w:hAnsi="Myriad Pro"/>
          <w:color w:val="000000" w:themeColor="text1"/>
          <w:sz w:val="26"/>
          <w:szCs w:val="26"/>
        </w:rPr>
      </w:pPr>
      <w:proofErr w:type="spellStart"/>
      <w:r w:rsidRPr="00C92F35">
        <w:rPr>
          <w:rFonts w:ascii="Myriad Pro" w:eastAsia="Calibri" w:hAnsi="Myriad Pro"/>
          <w:color w:val="000000" w:themeColor="text1"/>
          <w:sz w:val="26"/>
          <w:szCs w:val="26"/>
        </w:rPr>
        <w:t>В</w:t>
      </w:r>
      <w:r w:rsidRPr="00C92F35">
        <w:rPr>
          <w:rFonts w:ascii="Myriad Pro" w:eastAsia="Calibri" w:hAnsi="Myriad Pro"/>
          <w:color w:val="000000" w:themeColor="text1"/>
          <w:sz w:val="26"/>
          <w:szCs w:val="26"/>
          <w:vertAlign w:val="subscript"/>
        </w:rPr>
        <w:t>i</w:t>
      </w:r>
      <w:proofErr w:type="spellEnd"/>
      <w:r w:rsidRPr="00C92F35">
        <w:rPr>
          <w:rFonts w:ascii="Myriad Pro" w:eastAsia="Calibri" w:hAnsi="Myriad Pro"/>
          <w:color w:val="000000" w:themeColor="text1"/>
          <w:sz w:val="26"/>
          <w:szCs w:val="26"/>
        </w:rPr>
        <w:t xml:space="preserve"> - расходы i-</w:t>
      </w:r>
      <w:proofErr w:type="spellStart"/>
      <w:r w:rsidRPr="00C92F35">
        <w:rPr>
          <w:rFonts w:ascii="Myriad Pro" w:eastAsia="Calibri" w:hAnsi="Myriad Pro"/>
          <w:color w:val="000000" w:themeColor="text1"/>
          <w:sz w:val="26"/>
          <w:szCs w:val="26"/>
        </w:rPr>
        <w:t>го</w:t>
      </w:r>
      <w:proofErr w:type="spellEnd"/>
      <w:r w:rsidRPr="00C92F35">
        <w:rPr>
          <w:rFonts w:ascii="Myriad Pro" w:eastAsia="Calibri" w:hAnsi="Myriad Pro"/>
          <w:color w:val="000000" w:themeColor="text1"/>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w:t>
      </w:r>
      <w:r w:rsidRPr="00C92F35">
        <w:rPr>
          <w:rFonts w:ascii="Myriad Pro" w:eastAsia="Calibri" w:hAnsi="Myriad Pro"/>
          <w:sz w:val="26"/>
          <w:szCs w:val="26"/>
        </w:rPr>
        <w:t xml:space="preserve">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C92F35">
          <w:rPr>
            <w:rStyle w:val="aa"/>
            <w:rFonts w:ascii="Myriad Pro" w:eastAsia="Calibri" w:hAnsi="Myriad Pro"/>
            <w:color w:val="auto"/>
            <w:sz w:val="26"/>
            <w:szCs w:val="26"/>
            <w:u w:val="none"/>
          </w:rPr>
          <w:t>пункте 9</w:t>
        </w:r>
      </w:hyperlink>
      <w:r w:rsidRPr="00C92F35">
        <w:rPr>
          <w:rFonts w:ascii="Myriad Pro" w:eastAsia="Calibri" w:hAnsi="Myriad Pro"/>
          <w:sz w:val="26"/>
          <w:szCs w:val="26"/>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C92F35">
          <w:rPr>
            <w:rStyle w:val="aa"/>
            <w:rFonts w:ascii="Myriad Pro" w:eastAsia="Calibri" w:hAnsi="Myriad Pro"/>
            <w:color w:val="auto"/>
            <w:sz w:val="26"/>
            <w:szCs w:val="26"/>
            <w:u w:val="none"/>
          </w:rPr>
          <w:t>пунктом 10</w:t>
        </w:r>
      </w:hyperlink>
      <w:r w:rsidRPr="00C92F35">
        <w:rPr>
          <w:rFonts w:ascii="Myriad Pro" w:eastAsia="Calibri" w:hAnsi="Myriad Pro"/>
          <w:sz w:val="26"/>
          <w:szCs w:val="26"/>
        </w:rPr>
        <w:t xml:space="preserve"> </w:t>
      </w:r>
      <w:r w:rsidRPr="00C92F35">
        <w:rPr>
          <w:rFonts w:ascii="Myriad Pro" w:eastAsia="Calibri" w:hAnsi="Myriad Pro"/>
          <w:color w:val="000000" w:themeColor="text1"/>
          <w:sz w:val="26"/>
          <w:szCs w:val="26"/>
        </w:rPr>
        <w:t xml:space="preserve">Методических указаний №98-э и корректировка необходимой валовой выручки в соответствии с пунктом 32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1178.</w:t>
      </w:r>
    </w:p>
    <w:p w14:paraId="1AF59429" w14:textId="40292AD2" w:rsidR="00003598" w:rsidRPr="00C92F35" w:rsidRDefault="00F47231" w:rsidP="00F47231">
      <w:pPr>
        <w:spacing w:line="360" w:lineRule="auto"/>
        <w:ind w:firstLine="567"/>
        <w:contextualSpacing/>
        <w:jc w:val="both"/>
        <w:rPr>
          <w:rFonts w:ascii="Myriad Pro" w:eastAsia="Calibri" w:hAnsi="Myriad Pro"/>
          <w:color w:val="000000" w:themeColor="text1"/>
          <w:sz w:val="26"/>
          <w:szCs w:val="26"/>
        </w:rPr>
      </w:pPr>
      <w:proofErr w:type="spellStart"/>
      <w:r w:rsidRPr="00C92F35">
        <w:rPr>
          <w:rFonts w:ascii="Myriad Pro" w:eastAsia="Calibri" w:hAnsi="Myriad Pro"/>
          <w:color w:val="000000" w:themeColor="text1"/>
          <w:sz w:val="26"/>
          <w:szCs w:val="26"/>
        </w:rPr>
        <w:t>КНК</w:t>
      </w:r>
      <w:r w:rsidRPr="00C92F35">
        <w:rPr>
          <w:rFonts w:ascii="Myriad Pro" w:eastAsia="Calibri" w:hAnsi="Myriad Pro"/>
          <w:color w:val="000000" w:themeColor="text1"/>
          <w:sz w:val="26"/>
          <w:szCs w:val="26"/>
          <w:vertAlign w:val="subscript"/>
        </w:rPr>
        <w:t>i</w:t>
      </w:r>
      <w:proofErr w:type="spellEnd"/>
      <w:r w:rsidRPr="00C92F35">
        <w:rPr>
          <w:rFonts w:ascii="Myriad Pro" w:eastAsia="Calibri" w:hAnsi="Myriad Pro"/>
          <w:color w:val="000000" w:themeColor="text1"/>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w:t>
      </w:r>
      <w:r w:rsidRPr="00C92F35">
        <w:rPr>
          <w:rFonts w:ascii="Myriad Pro" w:eastAsia="Calibri" w:hAnsi="Myriad Pro"/>
          <w:color w:val="000000" w:themeColor="text1"/>
          <w:sz w:val="26"/>
          <w:szCs w:val="26"/>
        </w:rPr>
        <w:lastRenderedPageBreak/>
        <w:t xml:space="preserve">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254-э/1.</w:t>
      </w:r>
    </w:p>
    <w:p w14:paraId="5A41BB2A" w14:textId="2AB98FFF" w:rsidR="00003598" w:rsidRPr="00C92F35" w:rsidRDefault="00003598" w:rsidP="00003598">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Согласно п</w:t>
      </w:r>
      <w:r w:rsidR="005E5AFD" w:rsidRPr="00C92F35">
        <w:rPr>
          <w:rFonts w:ascii="Myriad Pro" w:eastAsia="Calibri" w:hAnsi="Myriad Pro"/>
          <w:color w:val="000000" w:themeColor="text1"/>
          <w:sz w:val="26"/>
          <w:szCs w:val="26"/>
        </w:rPr>
        <w:t>ункту</w:t>
      </w:r>
      <w:r w:rsidRPr="00C92F35">
        <w:rPr>
          <w:rFonts w:ascii="Myriad Pro" w:eastAsia="Calibri" w:hAnsi="Myriad Pro"/>
          <w:color w:val="000000" w:themeColor="text1"/>
          <w:sz w:val="26"/>
          <w:szCs w:val="26"/>
        </w:rPr>
        <w:t xml:space="preserve"> 12 Методических указаний </w:t>
      </w:r>
      <w:r w:rsidR="00C92F35" w:rsidRPr="00C92F35">
        <w:rPr>
          <w:rFonts w:ascii="Myriad Pro" w:eastAsia="Calibri" w:hAnsi="Myriad Pro"/>
          <w:color w:val="000000" w:themeColor="text1"/>
          <w:sz w:val="26"/>
          <w:szCs w:val="26"/>
        </w:rPr>
        <w:t>№ </w:t>
      </w:r>
      <w:r w:rsidR="00F47231" w:rsidRPr="00C92F35">
        <w:rPr>
          <w:rFonts w:ascii="Myriad Pro" w:eastAsia="Calibri" w:hAnsi="Myriad Pro"/>
          <w:color w:val="000000" w:themeColor="text1"/>
          <w:sz w:val="26"/>
          <w:szCs w:val="26"/>
        </w:rPr>
        <w:t xml:space="preserve">98-э </w:t>
      </w:r>
      <w:r w:rsidRPr="00C92F35">
        <w:rPr>
          <w:rFonts w:ascii="Myriad Pro" w:eastAsia="Calibri" w:hAnsi="Myriad Pro"/>
          <w:color w:val="000000" w:themeColor="text1"/>
          <w:sz w:val="26"/>
          <w:szCs w:val="26"/>
        </w:rPr>
        <w:t>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26B62508" w14:textId="48763D5A" w:rsidR="00003598" w:rsidRPr="00C92F35" w:rsidRDefault="00003598" w:rsidP="006E5278">
      <w:pPr>
        <w:pStyle w:val="a3"/>
        <w:numPr>
          <w:ilvl w:val="0"/>
          <w:numId w:val="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сырье и материалы, определяемые в соответствии с пунктом 2</w:t>
      </w:r>
      <w:r w:rsidR="005E5AFD" w:rsidRPr="00C92F35">
        <w:rPr>
          <w:rFonts w:ascii="Myriad Pro" w:hAnsi="Myriad Pro"/>
          <w:color w:val="000000" w:themeColor="text1"/>
          <w:sz w:val="26"/>
          <w:szCs w:val="26"/>
        </w:rPr>
        <w:t>4</w:t>
      </w:r>
      <w:r w:rsidRPr="00C92F35">
        <w:rPr>
          <w:rFonts w:ascii="Myriad Pro" w:hAnsi="Myriad Pro"/>
          <w:color w:val="000000" w:themeColor="text1"/>
          <w:sz w:val="26"/>
          <w:szCs w:val="26"/>
        </w:rPr>
        <w:t xml:space="preserve"> Основ ценообразования</w:t>
      </w:r>
      <w:r w:rsidR="00F47231" w:rsidRPr="00C92F35">
        <w:rPr>
          <w:rFonts w:ascii="Myriad Pro" w:hAnsi="Myriad Pro"/>
          <w:color w:val="000000" w:themeColor="text1"/>
          <w:sz w:val="26"/>
          <w:szCs w:val="26"/>
        </w:rPr>
        <w:t xml:space="preserve"> </w:t>
      </w:r>
      <w:r w:rsidR="00C92F35" w:rsidRPr="00C92F35">
        <w:rPr>
          <w:rFonts w:ascii="Myriad Pro" w:hAnsi="Myriad Pro"/>
          <w:color w:val="000000" w:themeColor="text1"/>
          <w:sz w:val="26"/>
          <w:szCs w:val="26"/>
        </w:rPr>
        <w:t>№ </w:t>
      </w:r>
      <w:r w:rsidR="00F47231" w:rsidRPr="00C92F35">
        <w:rPr>
          <w:rFonts w:ascii="Myriad Pro" w:hAnsi="Myriad Pro"/>
          <w:color w:val="000000" w:themeColor="text1"/>
          <w:sz w:val="26"/>
          <w:szCs w:val="26"/>
        </w:rPr>
        <w:t>1178</w:t>
      </w:r>
      <w:r w:rsidRPr="00C92F35">
        <w:rPr>
          <w:rFonts w:ascii="Myriad Pro" w:hAnsi="Myriad Pro"/>
          <w:color w:val="000000" w:themeColor="text1"/>
          <w:sz w:val="26"/>
          <w:szCs w:val="26"/>
        </w:rPr>
        <w:t>;</w:t>
      </w:r>
    </w:p>
    <w:p w14:paraId="34B77787" w14:textId="0E612770" w:rsidR="00003598" w:rsidRPr="00C92F35" w:rsidRDefault="00003598" w:rsidP="006E5278">
      <w:pPr>
        <w:pStyle w:val="a3"/>
        <w:numPr>
          <w:ilvl w:val="0"/>
          <w:numId w:val="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ремонт основных средств, определяемый на основе пункта 2</w:t>
      </w:r>
      <w:r w:rsidR="005E5AFD" w:rsidRPr="00C92F35">
        <w:rPr>
          <w:rFonts w:ascii="Myriad Pro" w:hAnsi="Myriad Pro"/>
          <w:color w:val="000000" w:themeColor="text1"/>
          <w:sz w:val="26"/>
          <w:szCs w:val="26"/>
        </w:rPr>
        <w:t>5</w:t>
      </w:r>
      <w:r w:rsidRPr="00C92F35">
        <w:rPr>
          <w:rFonts w:ascii="Myriad Pro" w:hAnsi="Myriad Pro"/>
          <w:color w:val="000000" w:themeColor="text1"/>
          <w:sz w:val="26"/>
          <w:szCs w:val="26"/>
        </w:rPr>
        <w:t xml:space="preserve"> Основ ценообразования</w:t>
      </w:r>
      <w:r w:rsidR="00F47231" w:rsidRPr="00C92F35">
        <w:rPr>
          <w:rFonts w:ascii="Myriad Pro" w:hAnsi="Myriad Pro"/>
          <w:color w:val="000000" w:themeColor="text1"/>
          <w:sz w:val="26"/>
          <w:szCs w:val="26"/>
        </w:rPr>
        <w:t xml:space="preserve"> </w:t>
      </w:r>
      <w:r w:rsidR="00C92F35" w:rsidRPr="00C92F35">
        <w:rPr>
          <w:rFonts w:ascii="Myriad Pro" w:hAnsi="Myriad Pro"/>
          <w:color w:val="000000" w:themeColor="text1"/>
          <w:sz w:val="26"/>
          <w:szCs w:val="26"/>
        </w:rPr>
        <w:t>№ </w:t>
      </w:r>
      <w:r w:rsidR="00F47231" w:rsidRPr="00C92F35">
        <w:rPr>
          <w:rFonts w:ascii="Myriad Pro" w:hAnsi="Myriad Pro"/>
          <w:color w:val="000000" w:themeColor="text1"/>
          <w:sz w:val="26"/>
          <w:szCs w:val="26"/>
        </w:rPr>
        <w:t>1178</w:t>
      </w:r>
      <w:r w:rsidRPr="00C92F35">
        <w:rPr>
          <w:rFonts w:ascii="Myriad Pro" w:hAnsi="Myriad Pro"/>
          <w:color w:val="000000" w:themeColor="text1"/>
          <w:sz w:val="26"/>
          <w:szCs w:val="26"/>
        </w:rPr>
        <w:t>;</w:t>
      </w:r>
    </w:p>
    <w:p w14:paraId="7D7144CA" w14:textId="77777777" w:rsidR="00003598" w:rsidRPr="00C92F35" w:rsidRDefault="00003598" w:rsidP="006E5278">
      <w:pPr>
        <w:pStyle w:val="a3"/>
        <w:numPr>
          <w:ilvl w:val="0"/>
          <w:numId w:val="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оплата труда, определяемая на основе пункта 2</w:t>
      </w:r>
      <w:r w:rsidR="005E5AFD" w:rsidRPr="00C92F35">
        <w:rPr>
          <w:rFonts w:ascii="Myriad Pro" w:hAnsi="Myriad Pro"/>
          <w:color w:val="000000" w:themeColor="text1"/>
          <w:sz w:val="26"/>
          <w:szCs w:val="26"/>
        </w:rPr>
        <w:t>6</w:t>
      </w:r>
      <w:r w:rsidRPr="00C92F35">
        <w:rPr>
          <w:rFonts w:ascii="Myriad Pro" w:hAnsi="Myriad Pro"/>
          <w:color w:val="000000" w:themeColor="text1"/>
          <w:sz w:val="26"/>
          <w:szCs w:val="26"/>
        </w:rPr>
        <w:t xml:space="preserve"> Основ ценообразования</w:t>
      </w:r>
      <w:r w:rsidR="00F47231" w:rsidRPr="00C92F35">
        <w:rPr>
          <w:rFonts w:ascii="Myriad Pro" w:hAnsi="Myriad Pro"/>
          <w:color w:val="000000" w:themeColor="text1"/>
          <w:sz w:val="26"/>
          <w:szCs w:val="26"/>
        </w:rPr>
        <w:t xml:space="preserve"> №1178</w:t>
      </w:r>
      <w:r w:rsidRPr="00C92F35">
        <w:rPr>
          <w:rFonts w:ascii="Myriad Pro" w:hAnsi="Myriad Pro"/>
          <w:color w:val="000000" w:themeColor="text1"/>
          <w:sz w:val="26"/>
          <w:szCs w:val="26"/>
        </w:rPr>
        <w:t>;</w:t>
      </w:r>
    </w:p>
    <w:p w14:paraId="7D68F5E9" w14:textId="77777777" w:rsidR="00003598" w:rsidRPr="00C92F35" w:rsidRDefault="00003598" w:rsidP="006E5278">
      <w:pPr>
        <w:pStyle w:val="a3"/>
        <w:numPr>
          <w:ilvl w:val="0"/>
          <w:numId w:val="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3EAEE7A7" w14:textId="77777777" w:rsidR="00003598" w:rsidRPr="00C92F35" w:rsidRDefault="00003598" w:rsidP="00003598">
      <w:pPr>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t>В состав других подконтрольных расходов не включаются расходы,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56F9BCD2" w14:textId="72F5FFE9" w:rsidR="00003598" w:rsidRPr="00C92F35" w:rsidRDefault="00003598" w:rsidP="00003598">
      <w:pPr>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t>В соответствии с п</w:t>
      </w:r>
      <w:r w:rsidR="005E5AFD" w:rsidRPr="00C92F35">
        <w:rPr>
          <w:rFonts w:ascii="Myriad Pro" w:hAnsi="Myriad Pro"/>
          <w:color w:val="000000" w:themeColor="text1"/>
          <w:sz w:val="26"/>
          <w:szCs w:val="26"/>
        </w:rPr>
        <w:t>унктом</w:t>
      </w:r>
      <w:r w:rsidRPr="00C92F35">
        <w:rPr>
          <w:rFonts w:ascii="Myriad Pro" w:hAnsi="Myriad Pro"/>
          <w:color w:val="000000" w:themeColor="text1"/>
          <w:sz w:val="26"/>
          <w:szCs w:val="26"/>
        </w:rPr>
        <w:t xml:space="preserve"> 38 Основ ценообразования</w:t>
      </w:r>
      <w:r w:rsidR="00F47231" w:rsidRPr="00C92F35">
        <w:rPr>
          <w:rFonts w:ascii="Myriad Pro" w:hAnsi="Myriad Pro"/>
          <w:color w:val="000000" w:themeColor="text1"/>
          <w:sz w:val="26"/>
          <w:szCs w:val="26"/>
        </w:rPr>
        <w:t xml:space="preserve"> </w:t>
      </w:r>
      <w:r w:rsidR="00C92F35" w:rsidRPr="00C92F35">
        <w:rPr>
          <w:rFonts w:ascii="Myriad Pro" w:hAnsi="Myriad Pro"/>
          <w:color w:val="000000" w:themeColor="text1"/>
          <w:sz w:val="26"/>
          <w:szCs w:val="26"/>
        </w:rPr>
        <w:t>№ </w:t>
      </w:r>
      <w:r w:rsidR="00F47231" w:rsidRPr="00C92F35">
        <w:rPr>
          <w:rFonts w:ascii="Myriad Pro" w:hAnsi="Myriad Pro"/>
          <w:color w:val="000000" w:themeColor="text1"/>
          <w:sz w:val="26"/>
          <w:szCs w:val="26"/>
        </w:rPr>
        <w:t>1178</w:t>
      </w:r>
      <w:r w:rsidRPr="00C92F35">
        <w:rPr>
          <w:rFonts w:ascii="Myriad Pro" w:hAnsi="Myriad Pro"/>
          <w:color w:val="000000" w:themeColor="text1"/>
          <w:sz w:val="26"/>
          <w:szCs w:val="26"/>
        </w:rPr>
        <w:t xml:space="preserve">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w:t>
      </w:r>
      <w:r w:rsidRPr="00C92F35">
        <w:rPr>
          <w:rFonts w:ascii="Myriad Pro" w:hAnsi="Myriad Pro"/>
          <w:color w:val="000000" w:themeColor="text1"/>
          <w:sz w:val="26"/>
          <w:szCs w:val="26"/>
        </w:rPr>
        <w:lastRenderedPageBreak/>
        <w:t>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5CDA53F" w14:textId="35DCBC11" w:rsidR="00003598" w:rsidRPr="00C92F35" w:rsidRDefault="00003598" w:rsidP="00003598">
      <w:pPr>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Указанные в пункте </w:t>
      </w:r>
      <w:r w:rsidR="0041409F" w:rsidRPr="00C92F35">
        <w:rPr>
          <w:rFonts w:ascii="Myriad Pro" w:hAnsi="Myriad Pro"/>
          <w:color w:val="000000" w:themeColor="text1"/>
          <w:sz w:val="26"/>
          <w:szCs w:val="26"/>
        </w:rPr>
        <w:t xml:space="preserve">38 Основ ценообразования </w:t>
      </w:r>
      <w:r w:rsidR="00C92F35" w:rsidRPr="00C92F35">
        <w:rPr>
          <w:rFonts w:ascii="Myriad Pro" w:hAnsi="Myriad Pro"/>
          <w:color w:val="000000" w:themeColor="text1"/>
          <w:sz w:val="26"/>
          <w:szCs w:val="26"/>
        </w:rPr>
        <w:t>№ </w:t>
      </w:r>
      <w:r w:rsidR="0041409F" w:rsidRPr="00C92F35">
        <w:rPr>
          <w:rFonts w:ascii="Myriad Pro" w:hAnsi="Myriad Pro"/>
          <w:color w:val="000000" w:themeColor="text1"/>
          <w:sz w:val="26"/>
          <w:szCs w:val="26"/>
        </w:rPr>
        <w:t xml:space="preserve">1178 </w:t>
      </w:r>
      <w:r w:rsidRPr="00C92F35">
        <w:rPr>
          <w:rFonts w:ascii="Myriad Pro" w:hAnsi="Myriad Pro"/>
          <w:color w:val="000000" w:themeColor="text1"/>
          <w:sz w:val="26"/>
          <w:szCs w:val="26"/>
        </w:rPr>
        <w:t>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DC45D65" w14:textId="431D7253" w:rsidR="007C7928" w:rsidRPr="00C92F35" w:rsidRDefault="00003598" w:rsidP="006E5278">
      <w:pPr>
        <w:spacing w:line="360" w:lineRule="auto"/>
        <w:ind w:firstLine="567"/>
        <w:jc w:val="both"/>
        <w:rPr>
          <w:rFonts w:ascii="Myriad Pro" w:eastAsia="Calibri" w:hAnsi="Myriad Pro"/>
          <w:color w:val="000000" w:themeColor="text1"/>
          <w:sz w:val="26"/>
          <w:szCs w:val="26"/>
        </w:rPr>
      </w:pPr>
      <w:r w:rsidRPr="00C92F35">
        <w:rPr>
          <w:rFonts w:ascii="Myriad Pro" w:hAnsi="Myriad Pro"/>
          <w:color w:val="000000" w:themeColor="text1"/>
          <w:sz w:val="26"/>
          <w:szCs w:val="26"/>
        </w:rPr>
        <w:t>Согласно п</w:t>
      </w:r>
      <w:r w:rsidR="005E5AFD" w:rsidRPr="00C92F35">
        <w:rPr>
          <w:rFonts w:ascii="Myriad Pro" w:hAnsi="Myriad Pro"/>
          <w:color w:val="000000" w:themeColor="text1"/>
          <w:sz w:val="26"/>
          <w:szCs w:val="26"/>
        </w:rPr>
        <w:t>ункту</w:t>
      </w:r>
      <w:r w:rsidRPr="00C92F35">
        <w:rPr>
          <w:rFonts w:ascii="Myriad Pro" w:hAnsi="Myriad Pro"/>
          <w:color w:val="000000" w:themeColor="text1"/>
          <w:sz w:val="26"/>
          <w:szCs w:val="26"/>
        </w:rPr>
        <w:t xml:space="preserve"> 9 Методических указаний </w:t>
      </w:r>
      <w:r w:rsidR="00C92F35" w:rsidRPr="00C92F35">
        <w:rPr>
          <w:rFonts w:ascii="Myriad Pro" w:hAnsi="Myriad Pro"/>
          <w:color w:val="000000" w:themeColor="text1"/>
          <w:sz w:val="26"/>
          <w:szCs w:val="26"/>
        </w:rPr>
        <w:t>№ </w:t>
      </w:r>
      <w:r w:rsidR="00C91BF3" w:rsidRPr="00C92F35">
        <w:rPr>
          <w:rFonts w:ascii="Myriad Pro" w:hAnsi="Myriad Pro"/>
          <w:color w:val="000000" w:themeColor="text1"/>
          <w:sz w:val="26"/>
          <w:szCs w:val="26"/>
        </w:rPr>
        <w:t>421-э</w:t>
      </w:r>
      <w:r w:rsidRPr="00C92F35">
        <w:rPr>
          <w:rFonts w:ascii="Myriad Pro" w:hAnsi="Myriad Pro"/>
          <w:color w:val="000000" w:themeColor="text1"/>
          <w:sz w:val="26"/>
          <w:szCs w:val="26"/>
        </w:rPr>
        <w:t xml:space="preserve">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по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421-э.</w:t>
      </w:r>
      <w:r w:rsidR="007C7928" w:rsidRPr="00C92F35">
        <w:rPr>
          <w:rFonts w:ascii="Myriad Pro" w:eastAsia="Calibri" w:hAnsi="Myriad Pro"/>
          <w:color w:val="000000" w:themeColor="text1"/>
          <w:sz w:val="26"/>
          <w:szCs w:val="26"/>
        </w:rPr>
        <w:br w:type="page"/>
      </w:r>
    </w:p>
    <w:p w14:paraId="713FDD81" w14:textId="12CE21E1" w:rsidR="00003598" w:rsidRPr="00C92F35" w:rsidRDefault="00CA2B21" w:rsidP="00A9396F">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2" w:name="_Toc63673884"/>
      <w:r w:rsidRPr="00C92F35">
        <w:rPr>
          <w:rFonts w:ascii="Myriad Pro" w:hAnsi="Myriad Pro"/>
          <w:b/>
          <w:color w:val="4F6228" w:themeColor="accent3" w:themeShade="80"/>
          <w:sz w:val="28"/>
          <w:szCs w:val="28"/>
        </w:rPr>
        <w:lastRenderedPageBreak/>
        <w:t>Постатейный анализ п</w:t>
      </w:r>
      <w:r w:rsidR="00F47231" w:rsidRPr="00C92F35">
        <w:rPr>
          <w:rFonts w:ascii="Myriad Pro" w:hAnsi="Myriad Pro"/>
          <w:b/>
          <w:color w:val="4F6228" w:themeColor="accent3" w:themeShade="80"/>
          <w:sz w:val="28"/>
          <w:szCs w:val="28"/>
        </w:rPr>
        <w:t>одконтрольных расходов</w:t>
      </w:r>
      <w:r w:rsidRPr="00C92F35">
        <w:rPr>
          <w:rFonts w:ascii="Myriad Pro" w:hAnsi="Myriad Pro"/>
          <w:b/>
          <w:color w:val="4F6228" w:themeColor="accent3" w:themeShade="80"/>
          <w:sz w:val="28"/>
          <w:szCs w:val="28"/>
        </w:rPr>
        <w:t>, принятых в расчет базового уровня подконтрольных расходов</w:t>
      </w:r>
      <w:bookmarkEnd w:id="2"/>
    </w:p>
    <w:p w14:paraId="3A219AC5" w14:textId="6BC11F8B" w:rsidR="004D7D17" w:rsidRPr="00C92F35" w:rsidRDefault="009E2B5B" w:rsidP="009E2B5B">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201</w:t>
      </w:r>
      <w:r w:rsidR="006E5278"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 является </w:t>
      </w:r>
      <w:r w:rsidR="001B66B4" w:rsidRPr="00C92F35">
        <w:rPr>
          <w:rFonts w:ascii="Myriad Pro" w:eastAsia="Calibri" w:hAnsi="Myriad Pro"/>
          <w:color w:val="000000" w:themeColor="text1"/>
          <w:sz w:val="26"/>
          <w:szCs w:val="26"/>
        </w:rPr>
        <w:t>первым</w:t>
      </w:r>
      <w:r w:rsidRPr="00C92F35">
        <w:rPr>
          <w:rFonts w:ascii="Myriad Pro" w:eastAsia="Calibri" w:hAnsi="Myriad Pro"/>
          <w:color w:val="000000" w:themeColor="text1"/>
          <w:sz w:val="26"/>
          <w:szCs w:val="26"/>
        </w:rPr>
        <w:t xml:space="preserve"> годом </w:t>
      </w:r>
      <w:r w:rsidR="00A531DC" w:rsidRPr="00C92F35">
        <w:rPr>
          <w:rFonts w:ascii="Myriad Pro" w:eastAsia="Calibri" w:hAnsi="Myriad Pro"/>
          <w:color w:val="000000" w:themeColor="text1"/>
          <w:sz w:val="26"/>
          <w:szCs w:val="26"/>
        </w:rPr>
        <w:t xml:space="preserve">очередного (второго) </w:t>
      </w:r>
      <w:r w:rsidRPr="00C92F35">
        <w:rPr>
          <w:rFonts w:ascii="Myriad Pro" w:eastAsia="Calibri" w:hAnsi="Myriad Pro"/>
          <w:color w:val="000000" w:themeColor="text1"/>
          <w:sz w:val="26"/>
          <w:szCs w:val="26"/>
        </w:rPr>
        <w:t>пятилетнего долгосрочного периода регулирования ф</w:t>
      </w:r>
      <w:r w:rsidR="00B27FB4" w:rsidRPr="00C92F35">
        <w:rPr>
          <w:rFonts w:ascii="Myriad Pro" w:eastAsia="Calibri" w:hAnsi="Myriad Pro"/>
          <w:color w:val="000000" w:themeColor="text1"/>
          <w:sz w:val="26"/>
          <w:szCs w:val="26"/>
        </w:rPr>
        <w:t xml:space="preserve">илиала </w:t>
      </w:r>
      <w:r w:rsidR="00C92F35" w:rsidRPr="00C92F35">
        <w:rPr>
          <w:rFonts w:ascii="Myriad Pro" w:eastAsia="Calibri" w:hAnsi="Myriad Pro"/>
          <w:color w:val="000000" w:themeColor="text1"/>
          <w:sz w:val="26"/>
          <w:szCs w:val="26"/>
        </w:rPr>
        <w:t>ПАО </w:t>
      </w:r>
      <w:r w:rsidR="00B27FB4" w:rsidRPr="00C92F35">
        <w:rPr>
          <w:rFonts w:ascii="Myriad Pro" w:eastAsia="Calibri" w:hAnsi="Myriad Pro"/>
          <w:color w:val="000000" w:themeColor="text1"/>
          <w:sz w:val="26"/>
          <w:szCs w:val="26"/>
        </w:rPr>
        <w:t>«МРСК Юга» - «</w:t>
      </w:r>
      <w:r w:rsidR="006D2899" w:rsidRPr="00C92F35">
        <w:rPr>
          <w:rFonts w:ascii="Myriad Pro" w:eastAsia="Calibri" w:hAnsi="Myriad Pro"/>
          <w:color w:val="000000" w:themeColor="text1"/>
          <w:sz w:val="26"/>
          <w:szCs w:val="26"/>
        </w:rPr>
        <w:t>Ростов</w:t>
      </w:r>
      <w:r w:rsidR="00B27FB4" w:rsidRPr="00C92F35">
        <w:rPr>
          <w:rFonts w:ascii="Myriad Pro" w:eastAsia="Calibri" w:hAnsi="Myriad Pro"/>
          <w:color w:val="000000" w:themeColor="text1"/>
          <w:sz w:val="26"/>
          <w:szCs w:val="26"/>
        </w:rPr>
        <w:t>эн</w:t>
      </w:r>
      <w:r w:rsidRPr="00C92F35">
        <w:rPr>
          <w:rFonts w:ascii="Myriad Pro" w:eastAsia="Calibri" w:hAnsi="Myriad Pro"/>
          <w:color w:val="000000" w:themeColor="text1"/>
          <w:sz w:val="26"/>
          <w:szCs w:val="26"/>
        </w:rPr>
        <w:t>ерго».</w:t>
      </w:r>
    </w:p>
    <w:p w14:paraId="363B499D" w14:textId="30057A05" w:rsidR="009E2B5B" w:rsidRPr="00C92F35" w:rsidRDefault="006D2899" w:rsidP="009E2B5B">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Постановлением </w:t>
      </w:r>
      <w:r w:rsidR="009E2B5B" w:rsidRPr="00C92F35">
        <w:rPr>
          <w:rFonts w:ascii="Myriad Pro" w:eastAsia="Calibri" w:hAnsi="Myriad Pro"/>
          <w:color w:val="000000" w:themeColor="text1"/>
          <w:sz w:val="26"/>
          <w:szCs w:val="26"/>
        </w:rPr>
        <w:t xml:space="preserve">Региональной службы по тарифам </w:t>
      </w:r>
      <w:r w:rsidRPr="00C92F35">
        <w:rPr>
          <w:rFonts w:ascii="Myriad Pro" w:eastAsia="Calibri" w:hAnsi="Myriad Pro"/>
          <w:color w:val="000000" w:themeColor="text1"/>
          <w:sz w:val="26"/>
          <w:szCs w:val="26"/>
        </w:rPr>
        <w:t>Ростовской области</w:t>
      </w:r>
      <w:r w:rsidR="009E2B5B" w:rsidRPr="00C92F35">
        <w:rPr>
          <w:rFonts w:ascii="Myriad Pro" w:eastAsia="Calibri" w:hAnsi="Myriad Pro"/>
          <w:color w:val="000000" w:themeColor="text1"/>
          <w:sz w:val="26"/>
          <w:szCs w:val="26"/>
        </w:rPr>
        <w:t xml:space="preserve"> от 2</w:t>
      </w:r>
      <w:r w:rsidRPr="00C92F35">
        <w:rPr>
          <w:rFonts w:ascii="Myriad Pro" w:eastAsia="Calibri" w:hAnsi="Myriad Pro"/>
          <w:color w:val="000000" w:themeColor="text1"/>
          <w:sz w:val="26"/>
          <w:szCs w:val="26"/>
        </w:rPr>
        <w:t>8</w:t>
      </w:r>
      <w:r w:rsidR="009E2B5B" w:rsidRPr="00C92F35">
        <w:rPr>
          <w:rFonts w:ascii="Myriad Pro" w:eastAsia="Calibri" w:hAnsi="Myriad Pro"/>
          <w:color w:val="000000" w:themeColor="text1"/>
          <w:sz w:val="26"/>
          <w:szCs w:val="26"/>
        </w:rPr>
        <w:t xml:space="preserve">.12.2017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86/8</w:t>
      </w:r>
      <w:r w:rsidR="009E2B5B" w:rsidRPr="00C92F35">
        <w:rPr>
          <w:rFonts w:ascii="Myriad Pro" w:eastAsia="Calibri" w:hAnsi="Myriad Pro"/>
          <w:color w:val="000000" w:themeColor="text1"/>
          <w:sz w:val="26"/>
          <w:szCs w:val="26"/>
        </w:rPr>
        <w:t xml:space="preserve"> «</w:t>
      </w:r>
      <w:r w:rsidRPr="00C92F35">
        <w:rPr>
          <w:rFonts w:ascii="Myriad Pro" w:eastAsia="Calibri" w:hAnsi="Myriad Pro"/>
          <w:color w:val="000000" w:themeColor="text1"/>
          <w:sz w:val="26"/>
          <w:szCs w:val="26"/>
        </w:rPr>
        <w:t>Об установлении единых (котловых) тарифов на услуги по передаче электрической энергии по сетям Ростовской области</w:t>
      </w:r>
      <w:r w:rsidR="009E2B5B" w:rsidRPr="00C92F35">
        <w:rPr>
          <w:rFonts w:ascii="Myriad Pro" w:eastAsia="Calibri" w:hAnsi="Myriad Pro"/>
          <w:color w:val="000000" w:themeColor="text1"/>
          <w:sz w:val="26"/>
          <w:szCs w:val="26"/>
        </w:rPr>
        <w:t xml:space="preserve">» </w:t>
      </w:r>
      <w:r w:rsidR="0076586D" w:rsidRPr="00C92F35">
        <w:rPr>
          <w:rFonts w:ascii="Myriad Pro" w:eastAsia="Calibri" w:hAnsi="Myriad Pro"/>
          <w:color w:val="000000" w:themeColor="text1"/>
          <w:sz w:val="26"/>
          <w:szCs w:val="26"/>
        </w:rPr>
        <w:t xml:space="preserve">на 2018 год </w:t>
      </w:r>
      <w:r w:rsidR="009E2B5B" w:rsidRPr="00C92F35">
        <w:rPr>
          <w:rFonts w:ascii="Myriad Pro" w:eastAsia="Calibri" w:hAnsi="Myriad Pro"/>
          <w:color w:val="000000" w:themeColor="text1"/>
          <w:sz w:val="26"/>
          <w:szCs w:val="26"/>
        </w:rPr>
        <w:t xml:space="preserve">был утвержден базовый уровень подконтрольных расходов в размере </w:t>
      </w:r>
      <w:r w:rsidRPr="00C92F35">
        <w:rPr>
          <w:rFonts w:ascii="Myriad Pro" w:eastAsia="Calibri" w:hAnsi="Myriad Pro"/>
          <w:color w:val="000000" w:themeColor="text1"/>
          <w:sz w:val="26"/>
          <w:szCs w:val="26"/>
        </w:rPr>
        <w:t>4 167,049</w:t>
      </w:r>
      <w:r w:rsidR="009E2B5B" w:rsidRPr="00C92F35">
        <w:rPr>
          <w:rFonts w:ascii="Myriad Pro" w:eastAsia="Calibri" w:hAnsi="Myriad Pro"/>
          <w:color w:val="000000" w:themeColor="text1"/>
          <w:sz w:val="26"/>
          <w:szCs w:val="26"/>
        </w:rPr>
        <w:t xml:space="preserve"> млн. руб.</w:t>
      </w:r>
    </w:p>
    <w:p w14:paraId="1B83E1E8" w14:textId="09782965" w:rsidR="003355B3" w:rsidRPr="00C92F35" w:rsidRDefault="003355B3" w:rsidP="009E2B5B">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Исполнитель отмечает, что в составе материалов, переданных Исполнителю в рамках исполнения договора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10002001000039 от 28.01.2020 года, Обществом представлена Выписка из Акта проверки ФАС России от 02.11.2018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172 в отношении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Юга» - «Ростовэнерго», согласно которой </w:t>
      </w:r>
      <w:r w:rsidR="00A531DC" w:rsidRPr="00C92F35">
        <w:rPr>
          <w:rFonts w:ascii="Myriad Pro" w:eastAsia="Calibri" w:hAnsi="Myriad Pro"/>
          <w:color w:val="000000" w:themeColor="text1"/>
          <w:sz w:val="26"/>
          <w:szCs w:val="26"/>
        </w:rPr>
        <w:br/>
      </w:r>
      <w:r w:rsidRPr="00C92F35">
        <w:rPr>
          <w:rFonts w:ascii="Myriad Pro" w:eastAsia="Calibri" w:hAnsi="Myriad Pro"/>
          <w:color w:val="000000" w:themeColor="text1"/>
          <w:sz w:val="26"/>
          <w:szCs w:val="26"/>
        </w:rPr>
        <w:t>РСТ Ростовской области были выданы замечания Инспекции ФАС России по определению базового уровня подконтрольных расходов на 2018 год в части анализа расходов по статьям затрат и указано на необходимость</w:t>
      </w:r>
      <w:r w:rsidR="005252D6" w:rsidRPr="00C92F35">
        <w:rPr>
          <w:rFonts w:ascii="Myriad Pro" w:eastAsia="Calibri" w:hAnsi="Myriad Pro"/>
          <w:color w:val="000000" w:themeColor="text1"/>
          <w:sz w:val="26"/>
          <w:szCs w:val="26"/>
        </w:rPr>
        <w:t xml:space="preserve"> проведения дополнительного анализа расходов по статьям затрат с отражением результатов анализа (с приложением расчетов, расшифровок и указанием ссылок на используемые данные) в Экспертном заключении на 2018 год в соответствии с требованиями пункта 23 Правил </w:t>
      </w:r>
      <w:r w:rsidR="00C92F35" w:rsidRPr="00C92F35">
        <w:rPr>
          <w:rFonts w:ascii="Myriad Pro" w:eastAsia="Calibri" w:hAnsi="Myriad Pro"/>
          <w:color w:val="000000" w:themeColor="text1"/>
          <w:sz w:val="26"/>
          <w:szCs w:val="26"/>
        </w:rPr>
        <w:t>№ </w:t>
      </w:r>
      <w:r w:rsidR="005252D6" w:rsidRPr="00C92F35">
        <w:rPr>
          <w:rFonts w:ascii="Myriad Pro" w:eastAsia="Calibri" w:hAnsi="Myriad Pro"/>
          <w:color w:val="000000" w:themeColor="text1"/>
          <w:sz w:val="26"/>
          <w:szCs w:val="26"/>
        </w:rPr>
        <w:t>1178 по вышеуказанным статьям затрат, с учетом замечаний Инспекции ФАС России по статьям расходов.</w:t>
      </w:r>
    </w:p>
    <w:p w14:paraId="2D7E3AE7" w14:textId="77777777" w:rsidR="00A44390" w:rsidRPr="00C92F35" w:rsidRDefault="00521D6E" w:rsidP="009E2B5B">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Позиция РСТ </w:t>
      </w:r>
      <w:r w:rsidR="006D2899" w:rsidRPr="00C92F35">
        <w:rPr>
          <w:rFonts w:ascii="Myriad Pro" w:eastAsia="Calibri" w:hAnsi="Myriad Pro"/>
          <w:color w:val="000000" w:themeColor="text1"/>
          <w:sz w:val="26"/>
          <w:szCs w:val="26"/>
        </w:rPr>
        <w:t>Ростовской области</w:t>
      </w:r>
      <w:r w:rsidRPr="00C92F35">
        <w:rPr>
          <w:rFonts w:ascii="Myriad Pro" w:eastAsia="Calibri" w:hAnsi="Myriad Pro"/>
          <w:color w:val="000000" w:themeColor="text1"/>
          <w:sz w:val="26"/>
          <w:szCs w:val="26"/>
        </w:rPr>
        <w:t xml:space="preserve"> по определению экономически обоснованного базового уровня подконтрольных расходов отражена в </w:t>
      </w:r>
      <w:r w:rsidR="00A44390" w:rsidRPr="00C92F35">
        <w:rPr>
          <w:rFonts w:ascii="Myriad Pro" w:eastAsia="Calibri" w:hAnsi="Myriad Pro"/>
          <w:color w:val="000000" w:themeColor="text1"/>
          <w:sz w:val="26"/>
          <w:szCs w:val="26"/>
        </w:rPr>
        <w:t>следующих материалах:</w:t>
      </w:r>
    </w:p>
    <w:p w14:paraId="5EA67D8B" w14:textId="54C498F2" w:rsidR="00A44390" w:rsidRPr="00C92F35" w:rsidRDefault="00A44390" w:rsidP="00A9396F">
      <w:pPr>
        <w:pStyle w:val="a3"/>
        <w:numPr>
          <w:ilvl w:val="0"/>
          <w:numId w:val="28"/>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Заключение экспертизы по делу об установлении тарифов на услуги по передаче электрической энергии и долгосрочных параметров регулирования деятельности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 «Ростовэнерго» с применением метода долгосрочной индексации необходимой валовой выручки на 2018 - 2022 годы (дело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40.4/2085/05.05.2017) от 15.12.2017;</w:t>
      </w:r>
    </w:p>
    <w:p w14:paraId="342B1E3B" w14:textId="2CFA097A" w:rsidR="00A44390" w:rsidRPr="00C92F35" w:rsidRDefault="00A44390" w:rsidP="00A9396F">
      <w:pPr>
        <w:pStyle w:val="a3"/>
        <w:numPr>
          <w:ilvl w:val="0"/>
          <w:numId w:val="28"/>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lastRenderedPageBreak/>
        <w:t xml:space="preserve">Дополнительное заключение экспертизы по делу об установлении тарифов на услуги по передаче электрической энергии и долгосрочных параметров регулирования деятельности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 «Ростовэнерго» с применением метода долгосрочной индексации необходимой валовой выручки на 2018 - 2022 годы (дело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40.4/2085/05.05.2017) от 30.01.2019</w:t>
      </w:r>
      <w:r w:rsidR="005252D6" w:rsidRPr="00C92F35">
        <w:rPr>
          <w:rFonts w:ascii="Myriad Pro" w:hAnsi="Myriad Pro"/>
          <w:color w:val="000000" w:themeColor="text1"/>
          <w:sz w:val="26"/>
          <w:szCs w:val="26"/>
        </w:rPr>
        <w:t xml:space="preserve"> в рамках исполнения Акта проверки от 02.11.2018 </w:t>
      </w:r>
      <w:r w:rsidR="00C92F35" w:rsidRPr="00C92F35">
        <w:rPr>
          <w:rFonts w:ascii="Myriad Pro" w:hAnsi="Myriad Pro"/>
          <w:color w:val="000000" w:themeColor="text1"/>
          <w:sz w:val="26"/>
          <w:szCs w:val="26"/>
        </w:rPr>
        <w:t>№ </w:t>
      </w:r>
      <w:r w:rsidR="005252D6" w:rsidRPr="00C92F35">
        <w:rPr>
          <w:rFonts w:ascii="Myriad Pro" w:hAnsi="Myriad Pro"/>
          <w:color w:val="000000" w:themeColor="text1"/>
          <w:sz w:val="26"/>
          <w:szCs w:val="26"/>
        </w:rPr>
        <w:t>172.</w:t>
      </w:r>
    </w:p>
    <w:p w14:paraId="75338403" w14:textId="1674CDDB" w:rsidR="005252D6" w:rsidRPr="00C92F35" w:rsidRDefault="005252D6" w:rsidP="005252D6">
      <w:pPr>
        <w:spacing w:line="360" w:lineRule="auto"/>
        <w:ind w:firstLine="567"/>
        <w:jc w:val="both"/>
        <w:rPr>
          <w:rFonts w:ascii="Myriad Pro" w:hAnsi="Myriad Pro"/>
          <w:sz w:val="26"/>
          <w:szCs w:val="26"/>
        </w:rPr>
      </w:pPr>
      <w:r w:rsidRPr="00C92F35">
        <w:rPr>
          <w:rFonts w:ascii="Myriad Pro" w:eastAsia="Calibri" w:hAnsi="Myriad Pro"/>
          <w:color w:val="000000" w:themeColor="text1"/>
          <w:sz w:val="26"/>
          <w:szCs w:val="26"/>
        </w:rPr>
        <w:t xml:space="preserve">По итогам устранения замечаний по Акту проверки от 02.11.2018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172 </w:t>
      </w:r>
      <w:r w:rsidR="00A531DC" w:rsidRPr="00C92F35">
        <w:rPr>
          <w:rFonts w:ascii="Myriad Pro" w:eastAsia="Calibri" w:hAnsi="Myriad Pro"/>
          <w:color w:val="000000" w:themeColor="text1"/>
          <w:sz w:val="26"/>
          <w:szCs w:val="26"/>
        </w:rPr>
        <w:br/>
      </w:r>
      <w:r w:rsidRPr="00C92F35">
        <w:rPr>
          <w:rFonts w:ascii="Myriad Pro" w:eastAsia="Calibri" w:hAnsi="Myriad Pro"/>
          <w:color w:val="000000" w:themeColor="text1"/>
          <w:sz w:val="26"/>
          <w:szCs w:val="26"/>
        </w:rPr>
        <w:t xml:space="preserve">ФАС России в адрес РСТ Ростовской области было выдано предписание от 19.07.2019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СП/62460/19, в том числе в </w:t>
      </w:r>
      <w:r w:rsidRPr="00C92F35">
        <w:rPr>
          <w:rFonts w:ascii="Myriad Pro" w:hAnsi="Myriad Pro"/>
          <w:sz w:val="26"/>
          <w:szCs w:val="26"/>
        </w:rPr>
        <w:t xml:space="preserve">отношении подконтрольных расходов, учтенных в НВВ филиала </w:t>
      </w:r>
      <w:r w:rsidR="00C92F35" w:rsidRPr="00C92F35">
        <w:rPr>
          <w:rFonts w:ascii="Myriad Pro" w:hAnsi="Myriad Pro"/>
          <w:sz w:val="26"/>
          <w:szCs w:val="26"/>
        </w:rPr>
        <w:t>ПАО </w:t>
      </w:r>
      <w:r w:rsidRPr="00C92F35">
        <w:rPr>
          <w:rFonts w:ascii="Myriad Pro" w:hAnsi="Myriad Pro"/>
          <w:sz w:val="26"/>
          <w:szCs w:val="26"/>
        </w:rPr>
        <w:t>«МРСК Юга» - «Ростовэнерго» на 2018 год, а именно:</w:t>
      </w:r>
    </w:p>
    <w:p w14:paraId="545C6B56" w14:textId="77777777" w:rsidR="005252D6" w:rsidRPr="00C92F35" w:rsidRDefault="005252D6" w:rsidP="00A9396F">
      <w:pPr>
        <w:pStyle w:val="a3"/>
        <w:numPr>
          <w:ilvl w:val="0"/>
          <w:numId w:val="45"/>
        </w:numPr>
        <w:spacing w:line="360" w:lineRule="auto"/>
        <w:ind w:left="851" w:hanging="284"/>
        <w:jc w:val="both"/>
        <w:rPr>
          <w:rFonts w:ascii="Myriad Pro" w:hAnsi="Myriad Pro"/>
          <w:sz w:val="26"/>
          <w:szCs w:val="26"/>
        </w:rPr>
      </w:pPr>
      <w:r w:rsidRPr="00C92F35">
        <w:rPr>
          <w:rFonts w:ascii="Myriad Pro" w:hAnsi="Myriad Pro"/>
          <w:sz w:val="26"/>
          <w:szCs w:val="26"/>
        </w:rPr>
        <w:t>Устранить нарушения законодательства Российской Федерации в области государственного регулирования цен (тарифов) в сфере электроэнергетики в отношении статьи «Расходы на питьевую воду» на 2018 год, а именно расходы подлежат исключению из состава неподконтрольных расходов и включению в состав базового уровня подконтрольных расходов в экономически обоснованном размере;</w:t>
      </w:r>
    </w:p>
    <w:p w14:paraId="788EB302" w14:textId="2061FC3B" w:rsidR="005252D6" w:rsidRPr="00C92F35" w:rsidRDefault="005252D6" w:rsidP="00A9396F">
      <w:pPr>
        <w:pStyle w:val="a3"/>
        <w:numPr>
          <w:ilvl w:val="0"/>
          <w:numId w:val="45"/>
        </w:numPr>
        <w:spacing w:line="360" w:lineRule="auto"/>
        <w:ind w:left="851" w:hanging="284"/>
        <w:jc w:val="both"/>
        <w:rPr>
          <w:rFonts w:ascii="Myriad Pro" w:hAnsi="Myriad Pro"/>
          <w:sz w:val="26"/>
          <w:szCs w:val="26"/>
        </w:rPr>
      </w:pPr>
      <w:r w:rsidRPr="00C92F35">
        <w:rPr>
          <w:rFonts w:ascii="Myriad Pro" w:hAnsi="Myriad Pro"/>
          <w:sz w:val="26"/>
          <w:szCs w:val="26"/>
        </w:rPr>
        <w:t xml:space="preserve">Произвести дополнительный анализ и расчет статей подконтрольных расходов (показателей), включенных в необходимую валовую выручку </w:t>
      </w:r>
      <w:r w:rsidR="00A531DC" w:rsidRPr="00C92F35">
        <w:rPr>
          <w:rFonts w:ascii="Myriad Pro" w:hAnsi="Myriad Pro"/>
          <w:sz w:val="26"/>
          <w:szCs w:val="26"/>
        </w:rPr>
        <w:br/>
      </w:r>
      <w:r w:rsidR="00C92F35" w:rsidRPr="00C92F35">
        <w:rPr>
          <w:rFonts w:ascii="Myriad Pro" w:hAnsi="Myriad Pro"/>
          <w:sz w:val="26"/>
          <w:szCs w:val="26"/>
        </w:rPr>
        <w:t>ПАО </w:t>
      </w:r>
      <w:r w:rsidRPr="00C92F35">
        <w:rPr>
          <w:rFonts w:ascii="Myriad Pro" w:hAnsi="Myriad Pro"/>
          <w:sz w:val="26"/>
          <w:szCs w:val="26"/>
        </w:rPr>
        <w:t>«МРСК Юга» - «Ростовэнерго», и отобразить соответствующий анализ в Экспертном заключении (с указанием документов и материалов, на основании которых принималось решение, причин учета/</w:t>
      </w:r>
      <w:proofErr w:type="spellStart"/>
      <w:r w:rsidRPr="00C92F35">
        <w:rPr>
          <w:rFonts w:ascii="Myriad Pro" w:hAnsi="Myriad Pro"/>
          <w:sz w:val="26"/>
          <w:szCs w:val="26"/>
        </w:rPr>
        <w:t>неучета</w:t>
      </w:r>
      <w:proofErr w:type="spellEnd"/>
      <w:r w:rsidRPr="00C92F35">
        <w:rPr>
          <w:rFonts w:ascii="Myriad Pro" w:hAnsi="Myriad Pro"/>
          <w:sz w:val="26"/>
          <w:szCs w:val="26"/>
        </w:rPr>
        <w:t xml:space="preserve"> представленных регулируемой организацией документов и расчетов), по следующим статьям затрат:</w:t>
      </w:r>
    </w:p>
    <w:p w14:paraId="15763BBB" w14:textId="77777777" w:rsidR="005252D6" w:rsidRPr="00C92F35" w:rsidRDefault="005252D6" w:rsidP="005252D6">
      <w:pPr>
        <w:spacing w:line="360" w:lineRule="auto"/>
        <w:ind w:left="1134" w:hanging="283"/>
        <w:jc w:val="both"/>
        <w:rPr>
          <w:rFonts w:ascii="Myriad Pro" w:hAnsi="Myriad Pro"/>
          <w:sz w:val="26"/>
          <w:szCs w:val="26"/>
        </w:rPr>
      </w:pPr>
      <w:r w:rsidRPr="00C92F35">
        <w:rPr>
          <w:rFonts w:ascii="Myriad Pro" w:hAnsi="Myriad Pro"/>
          <w:sz w:val="26"/>
          <w:szCs w:val="26"/>
        </w:rPr>
        <w:t>- «Вспомогательные материалы» на 2018 год;</w:t>
      </w:r>
    </w:p>
    <w:p w14:paraId="73DE2CE7" w14:textId="77777777" w:rsidR="005252D6" w:rsidRPr="00C92F35" w:rsidRDefault="005252D6" w:rsidP="005252D6">
      <w:pPr>
        <w:spacing w:line="360" w:lineRule="auto"/>
        <w:ind w:left="1134" w:hanging="283"/>
        <w:jc w:val="both"/>
        <w:rPr>
          <w:rFonts w:ascii="Myriad Pro" w:hAnsi="Myriad Pro"/>
          <w:sz w:val="26"/>
          <w:szCs w:val="26"/>
        </w:rPr>
      </w:pPr>
      <w:r w:rsidRPr="00C92F35">
        <w:rPr>
          <w:rFonts w:ascii="Myriad Pro" w:hAnsi="Myriad Pro"/>
          <w:sz w:val="26"/>
          <w:szCs w:val="26"/>
        </w:rPr>
        <w:t>- «Ремонт основных средств» в составе статьи «Работы и услуги производственного характера» на 2018 год;</w:t>
      </w:r>
    </w:p>
    <w:p w14:paraId="2D6D8E0F" w14:textId="77777777" w:rsidR="005252D6" w:rsidRPr="00C92F35" w:rsidRDefault="005252D6" w:rsidP="005252D6">
      <w:pPr>
        <w:spacing w:line="360" w:lineRule="auto"/>
        <w:ind w:left="1134" w:hanging="283"/>
        <w:jc w:val="both"/>
        <w:rPr>
          <w:rFonts w:ascii="Myriad Pro" w:hAnsi="Myriad Pro"/>
          <w:sz w:val="26"/>
          <w:szCs w:val="26"/>
        </w:rPr>
      </w:pPr>
      <w:r w:rsidRPr="00C92F35">
        <w:rPr>
          <w:rFonts w:ascii="Myriad Pro" w:hAnsi="Myriad Pro"/>
          <w:sz w:val="26"/>
          <w:szCs w:val="26"/>
        </w:rPr>
        <w:t>- «Расходы на юридические, информационные услуги», «Расходы на аудиторские и консультационные услуги» в составе статьи «Оплата работ и услуг сторонних организаций» на 2018 год;</w:t>
      </w:r>
    </w:p>
    <w:p w14:paraId="5EEF9DE7" w14:textId="6DE6C9E4" w:rsidR="005252D6" w:rsidRPr="00C92F35" w:rsidRDefault="005252D6" w:rsidP="00A9396F">
      <w:pPr>
        <w:pStyle w:val="a3"/>
        <w:numPr>
          <w:ilvl w:val="0"/>
          <w:numId w:val="46"/>
        </w:numPr>
        <w:spacing w:line="360" w:lineRule="auto"/>
        <w:ind w:left="851" w:hanging="284"/>
        <w:jc w:val="both"/>
        <w:rPr>
          <w:rFonts w:ascii="Myriad Pro" w:hAnsi="Myriad Pro"/>
          <w:sz w:val="26"/>
          <w:szCs w:val="26"/>
        </w:rPr>
      </w:pPr>
      <w:r w:rsidRPr="00C92F35">
        <w:rPr>
          <w:rFonts w:ascii="Myriad Pro" w:hAnsi="Myriad Pro"/>
          <w:sz w:val="26"/>
          <w:szCs w:val="26"/>
        </w:rPr>
        <w:lastRenderedPageBreak/>
        <w:t xml:space="preserve">Пересмотреть базовый уровень подконтрольных расходов </w:t>
      </w:r>
      <w:r w:rsidR="00C92F35" w:rsidRPr="00C92F35">
        <w:rPr>
          <w:rFonts w:ascii="Myriad Pro" w:hAnsi="Myriad Pro"/>
          <w:sz w:val="26"/>
          <w:szCs w:val="26"/>
        </w:rPr>
        <w:t>ПАО </w:t>
      </w:r>
      <w:r w:rsidRPr="00C92F35">
        <w:rPr>
          <w:rFonts w:ascii="Myriad Pro" w:hAnsi="Myriad Pro"/>
          <w:sz w:val="26"/>
          <w:szCs w:val="26"/>
        </w:rPr>
        <w:t>«МРСК Юга» - «Ростовэнерго» на 2018 год;</w:t>
      </w:r>
    </w:p>
    <w:p w14:paraId="2989998F" w14:textId="0D88A3C1" w:rsidR="005252D6" w:rsidRPr="00C92F35" w:rsidRDefault="005252D6" w:rsidP="00A9396F">
      <w:pPr>
        <w:pStyle w:val="a3"/>
        <w:numPr>
          <w:ilvl w:val="0"/>
          <w:numId w:val="4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Об исполнении Предписания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СП/62460/19 письменно проинформировать Федеральную антимонопольную службу, представив надлежащим образом заверенные копии:</w:t>
      </w:r>
    </w:p>
    <w:p w14:paraId="1ED4D958" w14:textId="77777777" w:rsidR="005252D6" w:rsidRPr="00C92F35" w:rsidRDefault="005252D6" w:rsidP="005252D6">
      <w:pPr>
        <w:spacing w:line="360" w:lineRule="auto"/>
        <w:ind w:left="1134" w:hanging="283"/>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решений органа исполнительной власти Ростовской области в области государственного регулирования цен (тарифов) в электроэнергетике, принятие которых предписаны настоящим предписанием;</w:t>
      </w:r>
    </w:p>
    <w:p w14:paraId="66A2C900" w14:textId="77777777" w:rsidR="005252D6" w:rsidRPr="00C92F35" w:rsidRDefault="005252D6" w:rsidP="005252D6">
      <w:pPr>
        <w:spacing w:line="360" w:lineRule="auto"/>
        <w:ind w:left="1134" w:hanging="283"/>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протокола заседания правления органа исполнительной власти Ростовской области в области государственного регулирования цен (тарифов) в электроэнергетике, на котором принимались решения, предписанные настоящим предписанием;</w:t>
      </w:r>
    </w:p>
    <w:p w14:paraId="0E060282" w14:textId="1B687FE8" w:rsidR="005252D6" w:rsidRPr="00C92F35" w:rsidRDefault="005252D6" w:rsidP="005252D6">
      <w:pPr>
        <w:spacing w:line="360" w:lineRule="auto"/>
        <w:ind w:left="1134" w:hanging="283"/>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 экспертных заключений по делу об установлении тарифов на услуги по передаче электрической энергии для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в которых отражены результаты исполнения настоящего предписания.</w:t>
      </w:r>
    </w:p>
    <w:p w14:paraId="179AF239" w14:textId="1B0767CC" w:rsidR="005252D6" w:rsidRPr="00C92F35" w:rsidRDefault="005252D6" w:rsidP="005252D6">
      <w:pPr>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Во исполнение </w:t>
      </w:r>
      <w:r w:rsidR="00707CA6" w:rsidRPr="00C92F35">
        <w:rPr>
          <w:rFonts w:ascii="Myriad Pro" w:hAnsi="Myriad Pro"/>
          <w:color w:val="000000" w:themeColor="text1"/>
          <w:sz w:val="26"/>
          <w:szCs w:val="26"/>
        </w:rPr>
        <w:t>П</w:t>
      </w:r>
      <w:r w:rsidRPr="00C92F35">
        <w:rPr>
          <w:rFonts w:ascii="Myriad Pro" w:hAnsi="Myriad Pro"/>
          <w:color w:val="000000" w:themeColor="text1"/>
          <w:sz w:val="26"/>
          <w:szCs w:val="26"/>
        </w:rPr>
        <w:t>редписания</w:t>
      </w:r>
      <w:r w:rsidR="00707CA6" w:rsidRPr="00C92F35">
        <w:rPr>
          <w:rFonts w:ascii="Myriad Pro" w:hAnsi="Myriad Pro"/>
          <w:color w:val="000000" w:themeColor="text1"/>
          <w:sz w:val="26"/>
          <w:szCs w:val="26"/>
        </w:rPr>
        <w:t xml:space="preserve"> </w:t>
      </w:r>
      <w:r w:rsidR="00C92F35" w:rsidRPr="00C92F35">
        <w:rPr>
          <w:rFonts w:ascii="Myriad Pro" w:hAnsi="Myriad Pro"/>
          <w:color w:val="000000" w:themeColor="text1"/>
          <w:sz w:val="26"/>
          <w:szCs w:val="26"/>
        </w:rPr>
        <w:t>№ </w:t>
      </w:r>
      <w:r w:rsidR="00707CA6" w:rsidRPr="00C92F35">
        <w:rPr>
          <w:rFonts w:ascii="Myriad Pro" w:hAnsi="Myriad Pro"/>
          <w:color w:val="000000" w:themeColor="text1"/>
          <w:sz w:val="26"/>
          <w:szCs w:val="26"/>
        </w:rPr>
        <w:t>СП/62460/19 РСТ Ростовской области проведен дополнительный анализ по статьям затрат, который отражен в д</w:t>
      </w:r>
      <w:r w:rsidRPr="00C92F35">
        <w:rPr>
          <w:rFonts w:ascii="Myriad Pro" w:hAnsi="Myriad Pro"/>
          <w:color w:val="000000" w:themeColor="text1"/>
          <w:sz w:val="26"/>
          <w:szCs w:val="26"/>
        </w:rPr>
        <w:t>ополнительно</w:t>
      </w:r>
      <w:r w:rsidR="00707CA6" w:rsidRPr="00C92F35">
        <w:rPr>
          <w:rFonts w:ascii="Myriad Pro" w:hAnsi="Myriad Pro"/>
          <w:color w:val="000000" w:themeColor="text1"/>
          <w:sz w:val="26"/>
          <w:szCs w:val="26"/>
        </w:rPr>
        <w:t>м</w:t>
      </w:r>
      <w:r w:rsidRPr="00C92F35">
        <w:rPr>
          <w:rFonts w:ascii="Myriad Pro" w:hAnsi="Myriad Pro"/>
          <w:color w:val="000000" w:themeColor="text1"/>
          <w:sz w:val="26"/>
          <w:szCs w:val="26"/>
        </w:rPr>
        <w:t xml:space="preserve"> заключени</w:t>
      </w:r>
      <w:r w:rsidR="00707CA6" w:rsidRPr="00C92F35">
        <w:rPr>
          <w:rFonts w:ascii="Myriad Pro" w:hAnsi="Myriad Pro"/>
          <w:color w:val="000000" w:themeColor="text1"/>
          <w:sz w:val="26"/>
          <w:szCs w:val="26"/>
        </w:rPr>
        <w:t>и</w:t>
      </w:r>
      <w:r w:rsidRPr="00C92F35">
        <w:rPr>
          <w:rFonts w:ascii="Myriad Pro" w:hAnsi="Myriad Pro"/>
          <w:color w:val="000000" w:themeColor="text1"/>
          <w:sz w:val="26"/>
          <w:szCs w:val="26"/>
        </w:rPr>
        <w:t xml:space="preserve"> экспертизы </w:t>
      </w:r>
      <w:r w:rsidR="00707CA6" w:rsidRPr="00C92F35">
        <w:rPr>
          <w:rFonts w:ascii="Myriad Pro" w:hAnsi="Myriad Pro"/>
          <w:color w:val="000000" w:themeColor="text1"/>
          <w:sz w:val="26"/>
          <w:szCs w:val="26"/>
        </w:rPr>
        <w:t>п</w:t>
      </w:r>
      <w:r w:rsidRPr="00C92F35">
        <w:rPr>
          <w:rFonts w:ascii="Myriad Pro" w:hAnsi="Myriad Pro"/>
          <w:color w:val="000000" w:themeColor="text1"/>
          <w:sz w:val="26"/>
          <w:szCs w:val="26"/>
        </w:rPr>
        <w:t xml:space="preserve">о делу об установлении тарифов на услуги по передаче электрической энергии и долгосрочных параметров регулирования деятельности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 «Ростовэнерго» с применением метода долгосрочной индексации необходимой валовой выручки на 2018 - 2022 годы (дело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40.4/2085/05.05.2017)</w:t>
      </w:r>
      <w:r w:rsidR="00707CA6" w:rsidRPr="00C92F35">
        <w:rPr>
          <w:rFonts w:ascii="Myriad Pro" w:hAnsi="Myriad Pro"/>
          <w:color w:val="000000" w:themeColor="text1"/>
          <w:sz w:val="26"/>
          <w:szCs w:val="26"/>
        </w:rPr>
        <w:t>.</w:t>
      </w:r>
    </w:p>
    <w:p w14:paraId="2E4B22A4" w14:textId="0F8B2FA4" w:rsidR="005252D6" w:rsidRPr="00C92F35" w:rsidRDefault="00707CA6" w:rsidP="00C8103A">
      <w:pPr>
        <w:tabs>
          <w:tab w:val="left" w:pos="8364"/>
        </w:tabs>
        <w:spacing w:line="360" w:lineRule="auto"/>
        <w:ind w:firstLine="567"/>
        <w:jc w:val="both"/>
        <w:rPr>
          <w:rFonts w:ascii="Myriad Pro" w:hAnsi="Myriad Pro"/>
          <w:color w:val="000000" w:themeColor="text1"/>
          <w:sz w:val="26"/>
          <w:szCs w:val="26"/>
        </w:rPr>
      </w:pPr>
      <w:r w:rsidRPr="00C92F35">
        <w:rPr>
          <w:rFonts w:ascii="Myriad Pro" w:eastAsia="Calibri" w:hAnsi="Myriad Pro"/>
          <w:color w:val="000000" w:themeColor="text1"/>
          <w:sz w:val="26"/>
          <w:szCs w:val="26"/>
        </w:rPr>
        <w:t>По результатам дополнительного анализа</w:t>
      </w:r>
      <w:r w:rsidR="005252D6" w:rsidRPr="00C92F35">
        <w:rPr>
          <w:rFonts w:ascii="Myriad Pro" w:eastAsia="Calibri" w:hAnsi="Myriad Pro"/>
          <w:color w:val="000000" w:themeColor="text1"/>
          <w:sz w:val="26"/>
          <w:szCs w:val="26"/>
        </w:rPr>
        <w:t xml:space="preserve"> были внесены изменения в постановление от 28.12.2017 </w:t>
      </w:r>
      <w:r w:rsidR="00C92F35" w:rsidRPr="00C92F35">
        <w:rPr>
          <w:rFonts w:ascii="Myriad Pro" w:eastAsia="Calibri" w:hAnsi="Myriad Pro"/>
          <w:color w:val="000000" w:themeColor="text1"/>
          <w:sz w:val="26"/>
          <w:szCs w:val="26"/>
        </w:rPr>
        <w:t>№ </w:t>
      </w:r>
      <w:r w:rsidR="005252D6" w:rsidRPr="00C92F35">
        <w:rPr>
          <w:rFonts w:ascii="Myriad Pro" w:eastAsia="Calibri" w:hAnsi="Myriad Pro"/>
          <w:color w:val="000000" w:themeColor="text1"/>
          <w:sz w:val="26"/>
          <w:szCs w:val="26"/>
        </w:rPr>
        <w:t xml:space="preserve">86/8, касающиеся размера базового уровня подконтрольных расходов на 2018 год, а именно постановлением </w:t>
      </w:r>
      <w:r w:rsidR="005252D6" w:rsidRPr="00C92F35">
        <w:rPr>
          <w:rFonts w:ascii="Myriad Pro" w:hAnsi="Myriad Pro"/>
          <w:color w:val="000000" w:themeColor="text1"/>
          <w:sz w:val="26"/>
          <w:szCs w:val="26"/>
        </w:rPr>
        <w:t xml:space="preserve">от 28.11.2019 </w:t>
      </w:r>
      <w:r w:rsidR="00C92F35" w:rsidRPr="00C92F35">
        <w:rPr>
          <w:rFonts w:ascii="Myriad Pro" w:hAnsi="Myriad Pro"/>
          <w:color w:val="000000" w:themeColor="text1"/>
          <w:sz w:val="26"/>
          <w:szCs w:val="26"/>
        </w:rPr>
        <w:t>№ </w:t>
      </w:r>
      <w:r w:rsidR="005252D6" w:rsidRPr="00C92F35">
        <w:rPr>
          <w:rFonts w:ascii="Myriad Pro" w:hAnsi="Myriad Pro"/>
          <w:color w:val="000000" w:themeColor="text1"/>
          <w:sz w:val="26"/>
          <w:szCs w:val="26"/>
        </w:rPr>
        <w:t xml:space="preserve">57/4 «Об установлении единых (котловых) тарифов на услуги по передаче электрической энергии по сетям Ростовской области» утверждена величина базового уровня подконтрольных расходов на 2018 год в размере 4 167,706 </w:t>
      </w:r>
      <w:r w:rsidR="00F32807" w:rsidRPr="00C92F35">
        <w:rPr>
          <w:rFonts w:ascii="Myriad Pro" w:hAnsi="Myriad Pro"/>
          <w:color w:val="000000" w:themeColor="text1"/>
          <w:sz w:val="26"/>
          <w:szCs w:val="26"/>
        </w:rPr>
        <w:t>млн</w:t>
      </w:r>
      <w:r w:rsidR="005252D6" w:rsidRPr="00C92F35">
        <w:rPr>
          <w:rFonts w:ascii="Myriad Pro" w:hAnsi="Myriad Pro"/>
          <w:color w:val="000000" w:themeColor="text1"/>
          <w:sz w:val="26"/>
          <w:szCs w:val="26"/>
        </w:rPr>
        <w:t>. руб.</w:t>
      </w:r>
    </w:p>
    <w:p w14:paraId="137CAE52" w14:textId="77777777" w:rsidR="005252D6" w:rsidRPr="00C92F35" w:rsidRDefault="005252D6" w:rsidP="005252D6">
      <w:pPr>
        <w:spacing w:line="360" w:lineRule="auto"/>
        <w:ind w:firstLine="567"/>
        <w:jc w:val="both"/>
        <w:rPr>
          <w:rFonts w:ascii="Myriad Pro" w:hAnsi="Myriad Pro"/>
          <w:color w:val="000000" w:themeColor="text1"/>
          <w:sz w:val="26"/>
          <w:szCs w:val="26"/>
        </w:rPr>
      </w:pPr>
    </w:p>
    <w:p w14:paraId="313830DE" w14:textId="6E4F4CD2" w:rsidR="00AB5C4F" w:rsidRPr="00C92F35" w:rsidRDefault="002854F7" w:rsidP="00AB5C4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lastRenderedPageBreak/>
        <w:t xml:space="preserve">На основании материалов и документов, предоставленных </w:t>
      </w:r>
      <w:r w:rsidR="00B66D5D" w:rsidRPr="00C92F35">
        <w:rPr>
          <w:rFonts w:ascii="Myriad Pro" w:eastAsia="Calibri" w:hAnsi="Myriad Pro"/>
          <w:color w:val="000000" w:themeColor="text1"/>
          <w:sz w:val="26"/>
          <w:szCs w:val="26"/>
        </w:rPr>
        <w:t xml:space="preserve">филиалом </w:t>
      </w:r>
      <w:r w:rsidR="00C92F35" w:rsidRPr="00C92F35">
        <w:rPr>
          <w:rFonts w:ascii="Myriad Pro" w:eastAsia="Calibri" w:hAnsi="Myriad Pro"/>
          <w:color w:val="000000" w:themeColor="text1"/>
          <w:sz w:val="26"/>
          <w:szCs w:val="26"/>
        </w:rPr>
        <w:t>ПАО </w:t>
      </w:r>
      <w:r w:rsidR="00B66D5D" w:rsidRPr="00C92F35">
        <w:rPr>
          <w:rFonts w:ascii="Myriad Pro" w:eastAsia="Calibri" w:hAnsi="Myriad Pro"/>
          <w:color w:val="000000" w:themeColor="text1"/>
          <w:sz w:val="26"/>
          <w:szCs w:val="26"/>
        </w:rPr>
        <w:t xml:space="preserve">«МРСК Юга» - </w:t>
      </w:r>
      <w:r w:rsidRPr="00C92F35">
        <w:rPr>
          <w:rFonts w:ascii="Myriad Pro" w:eastAsia="Calibri" w:hAnsi="Myriad Pro"/>
          <w:color w:val="000000" w:themeColor="text1"/>
          <w:sz w:val="26"/>
          <w:szCs w:val="26"/>
        </w:rPr>
        <w:t>«</w:t>
      </w:r>
      <w:r w:rsidR="009D73FB" w:rsidRPr="00C92F35">
        <w:rPr>
          <w:rFonts w:ascii="Myriad Pro" w:eastAsia="Calibri" w:hAnsi="Myriad Pro"/>
          <w:color w:val="000000" w:themeColor="text1"/>
          <w:sz w:val="26"/>
          <w:szCs w:val="26"/>
        </w:rPr>
        <w:t>Ростов</w:t>
      </w:r>
      <w:r w:rsidRPr="00C92F35">
        <w:rPr>
          <w:rFonts w:ascii="Myriad Pro" w:eastAsia="Calibri" w:hAnsi="Myriad Pro"/>
          <w:color w:val="000000" w:themeColor="text1"/>
          <w:sz w:val="26"/>
          <w:szCs w:val="26"/>
        </w:rPr>
        <w:t>энерго» в РСТ Р</w:t>
      </w:r>
      <w:r w:rsidR="009D73FB" w:rsidRPr="00C92F35">
        <w:rPr>
          <w:rFonts w:ascii="Myriad Pro" w:eastAsia="Calibri" w:hAnsi="Myriad Pro"/>
          <w:color w:val="000000" w:themeColor="text1"/>
          <w:sz w:val="26"/>
          <w:szCs w:val="26"/>
        </w:rPr>
        <w:t>остовской области</w:t>
      </w:r>
      <w:r w:rsidRPr="00C92F35">
        <w:rPr>
          <w:rFonts w:ascii="Myriad Pro" w:eastAsia="Calibri" w:hAnsi="Myriad Pro"/>
          <w:color w:val="000000" w:themeColor="text1"/>
          <w:sz w:val="26"/>
          <w:szCs w:val="26"/>
        </w:rPr>
        <w:t xml:space="preserve"> в рамках </w:t>
      </w:r>
      <w:r w:rsidR="009D73FB" w:rsidRPr="00C92F35">
        <w:rPr>
          <w:rFonts w:ascii="Myriad Pro" w:eastAsia="Calibri" w:hAnsi="Myriad Pro"/>
          <w:color w:val="000000" w:themeColor="text1"/>
          <w:sz w:val="26"/>
          <w:szCs w:val="26"/>
        </w:rPr>
        <w:t>тарифного дела</w:t>
      </w:r>
      <w:r w:rsidRPr="00C92F35">
        <w:rPr>
          <w:rFonts w:ascii="Myriad Pro" w:eastAsia="Calibri" w:hAnsi="Myriad Pro"/>
          <w:color w:val="000000" w:themeColor="text1"/>
          <w:sz w:val="26"/>
          <w:szCs w:val="26"/>
        </w:rPr>
        <w:t xml:space="preserve"> по установлению НВВ и тарифов на услуги по передаче электрической энергии на 2018 год, Исполнителем произведен анализ обоснованности расчета базового уровня подконтрольных расходов </w:t>
      </w:r>
      <w:r w:rsidR="00B66D5D" w:rsidRPr="00C92F35">
        <w:rPr>
          <w:rFonts w:ascii="Myriad Pro" w:eastAsia="Calibri" w:hAnsi="Myriad Pro"/>
          <w:color w:val="000000" w:themeColor="text1"/>
          <w:sz w:val="26"/>
          <w:szCs w:val="26"/>
        </w:rPr>
        <w:t xml:space="preserve">филиала </w:t>
      </w:r>
      <w:r w:rsidR="00C92F35" w:rsidRPr="00C92F35">
        <w:rPr>
          <w:rFonts w:ascii="Myriad Pro" w:eastAsia="Calibri" w:hAnsi="Myriad Pro"/>
          <w:color w:val="000000" w:themeColor="text1"/>
          <w:sz w:val="26"/>
          <w:szCs w:val="26"/>
        </w:rPr>
        <w:t>ПАО </w:t>
      </w:r>
      <w:r w:rsidR="00B66D5D" w:rsidRPr="00C92F35">
        <w:rPr>
          <w:rFonts w:ascii="Myriad Pro" w:eastAsia="Calibri" w:hAnsi="Myriad Pro"/>
          <w:color w:val="000000" w:themeColor="text1"/>
          <w:sz w:val="26"/>
          <w:szCs w:val="26"/>
        </w:rPr>
        <w:t xml:space="preserve">«МРСК Юга» - </w:t>
      </w:r>
      <w:r w:rsidRPr="00C92F35">
        <w:rPr>
          <w:rFonts w:ascii="Myriad Pro" w:eastAsia="Calibri" w:hAnsi="Myriad Pro"/>
          <w:color w:val="000000" w:themeColor="text1"/>
          <w:sz w:val="26"/>
          <w:szCs w:val="26"/>
        </w:rPr>
        <w:t>«</w:t>
      </w:r>
      <w:r w:rsidR="009D73FB" w:rsidRPr="00C92F35">
        <w:rPr>
          <w:rFonts w:ascii="Myriad Pro" w:eastAsia="Calibri" w:hAnsi="Myriad Pro"/>
          <w:color w:val="000000" w:themeColor="text1"/>
          <w:sz w:val="26"/>
          <w:szCs w:val="26"/>
        </w:rPr>
        <w:t>Ростов</w:t>
      </w:r>
      <w:r w:rsidRPr="00C92F35">
        <w:rPr>
          <w:rFonts w:ascii="Myriad Pro" w:eastAsia="Calibri" w:hAnsi="Myriad Pro"/>
          <w:color w:val="000000" w:themeColor="text1"/>
          <w:sz w:val="26"/>
          <w:szCs w:val="26"/>
        </w:rPr>
        <w:t>энерго».</w:t>
      </w:r>
    </w:p>
    <w:p w14:paraId="53B78D83" w14:textId="6CDDF551" w:rsidR="00270145" w:rsidRPr="00C92F35" w:rsidRDefault="00270145" w:rsidP="00AB5C4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целях определения отклонений фактических затрат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w:t>
      </w:r>
      <w:r w:rsidR="009D73FB" w:rsidRPr="00C92F35">
        <w:rPr>
          <w:rFonts w:ascii="Myriad Pro" w:eastAsia="Calibri" w:hAnsi="Myriad Pro"/>
          <w:color w:val="000000" w:themeColor="text1"/>
          <w:sz w:val="26"/>
          <w:szCs w:val="26"/>
        </w:rPr>
        <w:t>Ростовэнерго</w:t>
      </w:r>
      <w:r w:rsidRPr="00C92F35">
        <w:rPr>
          <w:rFonts w:ascii="Myriad Pro" w:eastAsia="Calibri" w:hAnsi="Myriad Pro"/>
          <w:color w:val="000000" w:themeColor="text1"/>
          <w:sz w:val="26"/>
          <w:szCs w:val="26"/>
        </w:rPr>
        <w:t>» за 2016 по сравнению</w:t>
      </w:r>
      <w:r w:rsidR="00E57F6C" w:rsidRPr="00C92F35">
        <w:rPr>
          <w:rFonts w:ascii="Myriad Pro" w:eastAsia="Calibri" w:hAnsi="Myriad Pro"/>
          <w:color w:val="000000" w:themeColor="text1"/>
          <w:sz w:val="26"/>
          <w:szCs w:val="26"/>
        </w:rPr>
        <w:t xml:space="preserve"> с</w:t>
      </w:r>
      <w:r w:rsidRPr="00C92F35">
        <w:rPr>
          <w:rFonts w:ascii="Myriad Pro" w:eastAsia="Calibri" w:hAnsi="Myriad Pro"/>
          <w:color w:val="000000" w:themeColor="text1"/>
          <w:sz w:val="26"/>
          <w:szCs w:val="26"/>
        </w:rPr>
        <w:t xml:space="preserve"> расходами, принятыми по соответствующим статьям РСТ </w:t>
      </w:r>
      <w:r w:rsidR="009D73FB" w:rsidRPr="00C92F35">
        <w:rPr>
          <w:rFonts w:ascii="Myriad Pro" w:eastAsia="Calibri" w:hAnsi="Myriad Pro"/>
          <w:color w:val="000000" w:themeColor="text1"/>
          <w:sz w:val="26"/>
          <w:szCs w:val="26"/>
        </w:rPr>
        <w:t>Ростовской области</w:t>
      </w:r>
      <w:r w:rsidRPr="00C92F35">
        <w:rPr>
          <w:rFonts w:ascii="Myriad Pro" w:eastAsia="Calibri" w:hAnsi="Myriad Pro"/>
          <w:color w:val="000000" w:themeColor="text1"/>
          <w:sz w:val="26"/>
          <w:szCs w:val="26"/>
        </w:rPr>
        <w:t xml:space="preserve"> при установлении базового уровня подконтрольных расходов на 2018 год, Исполнителем выполнено приведение фактических расходов 2016 года к уровню расходов, планируемых на 2018 год. В частности, для расчета приведенных расходов 2016 года Испо</w:t>
      </w:r>
      <w:r w:rsidR="00C4473E" w:rsidRPr="00C92F35">
        <w:rPr>
          <w:rFonts w:ascii="Myriad Pro" w:eastAsia="Calibri" w:hAnsi="Myriad Pro"/>
          <w:color w:val="000000" w:themeColor="text1"/>
          <w:sz w:val="26"/>
          <w:szCs w:val="26"/>
        </w:rPr>
        <w:t>лнителем учтены ИПЦ по Прогнозу</w:t>
      </w:r>
      <w:r w:rsidRPr="00C92F35">
        <w:rPr>
          <w:rFonts w:ascii="Myriad Pro" w:eastAsia="Calibri" w:hAnsi="Myriad Pro"/>
          <w:color w:val="000000" w:themeColor="text1"/>
          <w:sz w:val="26"/>
          <w:szCs w:val="26"/>
        </w:rPr>
        <w:t xml:space="preserve"> </w:t>
      </w:r>
      <w:r w:rsidR="00C4473E" w:rsidRPr="00C92F35">
        <w:rPr>
          <w:rFonts w:ascii="Myriad Pro" w:eastAsia="Calibri" w:hAnsi="Myriad Pro"/>
          <w:color w:val="000000" w:themeColor="text1"/>
          <w:sz w:val="26"/>
          <w:szCs w:val="26"/>
        </w:rPr>
        <w:t xml:space="preserve">социально-экономического развития Российской Федерации на 2018 год и на плановый период 2019 и 2020 годов по состоянию на 27.10.2017 </w:t>
      </w:r>
      <w:r w:rsidRPr="00C92F35">
        <w:rPr>
          <w:rFonts w:ascii="Myriad Pro" w:eastAsia="Calibri" w:hAnsi="Myriad Pro"/>
          <w:color w:val="000000" w:themeColor="text1"/>
          <w:sz w:val="26"/>
          <w:szCs w:val="26"/>
        </w:rPr>
        <w:t>(оценка на 2017 год – 103,9%, прогноз на 2018 год – 103,7%) и изменение объема условных единиц электросетевого оборудования</w:t>
      </w:r>
      <w:r w:rsidR="009D73FB" w:rsidRPr="00C92F35">
        <w:rPr>
          <w:rFonts w:ascii="Myriad Pro" w:eastAsia="Calibri" w:hAnsi="Myriad Pro"/>
          <w:color w:val="000000" w:themeColor="text1"/>
          <w:sz w:val="26"/>
          <w:szCs w:val="26"/>
        </w:rPr>
        <w:t xml:space="preserve"> Филиала</w:t>
      </w:r>
      <w:r w:rsidRPr="00C92F35">
        <w:rPr>
          <w:rFonts w:ascii="Myriad Pro" w:eastAsia="Calibri" w:hAnsi="Myriad Pro"/>
          <w:color w:val="000000" w:themeColor="text1"/>
          <w:sz w:val="26"/>
          <w:szCs w:val="26"/>
        </w:rPr>
        <w:t xml:space="preserve"> по факту за 2016 год </w:t>
      </w:r>
      <w:r w:rsidR="00C4473E" w:rsidRPr="00C92F35">
        <w:rPr>
          <w:rFonts w:ascii="Myriad Pro" w:eastAsia="Calibri" w:hAnsi="Myriad Pro"/>
          <w:color w:val="000000" w:themeColor="text1"/>
          <w:sz w:val="26"/>
          <w:szCs w:val="26"/>
        </w:rPr>
        <w:t>(</w:t>
      </w:r>
      <w:r w:rsidR="00717321" w:rsidRPr="00C92F35">
        <w:rPr>
          <w:rFonts w:ascii="Myriad Pro" w:eastAsia="Calibri" w:hAnsi="Myriad Pro"/>
          <w:color w:val="000000" w:themeColor="text1"/>
          <w:sz w:val="26"/>
          <w:szCs w:val="26"/>
        </w:rPr>
        <w:t>242 277,18</w:t>
      </w:r>
      <w:r w:rsidR="00C4473E" w:rsidRPr="00C92F35">
        <w:rPr>
          <w:rFonts w:ascii="Myriad Pro" w:eastAsia="Calibri" w:hAnsi="Myriad Pro"/>
          <w:color w:val="000000" w:themeColor="text1"/>
          <w:sz w:val="26"/>
          <w:szCs w:val="26"/>
        </w:rPr>
        <w:t xml:space="preserve"> у.е.), по оценке за 2017 год (</w:t>
      </w:r>
      <w:r w:rsidR="00717321" w:rsidRPr="00C92F35">
        <w:rPr>
          <w:rFonts w:ascii="Myriad Pro" w:eastAsia="Calibri" w:hAnsi="Myriad Pro"/>
          <w:color w:val="000000" w:themeColor="text1"/>
          <w:sz w:val="26"/>
          <w:szCs w:val="26"/>
        </w:rPr>
        <w:t>242 653,12</w:t>
      </w:r>
      <w:r w:rsidR="00C4473E" w:rsidRPr="00C92F35">
        <w:rPr>
          <w:rFonts w:ascii="Myriad Pro" w:eastAsia="Calibri" w:hAnsi="Myriad Pro"/>
          <w:color w:val="000000" w:themeColor="text1"/>
          <w:sz w:val="26"/>
          <w:szCs w:val="26"/>
        </w:rPr>
        <w:t xml:space="preserve"> у.е.), по плану на 2018 год (</w:t>
      </w:r>
      <w:r w:rsidR="00717321" w:rsidRPr="00C92F35">
        <w:rPr>
          <w:rFonts w:ascii="Myriad Pro" w:eastAsia="Calibri" w:hAnsi="Myriad Pro"/>
          <w:color w:val="000000" w:themeColor="text1"/>
          <w:sz w:val="26"/>
          <w:szCs w:val="26"/>
        </w:rPr>
        <w:t>242 847,99</w:t>
      </w:r>
      <w:r w:rsidR="00C4473E" w:rsidRPr="00C92F35">
        <w:rPr>
          <w:rFonts w:ascii="Myriad Pro" w:eastAsia="Calibri" w:hAnsi="Myriad Pro"/>
          <w:color w:val="000000" w:themeColor="text1"/>
          <w:sz w:val="26"/>
          <w:szCs w:val="26"/>
        </w:rPr>
        <w:t xml:space="preserve"> у.е.).</w:t>
      </w:r>
    </w:p>
    <w:p w14:paraId="43BCC4C3" w14:textId="507F932B" w:rsidR="00D92F97" w:rsidRPr="00C92F35" w:rsidRDefault="00BE6AC9" w:rsidP="00AB5C4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следующей таблице приведен сравнительный анализ фактических сумм подконтрольных расходов по статьям за 2016 год, </w:t>
      </w:r>
      <w:r w:rsidR="00B66D5D" w:rsidRPr="00C92F35">
        <w:rPr>
          <w:rFonts w:ascii="Myriad Pro" w:eastAsia="Calibri" w:hAnsi="Myriad Pro"/>
          <w:color w:val="000000" w:themeColor="text1"/>
          <w:sz w:val="26"/>
          <w:szCs w:val="26"/>
        </w:rPr>
        <w:t xml:space="preserve">величин расходов, </w:t>
      </w:r>
      <w:r w:rsidRPr="00C92F35">
        <w:rPr>
          <w:rFonts w:ascii="Myriad Pro" w:eastAsia="Calibri" w:hAnsi="Myriad Pro"/>
          <w:color w:val="000000" w:themeColor="text1"/>
          <w:sz w:val="26"/>
          <w:szCs w:val="26"/>
        </w:rPr>
        <w:t xml:space="preserve">заявленных </w:t>
      </w:r>
      <w:r w:rsidR="00B66D5D" w:rsidRPr="00C92F35">
        <w:rPr>
          <w:rFonts w:ascii="Myriad Pro" w:eastAsia="Calibri" w:hAnsi="Myriad Pro"/>
          <w:color w:val="000000" w:themeColor="text1"/>
          <w:sz w:val="26"/>
          <w:szCs w:val="26"/>
        </w:rPr>
        <w:t xml:space="preserve">филиалом </w:t>
      </w:r>
      <w:r w:rsidR="00C92F35" w:rsidRPr="00C92F35">
        <w:rPr>
          <w:rFonts w:ascii="Myriad Pro" w:eastAsia="Calibri" w:hAnsi="Myriad Pro"/>
          <w:color w:val="000000" w:themeColor="text1"/>
          <w:sz w:val="26"/>
          <w:szCs w:val="26"/>
        </w:rPr>
        <w:t>ПАО </w:t>
      </w:r>
      <w:r w:rsidR="00B66D5D" w:rsidRPr="00C92F35">
        <w:rPr>
          <w:rFonts w:ascii="Myriad Pro" w:eastAsia="Calibri" w:hAnsi="Myriad Pro"/>
          <w:color w:val="000000" w:themeColor="text1"/>
          <w:sz w:val="26"/>
          <w:szCs w:val="26"/>
        </w:rPr>
        <w:t xml:space="preserve">«МРСК Юга» - </w:t>
      </w:r>
      <w:r w:rsidRPr="00C92F35">
        <w:rPr>
          <w:rFonts w:ascii="Myriad Pro" w:eastAsia="Calibri" w:hAnsi="Myriad Pro"/>
          <w:color w:val="000000" w:themeColor="text1"/>
          <w:sz w:val="26"/>
          <w:szCs w:val="26"/>
        </w:rPr>
        <w:t>«</w:t>
      </w:r>
      <w:r w:rsidR="00717321" w:rsidRPr="00C92F35">
        <w:rPr>
          <w:rFonts w:ascii="Myriad Pro" w:eastAsia="Calibri" w:hAnsi="Myriad Pro"/>
          <w:color w:val="000000" w:themeColor="text1"/>
          <w:sz w:val="26"/>
          <w:szCs w:val="26"/>
        </w:rPr>
        <w:t>Ростов</w:t>
      </w:r>
      <w:r w:rsidRPr="00C92F35">
        <w:rPr>
          <w:rFonts w:ascii="Myriad Pro" w:eastAsia="Calibri" w:hAnsi="Myriad Pro"/>
          <w:color w:val="000000" w:themeColor="text1"/>
          <w:sz w:val="26"/>
          <w:szCs w:val="26"/>
        </w:rPr>
        <w:t>энерго» на 2018 год</w:t>
      </w:r>
      <w:r w:rsidR="00B66D5D" w:rsidRPr="00C92F35">
        <w:rPr>
          <w:rFonts w:ascii="Myriad Pro" w:eastAsia="Calibri" w:hAnsi="Myriad Pro"/>
          <w:color w:val="000000" w:themeColor="text1"/>
          <w:sz w:val="26"/>
          <w:szCs w:val="26"/>
        </w:rPr>
        <w:t>,</w:t>
      </w:r>
      <w:r w:rsidRPr="00C92F35">
        <w:rPr>
          <w:rFonts w:ascii="Myriad Pro" w:eastAsia="Calibri" w:hAnsi="Myriad Pro"/>
          <w:color w:val="000000" w:themeColor="text1"/>
          <w:sz w:val="26"/>
          <w:szCs w:val="26"/>
        </w:rPr>
        <w:t xml:space="preserve"> и </w:t>
      </w:r>
      <w:r w:rsidR="00B66D5D" w:rsidRPr="00C92F35">
        <w:rPr>
          <w:rFonts w:ascii="Myriad Pro" w:eastAsia="Calibri" w:hAnsi="Myriad Pro"/>
          <w:color w:val="000000" w:themeColor="text1"/>
          <w:sz w:val="26"/>
          <w:szCs w:val="26"/>
        </w:rPr>
        <w:t xml:space="preserve">расходов, </w:t>
      </w:r>
      <w:r w:rsidR="00F47231" w:rsidRPr="00C92F35">
        <w:rPr>
          <w:rFonts w:ascii="Myriad Pro" w:eastAsia="Calibri" w:hAnsi="Myriad Pro"/>
          <w:color w:val="000000" w:themeColor="text1"/>
          <w:sz w:val="26"/>
          <w:szCs w:val="26"/>
        </w:rPr>
        <w:t>принятых РСТ </w:t>
      </w:r>
      <w:r w:rsidR="00717321" w:rsidRPr="00C92F35">
        <w:rPr>
          <w:rFonts w:ascii="Myriad Pro" w:eastAsia="Calibri" w:hAnsi="Myriad Pro"/>
          <w:color w:val="000000" w:themeColor="text1"/>
          <w:sz w:val="26"/>
          <w:szCs w:val="26"/>
        </w:rPr>
        <w:t>Ростовской области</w:t>
      </w:r>
      <w:r w:rsidRPr="00C92F35">
        <w:rPr>
          <w:rFonts w:ascii="Myriad Pro" w:eastAsia="Calibri" w:hAnsi="Myriad Pro"/>
          <w:color w:val="000000" w:themeColor="text1"/>
          <w:sz w:val="26"/>
          <w:szCs w:val="26"/>
        </w:rPr>
        <w:t xml:space="preserve"> в состав базового уровня подконтрольных расходов на 2018 год.</w:t>
      </w:r>
    </w:p>
    <w:p w14:paraId="3BD55571" w14:textId="77777777" w:rsidR="00D92F97" w:rsidRPr="00C92F35" w:rsidRDefault="00D92F97" w:rsidP="00AB5C4F">
      <w:pPr>
        <w:spacing w:line="360" w:lineRule="auto"/>
        <w:ind w:firstLine="567"/>
        <w:contextualSpacing/>
        <w:jc w:val="both"/>
        <w:rPr>
          <w:rFonts w:ascii="Myriad Pro" w:eastAsia="Calibri" w:hAnsi="Myriad Pro"/>
          <w:color w:val="000000" w:themeColor="text1"/>
          <w:sz w:val="26"/>
          <w:szCs w:val="26"/>
        </w:rPr>
        <w:sectPr w:rsidR="00D92F97" w:rsidRPr="00C92F35" w:rsidSect="00C75AC0">
          <w:headerReference w:type="default" r:id="rId15"/>
          <w:footerReference w:type="default" r:id="rId16"/>
          <w:pgSz w:w="11906" w:h="16838"/>
          <w:pgMar w:top="1134" w:right="850" w:bottom="1134" w:left="1701" w:header="708" w:footer="708" w:gutter="0"/>
          <w:cols w:space="708"/>
          <w:titlePg/>
          <w:docGrid w:linePitch="360"/>
        </w:sectPr>
      </w:pPr>
    </w:p>
    <w:tbl>
      <w:tblPr>
        <w:tblW w:w="5000" w:type="pct"/>
        <w:tblLook w:val="04A0" w:firstRow="1" w:lastRow="0" w:firstColumn="1" w:lastColumn="0" w:noHBand="0" w:noVBand="1"/>
      </w:tblPr>
      <w:tblGrid>
        <w:gridCol w:w="667"/>
        <w:gridCol w:w="2199"/>
        <w:gridCol w:w="1221"/>
        <w:gridCol w:w="1203"/>
        <w:gridCol w:w="1203"/>
        <w:gridCol w:w="1206"/>
        <w:gridCol w:w="1206"/>
        <w:gridCol w:w="1186"/>
        <w:gridCol w:w="813"/>
        <w:gridCol w:w="1206"/>
        <w:gridCol w:w="660"/>
        <w:gridCol w:w="863"/>
        <w:gridCol w:w="927"/>
      </w:tblGrid>
      <w:tr w:rsidR="00D65969" w:rsidRPr="00C92F35" w14:paraId="76ED3FB3" w14:textId="77777777" w:rsidTr="00E57F6C">
        <w:trPr>
          <w:trHeight w:val="300"/>
          <w:tblHeader/>
        </w:trPr>
        <w:tc>
          <w:tcPr>
            <w:tcW w:w="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3B9969" w14:textId="754B889E" w:rsidR="00AD2447" w:rsidRPr="00C92F35" w:rsidRDefault="00C92F35" w:rsidP="00EF3106">
            <w:pPr>
              <w:rPr>
                <w:rFonts w:ascii="Myriad Pro" w:hAnsi="Myriad Pro"/>
                <w:b/>
                <w:bCs/>
                <w:color w:val="FFFFFF" w:themeColor="background1"/>
                <w:sz w:val="16"/>
                <w:szCs w:val="16"/>
              </w:rPr>
            </w:pPr>
            <w:r w:rsidRPr="00C92F35">
              <w:rPr>
                <w:rFonts w:ascii="Myriad Pro" w:hAnsi="Myriad Pro"/>
                <w:b/>
                <w:bCs/>
                <w:color w:val="FFFFFF" w:themeColor="background1"/>
                <w:sz w:val="16"/>
                <w:szCs w:val="16"/>
              </w:rPr>
              <w:lastRenderedPageBreak/>
              <w:t>№ </w:t>
            </w:r>
            <w:r w:rsidR="00AD2447" w:rsidRPr="00C92F35">
              <w:rPr>
                <w:rFonts w:ascii="Myriad Pro" w:hAnsi="Myriad Pro"/>
                <w:b/>
                <w:bCs/>
                <w:color w:val="FFFFFF" w:themeColor="background1"/>
                <w:sz w:val="16"/>
                <w:szCs w:val="16"/>
              </w:rPr>
              <w:t>п/п</w:t>
            </w:r>
          </w:p>
        </w:tc>
        <w:tc>
          <w:tcPr>
            <w:tcW w:w="7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extDirection w:val="btLr"/>
            <w:vAlign w:val="center"/>
            <w:hideMark/>
          </w:tcPr>
          <w:p w14:paraId="4378FDF4" w14:textId="77777777" w:rsidR="00AD2447" w:rsidRPr="00C92F35" w:rsidRDefault="00AD2447" w:rsidP="00EF3106">
            <w:pPr>
              <w:rPr>
                <w:rFonts w:ascii="Myriad Pro" w:hAnsi="Myriad Pro"/>
                <w:b/>
                <w:bCs/>
                <w:color w:val="FFFFFF" w:themeColor="background1"/>
                <w:sz w:val="16"/>
                <w:szCs w:val="16"/>
              </w:rPr>
            </w:pPr>
            <w:r w:rsidRPr="00C92F35">
              <w:rPr>
                <w:rFonts w:ascii="Myriad Pro" w:hAnsi="Myriad Pro"/>
                <w:b/>
                <w:bCs/>
                <w:color w:val="FFFFFF" w:themeColor="background1"/>
                <w:sz w:val="16"/>
                <w:szCs w:val="16"/>
              </w:rPr>
              <w:t>Наименование статьи расходов</w:t>
            </w:r>
          </w:p>
        </w:tc>
        <w:tc>
          <w:tcPr>
            <w:tcW w:w="4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13B344F3" w14:textId="77777777" w:rsidR="00AD2447" w:rsidRPr="00C92F35" w:rsidRDefault="00AD2447" w:rsidP="00EF3106">
            <w:pPr>
              <w:rPr>
                <w:rFonts w:ascii="Myriad Pro" w:hAnsi="Myriad Pro"/>
                <w:b/>
                <w:bCs/>
                <w:color w:val="FFFFFF" w:themeColor="background1"/>
                <w:sz w:val="16"/>
                <w:szCs w:val="16"/>
              </w:rPr>
            </w:pPr>
            <w:r w:rsidRPr="00C92F35">
              <w:rPr>
                <w:rFonts w:ascii="Myriad Pro" w:hAnsi="Myriad Pro"/>
                <w:b/>
                <w:bCs/>
                <w:color w:val="FFFFFF" w:themeColor="background1"/>
                <w:sz w:val="16"/>
                <w:szCs w:val="16"/>
              </w:rPr>
              <w:t>Факт за 2016, тыс. руб.</w:t>
            </w:r>
          </w:p>
        </w:tc>
        <w:tc>
          <w:tcPr>
            <w:tcW w:w="4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F68D772" w14:textId="77777777" w:rsidR="00AD2447" w:rsidRPr="00C92F35" w:rsidRDefault="00AD2447" w:rsidP="00EF3106">
            <w:pPr>
              <w:rPr>
                <w:rFonts w:ascii="Myriad Pro" w:hAnsi="Myriad Pro"/>
                <w:b/>
                <w:bCs/>
                <w:color w:val="FFFFFF" w:themeColor="background1"/>
                <w:sz w:val="16"/>
                <w:szCs w:val="16"/>
              </w:rPr>
            </w:pPr>
            <w:r w:rsidRPr="00C92F35">
              <w:rPr>
                <w:rFonts w:ascii="Myriad Pro" w:hAnsi="Myriad Pro"/>
                <w:b/>
                <w:bCs/>
                <w:color w:val="FFFFFF" w:themeColor="background1"/>
                <w:sz w:val="16"/>
                <w:szCs w:val="16"/>
              </w:rPr>
              <w:t>Приведенный факт 2016, с уч. ИЦП и ИКА 2017/2016 и 2018/2017</w:t>
            </w:r>
          </w:p>
        </w:tc>
        <w:tc>
          <w:tcPr>
            <w:tcW w:w="4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41E20F5" w14:textId="529D0AC6" w:rsidR="00AD2447" w:rsidRPr="00C92F35" w:rsidRDefault="00AD2447" w:rsidP="00EF3106">
            <w:pPr>
              <w:rPr>
                <w:rFonts w:ascii="Myriad Pro" w:hAnsi="Myriad Pro"/>
                <w:b/>
                <w:bCs/>
                <w:color w:val="FFFFFF" w:themeColor="background1"/>
                <w:sz w:val="16"/>
                <w:szCs w:val="16"/>
              </w:rPr>
            </w:pPr>
            <w:r w:rsidRPr="00C92F35">
              <w:rPr>
                <w:rFonts w:ascii="Myriad Pro" w:hAnsi="Myriad Pro"/>
                <w:b/>
                <w:bCs/>
                <w:color w:val="FFFFFF" w:themeColor="background1"/>
                <w:sz w:val="16"/>
                <w:szCs w:val="16"/>
              </w:rPr>
              <w:t xml:space="preserve">Тарифная </w:t>
            </w:r>
            <w:r w:rsidR="00CD52F9" w:rsidRPr="00C92F35">
              <w:rPr>
                <w:rFonts w:ascii="Myriad Pro" w:hAnsi="Myriad Pro"/>
                <w:b/>
                <w:bCs/>
                <w:color w:val="FFFFFF" w:themeColor="background1"/>
                <w:sz w:val="16"/>
                <w:szCs w:val="16"/>
              </w:rPr>
              <w:t>предложение</w:t>
            </w:r>
            <w:r w:rsidRPr="00C92F35">
              <w:rPr>
                <w:rFonts w:ascii="Myriad Pro" w:hAnsi="Myriad Pro"/>
                <w:b/>
                <w:bCs/>
                <w:color w:val="FFFFFF" w:themeColor="background1"/>
                <w:sz w:val="16"/>
                <w:szCs w:val="16"/>
              </w:rPr>
              <w:t xml:space="preserve"> на 2018, тыс. руб.</w:t>
            </w:r>
          </w:p>
        </w:tc>
        <w:tc>
          <w:tcPr>
            <w:tcW w:w="83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E32A1A" w14:textId="77777777" w:rsidR="00AD2447" w:rsidRPr="00C92F35" w:rsidRDefault="00AD2447" w:rsidP="00503A08">
            <w:pPr>
              <w:jc w:val="center"/>
              <w:rPr>
                <w:rFonts w:ascii="Myriad Pro" w:hAnsi="Myriad Pro"/>
                <w:b/>
                <w:bCs/>
                <w:color w:val="FFFFFF" w:themeColor="background1"/>
                <w:sz w:val="16"/>
                <w:szCs w:val="16"/>
              </w:rPr>
            </w:pPr>
            <w:r w:rsidRPr="00C92F35">
              <w:rPr>
                <w:rFonts w:ascii="Myriad Pro" w:hAnsi="Myriad Pro"/>
                <w:b/>
                <w:bCs/>
                <w:color w:val="FFFFFF" w:themeColor="background1"/>
                <w:sz w:val="16"/>
                <w:szCs w:val="16"/>
              </w:rPr>
              <w:t>ТБР 2018, тыс. руб.</w:t>
            </w:r>
          </w:p>
        </w:tc>
        <w:tc>
          <w:tcPr>
            <w:tcW w:w="1302"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D2EBC7" w14:textId="77777777" w:rsidR="00AD2447" w:rsidRPr="00C92F35" w:rsidRDefault="00AD2447" w:rsidP="00503A08">
            <w:pPr>
              <w:jc w:val="center"/>
              <w:rPr>
                <w:rFonts w:ascii="Myriad Pro" w:hAnsi="Myriad Pro"/>
                <w:b/>
                <w:bCs/>
                <w:color w:val="FFFFFF" w:themeColor="background1"/>
                <w:sz w:val="16"/>
                <w:szCs w:val="16"/>
              </w:rPr>
            </w:pPr>
            <w:r w:rsidRPr="00C92F35">
              <w:rPr>
                <w:rFonts w:ascii="Myriad Pro" w:hAnsi="Myriad Pro"/>
                <w:b/>
                <w:bCs/>
                <w:color w:val="FFFFFF" w:themeColor="background1"/>
                <w:sz w:val="16"/>
                <w:szCs w:val="16"/>
              </w:rPr>
              <w:t>Отклонение</w:t>
            </w:r>
          </w:p>
        </w:tc>
        <w:tc>
          <w:tcPr>
            <w:tcW w:w="2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9AC244F" w14:textId="77777777" w:rsidR="00AD2447" w:rsidRPr="00C92F35" w:rsidRDefault="00AD2447" w:rsidP="00EF3106">
            <w:pPr>
              <w:rPr>
                <w:rFonts w:ascii="Myriad Pro" w:hAnsi="Myriad Pro"/>
                <w:b/>
                <w:bCs/>
                <w:color w:val="FFFFFF" w:themeColor="background1"/>
                <w:sz w:val="16"/>
                <w:szCs w:val="16"/>
              </w:rPr>
            </w:pPr>
            <w:r w:rsidRPr="00C92F35">
              <w:rPr>
                <w:rFonts w:ascii="Myriad Pro" w:hAnsi="Myriad Pro"/>
                <w:b/>
                <w:bCs/>
                <w:color w:val="FFFFFF" w:themeColor="background1"/>
                <w:sz w:val="16"/>
                <w:szCs w:val="16"/>
              </w:rPr>
              <w:t>Доля отклонения по статье (гр.9) в общ. отклонении НВВ на содержание, %</w:t>
            </w:r>
          </w:p>
        </w:tc>
        <w:tc>
          <w:tcPr>
            <w:tcW w:w="3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3BF9BDA5" w14:textId="77777777" w:rsidR="00AD2447" w:rsidRPr="00C92F35" w:rsidRDefault="00AD2447" w:rsidP="00EF3106">
            <w:pPr>
              <w:rPr>
                <w:rFonts w:ascii="Myriad Pro" w:hAnsi="Myriad Pro"/>
                <w:b/>
                <w:bCs/>
                <w:color w:val="FFFFFF" w:themeColor="background1"/>
                <w:sz w:val="16"/>
                <w:szCs w:val="16"/>
              </w:rPr>
            </w:pPr>
            <w:r w:rsidRPr="00C92F35">
              <w:rPr>
                <w:rFonts w:ascii="Myriad Pro" w:hAnsi="Myriad Pro"/>
                <w:b/>
                <w:bCs/>
                <w:color w:val="FFFFFF" w:themeColor="background1"/>
                <w:sz w:val="16"/>
                <w:szCs w:val="16"/>
              </w:rPr>
              <w:t>Доля отклонения по статье (гр.11) в общ. отклонении НВВ на содержание, %</w:t>
            </w:r>
          </w:p>
        </w:tc>
      </w:tr>
      <w:tr w:rsidR="00D65969" w:rsidRPr="00C92F35" w14:paraId="5DFCB53E" w14:textId="77777777" w:rsidTr="00E57F6C">
        <w:trPr>
          <w:cantSplit/>
          <w:trHeight w:val="1923"/>
          <w:tblHeader/>
        </w:trPr>
        <w:tc>
          <w:tcPr>
            <w:tcW w:w="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B1B14A" w14:textId="77777777" w:rsidR="00AD2447" w:rsidRPr="00C92F35" w:rsidRDefault="00AD2447" w:rsidP="00EF3106">
            <w:pPr>
              <w:rPr>
                <w:rFonts w:ascii="Myriad Pro" w:hAnsi="Myriad Pro"/>
                <w:b/>
                <w:bCs/>
                <w:color w:val="FFFFFF" w:themeColor="background1"/>
                <w:sz w:val="16"/>
                <w:szCs w:val="16"/>
              </w:rPr>
            </w:pPr>
          </w:p>
        </w:tc>
        <w:tc>
          <w:tcPr>
            <w:tcW w:w="7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EB0FB7" w14:textId="77777777" w:rsidR="00AD2447" w:rsidRPr="00C92F35" w:rsidRDefault="00AD2447" w:rsidP="00EF3106">
            <w:pPr>
              <w:rPr>
                <w:rFonts w:ascii="Myriad Pro" w:hAnsi="Myriad Pro"/>
                <w:b/>
                <w:bCs/>
                <w:color w:val="FFFFFF" w:themeColor="background1"/>
                <w:sz w:val="16"/>
                <w:szCs w:val="16"/>
              </w:rPr>
            </w:pPr>
          </w:p>
        </w:tc>
        <w:tc>
          <w:tcPr>
            <w:tcW w:w="4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C6C348" w14:textId="77777777" w:rsidR="00AD2447" w:rsidRPr="00C92F35" w:rsidRDefault="00AD2447" w:rsidP="00EF3106">
            <w:pPr>
              <w:rPr>
                <w:rFonts w:ascii="Myriad Pro" w:hAnsi="Myriad Pro"/>
                <w:b/>
                <w:bCs/>
                <w:color w:val="FFFFFF" w:themeColor="background1"/>
                <w:sz w:val="16"/>
                <w:szCs w:val="16"/>
              </w:rPr>
            </w:pPr>
          </w:p>
        </w:tc>
        <w:tc>
          <w:tcPr>
            <w:tcW w:w="4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3E9F42" w14:textId="77777777" w:rsidR="00AD2447" w:rsidRPr="00C92F35" w:rsidRDefault="00AD2447" w:rsidP="00EF3106">
            <w:pPr>
              <w:rPr>
                <w:rFonts w:ascii="Myriad Pro" w:hAnsi="Myriad Pro"/>
                <w:b/>
                <w:bCs/>
                <w:color w:val="FFFFFF" w:themeColor="background1"/>
                <w:sz w:val="16"/>
                <w:szCs w:val="16"/>
              </w:rPr>
            </w:pPr>
          </w:p>
        </w:tc>
        <w:tc>
          <w:tcPr>
            <w:tcW w:w="4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2709BCA" w14:textId="77777777" w:rsidR="00AD2447" w:rsidRPr="00C92F35" w:rsidRDefault="00AD2447" w:rsidP="00EF3106">
            <w:pPr>
              <w:rPr>
                <w:rFonts w:ascii="Myriad Pro" w:hAnsi="Myriad Pro"/>
                <w:b/>
                <w:bCs/>
                <w:color w:val="FFFFFF" w:themeColor="background1"/>
                <w:sz w:val="16"/>
                <w:szCs w:val="16"/>
              </w:rPr>
            </w:pP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515750A" w14:textId="3B847602" w:rsidR="00AD2447" w:rsidRPr="00C92F35" w:rsidRDefault="00AD2447" w:rsidP="00EF3106">
            <w:pPr>
              <w:rPr>
                <w:rFonts w:ascii="Myriad Pro" w:hAnsi="Myriad Pro"/>
                <w:b/>
                <w:bCs/>
                <w:color w:val="FFFFFF" w:themeColor="background1"/>
                <w:sz w:val="16"/>
                <w:szCs w:val="16"/>
              </w:rPr>
            </w:pPr>
            <w:r w:rsidRPr="00C92F35">
              <w:rPr>
                <w:rFonts w:ascii="Myriad Pro" w:hAnsi="Myriad Pro"/>
                <w:b/>
                <w:bCs/>
                <w:color w:val="FFFFFF" w:themeColor="background1"/>
                <w:sz w:val="16"/>
                <w:szCs w:val="16"/>
              </w:rPr>
              <w:t xml:space="preserve"> Постановление РСТ РО от 28.12.2017 </w:t>
            </w:r>
            <w:r w:rsidR="00C92F35" w:rsidRPr="00C92F35">
              <w:rPr>
                <w:rFonts w:ascii="Myriad Pro" w:hAnsi="Myriad Pro"/>
                <w:b/>
                <w:bCs/>
                <w:color w:val="FFFFFF" w:themeColor="background1"/>
                <w:sz w:val="16"/>
                <w:szCs w:val="16"/>
              </w:rPr>
              <w:t>№ </w:t>
            </w:r>
            <w:r w:rsidRPr="00C92F35">
              <w:rPr>
                <w:rFonts w:ascii="Myriad Pro" w:hAnsi="Myriad Pro"/>
                <w:b/>
                <w:bCs/>
                <w:color w:val="FFFFFF" w:themeColor="background1"/>
                <w:sz w:val="16"/>
                <w:szCs w:val="16"/>
              </w:rPr>
              <w:t xml:space="preserve">86/8 </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337E69C" w14:textId="715E8F59" w:rsidR="00AD2447" w:rsidRPr="00C92F35" w:rsidRDefault="00AD2447" w:rsidP="00EF3106">
            <w:pPr>
              <w:rPr>
                <w:rFonts w:ascii="Myriad Pro" w:hAnsi="Myriad Pro"/>
                <w:b/>
                <w:bCs/>
                <w:color w:val="FFFFFF" w:themeColor="background1"/>
                <w:sz w:val="16"/>
                <w:szCs w:val="16"/>
              </w:rPr>
            </w:pPr>
            <w:r w:rsidRPr="00C92F35">
              <w:rPr>
                <w:rFonts w:ascii="Myriad Pro" w:hAnsi="Myriad Pro"/>
                <w:b/>
                <w:bCs/>
                <w:color w:val="FFFFFF" w:themeColor="background1"/>
                <w:sz w:val="16"/>
                <w:szCs w:val="16"/>
              </w:rPr>
              <w:t xml:space="preserve"> Постановление РСТ РО от 28.11.19 </w:t>
            </w:r>
            <w:r w:rsidR="00C92F35" w:rsidRPr="00C92F35">
              <w:rPr>
                <w:rFonts w:ascii="Myriad Pro" w:hAnsi="Myriad Pro"/>
                <w:b/>
                <w:bCs/>
                <w:color w:val="FFFFFF" w:themeColor="background1"/>
                <w:sz w:val="16"/>
                <w:szCs w:val="16"/>
              </w:rPr>
              <w:t>№ </w:t>
            </w:r>
            <w:r w:rsidRPr="00C92F35">
              <w:rPr>
                <w:rFonts w:ascii="Myriad Pro" w:hAnsi="Myriad Pro"/>
                <w:b/>
                <w:bCs/>
                <w:color w:val="FFFFFF" w:themeColor="background1"/>
                <w:sz w:val="16"/>
                <w:szCs w:val="16"/>
              </w:rPr>
              <w:t xml:space="preserve">57/4 </w:t>
            </w:r>
          </w:p>
        </w:tc>
        <w:tc>
          <w:tcPr>
            <w:tcW w:w="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7296D0AD" w14:textId="77777777" w:rsidR="00AD2447" w:rsidRPr="00C92F35" w:rsidRDefault="00AD2447" w:rsidP="00EF3106">
            <w:pPr>
              <w:rPr>
                <w:rFonts w:ascii="Myriad Pro" w:hAnsi="Myriad Pro"/>
                <w:b/>
                <w:bCs/>
                <w:color w:val="FFFFFF" w:themeColor="background1"/>
                <w:sz w:val="16"/>
                <w:szCs w:val="16"/>
              </w:rPr>
            </w:pPr>
            <w:r w:rsidRPr="00C92F35">
              <w:rPr>
                <w:rFonts w:ascii="Myriad Pro" w:hAnsi="Myriad Pro"/>
                <w:b/>
                <w:bCs/>
                <w:color w:val="FFFFFF" w:themeColor="background1"/>
                <w:sz w:val="16"/>
                <w:szCs w:val="16"/>
              </w:rPr>
              <w:t xml:space="preserve"> ТБР на 2018 - Заявка (гр.8-гр.5) </w:t>
            </w:r>
          </w:p>
        </w:tc>
        <w:tc>
          <w:tcPr>
            <w:tcW w:w="2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1ED06D2B" w14:textId="6DB334BB" w:rsidR="00AD2447" w:rsidRPr="00C92F35" w:rsidRDefault="00AD2447" w:rsidP="00EF3106">
            <w:pPr>
              <w:rPr>
                <w:rFonts w:ascii="Myriad Pro" w:hAnsi="Myriad Pro"/>
                <w:b/>
                <w:bCs/>
                <w:color w:val="FFFFFF" w:themeColor="background1"/>
                <w:sz w:val="16"/>
                <w:szCs w:val="16"/>
              </w:rPr>
            </w:pPr>
            <w:r w:rsidRPr="00C92F35">
              <w:rPr>
                <w:rFonts w:ascii="Myriad Pro" w:hAnsi="Myriad Pro"/>
                <w:b/>
                <w:bCs/>
                <w:color w:val="FFFFFF" w:themeColor="background1"/>
                <w:sz w:val="16"/>
                <w:szCs w:val="16"/>
              </w:rPr>
              <w:t xml:space="preserve"> ТБР на 2018 / </w:t>
            </w:r>
            <w:r w:rsidR="00CD52F9" w:rsidRPr="00C92F35">
              <w:rPr>
                <w:rFonts w:ascii="Myriad Pro" w:hAnsi="Myriad Pro"/>
                <w:b/>
                <w:bCs/>
                <w:color w:val="FFFFFF" w:themeColor="background1"/>
                <w:sz w:val="16"/>
                <w:szCs w:val="16"/>
              </w:rPr>
              <w:t>предложение</w:t>
            </w:r>
            <w:r w:rsidRPr="00C92F35">
              <w:rPr>
                <w:rFonts w:ascii="Myriad Pro" w:hAnsi="Myriad Pro"/>
                <w:b/>
                <w:bCs/>
                <w:color w:val="FFFFFF" w:themeColor="background1"/>
                <w:sz w:val="16"/>
                <w:szCs w:val="16"/>
              </w:rPr>
              <w:t xml:space="preserve"> на 2018, %  </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3CF8C8E3" w14:textId="77777777" w:rsidR="00AD2447" w:rsidRPr="00C92F35" w:rsidRDefault="00AD2447" w:rsidP="00EF3106">
            <w:pPr>
              <w:rPr>
                <w:rFonts w:ascii="Myriad Pro" w:hAnsi="Myriad Pro"/>
                <w:b/>
                <w:bCs/>
                <w:color w:val="FFFFFF" w:themeColor="background1"/>
                <w:sz w:val="16"/>
                <w:szCs w:val="16"/>
              </w:rPr>
            </w:pPr>
            <w:r w:rsidRPr="00C92F35">
              <w:rPr>
                <w:rFonts w:ascii="Myriad Pro" w:hAnsi="Myriad Pro"/>
                <w:b/>
                <w:bCs/>
                <w:color w:val="FFFFFF" w:themeColor="background1"/>
                <w:sz w:val="16"/>
                <w:szCs w:val="16"/>
              </w:rPr>
              <w:t xml:space="preserve"> ТБР на 2018 - приведенный факт 2016 с уч. ИПЦ и ИКА (гр.8-гр.4) </w:t>
            </w:r>
          </w:p>
        </w:tc>
        <w:tc>
          <w:tcPr>
            <w:tcW w:w="1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F3F8422" w14:textId="77777777" w:rsidR="00AD2447" w:rsidRPr="00C92F35" w:rsidRDefault="00AD2447" w:rsidP="00EF3106">
            <w:pPr>
              <w:rPr>
                <w:rFonts w:ascii="Myriad Pro" w:hAnsi="Myriad Pro"/>
                <w:b/>
                <w:bCs/>
                <w:color w:val="FFFFFF" w:themeColor="background1"/>
                <w:sz w:val="16"/>
                <w:szCs w:val="16"/>
              </w:rPr>
            </w:pPr>
            <w:r w:rsidRPr="00C92F35">
              <w:rPr>
                <w:rFonts w:ascii="Myriad Pro" w:hAnsi="Myriad Pro"/>
                <w:b/>
                <w:bCs/>
                <w:color w:val="FFFFFF" w:themeColor="background1"/>
                <w:sz w:val="16"/>
                <w:szCs w:val="16"/>
              </w:rPr>
              <w:t xml:space="preserve"> ТБР на 2018 / факт за 2016, % </w:t>
            </w:r>
          </w:p>
        </w:tc>
        <w:tc>
          <w:tcPr>
            <w:tcW w:w="2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BCD3C2" w14:textId="77777777" w:rsidR="00AD2447" w:rsidRPr="00C92F35" w:rsidRDefault="00AD2447" w:rsidP="00EF3106">
            <w:pPr>
              <w:rPr>
                <w:rFonts w:ascii="Myriad Pro" w:hAnsi="Myriad Pro"/>
                <w:b/>
                <w:bCs/>
                <w:color w:val="FFFFFF" w:themeColor="background1"/>
                <w:sz w:val="16"/>
                <w:szCs w:val="16"/>
              </w:rPr>
            </w:pPr>
          </w:p>
        </w:tc>
        <w:tc>
          <w:tcPr>
            <w:tcW w:w="3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14974A" w14:textId="77777777" w:rsidR="00AD2447" w:rsidRPr="00C92F35" w:rsidRDefault="00AD2447" w:rsidP="00EF3106">
            <w:pPr>
              <w:rPr>
                <w:rFonts w:ascii="Myriad Pro" w:hAnsi="Myriad Pro"/>
                <w:b/>
                <w:bCs/>
                <w:color w:val="FFFFFF" w:themeColor="background1"/>
                <w:sz w:val="16"/>
                <w:szCs w:val="16"/>
              </w:rPr>
            </w:pPr>
          </w:p>
        </w:tc>
      </w:tr>
      <w:tr w:rsidR="00D65969" w:rsidRPr="00C92F35" w14:paraId="30163652" w14:textId="77777777" w:rsidTr="00E57F6C">
        <w:trPr>
          <w:trHeight w:val="255"/>
        </w:trPr>
        <w:tc>
          <w:tcPr>
            <w:tcW w:w="232" w:type="pct"/>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42C1F0AD" w14:textId="77777777" w:rsidR="002D5FCA" w:rsidRPr="00C92F35" w:rsidRDefault="002D5FCA" w:rsidP="00EF3106">
            <w:pPr>
              <w:rPr>
                <w:rFonts w:ascii="Myriad Pro" w:hAnsi="Myriad Pro"/>
                <w:color w:val="000000"/>
                <w:sz w:val="16"/>
                <w:szCs w:val="16"/>
              </w:rPr>
            </w:pPr>
            <w:r w:rsidRPr="00C92F35">
              <w:rPr>
                <w:rFonts w:ascii="Myriad Pro" w:hAnsi="Myriad Pro"/>
                <w:color w:val="000000"/>
                <w:sz w:val="16"/>
                <w:szCs w:val="16"/>
              </w:rPr>
              <w:t>1</w:t>
            </w:r>
          </w:p>
        </w:tc>
        <w:tc>
          <w:tcPr>
            <w:tcW w:w="758"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253AFEEE" w14:textId="77777777" w:rsidR="002D5FCA" w:rsidRPr="00C92F35" w:rsidRDefault="002D5FCA" w:rsidP="00EF3106">
            <w:pPr>
              <w:rPr>
                <w:rFonts w:ascii="Myriad Pro" w:hAnsi="Myriad Pro"/>
                <w:color w:val="000000"/>
                <w:sz w:val="16"/>
                <w:szCs w:val="16"/>
              </w:rPr>
            </w:pPr>
            <w:r w:rsidRPr="00C92F35">
              <w:rPr>
                <w:rFonts w:ascii="Myriad Pro" w:hAnsi="Myriad Pro"/>
                <w:color w:val="000000"/>
                <w:sz w:val="16"/>
                <w:szCs w:val="16"/>
              </w:rPr>
              <w:t>Материальные затраты</w:t>
            </w:r>
          </w:p>
        </w:tc>
        <w:tc>
          <w:tcPr>
            <w:tcW w:w="422"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6352C162"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524 216,00</w:t>
            </w:r>
          </w:p>
        </w:tc>
        <w:tc>
          <w:tcPr>
            <w:tcW w:w="416"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78D1AD08"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566 143,57</w:t>
            </w:r>
          </w:p>
        </w:tc>
        <w:tc>
          <w:tcPr>
            <w:tcW w:w="416"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1EE80358"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949 944,00</w:t>
            </w:r>
          </w:p>
        </w:tc>
        <w:tc>
          <w:tcPr>
            <w:tcW w:w="417"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45D50F20"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949 944,00</w:t>
            </w:r>
          </w:p>
        </w:tc>
        <w:tc>
          <w:tcPr>
            <w:tcW w:w="417"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19B21565"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949 944,00</w:t>
            </w:r>
          </w:p>
        </w:tc>
        <w:tc>
          <w:tcPr>
            <w:tcW w:w="410" w:type="pct"/>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5FEB8434"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w:t>
            </w:r>
          </w:p>
        </w:tc>
        <w:tc>
          <w:tcPr>
            <w:tcW w:w="282"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693BA7CA"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w:t>
            </w:r>
          </w:p>
        </w:tc>
        <w:tc>
          <w:tcPr>
            <w:tcW w:w="417"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30A0D59D"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383 800,43</w:t>
            </w:r>
          </w:p>
        </w:tc>
        <w:tc>
          <w:tcPr>
            <w:tcW w:w="193"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252FAAB9"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81,21</w:t>
            </w:r>
          </w:p>
        </w:tc>
        <w:tc>
          <w:tcPr>
            <w:tcW w:w="299"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30B54803"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w:t>
            </w:r>
          </w:p>
        </w:tc>
        <w:tc>
          <w:tcPr>
            <w:tcW w:w="321"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35985589"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-67,20</w:t>
            </w:r>
          </w:p>
        </w:tc>
      </w:tr>
      <w:tr w:rsidR="00D65969" w:rsidRPr="00C92F35" w14:paraId="7B70A8D6"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5F2EC18D"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1.1</w:t>
            </w:r>
          </w:p>
        </w:tc>
        <w:tc>
          <w:tcPr>
            <w:tcW w:w="758" w:type="pct"/>
            <w:tcBorders>
              <w:top w:val="nil"/>
              <w:left w:val="nil"/>
              <w:bottom w:val="single" w:sz="4" w:space="0" w:color="auto"/>
              <w:right w:val="single" w:sz="4" w:space="0" w:color="auto"/>
            </w:tcBorders>
            <w:shd w:val="clear" w:color="auto" w:fill="auto"/>
            <w:vAlign w:val="center"/>
            <w:hideMark/>
          </w:tcPr>
          <w:p w14:paraId="1FC42F4B"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Сырье, материалы, запасные части, инструмент, топливо</w:t>
            </w:r>
          </w:p>
        </w:tc>
        <w:tc>
          <w:tcPr>
            <w:tcW w:w="422" w:type="pct"/>
            <w:tcBorders>
              <w:top w:val="nil"/>
              <w:left w:val="nil"/>
              <w:bottom w:val="single" w:sz="4" w:space="0" w:color="auto"/>
              <w:right w:val="single" w:sz="4" w:space="0" w:color="auto"/>
            </w:tcBorders>
            <w:shd w:val="clear" w:color="auto" w:fill="auto"/>
            <w:vAlign w:val="center"/>
            <w:hideMark/>
          </w:tcPr>
          <w:p w14:paraId="44570765"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413 152,00</w:t>
            </w:r>
          </w:p>
        </w:tc>
        <w:tc>
          <w:tcPr>
            <w:tcW w:w="416" w:type="pct"/>
            <w:tcBorders>
              <w:top w:val="nil"/>
              <w:left w:val="nil"/>
              <w:bottom w:val="single" w:sz="4" w:space="0" w:color="auto"/>
              <w:right w:val="single" w:sz="4" w:space="0" w:color="auto"/>
            </w:tcBorders>
            <w:shd w:val="clear" w:color="auto" w:fill="auto"/>
            <w:vAlign w:val="center"/>
            <w:hideMark/>
          </w:tcPr>
          <w:p w14:paraId="59C37B8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446 196,51</w:t>
            </w:r>
          </w:p>
        </w:tc>
        <w:tc>
          <w:tcPr>
            <w:tcW w:w="416" w:type="pct"/>
            <w:tcBorders>
              <w:top w:val="nil"/>
              <w:left w:val="nil"/>
              <w:bottom w:val="single" w:sz="4" w:space="0" w:color="auto"/>
              <w:right w:val="single" w:sz="4" w:space="0" w:color="auto"/>
            </w:tcBorders>
            <w:shd w:val="clear" w:color="auto" w:fill="auto"/>
            <w:vAlign w:val="center"/>
            <w:hideMark/>
          </w:tcPr>
          <w:p w14:paraId="3B6752C5"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660 364,00</w:t>
            </w:r>
          </w:p>
        </w:tc>
        <w:tc>
          <w:tcPr>
            <w:tcW w:w="417" w:type="pct"/>
            <w:tcBorders>
              <w:top w:val="nil"/>
              <w:left w:val="nil"/>
              <w:bottom w:val="single" w:sz="4" w:space="0" w:color="auto"/>
              <w:right w:val="single" w:sz="4" w:space="0" w:color="auto"/>
            </w:tcBorders>
            <w:shd w:val="clear" w:color="auto" w:fill="auto"/>
            <w:vAlign w:val="center"/>
            <w:hideMark/>
          </w:tcPr>
          <w:p w14:paraId="05DF3027"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660 364,00</w:t>
            </w:r>
          </w:p>
        </w:tc>
        <w:tc>
          <w:tcPr>
            <w:tcW w:w="417" w:type="pct"/>
            <w:tcBorders>
              <w:top w:val="nil"/>
              <w:left w:val="nil"/>
              <w:bottom w:val="single" w:sz="4" w:space="0" w:color="auto"/>
              <w:right w:val="single" w:sz="4" w:space="0" w:color="auto"/>
            </w:tcBorders>
            <w:shd w:val="clear" w:color="auto" w:fill="auto"/>
            <w:vAlign w:val="center"/>
            <w:hideMark/>
          </w:tcPr>
          <w:p w14:paraId="5E4700D0"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660 364,00</w:t>
            </w:r>
          </w:p>
        </w:tc>
        <w:tc>
          <w:tcPr>
            <w:tcW w:w="410" w:type="pct"/>
            <w:tcBorders>
              <w:top w:val="nil"/>
              <w:left w:val="nil"/>
              <w:bottom w:val="single" w:sz="4" w:space="0" w:color="auto"/>
              <w:right w:val="single" w:sz="4" w:space="0" w:color="auto"/>
            </w:tcBorders>
            <w:shd w:val="clear" w:color="auto" w:fill="auto"/>
            <w:vAlign w:val="center"/>
            <w:hideMark/>
          </w:tcPr>
          <w:p w14:paraId="64F711B0"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w:t>
            </w:r>
          </w:p>
        </w:tc>
        <w:tc>
          <w:tcPr>
            <w:tcW w:w="282" w:type="pct"/>
            <w:tcBorders>
              <w:top w:val="nil"/>
              <w:left w:val="nil"/>
              <w:bottom w:val="single" w:sz="4" w:space="0" w:color="auto"/>
              <w:right w:val="single" w:sz="4" w:space="0" w:color="auto"/>
            </w:tcBorders>
            <w:shd w:val="clear" w:color="auto" w:fill="auto"/>
            <w:vAlign w:val="center"/>
            <w:hideMark/>
          </w:tcPr>
          <w:p w14:paraId="756E7CE1"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w:t>
            </w:r>
          </w:p>
        </w:tc>
        <w:tc>
          <w:tcPr>
            <w:tcW w:w="417" w:type="pct"/>
            <w:tcBorders>
              <w:top w:val="nil"/>
              <w:left w:val="nil"/>
              <w:bottom w:val="single" w:sz="4" w:space="0" w:color="auto"/>
              <w:right w:val="single" w:sz="4" w:space="0" w:color="auto"/>
            </w:tcBorders>
            <w:shd w:val="clear" w:color="auto" w:fill="auto"/>
            <w:vAlign w:val="center"/>
            <w:hideMark/>
          </w:tcPr>
          <w:p w14:paraId="2AB9ABD1"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214 167,49</w:t>
            </w:r>
          </w:p>
        </w:tc>
        <w:tc>
          <w:tcPr>
            <w:tcW w:w="193" w:type="pct"/>
            <w:tcBorders>
              <w:top w:val="nil"/>
              <w:left w:val="nil"/>
              <w:bottom w:val="single" w:sz="4" w:space="0" w:color="auto"/>
              <w:right w:val="single" w:sz="4" w:space="0" w:color="auto"/>
            </w:tcBorders>
            <w:shd w:val="clear" w:color="auto" w:fill="auto"/>
            <w:vAlign w:val="center"/>
            <w:hideMark/>
          </w:tcPr>
          <w:p w14:paraId="30012FF1"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59,84</w:t>
            </w:r>
          </w:p>
        </w:tc>
        <w:tc>
          <w:tcPr>
            <w:tcW w:w="299" w:type="pct"/>
            <w:tcBorders>
              <w:top w:val="nil"/>
              <w:left w:val="nil"/>
              <w:bottom w:val="single" w:sz="4" w:space="0" w:color="auto"/>
              <w:right w:val="single" w:sz="4" w:space="0" w:color="auto"/>
            </w:tcBorders>
            <w:shd w:val="clear" w:color="auto" w:fill="auto"/>
            <w:vAlign w:val="center"/>
            <w:hideMark/>
          </w:tcPr>
          <w:p w14:paraId="3899012D"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w:t>
            </w:r>
          </w:p>
        </w:tc>
        <w:tc>
          <w:tcPr>
            <w:tcW w:w="321" w:type="pct"/>
            <w:tcBorders>
              <w:top w:val="nil"/>
              <w:left w:val="nil"/>
              <w:bottom w:val="single" w:sz="4" w:space="0" w:color="auto"/>
              <w:right w:val="single" w:sz="4" w:space="0" w:color="auto"/>
            </w:tcBorders>
            <w:shd w:val="clear" w:color="auto" w:fill="auto"/>
            <w:vAlign w:val="center"/>
            <w:hideMark/>
          </w:tcPr>
          <w:p w14:paraId="60CEDFE8"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w:t>
            </w:r>
            <w:r w:rsidRPr="00C92F35">
              <w:rPr>
                <w:rFonts w:ascii="Myriad Pro" w:hAnsi="Myriad Pro"/>
                <w:color w:val="000000"/>
                <w:sz w:val="16"/>
                <w:szCs w:val="16"/>
                <w:lang w:val="en-US"/>
              </w:rPr>
              <w:t xml:space="preserve"> </w:t>
            </w:r>
            <w:r w:rsidRPr="00C92F35">
              <w:rPr>
                <w:rFonts w:ascii="Myriad Pro" w:hAnsi="Myriad Pro"/>
                <w:color w:val="000000"/>
                <w:sz w:val="16"/>
                <w:szCs w:val="16"/>
              </w:rPr>
              <w:t>37,50</w:t>
            </w:r>
          </w:p>
        </w:tc>
      </w:tr>
      <w:tr w:rsidR="00D65969" w:rsidRPr="00C92F35" w14:paraId="4C5B4E7D" w14:textId="77777777" w:rsidTr="00D65969">
        <w:trPr>
          <w:trHeight w:val="127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2C0A069D"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1.2</w:t>
            </w:r>
          </w:p>
        </w:tc>
        <w:tc>
          <w:tcPr>
            <w:tcW w:w="758" w:type="pct"/>
            <w:tcBorders>
              <w:top w:val="nil"/>
              <w:left w:val="nil"/>
              <w:bottom w:val="single" w:sz="4" w:space="0" w:color="auto"/>
              <w:right w:val="single" w:sz="4" w:space="0" w:color="auto"/>
            </w:tcBorders>
            <w:shd w:val="clear" w:color="auto" w:fill="auto"/>
            <w:vAlign w:val="center"/>
            <w:hideMark/>
          </w:tcPr>
          <w:p w14:paraId="17AC8C08"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Работы и услуги производственного характера (в т.ч. услуги сторонних организаций по содержанию сетей и распределительных устройств)</w:t>
            </w:r>
          </w:p>
        </w:tc>
        <w:tc>
          <w:tcPr>
            <w:tcW w:w="422" w:type="pct"/>
            <w:tcBorders>
              <w:top w:val="nil"/>
              <w:left w:val="nil"/>
              <w:bottom w:val="single" w:sz="4" w:space="0" w:color="auto"/>
              <w:right w:val="single" w:sz="4" w:space="0" w:color="auto"/>
            </w:tcBorders>
            <w:shd w:val="clear" w:color="auto" w:fill="auto"/>
            <w:vAlign w:val="center"/>
            <w:hideMark/>
          </w:tcPr>
          <w:p w14:paraId="5184BDF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111 064,00</w:t>
            </w:r>
          </w:p>
        </w:tc>
        <w:tc>
          <w:tcPr>
            <w:tcW w:w="416" w:type="pct"/>
            <w:tcBorders>
              <w:top w:val="nil"/>
              <w:left w:val="nil"/>
              <w:bottom w:val="single" w:sz="4" w:space="0" w:color="auto"/>
              <w:right w:val="single" w:sz="4" w:space="0" w:color="auto"/>
            </w:tcBorders>
            <w:shd w:val="clear" w:color="auto" w:fill="auto"/>
            <w:vAlign w:val="center"/>
            <w:hideMark/>
          </w:tcPr>
          <w:p w14:paraId="6C7862E7"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119 947,06</w:t>
            </w:r>
          </w:p>
        </w:tc>
        <w:tc>
          <w:tcPr>
            <w:tcW w:w="416" w:type="pct"/>
            <w:tcBorders>
              <w:top w:val="nil"/>
              <w:left w:val="nil"/>
              <w:bottom w:val="single" w:sz="4" w:space="0" w:color="auto"/>
              <w:right w:val="single" w:sz="4" w:space="0" w:color="auto"/>
            </w:tcBorders>
            <w:shd w:val="clear" w:color="auto" w:fill="auto"/>
            <w:vAlign w:val="center"/>
            <w:hideMark/>
          </w:tcPr>
          <w:p w14:paraId="61771E45"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289 580,00</w:t>
            </w:r>
          </w:p>
        </w:tc>
        <w:tc>
          <w:tcPr>
            <w:tcW w:w="417" w:type="pct"/>
            <w:tcBorders>
              <w:top w:val="nil"/>
              <w:left w:val="nil"/>
              <w:bottom w:val="single" w:sz="4" w:space="0" w:color="auto"/>
              <w:right w:val="single" w:sz="4" w:space="0" w:color="auto"/>
            </w:tcBorders>
            <w:shd w:val="clear" w:color="auto" w:fill="auto"/>
            <w:vAlign w:val="center"/>
            <w:hideMark/>
          </w:tcPr>
          <w:p w14:paraId="31D11BB4"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289 580,00</w:t>
            </w:r>
          </w:p>
        </w:tc>
        <w:tc>
          <w:tcPr>
            <w:tcW w:w="417" w:type="pct"/>
            <w:tcBorders>
              <w:top w:val="nil"/>
              <w:left w:val="nil"/>
              <w:bottom w:val="single" w:sz="4" w:space="0" w:color="auto"/>
              <w:right w:val="single" w:sz="4" w:space="0" w:color="auto"/>
            </w:tcBorders>
            <w:shd w:val="clear" w:color="auto" w:fill="auto"/>
            <w:vAlign w:val="center"/>
            <w:hideMark/>
          </w:tcPr>
          <w:p w14:paraId="3E208BAD"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289 580,00</w:t>
            </w:r>
          </w:p>
        </w:tc>
        <w:tc>
          <w:tcPr>
            <w:tcW w:w="410" w:type="pct"/>
            <w:tcBorders>
              <w:top w:val="nil"/>
              <w:left w:val="nil"/>
              <w:bottom w:val="single" w:sz="4" w:space="0" w:color="auto"/>
              <w:right w:val="single" w:sz="4" w:space="0" w:color="auto"/>
            </w:tcBorders>
            <w:shd w:val="clear" w:color="auto" w:fill="auto"/>
            <w:vAlign w:val="center"/>
            <w:hideMark/>
          </w:tcPr>
          <w:p w14:paraId="019B4A09"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w:t>
            </w:r>
          </w:p>
        </w:tc>
        <w:tc>
          <w:tcPr>
            <w:tcW w:w="282" w:type="pct"/>
            <w:tcBorders>
              <w:top w:val="nil"/>
              <w:left w:val="nil"/>
              <w:bottom w:val="single" w:sz="4" w:space="0" w:color="auto"/>
              <w:right w:val="single" w:sz="4" w:space="0" w:color="auto"/>
            </w:tcBorders>
            <w:shd w:val="clear" w:color="auto" w:fill="auto"/>
            <w:vAlign w:val="center"/>
            <w:hideMark/>
          </w:tcPr>
          <w:p w14:paraId="3D73FB1C"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w:t>
            </w:r>
          </w:p>
        </w:tc>
        <w:tc>
          <w:tcPr>
            <w:tcW w:w="417" w:type="pct"/>
            <w:tcBorders>
              <w:top w:val="nil"/>
              <w:left w:val="nil"/>
              <w:bottom w:val="single" w:sz="4" w:space="0" w:color="auto"/>
              <w:right w:val="single" w:sz="4" w:space="0" w:color="auto"/>
            </w:tcBorders>
            <w:shd w:val="clear" w:color="auto" w:fill="auto"/>
            <w:vAlign w:val="center"/>
            <w:hideMark/>
          </w:tcPr>
          <w:p w14:paraId="257531B9"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169 632,94</w:t>
            </w:r>
          </w:p>
        </w:tc>
        <w:tc>
          <w:tcPr>
            <w:tcW w:w="193" w:type="pct"/>
            <w:tcBorders>
              <w:top w:val="nil"/>
              <w:left w:val="nil"/>
              <w:bottom w:val="single" w:sz="4" w:space="0" w:color="auto"/>
              <w:right w:val="single" w:sz="4" w:space="0" w:color="auto"/>
            </w:tcBorders>
            <w:shd w:val="clear" w:color="auto" w:fill="auto"/>
            <w:vAlign w:val="center"/>
            <w:hideMark/>
          </w:tcPr>
          <w:p w14:paraId="1C014F44"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lang w:val="en-US"/>
              </w:rPr>
              <w:t>1</w:t>
            </w:r>
            <w:r w:rsidRPr="00C92F35">
              <w:rPr>
                <w:rFonts w:ascii="Myriad Pro" w:hAnsi="Myriad Pro"/>
                <w:color w:val="000000"/>
                <w:sz w:val="16"/>
                <w:szCs w:val="16"/>
              </w:rPr>
              <w:t>60,73</w:t>
            </w:r>
          </w:p>
        </w:tc>
        <w:tc>
          <w:tcPr>
            <w:tcW w:w="299" w:type="pct"/>
            <w:tcBorders>
              <w:top w:val="nil"/>
              <w:left w:val="nil"/>
              <w:bottom w:val="single" w:sz="4" w:space="0" w:color="auto"/>
              <w:right w:val="single" w:sz="4" w:space="0" w:color="auto"/>
            </w:tcBorders>
            <w:shd w:val="clear" w:color="auto" w:fill="auto"/>
            <w:vAlign w:val="center"/>
            <w:hideMark/>
          </w:tcPr>
          <w:p w14:paraId="794A9AFF"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w:t>
            </w:r>
          </w:p>
        </w:tc>
        <w:tc>
          <w:tcPr>
            <w:tcW w:w="321" w:type="pct"/>
            <w:tcBorders>
              <w:top w:val="nil"/>
              <w:left w:val="nil"/>
              <w:bottom w:val="single" w:sz="4" w:space="0" w:color="auto"/>
              <w:right w:val="single" w:sz="4" w:space="0" w:color="auto"/>
            </w:tcBorders>
            <w:shd w:val="clear" w:color="auto" w:fill="auto"/>
            <w:vAlign w:val="center"/>
            <w:hideMark/>
          </w:tcPr>
          <w:p w14:paraId="3E292AC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xml:space="preserve">- </w:t>
            </w:r>
            <w:r w:rsidRPr="00C92F35">
              <w:rPr>
                <w:rFonts w:ascii="Myriad Pro" w:hAnsi="Myriad Pro"/>
                <w:color w:val="000000"/>
                <w:sz w:val="16"/>
                <w:szCs w:val="16"/>
                <w:lang w:val="en-US"/>
              </w:rPr>
              <w:t>2</w:t>
            </w:r>
            <w:r w:rsidRPr="00C92F35">
              <w:rPr>
                <w:rFonts w:ascii="Myriad Pro" w:hAnsi="Myriad Pro"/>
                <w:color w:val="000000"/>
                <w:sz w:val="16"/>
                <w:szCs w:val="16"/>
              </w:rPr>
              <w:t>9,70</w:t>
            </w:r>
          </w:p>
        </w:tc>
      </w:tr>
      <w:tr w:rsidR="00D65969" w:rsidRPr="00C92F35" w14:paraId="26FC87A2" w14:textId="77777777" w:rsidTr="00D65969">
        <w:trPr>
          <w:trHeight w:val="255"/>
        </w:trPr>
        <w:tc>
          <w:tcPr>
            <w:tcW w:w="232"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65DEF9B5"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2</w:t>
            </w:r>
          </w:p>
        </w:tc>
        <w:tc>
          <w:tcPr>
            <w:tcW w:w="758"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61E8EF6"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Расходы на оплату труда</w:t>
            </w:r>
          </w:p>
        </w:tc>
        <w:tc>
          <w:tcPr>
            <w:tcW w:w="422"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D5F5705"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2 375 264,00</w:t>
            </w:r>
          </w:p>
        </w:tc>
        <w:tc>
          <w:tcPr>
            <w:tcW w:w="416"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D9A4AFC"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2 565 241,12</w:t>
            </w:r>
          </w:p>
        </w:tc>
        <w:tc>
          <w:tcPr>
            <w:tcW w:w="416"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33B7C2B"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3 300 564,00</w:t>
            </w:r>
          </w:p>
        </w:tc>
        <w:tc>
          <w:tcPr>
            <w:tcW w:w="417"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C173033"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2 735 847,13</w:t>
            </w:r>
          </w:p>
        </w:tc>
        <w:tc>
          <w:tcPr>
            <w:tcW w:w="417"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0A0DF4F"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2 735 847,13</w:t>
            </w:r>
          </w:p>
        </w:tc>
        <w:tc>
          <w:tcPr>
            <w:tcW w:w="410"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76A3AED1"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w:t>
            </w:r>
            <w:r w:rsidRPr="00C92F35">
              <w:rPr>
                <w:rFonts w:ascii="Myriad Pro" w:hAnsi="Myriad Pro"/>
                <w:color w:val="000000"/>
                <w:sz w:val="16"/>
                <w:szCs w:val="16"/>
                <w:lang w:val="en-US"/>
              </w:rPr>
              <w:t xml:space="preserve"> </w:t>
            </w:r>
            <w:r w:rsidRPr="00C92F35">
              <w:rPr>
                <w:rFonts w:ascii="Myriad Pro" w:hAnsi="Myriad Pro"/>
                <w:color w:val="000000"/>
                <w:sz w:val="16"/>
                <w:szCs w:val="16"/>
              </w:rPr>
              <w:t>564 716,87</w:t>
            </w:r>
          </w:p>
        </w:tc>
        <w:tc>
          <w:tcPr>
            <w:tcW w:w="282"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0766EF5"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w:t>
            </w:r>
            <w:r w:rsidRPr="00C92F35">
              <w:rPr>
                <w:rFonts w:ascii="Myriad Pro" w:hAnsi="Myriad Pro"/>
                <w:color w:val="000000"/>
                <w:sz w:val="16"/>
                <w:szCs w:val="16"/>
                <w:lang w:val="en-US"/>
              </w:rPr>
              <w:t xml:space="preserve"> </w:t>
            </w:r>
            <w:r w:rsidRPr="00C92F35">
              <w:rPr>
                <w:rFonts w:ascii="Myriad Pro" w:hAnsi="Myriad Pro"/>
                <w:color w:val="000000"/>
                <w:sz w:val="16"/>
                <w:szCs w:val="16"/>
              </w:rPr>
              <w:t>17,11</w:t>
            </w:r>
          </w:p>
        </w:tc>
        <w:tc>
          <w:tcPr>
            <w:tcW w:w="417"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A8B5730"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170 606,01</w:t>
            </w:r>
          </w:p>
        </w:tc>
        <w:tc>
          <w:tcPr>
            <w:tcW w:w="193"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E9CB065"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15,18</w:t>
            </w:r>
          </w:p>
        </w:tc>
        <w:tc>
          <w:tcPr>
            <w:tcW w:w="299"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C27DD78"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27,98</w:t>
            </w:r>
          </w:p>
        </w:tc>
        <w:tc>
          <w:tcPr>
            <w:tcW w:w="321"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0682913"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-29,87</w:t>
            </w:r>
          </w:p>
        </w:tc>
      </w:tr>
      <w:tr w:rsidR="00D65969" w:rsidRPr="00C92F35" w14:paraId="7293CCA1" w14:textId="77777777" w:rsidTr="00D65969">
        <w:trPr>
          <w:trHeight w:val="510"/>
        </w:trPr>
        <w:tc>
          <w:tcPr>
            <w:tcW w:w="232"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40EC2180" w14:textId="77777777" w:rsidR="002D5FCA" w:rsidRPr="00C92F35" w:rsidRDefault="002D5FCA" w:rsidP="00EF3106">
            <w:pPr>
              <w:rPr>
                <w:rFonts w:ascii="Myriad Pro" w:hAnsi="Myriad Pro"/>
                <w:color w:val="000000"/>
                <w:sz w:val="16"/>
                <w:szCs w:val="16"/>
              </w:rPr>
            </w:pPr>
            <w:r w:rsidRPr="00C92F35">
              <w:rPr>
                <w:rFonts w:ascii="Myriad Pro" w:hAnsi="Myriad Pro"/>
                <w:color w:val="000000"/>
                <w:sz w:val="16"/>
                <w:szCs w:val="16"/>
              </w:rPr>
              <w:t>3</w:t>
            </w:r>
          </w:p>
        </w:tc>
        <w:tc>
          <w:tcPr>
            <w:tcW w:w="758"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DCE0890" w14:textId="77777777" w:rsidR="002D5FCA" w:rsidRPr="00C92F35" w:rsidRDefault="002D5FCA" w:rsidP="00EF3106">
            <w:pPr>
              <w:rPr>
                <w:rFonts w:ascii="Myriad Pro" w:hAnsi="Myriad Pro"/>
                <w:color w:val="000000"/>
                <w:sz w:val="16"/>
                <w:szCs w:val="16"/>
              </w:rPr>
            </w:pPr>
            <w:r w:rsidRPr="00C92F35">
              <w:rPr>
                <w:rFonts w:ascii="Myriad Pro" w:hAnsi="Myriad Pro"/>
                <w:color w:val="000000"/>
                <w:sz w:val="16"/>
                <w:szCs w:val="16"/>
              </w:rPr>
              <w:t>Прочие расходы, всего, в том числе:</w:t>
            </w:r>
          </w:p>
        </w:tc>
        <w:tc>
          <w:tcPr>
            <w:tcW w:w="422"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42B46B8"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478 234,00</w:t>
            </w:r>
          </w:p>
        </w:tc>
        <w:tc>
          <w:tcPr>
            <w:tcW w:w="416"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B44C27C"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516 483,86</w:t>
            </w:r>
          </w:p>
        </w:tc>
        <w:tc>
          <w:tcPr>
            <w:tcW w:w="416"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7E5C706"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691 881,92</w:t>
            </w:r>
          </w:p>
        </w:tc>
        <w:tc>
          <w:tcPr>
            <w:tcW w:w="417"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510D898"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481 257,62</w:t>
            </w:r>
          </w:p>
        </w:tc>
        <w:tc>
          <w:tcPr>
            <w:tcW w:w="417"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2520786"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481 914,66</w:t>
            </w:r>
          </w:p>
        </w:tc>
        <w:tc>
          <w:tcPr>
            <w:tcW w:w="410"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FF78462"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- 209 967,26</w:t>
            </w:r>
          </w:p>
        </w:tc>
        <w:tc>
          <w:tcPr>
            <w:tcW w:w="282"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59E823D"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- 30,35</w:t>
            </w:r>
          </w:p>
        </w:tc>
        <w:tc>
          <w:tcPr>
            <w:tcW w:w="417"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CF72173"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- 34 569,20</w:t>
            </w:r>
          </w:p>
        </w:tc>
        <w:tc>
          <w:tcPr>
            <w:tcW w:w="193"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FCAF099"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0,77</w:t>
            </w:r>
          </w:p>
        </w:tc>
        <w:tc>
          <w:tcPr>
            <w:tcW w:w="299"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77D03C9"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10,40</w:t>
            </w:r>
          </w:p>
        </w:tc>
        <w:tc>
          <w:tcPr>
            <w:tcW w:w="321"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2070691"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6,05</w:t>
            </w:r>
          </w:p>
        </w:tc>
      </w:tr>
      <w:tr w:rsidR="00D65969" w:rsidRPr="00C92F35" w14:paraId="42B77BA5"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2B1E222B" w14:textId="77777777" w:rsidR="002D5FCA" w:rsidRPr="00C92F35" w:rsidRDefault="002D5FCA" w:rsidP="00EF3106">
            <w:pPr>
              <w:rPr>
                <w:rFonts w:ascii="Myriad Pro" w:hAnsi="Myriad Pro"/>
                <w:color w:val="000000"/>
                <w:sz w:val="16"/>
                <w:szCs w:val="16"/>
              </w:rPr>
            </w:pPr>
            <w:r w:rsidRPr="00C92F35">
              <w:rPr>
                <w:rFonts w:ascii="Myriad Pro" w:hAnsi="Myriad Pro"/>
                <w:color w:val="000000"/>
                <w:sz w:val="16"/>
                <w:szCs w:val="16"/>
              </w:rPr>
              <w:t xml:space="preserve"> 3.1</w:t>
            </w:r>
          </w:p>
        </w:tc>
        <w:tc>
          <w:tcPr>
            <w:tcW w:w="758" w:type="pct"/>
            <w:tcBorders>
              <w:top w:val="nil"/>
              <w:left w:val="nil"/>
              <w:bottom w:val="single" w:sz="4" w:space="0" w:color="auto"/>
              <w:right w:val="single" w:sz="4" w:space="0" w:color="auto"/>
            </w:tcBorders>
            <w:shd w:val="clear" w:color="auto" w:fill="auto"/>
            <w:vAlign w:val="center"/>
            <w:hideMark/>
          </w:tcPr>
          <w:p w14:paraId="3E1191D4" w14:textId="77777777" w:rsidR="002D5FCA" w:rsidRPr="00C92F35" w:rsidRDefault="002D5FCA" w:rsidP="00EF3106">
            <w:pPr>
              <w:rPr>
                <w:rFonts w:ascii="Myriad Pro" w:hAnsi="Myriad Pro"/>
                <w:color w:val="000000"/>
                <w:sz w:val="16"/>
                <w:szCs w:val="16"/>
              </w:rPr>
            </w:pPr>
            <w:r w:rsidRPr="00C92F35">
              <w:rPr>
                <w:rFonts w:ascii="Myriad Pro" w:hAnsi="Myriad Pro"/>
                <w:color w:val="000000"/>
                <w:sz w:val="16"/>
                <w:szCs w:val="16"/>
              </w:rPr>
              <w:t>Оплата работ и услуг сторонних организаций</w:t>
            </w:r>
          </w:p>
        </w:tc>
        <w:tc>
          <w:tcPr>
            <w:tcW w:w="422" w:type="pct"/>
            <w:tcBorders>
              <w:top w:val="nil"/>
              <w:left w:val="nil"/>
              <w:bottom w:val="single" w:sz="4" w:space="0" w:color="auto"/>
              <w:right w:val="single" w:sz="4" w:space="0" w:color="auto"/>
            </w:tcBorders>
            <w:shd w:val="clear" w:color="auto" w:fill="auto"/>
            <w:vAlign w:val="center"/>
            <w:hideMark/>
          </w:tcPr>
          <w:p w14:paraId="4314536C"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181 701,00</w:t>
            </w:r>
          </w:p>
        </w:tc>
        <w:tc>
          <w:tcPr>
            <w:tcW w:w="416" w:type="pct"/>
            <w:tcBorders>
              <w:top w:val="nil"/>
              <w:left w:val="nil"/>
              <w:bottom w:val="single" w:sz="4" w:space="0" w:color="auto"/>
              <w:right w:val="single" w:sz="4" w:space="0" w:color="auto"/>
            </w:tcBorders>
            <w:shd w:val="clear" w:color="auto" w:fill="auto"/>
            <w:vAlign w:val="center"/>
            <w:hideMark/>
          </w:tcPr>
          <w:p w14:paraId="7DD1352A"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196 233,71</w:t>
            </w:r>
          </w:p>
        </w:tc>
        <w:tc>
          <w:tcPr>
            <w:tcW w:w="416" w:type="pct"/>
            <w:tcBorders>
              <w:top w:val="nil"/>
              <w:left w:val="nil"/>
              <w:bottom w:val="single" w:sz="4" w:space="0" w:color="auto"/>
              <w:right w:val="single" w:sz="4" w:space="0" w:color="auto"/>
            </w:tcBorders>
            <w:shd w:val="clear" w:color="auto" w:fill="auto"/>
            <w:vAlign w:val="center"/>
            <w:hideMark/>
          </w:tcPr>
          <w:p w14:paraId="5DF191C7"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256 391,00</w:t>
            </w:r>
          </w:p>
        </w:tc>
        <w:tc>
          <w:tcPr>
            <w:tcW w:w="417" w:type="pct"/>
            <w:tcBorders>
              <w:top w:val="nil"/>
              <w:left w:val="nil"/>
              <w:bottom w:val="single" w:sz="4" w:space="0" w:color="auto"/>
              <w:right w:val="single" w:sz="4" w:space="0" w:color="auto"/>
            </w:tcBorders>
            <w:shd w:val="clear" w:color="auto" w:fill="auto"/>
            <w:vAlign w:val="center"/>
            <w:hideMark/>
          </w:tcPr>
          <w:p w14:paraId="17727382"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188 483,43</w:t>
            </w:r>
          </w:p>
        </w:tc>
        <w:tc>
          <w:tcPr>
            <w:tcW w:w="417" w:type="pct"/>
            <w:tcBorders>
              <w:top w:val="nil"/>
              <w:left w:val="nil"/>
              <w:bottom w:val="single" w:sz="4" w:space="0" w:color="auto"/>
              <w:right w:val="single" w:sz="4" w:space="0" w:color="auto"/>
            </w:tcBorders>
            <w:shd w:val="clear" w:color="auto" w:fill="auto"/>
            <w:vAlign w:val="center"/>
            <w:hideMark/>
          </w:tcPr>
          <w:p w14:paraId="1CC61181"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188 483,43</w:t>
            </w:r>
          </w:p>
        </w:tc>
        <w:tc>
          <w:tcPr>
            <w:tcW w:w="410" w:type="pct"/>
            <w:tcBorders>
              <w:top w:val="nil"/>
              <w:left w:val="nil"/>
              <w:bottom w:val="single" w:sz="4" w:space="0" w:color="auto"/>
              <w:right w:val="single" w:sz="4" w:space="0" w:color="auto"/>
            </w:tcBorders>
            <w:shd w:val="clear" w:color="auto" w:fill="auto"/>
            <w:vAlign w:val="center"/>
            <w:hideMark/>
          </w:tcPr>
          <w:p w14:paraId="759A3C14"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-67 907,57</w:t>
            </w:r>
          </w:p>
        </w:tc>
        <w:tc>
          <w:tcPr>
            <w:tcW w:w="282" w:type="pct"/>
            <w:tcBorders>
              <w:top w:val="nil"/>
              <w:left w:val="nil"/>
              <w:bottom w:val="single" w:sz="4" w:space="0" w:color="auto"/>
              <w:right w:val="single" w:sz="4" w:space="0" w:color="auto"/>
            </w:tcBorders>
            <w:shd w:val="clear" w:color="auto" w:fill="auto"/>
            <w:vAlign w:val="center"/>
            <w:hideMark/>
          </w:tcPr>
          <w:p w14:paraId="38FFD0A4"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- 26,49</w:t>
            </w:r>
          </w:p>
        </w:tc>
        <w:tc>
          <w:tcPr>
            <w:tcW w:w="417" w:type="pct"/>
            <w:tcBorders>
              <w:top w:val="nil"/>
              <w:left w:val="nil"/>
              <w:bottom w:val="single" w:sz="4" w:space="0" w:color="auto"/>
              <w:right w:val="single" w:sz="4" w:space="0" w:color="auto"/>
            </w:tcBorders>
            <w:shd w:val="clear" w:color="auto" w:fill="auto"/>
            <w:vAlign w:val="center"/>
            <w:hideMark/>
          </w:tcPr>
          <w:p w14:paraId="48F3E358"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- 7 750,28</w:t>
            </w:r>
          </w:p>
        </w:tc>
        <w:tc>
          <w:tcPr>
            <w:tcW w:w="193" w:type="pct"/>
            <w:tcBorders>
              <w:top w:val="nil"/>
              <w:left w:val="nil"/>
              <w:bottom w:val="single" w:sz="4" w:space="0" w:color="auto"/>
              <w:right w:val="single" w:sz="4" w:space="0" w:color="auto"/>
            </w:tcBorders>
            <w:shd w:val="clear" w:color="auto" w:fill="auto"/>
            <w:vAlign w:val="center"/>
            <w:hideMark/>
          </w:tcPr>
          <w:p w14:paraId="4F65708C"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3,73</w:t>
            </w:r>
          </w:p>
        </w:tc>
        <w:tc>
          <w:tcPr>
            <w:tcW w:w="299" w:type="pct"/>
            <w:tcBorders>
              <w:top w:val="nil"/>
              <w:left w:val="nil"/>
              <w:bottom w:val="single" w:sz="4" w:space="0" w:color="auto"/>
              <w:right w:val="single" w:sz="4" w:space="0" w:color="auto"/>
            </w:tcBorders>
            <w:shd w:val="clear" w:color="auto" w:fill="auto"/>
            <w:vAlign w:val="center"/>
            <w:hideMark/>
          </w:tcPr>
          <w:p w14:paraId="019B92F0"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3,36</w:t>
            </w:r>
          </w:p>
        </w:tc>
        <w:tc>
          <w:tcPr>
            <w:tcW w:w="321" w:type="pct"/>
            <w:tcBorders>
              <w:top w:val="nil"/>
              <w:left w:val="nil"/>
              <w:bottom w:val="single" w:sz="4" w:space="0" w:color="auto"/>
              <w:right w:val="single" w:sz="4" w:space="0" w:color="auto"/>
            </w:tcBorders>
            <w:shd w:val="clear" w:color="auto" w:fill="auto"/>
            <w:vAlign w:val="center"/>
            <w:hideMark/>
          </w:tcPr>
          <w:p w14:paraId="4860C021"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1,36</w:t>
            </w:r>
          </w:p>
        </w:tc>
      </w:tr>
      <w:tr w:rsidR="00D65969" w:rsidRPr="00C92F35" w14:paraId="7582EAD3"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140F3D17"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3.1.1</w:t>
            </w:r>
          </w:p>
        </w:tc>
        <w:tc>
          <w:tcPr>
            <w:tcW w:w="758" w:type="pct"/>
            <w:tcBorders>
              <w:top w:val="nil"/>
              <w:left w:val="nil"/>
              <w:bottom w:val="single" w:sz="4" w:space="0" w:color="auto"/>
              <w:right w:val="single" w:sz="4" w:space="0" w:color="auto"/>
            </w:tcBorders>
            <w:shd w:val="clear" w:color="auto" w:fill="auto"/>
            <w:vAlign w:val="center"/>
            <w:hideMark/>
          </w:tcPr>
          <w:p w14:paraId="27A74E29"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услуги связи</w:t>
            </w:r>
          </w:p>
        </w:tc>
        <w:tc>
          <w:tcPr>
            <w:tcW w:w="422" w:type="pct"/>
            <w:tcBorders>
              <w:top w:val="nil"/>
              <w:left w:val="nil"/>
              <w:bottom w:val="single" w:sz="4" w:space="0" w:color="auto"/>
              <w:right w:val="single" w:sz="4" w:space="0" w:color="auto"/>
            </w:tcBorders>
            <w:shd w:val="clear" w:color="auto" w:fill="auto"/>
            <w:vAlign w:val="center"/>
            <w:hideMark/>
          </w:tcPr>
          <w:p w14:paraId="586E3437"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33 240,00</w:t>
            </w:r>
          </w:p>
        </w:tc>
        <w:tc>
          <w:tcPr>
            <w:tcW w:w="416" w:type="pct"/>
            <w:tcBorders>
              <w:top w:val="nil"/>
              <w:left w:val="nil"/>
              <w:bottom w:val="single" w:sz="4" w:space="0" w:color="auto"/>
              <w:right w:val="single" w:sz="4" w:space="0" w:color="auto"/>
            </w:tcBorders>
            <w:shd w:val="clear" w:color="auto" w:fill="auto"/>
            <w:vAlign w:val="center"/>
            <w:hideMark/>
          </w:tcPr>
          <w:p w14:paraId="16D5FA19"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35 898,58</w:t>
            </w:r>
          </w:p>
        </w:tc>
        <w:tc>
          <w:tcPr>
            <w:tcW w:w="416" w:type="pct"/>
            <w:tcBorders>
              <w:top w:val="nil"/>
              <w:left w:val="nil"/>
              <w:bottom w:val="single" w:sz="4" w:space="0" w:color="auto"/>
              <w:right w:val="single" w:sz="4" w:space="0" w:color="auto"/>
            </w:tcBorders>
            <w:shd w:val="clear" w:color="auto" w:fill="auto"/>
            <w:vAlign w:val="center"/>
            <w:hideMark/>
          </w:tcPr>
          <w:p w14:paraId="29E85BF0"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46 352,00</w:t>
            </w:r>
          </w:p>
        </w:tc>
        <w:tc>
          <w:tcPr>
            <w:tcW w:w="417" w:type="pct"/>
            <w:tcBorders>
              <w:top w:val="nil"/>
              <w:left w:val="nil"/>
              <w:bottom w:val="single" w:sz="4" w:space="0" w:color="auto"/>
              <w:right w:val="single" w:sz="4" w:space="0" w:color="auto"/>
            </w:tcBorders>
            <w:shd w:val="clear" w:color="auto" w:fill="auto"/>
            <w:vAlign w:val="center"/>
            <w:hideMark/>
          </w:tcPr>
          <w:p w14:paraId="521BCB45"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35 821,17</w:t>
            </w:r>
          </w:p>
        </w:tc>
        <w:tc>
          <w:tcPr>
            <w:tcW w:w="417" w:type="pct"/>
            <w:tcBorders>
              <w:top w:val="nil"/>
              <w:left w:val="nil"/>
              <w:bottom w:val="single" w:sz="4" w:space="0" w:color="auto"/>
              <w:right w:val="single" w:sz="4" w:space="0" w:color="auto"/>
            </w:tcBorders>
            <w:shd w:val="clear" w:color="auto" w:fill="auto"/>
            <w:vAlign w:val="center"/>
            <w:hideMark/>
          </w:tcPr>
          <w:p w14:paraId="0F52020B"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35 821,17</w:t>
            </w:r>
          </w:p>
        </w:tc>
        <w:tc>
          <w:tcPr>
            <w:tcW w:w="410" w:type="pct"/>
            <w:tcBorders>
              <w:top w:val="nil"/>
              <w:left w:val="nil"/>
              <w:bottom w:val="single" w:sz="4" w:space="0" w:color="auto"/>
              <w:right w:val="single" w:sz="4" w:space="0" w:color="auto"/>
            </w:tcBorders>
            <w:shd w:val="clear" w:color="auto" w:fill="auto"/>
            <w:vAlign w:val="center"/>
            <w:hideMark/>
          </w:tcPr>
          <w:p w14:paraId="582509A8"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w:t>
            </w:r>
            <w:r w:rsidRPr="00C92F35">
              <w:rPr>
                <w:rFonts w:ascii="Myriad Pro" w:hAnsi="Myriad Pro"/>
                <w:color w:val="000000"/>
                <w:sz w:val="16"/>
                <w:szCs w:val="16"/>
                <w:lang w:val="en-US"/>
              </w:rPr>
              <w:t xml:space="preserve"> </w:t>
            </w:r>
            <w:r w:rsidRPr="00C92F35">
              <w:rPr>
                <w:rFonts w:ascii="Myriad Pro" w:hAnsi="Myriad Pro"/>
                <w:color w:val="000000"/>
                <w:sz w:val="16"/>
                <w:szCs w:val="16"/>
              </w:rPr>
              <w:t>10 530,83</w:t>
            </w:r>
          </w:p>
        </w:tc>
        <w:tc>
          <w:tcPr>
            <w:tcW w:w="282" w:type="pct"/>
            <w:tcBorders>
              <w:top w:val="nil"/>
              <w:left w:val="nil"/>
              <w:bottom w:val="single" w:sz="4" w:space="0" w:color="auto"/>
              <w:right w:val="single" w:sz="4" w:space="0" w:color="auto"/>
            </w:tcBorders>
            <w:shd w:val="clear" w:color="auto" w:fill="auto"/>
            <w:vAlign w:val="center"/>
            <w:hideMark/>
          </w:tcPr>
          <w:p w14:paraId="1FF04B93"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- 22,72</w:t>
            </w:r>
          </w:p>
        </w:tc>
        <w:tc>
          <w:tcPr>
            <w:tcW w:w="417" w:type="pct"/>
            <w:tcBorders>
              <w:top w:val="nil"/>
              <w:left w:val="nil"/>
              <w:bottom w:val="single" w:sz="4" w:space="0" w:color="auto"/>
              <w:right w:val="single" w:sz="4" w:space="0" w:color="auto"/>
            </w:tcBorders>
            <w:shd w:val="clear" w:color="auto" w:fill="auto"/>
            <w:vAlign w:val="center"/>
            <w:hideMark/>
          </w:tcPr>
          <w:p w14:paraId="608FFC33"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- 77,41</w:t>
            </w:r>
          </w:p>
        </w:tc>
        <w:tc>
          <w:tcPr>
            <w:tcW w:w="193" w:type="pct"/>
            <w:tcBorders>
              <w:top w:val="nil"/>
              <w:left w:val="nil"/>
              <w:bottom w:val="single" w:sz="4" w:space="0" w:color="auto"/>
              <w:right w:val="single" w:sz="4" w:space="0" w:color="auto"/>
            </w:tcBorders>
            <w:shd w:val="clear" w:color="auto" w:fill="auto"/>
            <w:vAlign w:val="center"/>
            <w:hideMark/>
          </w:tcPr>
          <w:p w14:paraId="0ECB1A68"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7,77</w:t>
            </w:r>
          </w:p>
        </w:tc>
        <w:tc>
          <w:tcPr>
            <w:tcW w:w="299" w:type="pct"/>
            <w:tcBorders>
              <w:top w:val="nil"/>
              <w:left w:val="nil"/>
              <w:bottom w:val="single" w:sz="4" w:space="0" w:color="auto"/>
              <w:right w:val="single" w:sz="4" w:space="0" w:color="auto"/>
            </w:tcBorders>
            <w:shd w:val="clear" w:color="auto" w:fill="auto"/>
            <w:vAlign w:val="center"/>
            <w:hideMark/>
          </w:tcPr>
          <w:p w14:paraId="20C0AE2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0,52</w:t>
            </w:r>
          </w:p>
        </w:tc>
        <w:tc>
          <w:tcPr>
            <w:tcW w:w="321" w:type="pct"/>
            <w:tcBorders>
              <w:top w:val="nil"/>
              <w:left w:val="nil"/>
              <w:bottom w:val="single" w:sz="4" w:space="0" w:color="auto"/>
              <w:right w:val="single" w:sz="4" w:space="0" w:color="auto"/>
            </w:tcBorders>
            <w:shd w:val="clear" w:color="auto" w:fill="auto"/>
            <w:vAlign w:val="center"/>
            <w:hideMark/>
          </w:tcPr>
          <w:p w14:paraId="1AE59B48"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0,01</w:t>
            </w:r>
          </w:p>
        </w:tc>
      </w:tr>
      <w:tr w:rsidR="00D65969" w:rsidRPr="00C92F35" w14:paraId="4F837EB4" w14:textId="77777777" w:rsidTr="00D65969">
        <w:trPr>
          <w:trHeight w:val="549"/>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3A77A068"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3.1.2</w:t>
            </w:r>
          </w:p>
        </w:tc>
        <w:tc>
          <w:tcPr>
            <w:tcW w:w="758" w:type="pct"/>
            <w:tcBorders>
              <w:top w:val="nil"/>
              <w:left w:val="nil"/>
              <w:bottom w:val="single" w:sz="4" w:space="0" w:color="auto"/>
              <w:right w:val="single" w:sz="4" w:space="0" w:color="auto"/>
            </w:tcBorders>
            <w:shd w:val="clear" w:color="auto" w:fill="auto"/>
            <w:vAlign w:val="center"/>
            <w:hideMark/>
          </w:tcPr>
          <w:p w14:paraId="1A518415"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расходы на услуги вневедомственной охраны и коммунального хозяйства</w:t>
            </w:r>
          </w:p>
        </w:tc>
        <w:tc>
          <w:tcPr>
            <w:tcW w:w="422" w:type="pct"/>
            <w:tcBorders>
              <w:top w:val="nil"/>
              <w:left w:val="nil"/>
              <w:bottom w:val="single" w:sz="4" w:space="0" w:color="auto"/>
              <w:right w:val="single" w:sz="4" w:space="0" w:color="auto"/>
            </w:tcBorders>
            <w:shd w:val="clear" w:color="auto" w:fill="auto"/>
            <w:vAlign w:val="center"/>
            <w:hideMark/>
          </w:tcPr>
          <w:p w14:paraId="4444EC5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27 397,00</w:t>
            </w:r>
          </w:p>
        </w:tc>
        <w:tc>
          <w:tcPr>
            <w:tcW w:w="416" w:type="pct"/>
            <w:tcBorders>
              <w:top w:val="nil"/>
              <w:left w:val="nil"/>
              <w:bottom w:val="single" w:sz="4" w:space="0" w:color="auto"/>
              <w:right w:val="single" w:sz="4" w:space="0" w:color="auto"/>
            </w:tcBorders>
            <w:shd w:val="clear" w:color="auto" w:fill="auto"/>
            <w:vAlign w:val="center"/>
            <w:hideMark/>
          </w:tcPr>
          <w:p w14:paraId="232C008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29 588,25</w:t>
            </w:r>
          </w:p>
        </w:tc>
        <w:tc>
          <w:tcPr>
            <w:tcW w:w="416" w:type="pct"/>
            <w:tcBorders>
              <w:top w:val="nil"/>
              <w:left w:val="nil"/>
              <w:bottom w:val="single" w:sz="4" w:space="0" w:color="auto"/>
              <w:right w:val="single" w:sz="4" w:space="0" w:color="auto"/>
            </w:tcBorders>
            <w:shd w:val="clear" w:color="auto" w:fill="auto"/>
            <w:vAlign w:val="center"/>
            <w:hideMark/>
          </w:tcPr>
          <w:p w14:paraId="6A1E027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43 295,00</w:t>
            </w:r>
          </w:p>
        </w:tc>
        <w:tc>
          <w:tcPr>
            <w:tcW w:w="417" w:type="pct"/>
            <w:tcBorders>
              <w:top w:val="nil"/>
              <w:left w:val="nil"/>
              <w:bottom w:val="single" w:sz="4" w:space="0" w:color="auto"/>
              <w:right w:val="single" w:sz="4" w:space="0" w:color="auto"/>
            </w:tcBorders>
            <w:shd w:val="clear" w:color="auto" w:fill="auto"/>
            <w:vAlign w:val="center"/>
            <w:hideMark/>
          </w:tcPr>
          <w:p w14:paraId="1C51F9AF"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31 446,43</w:t>
            </w:r>
          </w:p>
        </w:tc>
        <w:tc>
          <w:tcPr>
            <w:tcW w:w="417" w:type="pct"/>
            <w:tcBorders>
              <w:top w:val="nil"/>
              <w:left w:val="nil"/>
              <w:bottom w:val="single" w:sz="4" w:space="0" w:color="auto"/>
              <w:right w:val="single" w:sz="4" w:space="0" w:color="auto"/>
            </w:tcBorders>
            <w:shd w:val="clear" w:color="auto" w:fill="auto"/>
            <w:vAlign w:val="center"/>
            <w:hideMark/>
          </w:tcPr>
          <w:p w14:paraId="0FE46F9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31 446,43</w:t>
            </w:r>
          </w:p>
        </w:tc>
        <w:tc>
          <w:tcPr>
            <w:tcW w:w="410" w:type="pct"/>
            <w:tcBorders>
              <w:top w:val="nil"/>
              <w:left w:val="nil"/>
              <w:bottom w:val="single" w:sz="4" w:space="0" w:color="auto"/>
              <w:right w:val="single" w:sz="4" w:space="0" w:color="auto"/>
            </w:tcBorders>
            <w:shd w:val="clear" w:color="auto" w:fill="auto"/>
            <w:vAlign w:val="center"/>
            <w:hideMark/>
          </w:tcPr>
          <w:p w14:paraId="499AA6FC"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- 11 848,57</w:t>
            </w:r>
          </w:p>
        </w:tc>
        <w:tc>
          <w:tcPr>
            <w:tcW w:w="282" w:type="pct"/>
            <w:tcBorders>
              <w:top w:val="nil"/>
              <w:left w:val="nil"/>
              <w:bottom w:val="single" w:sz="4" w:space="0" w:color="auto"/>
              <w:right w:val="single" w:sz="4" w:space="0" w:color="auto"/>
            </w:tcBorders>
            <w:shd w:val="clear" w:color="auto" w:fill="auto"/>
            <w:vAlign w:val="center"/>
            <w:hideMark/>
          </w:tcPr>
          <w:p w14:paraId="4D05004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- 27,37</w:t>
            </w:r>
          </w:p>
        </w:tc>
        <w:tc>
          <w:tcPr>
            <w:tcW w:w="417" w:type="pct"/>
            <w:tcBorders>
              <w:top w:val="nil"/>
              <w:left w:val="nil"/>
              <w:bottom w:val="single" w:sz="4" w:space="0" w:color="auto"/>
              <w:right w:val="single" w:sz="4" w:space="0" w:color="auto"/>
            </w:tcBorders>
            <w:shd w:val="clear" w:color="auto" w:fill="auto"/>
            <w:vAlign w:val="center"/>
            <w:hideMark/>
          </w:tcPr>
          <w:p w14:paraId="53E9028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1 858,18</w:t>
            </w:r>
          </w:p>
        </w:tc>
        <w:tc>
          <w:tcPr>
            <w:tcW w:w="193" w:type="pct"/>
            <w:tcBorders>
              <w:top w:val="nil"/>
              <w:left w:val="nil"/>
              <w:bottom w:val="single" w:sz="4" w:space="0" w:color="auto"/>
              <w:right w:val="single" w:sz="4" w:space="0" w:color="auto"/>
            </w:tcBorders>
            <w:shd w:val="clear" w:color="auto" w:fill="auto"/>
            <w:vAlign w:val="center"/>
            <w:hideMark/>
          </w:tcPr>
          <w:p w14:paraId="2D13DC1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lang w:val="en-US"/>
              </w:rPr>
              <w:t>1</w:t>
            </w:r>
            <w:r w:rsidRPr="00C92F35">
              <w:rPr>
                <w:rFonts w:ascii="Myriad Pro" w:hAnsi="Myriad Pro"/>
                <w:color w:val="000000"/>
                <w:sz w:val="16"/>
                <w:szCs w:val="16"/>
              </w:rPr>
              <w:t>4,78</w:t>
            </w:r>
          </w:p>
        </w:tc>
        <w:tc>
          <w:tcPr>
            <w:tcW w:w="299" w:type="pct"/>
            <w:tcBorders>
              <w:top w:val="nil"/>
              <w:left w:val="nil"/>
              <w:bottom w:val="single" w:sz="4" w:space="0" w:color="auto"/>
              <w:right w:val="single" w:sz="4" w:space="0" w:color="auto"/>
            </w:tcBorders>
            <w:shd w:val="clear" w:color="auto" w:fill="auto"/>
            <w:vAlign w:val="center"/>
            <w:hideMark/>
          </w:tcPr>
          <w:p w14:paraId="6DEF951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0,59</w:t>
            </w:r>
          </w:p>
        </w:tc>
        <w:tc>
          <w:tcPr>
            <w:tcW w:w="321" w:type="pct"/>
            <w:tcBorders>
              <w:top w:val="nil"/>
              <w:left w:val="nil"/>
              <w:bottom w:val="single" w:sz="4" w:space="0" w:color="auto"/>
              <w:right w:val="single" w:sz="4" w:space="0" w:color="auto"/>
            </w:tcBorders>
            <w:shd w:val="clear" w:color="auto" w:fill="auto"/>
            <w:vAlign w:val="center"/>
            <w:hideMark/>
          </w:tcPr>
          <w:p w14:paraId="1B380779"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- 0,33</w:t>
            </w:r>
          </w:p>
        </w:tc>
      </w:tr>
      <w:tr w:rsidR="00D65969" w:rsidRPr="00C92F35" w14:paraId="3ADFCBB7"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02A09FC1"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3.1.3</w:t>
            </w:r>
          </w:p>
        </w:tc>
        <w:tc>
          <w:tcPr>
            <w:tcW w:w="758" w:type="pct"/>
            <w:tcBorders>
              <w:top w:val="nil"/>
              <w:left w:val="nil"/>
              <w:bottom w:val="single" w:sz="4" w:space="0" w:color="auto"/>
              <w:right w:val="single" w:sz="4" w:space="0" w:color="auto"/>
            </w:tcBorders>
            <w:shd w:val="clear" w:color="auto" w:fill="auto"/>
            <w:vAlign w:val="center"/>
            <w:hideMark/>
          </w:tcPr>
          <w:p w14:paraId="671D52DA"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расходы на юридические и информационные услуги</w:t>
            </w:r>
          </w:p>
        </w:tc>
        <w:tc>
          <w:tcPr>
            <w:tcW w:w="422" w:type="pct"/>
            <w:tcBorders>
              <w:top w:val="nil"/>
              <w:left w:val="nil"/>
              <w:bottom w:val="single" w:sz="4" w:space="0" w:color="auto"/>
              <w:right w:val="single" w:sz="4" w:space="0" w:color="auto"/>
            </w:tcBorders>
            <w:shd w:val="clear" w:color="auto" w:fill="auto"/>
            <w:vAlign w:val="center"/>
            <w:hideMark/>
          </w:tcPr>
          <w:p w14:paraId="6B0067B0"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38 320,00</w:t>
            </w:r>
          </w:p>
        </w:tc>
        <w:tc>
          <w:tcPr>
            <w:tcW w:w="416" w:type="pct"/>
            <w:tcBorders>
              <w:top w:val="nil"/>
              <w:left w:val="nil"/>
              <w:bottom w:val="single" w:sz="4" w:space="0" w:color="auto"/>
              <w:right w:val="single" w:sz="4" w:space="0" w:color="auto"/>
            </w:tcBorders>
            <w:shd w:val="clear" w:color="auto" w:fill="auto"/>
            <w:vAlign w:val="center"/>
            <w:hideMark/>
          </w:tcPr>
          <w:p w14:paraId="0996AA6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41 384,89</w:t>
            </w:r>
          </w:p>
        </w:tc>
        <w:tc>
          <w:tcPr>
            <w:tcW w:w="416" w:type="pct"/>
            <w:tcBorders>
              <w:top w:val="nil"/>
              <w:left w:val="nil"/>
              <w:bottom w:val="single" w:sz="4" w:space="0" w:color="auto"/>
              <w:right w:val="single" w:sz="4" w:space="0" w:color="auto"/>
            </w:tcBorders>
            <w:shd w:val="clear" w:color="auto" w:fill="auto"/>
            <w:vAlign w:val="center"/>
            <w:hideMark/>
          </w:tcPr>
          <w:p w14:paraId="7413CE6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60 987,00</w:t>
            </w:r>
          </w:p>
        </w:tc>
        <w:tc>
          <w:tcPr>
            <w:tcW w:w="417" w:type="pct"/>
            <w:tcBorders>
              <w:top w:val="nil"/>
              <w:left w:val="nil"/>
              <w:bottom w:val="single" w:sz="4" w:space="0" w:color="auto"/>
              <w:right w:val="single" w:sz="4" w:space="0" w:color="auto"/>
            </w:tcBorders>
            <w:shd w:val="clear" w:color="auto" w:fill="auto"/>
            <w:vAlign w:val="center"/>
            <w:hideMark/>
          </w:tcPr>
          <w:p w14:paraId="36E29DA9"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41 546,00</w:t>
            </w:r>
          </w:p>
        </w:tc>
        <w:tc>
          <w:tcPr>
            <w:tcW w:w="417" w:type="pct"/>
            <w:tcBorders>
              <w:top w:val="nil"/>
              <w:left w:val="nil"/>
              <w:bottom w:val="single" w:sz="4" w:space="0" w:color="auto"/>
              <w:right w:val="single" w:sz="4" w:space="0" w:color="auto"/>
            </w:tcBorders>
            <w:shd w:val="clear" w:color="auto" w:fill="auto"/>
            <w:vAlign w:val="center"/>
            <w:hideMark/>
          </w:tcPr>
          <w:p w14:paraId="2EC73EA0"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41 546,00</w:t>
            </w:r>
          </w:p>
        </w:tc>
        <w:tc>
          <w:tcPr>
            <w:tcW w:w="410" w:type="pct"/>
            <w:tcBorders>
              <w:top w:val="nil"/>
              <w:left w:val="nil"/>
              <w:bottom w:val="single" w:sz="4" w:space="0" w:color="auto"/>
              <w:right w:val="single" w:sz="4" w:space="0" w:color="auto"/>
            </w:tcBorders>
            <w:shd w:val="clear" w:color="auto" w:fill="auto"/>
            <w:vAlign w:val="center"/>
            <w:hideMark/>
          </w:tcPr>
          <w:p w14:paraId="2CBA5EFC"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- 19 441,00</w:t>
            </w:r>
          </w:p>
        </w:tc>
        <w:tc>
          <w:tcPr>
            <w:tcW w:w="282" w:type="pct"/>
            <w:tcBorders>
              <w:top w:val="nil"/>
              <w:left w:val="nil"/>
              <w:bottom w:val="single" w:sz="4" w:space="0" w:color="auto"/>
              <w:right w:val="single" w:sz="4" w:space="0" w:color="auto"/>
            </w:tcBorders>
            <w:shd w:val="clear" w:color="auto" w:fill="auto"/>
            <w:vAlign w:val="center"/>
            <w:hideMark/>
          </w:tcPr>
          <w:p w14:paraId="04DAC1B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- 31,88</w:t>
            </w:r>
          </w:p>
        </w:tc>
        <w:tc>
          <w:tcPr>
            <w:tcW w:w="417" w:type="pct"/>
            <w:tcBorders>
              <w:top w:val="nil"/>
              <w:left w:val="nil"/>
              <w:bottom w:val="single" w:sz="4" w:space="0" w:color="auto"/>
              <w:right w:val="single" w:sz="4" w:space="0" w:color="auto"/>
            </w:tcBorders>
            <w:shd w:val="clear" w:color="auto" w:fill="auto"/>
            <w:vAlign w:val="center"/>
            <w:hideMark/>
          </w:tcPr>
          <w:p w14:paraId="5747417B"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161,11</w:t>
            </w:r>
          </w:p>
        </w:tc>
        <w:tc>
          <w:tcPr>
            <w:tcW w:w="193" w:type="pct"/>
            <w:tcBorders>
              <w:top w:val="nil"/>
              <w:left w:val="nil"/>
              <w:bottom w:val="single" w:sz="4" w:space="0" w:color="auto"/>
              <w:right w:val="single" w:sz="4" w:space="0" w:color="auto"/>
            </w:tcBorders>
            <w:shd w:val="clear" w:color="auto" w:fill="auto"/>
            <w:vAlign w:val="center"/>
            <w:hideMark/>
          </w:tcPr>
          <w:p w14:paraId="63A7F302"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8,42</w:t>
            </w:r>
          </w:p>
        </w:tc>
        <w:tc>
          <w:tcPr>
            <w:tcW w:w="299" w:type="pct"/>
            <w:tcBorders>
              <w:top w:val="nil"/>
              <w:left w:val="nil"/>
              <w:bottom w:val="single" w:sz="4" w:space="0" w:color="auto"/>
              <w:right w:val="single" w:sz="4" w:space="0" w:color="auto"/>
            </w:tcBorders>
            <w:shd w:val="clear" w:color="auto" w:fill="auto"/>
            <w:vAlign w:val="center"/>
            <w:hideMark/>
          </w:tcPr>
          <w:p w14:paraId="3D228013"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0,96</w:t>
            </w:r>
          </w:p>
        </w:tc>
        <w:tc>
          <w:tcPr>
            <w:tcW w:w="321" w:type="pct"/>
            <w:tcBorders>
              <w:top w:val="nil"/>
              <w:left w:val="nil"/>
              <w:bottom w:val="single" w:sz="4" w:space="0" w:color="auto"/>
              <w:right w:val="single" w:sz="4" w:space="0" w:color="auto"/>
            </w:tcBorders>
            <w:shd w:val="clear" w:color="auto" w:fill="auto"/>
            <w:vAlign w:val="center"/>
            <w:hideMark/>
          </w:tcPr>
          <w:p w14:paraId="6F982567"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- 0,03</w:t>
            </w:r>
          </w:p>
        </w:tc>
      </w:tr>
      <w:tr w:rsidR="00D65969" w:rsidRPr="00C92F35" w14:paraId="1559F08E"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36970984"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3.1.4</w:t>
            </w:r>
          </w:p>
        </w:tc>
        <w:tc>
          <w:tcPr>
            <w:tcW w:w="758" w:type="pct"/>
            <w:tcBorders>
              <w:top w:val="nil"/>
              <w:left w:val="nil"/>
              <w:bottom w:val="single" w:sz="4" w:space="0" w:color="auto"/>
              <w:right w:val="single" w:sz="4" w:space="0" w:color="auto"/>
            </w:tcBorders>
            <w:shd w:val="clear" w:color="auto" w:fill="auto"/>
            <w:vAlign w:val="center"/>
            <w:hideMark/>
          </w:tcPr>
          <w:p w14:paraId="5B54E538"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расходы на аудиторские и консультационные услуги</w:t>
            </w:r>
          </w:p>
        </w:tc>
        <w:tc>
          <w:tcPr>
            <w:tcW w:w="422" w:type="pct"/>
            <w:tcBorders>
              <w:top w:val="nil"/>
              <w:left w:val="nil"/>
              <w:bottom w:val="single" w:sz="4" w:space="0" w:color="auto"/>
              <w:right w:val="single" w:sz="4" w:space="0" w:color="auto"/>
            </w:tcBorders>
            <w:shd w:val="clear" w:color="auto" w:fill="auto"/>
            <w:vAlign w:val="center"/>
            <w:hideMark/>
          </w:tcPr>
          <w:p w14:paraId="62EA6E22"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4 170,00</w:t>
            </w:r>
          </w:p>
        </w:tc>
        <w:tc>
          <w:tcPr>
            <w:tcW w:w="416" w:type="pct"/>
            <w:tcBorders>
              <w:top w:val="nil"/>
              <w:left w:val="nil"/>
              <w:bottom w:val="single" w:sz="4" w:space="0" w:color="auto"/>
              <w:right w:val="single" w:sz="4" w:space="0" w:color="auto"/>
            </w:tcBorders>
            <w:shd w:val="clear" w:color="auto" w:fill="auto"/>
            <w:vAlign w:val="center"/>
            <w:hideMark/>
          </w:tcPr>
          <w:p w14:paraId="568FF18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4 503,52</w:t>
            </w:r>
          </w:p>
        </w:tc>
        <w:tc>
          <w:tcPr>
            <w:tcW w:w="416" w:type="pct"/>
            <w:tcBorders>
              <w:top w:val="nil"/>
              <w:left w:val="nil"/>
              <w:bottom w:val="single" w:sz="4" w:space="0" w:color="auto"/>
              <w:right w:val="single" w:sz="4" w:space="0" w:color="auto"/>
            </w:tcBorders>
            <w:shd w:val="clear" w:color="auto" w:fill="auto"/>
            <w:vAlign w:val="center"/>
            <w:hideMark/>
          </w:tcPr>
          <w:p w14:paraId="6B32C14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18 087,00</w:t>
            </w:r>
          </w:p>
        </w:tc>
        <w:tc>
          <w:tcPr>
            <w:tcW w:w="417" w:type="pct"/>
            <w:tcBorders>
              <w:top w:val="nil"/>
              <w:left w:val="nil"/>
              <w:bottom w:val="single" w:sz="4" w:space="0" w:color="auto"/>
              <w:right w:val="single" w:sz="4" w:space="0" w:color="auto"/>
            </w:tcBorders>
            <w:shd w:val="clear" w:color="auto" w:fill="auto"/>
            <w:vAlign w:val="center"/>
            <w:hideMark/>
          </w:tcPr>
          <w:p w14:paraId="152EBCAF"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2 028,66</w:t>
            </w:r>
          </w:p>
        </w:tc>
        <w:tc>
          <w:tcPr>
            <w:tcW w:w="417" w:type="pct"/>
            <w:tcBorders>
              <w:top w:val="nil"/>
              <w:left w:val="nil"/>
              <w:bottom w:val="single" w:sz="4" w:space="0" w:color="auto"/>
              <w:right w:val="single" w:sz="4" w:space="0" w:color="auto"/>
            </w:tcBorders>
            <w:shd w:val="clear" w:color="auto" w:fill="auto"/>
            <w:vAlign w:val="center"/>
            <w:hideMark/>
          </w:tcPr>
          <w:p w14:paraId="3D09360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2 028,66</w:t>
            </w:r>
          </w:p>
        </w:tc>
        <w:tc>
          <w:tcPr>
            <w:tcW w:w="410" w:type="pct"/>
            <w:tcBorders>
              <w:top w:val="nil"/>
              <w:left w:val="nil"/>
              <w:bottom w:val="single" w:sz="4" w:space="0" w:color="auto"/>
              <w:right w:val="single" w:sz="4" w:space="0" w:color="auto"/>
            </w:tcBorders>
            <w:shd w:val="clear" w:color="auto" w:fill="auto"/>
            <w:vAlign w:val="center"/>
            <w:hideMark/>
          </w:tcPr>
          <w:p w14:paraId="256B7E92"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- 16 058,34</w:t>
            </w:r>
          </w:p>
        </w:tc>
        <w:tc>
          <w:tcPr>
            <w:tcW w:w="282" w:type="pct"/>
            <w:tcBorders>
              <w:top w:val="nil"/>
              <w:left w:val="nil"/>
              <w:bottom w:val="single" w:sz="4" w:space="0" w:color="auto"/>
              <w:right w:val="single" w:sz="4" w:space="0" w:color="auto"/>
            </w:tcBorders>
            <w:shd w:val="clear" w:color="auto" w:fill="auto"/>
            <w:vAlign w:val="center"/>
            <w:hideMark/>
          </w:tcPr>
          <w:p w14:paraId="27E36575"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- 88,8</w:t>
            </w:r>
          </w:p>
        </w:tc>
        <w:tc>
          <w:tcPr>
            <w:tcW w:w="417" w:type="pct"/>
            <w:tcBorders>
              <w:top w:val="nil"/>
              <w:left w:val="nil"/>
              <w:bottom w:val="single" w:sz="4" w:space="0" w:color="auto"/>
              <w:right w:val="single" w:sz="4" w:space="0" w:color="auto"/>
            </w:tcBorders>
            <w:shd w:val="clear" w:color="auto" w:fill="auto"/>
            <w:vAlign w:val="center"/>
            <w:hideMark/>
          </w:tcPr>
          <w:p w14:paraId="59B7F8B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- 2 474,86</w:t>
            </w:r>
          </w:p>
        </w:tc>
        <w:tc>
          <w:tcPr>
            <w:tcW w:w="193" w:type="pct"/>
            <w:tcBorders>
              <w:top w:val="nil"/>
              <w:left w:val="nil"/>
              <w:bottom w:val="single" w:sz="4" w:space="0" w:color="auto"/>
              <w:right w:val="single" w:sz="4" w:space="0" w:color="auto"/>
            </w:tcBorders>
            <w:shd w:val="clear" w:color="auto" w:fill="auto"/>
            <w:vAlign w:val="center"/>
            <w:hideMark/>
          </w:tcPr>
          <w:p w14:paraId="01CE768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w:t>
            </w:r>
            <w:r w:rsidRPr="00C92F35">
              <w:rPr>
                <w:rFonts w:ascii="Myriad Pro" w:hAnsi="Myriad Pro"/>
                <w:color w:val="000000"/>
                <w:sz w:val="16"/>
                <w:szCs w:val="16"/>
                <w:lang w:val="en-US"/>
              </w:rPr>
              <w:t xml:space="preserve"> </w:t>
            </w:r>
            <w:r w:rsidRPr="00C92F35">
              <w:rPr>
                <w:rFonts w:ascii="Myriad Pro" w:hAnsi="Myriad Pro"/>
                <w:color w:val="000000"/>
                <w:sz w:val="16"/>
                <w:szCs w:val="16"/>
              </w:rPr>
              <w:t>51,4</w:t>
            </w:r>
          </w:p>
        </w:tc>
        <w:tc>
          <w:tcPr>
            <w:tcW w:w="299" w:type="pct"/>
            <w:tcBorders>
              <w:top w:val="nil"/>
              <w:left w:val="nil"/>
              <w:bottom w:val="single" w:sz="4" w:space="0" w:color="auto"/>
              <w:right w:val="single" w:sz="4" w:space="0" w:color="auto"/>
            </w:tcBorders>
            <w:shd w:val="clear" w:color="auto" w:fill="auto"/>
            <w:vAlign w:val="center"/>
            <w:hideMark/>
          </w:tcPr>
          <w:p w14:paraId="68A6DDC8"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0,80</w:t>
            </w:r>
          </w:p>
        </w:tc>
        <w:tc>
          <w:tcPr>
            <w:tcW w:w="321" w:type="pct"/>
            <w:tcBorders>
              <w:top w:val="nil"/>
              <w:left w:val="nil"/>
              <w:bottom w:val="single" w:sz="4" w:space="0" w:color="auto"/>
              <w:right w:val="single" w:sz="4" w:space="0" w:color="auto"/>
            </w:tcBorders>
            <w:shd w:val="clear" w:color="auto" w:fill="auto"/>
            <w:vAlign w:val="center"/>
            <w:hideMark/>
          </w:tcPr>
          <w:p w14:paraId="6497245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0,43</w:t>
            </w:r>
          </w:p>
        </w:tc>
      </w:tr>
      <w:tr w:rsidR="00D65969" w:rsidRPr="00C92F35" w14:paraId="04F871A1"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366E2DFC" w14:textId="77777777" w:rsidR="002D5FCA" w:rsidRPr="00C92F35" w:rsidRDefault="002D5FCA" w:rsidP="00EF3106">
            <w:pPr>
              <w:rPr>
                <w:rFonts w:ascii="Myriad Pro" w:hAnsi="Myriad Pro"/>
                <w:color w:val="000000"/>
                <w:sz w:val="16"/>
                <w:szCs w:val="16"/>
              </w:rPr>
            </w:pPr>
            <w:r w:rsidRPr="00C92F35">
              <w:rPr>
                <w:rFonts w:ascii="Myriad Pro" w:hAnsi="Myriad Pro"/>
                <w:color w:val="000000"/>
                <w:sz w:val="16"/>
                <w:szCs w:val="16"/>
              </w:rPr>
              <w:t xml:space="preserve"> 3.1.5</w:t>
            </w:r>
          </w:p>
        </w:tc>
        <w:tc>
          <w:tcPr>
            <w:tcW w:w="758" w:type="pct"/>
            <w:tcBorders>
              <w:top w:val="nil"/>
              <w:left w:val="nil"/>
              <w:bottom w:val="single" w:sz="4" w:space="0" w:color="auto"/>
              <w:right w:val="single" w:sz="4" w:space="0" w:color="auto"/>
            </w:tcBorders>
            <w:shd w:val="clear" w:color="auto" w:fill="auto"/>
            <w:vAlign w:val="center"/>
            <w:hideMark/>
          </w:tcPr>
          <w:p w14:paraId="3BE6F171" w14:textId="02A5CEC9" w:rsidR="002D5FCA" w:rsidRPr="00C92F35" w:rsidRDefault="002D5FCA" w:rsidP="00EF3106">
            <w:pPr>
              <w:rPr>
                <w:rFonts w:ascii="Myriad Pro" w:hAnsi="Myriad Pro"/>
                <w:color w:val="000000"/>
                <w:sz w:val="16"/>
                <w:szCs w:val="16"/>
              </w:rPr>
            </w:pPr>
            <w:r w:rsidRPr="00C92F35">
              <w:rPr>
                <w:rFonts w:ascii="Myriad Pro" w:hAnsi="Myriad Pro"/>
                <w:color w:val="000000"/>
                <w:sz w:val="16"/>
                <w:szCs w:val="16"/>
              </w:rPr>
              <w:t xml:space="preserve">услуги </w:t>
            </w:r>
            <w:r w:rsidR="00C92F35" w:rsidRPr="00C92F35">
              <w:rPr>
                <w:rFonts w:ascii="Myriad Pro" w:hAnsi="Myriad Pro"/>
                <w:color w:val="000000"/>
                <w:sz w:val="16"/>
                <w:szCs w:val="16"/>
              </w:rPr>
              <w:t>ПАО </w:t>
            </w:r>
            <w:r w:rsidRPr="00C92F35">
              <w:rPr>
                <w:rFonts w:ascii="Myriad Pro" w:hAnsi="Myriad Pro"/>
                <w:color w:val="000000"/>
                <w:sz w:val="16"/>
                <w:szCs w:val="16"/>
              </w:rPr>
              <w:t>«Россети»</w:t>
            </w:r>
          </w:p>
        </w:tc>
        <w:tc>
          <w:tcPr>
            <w:tcW w:w="422" w:type="pct"/>
            <w:tcBorders>
              <w:top w:val="nil"/>
              <w:left w:val="nil"/>
              <w:bottom w:val="single" w:sz="4" w:space="0" w:color="auto"/>
              <w:right w:val="single" w:sz="4" w:space="0" w:color="auto"/>
            </w:tcBorders>
            <w:shd w:val="clear" w:color="auto" w:fill="auto"/>
            <w:vAlign w:val="center"/>
            <w:hideMark/>
          </w:tcPr>
          <w:p w14:paraId="25C94E2D"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66 728,00</w:t>
            </w:r>
          </w:p>
        </w:tc>
        <w:tc>
          <w:tcPr>
            <w:tcW w:w="416" w:type="pct"/>
            <w:tcBorders>
              <w:top w:val="nil"/>
              <w:left w:val="nil"/>
              <w:bottom w:val="single" w:sz="4" w:space="0" w:color="auto"/>
              <w:right w:val="single" w:sz="4" w:space="0" w:color="auto"/>
            </w:tcBorders>
            <w:shd w:val="clear" w:color="auto" w:fill="auto"/>
            <w:vAlign w:val="center"/>
            <w:hideMark/>
          </w:tcPr>
          <w:p w14:paraId="36C8CAD2"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72 065,00</w:t>
            </w:r>
          </w:p>
        </w:tc>
        <w:tc>
          <w:tcPr>
            <w:tcW w:w="416" w:type="pct"/>
            <w:tcBorders>
              <w:top w:val="nil"/>
              <w:left w:val="nil"/>
              <w:bottom w:val="single" w:sz="4" w:space="0" w:color="auto"/>
              <w:right w:val="single" w:sz="4" w:space="0" w:color="auto"/>
            </w:tcBorders>
            <w:shd w:val="clear" w:color="auto" w:fill="auto"/>
            <w:vAlign w:val="center"/>
            <w:hideMark/>
          </w:tcPr>
          <w:p w14:paraId="5019B627"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68 698,00</w:t>
            </w:r>
          </w:p>
        </w:tc>
        <w:tc>
          <w:tcPr>
            <w:tcW w:w="417" w:type="pct"/>
            <w:tcBorders>
              <w:top w:val="nil"/>
              <w:left w:val="nil"/>
              <w:bottom w:val="single" w:sz="4" w:space="0" w:color="auto"/>
              <w:right w:val="single" w:sz="4" w:space="0" w:color="auto"/>
            </w:tcBorders>
            <w:shd w:val="clear" w:color="auto" w:fill="auto"/>
            <w:vAlign w:val="center"/>
            <w:hideMark/>
          </w:tcPr>
          <w:p w14:paraId="056DC42C"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66 728,00</w:t>
            </w:r>
          </w:p>
        </w:tc>
        <w:tc>
          <w:tcPr>
            <w:tcW w:w="417" w:type="pct"/>
            <w:tcBorders>
              <w:top w:val="nil"/>
              <w:left w:val="nil"/>
              <w:bottom w:val="single" w:sz="4" w:space="0" w:color="auto"/>
              <w:right w:val="single" w:sz="4" w:space="0" w:color="auto"/>
            </w:tcBorders>
            <w:shd w:val="clear" w:color="auto" w:fill="auto"/>
            <w:vAlign w:val="center"/>
            <w:hideMark/>
          </w:tcPr>
          <w:p w14:paraId="5F0B82D5"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66 728,00</w:t>
            </w:r>
          </w:p>
        </w:tc>
        <w:tc>
          <w:tcPr>
            <w:tcW w:w="410" w:type="pct"/>
            <w:tcBorders>
              <w:top w:val="nil"/>
              <w:left w:val="nil"/>
              <w:bottom w:val="single" w:sz="4" w:space="0" w:color="auto"/>
              <w:right w:val="single" w:sz="4" w:space="0" w:color="auto"/>
            </w:tcBorders>
            <w:shd w:val="clear" w:color="auto" w:fill="auto"/>
            <w:vAlign w:val="center"/>
            <w:hideMark/>
          </w:tcPr>
          <w:p w14:paraId="57A6FDB8"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- 1 970,00</w:t>
            </w:r>
          </w:p>
        </w:tc>
        <w:tc>
          <w:tcPr>
            <w:tcW w:w="282" w:type="pct"/>
            <w:tcBorders>
              <w:top w:val="nil"/>
              <w:left w:val="nil"/>
              <w:bottom w:val="single" w:sz="4" w:space="0" w:color="auto"/>
              <w:right w:val="single" w:sz="4" w:space="0" w:color="auto"/>
            </w:tcBorders>
            <w:shd w:val="clear" w:color="auto" w:fill="auto"/>
            <w:vAlign w:val="center"/>
            <w:hideMark/>
          </w:tcPr>
          <w:p w14:paraId="3C605B9A"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- 2,9</w:t>
            </w:r>
          </w:p>
        </w:tc>
        <w:tc>
          <w:tcPr>
            <w:tcW w:w="417" w:type="pct"/>
            <w:tcBorders>
              <w:top w:val="nil"/>
              <w:left w:val="nil"/>
              <w:bottom w:val="single" w:sz="4" w:space="0" w:color="auto"/>
              <w:right w:val="single" w:sz="4" w:space="0" w:color="auto"/>
            </w:tcBorders>
            <w:shd w:val="clear" w:color="auto" w:fill="auto"/>
            <w:vAlign w:val="center"/>
            <w:hideMark/>
          </w:tcPr>
          <w:p w14:paraId="57A70207"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- 5 337,00</w:t>
            </w:r>
          </w:p>
        </w:tc>
        <w:tc>
          <w:tcPr>
            <w:tcW w:w="193" w:type="pct"/>
            <w:tcBorders>
              <w:top w:val="nil"/>
              <w:left w:val="nil"/>
              <w:bottom w:val="single" w:sz="4" w:space="0" w:color="auto"/>
              <w:right w:val="single" w:sz="4" w:space="0" w:color="auto"/>
            </w:tcBorders>
            <w:shd w:val="clear" w:color="auto" w:fill="auto"/>
            <w:vAlign w:val="center"/>
            <w:hideMark/>
          </w:tcPr>
          <w:p w14:paraId="3D05B3A4"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w:t>
            </w:r>
          </w:p>
        </w:tc>
        <w:tc>
          <w:tcPr>
            <w:tcW w:w="299" w:type="pct"/>
            <w:tcBorders>
              <w:top w:val="nil"/>
              <w:left w:val="nil"/>
              <w:bottom w:val="single" w:sz="4" w:space="0" w:color="auto"/>
              <w:right w:val="single" w:sz="4" w:space="0" w:color="auto"/>
            </w:tcBorders>
            <w:shd w:val="clear" w:color="auto" w:fill="auto"/>
            <w:vAlign w:val="center"/>
            <w:hideMark/>
          </w:tcPr>
          <w:p w14:paraId="1EC9600A"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0,10</w:t>
            </w:r>
          </w:p>
        </w:tc>
        <w:tc>
          <w:tcPr>
            <w:tcW w:w="321" w:type="pct"/>
            <w:tcBorders>
              <w:top w:val="nil"/>
              <w:left w:val="nil"/>
              <w:bottom w:val="single" w:sz="4" w:space="0" w:color="auto"/>
              <w:right w:val="single" w:sz="4" w:space="0" w:color="auto"/>
            </w:tcBorders>
            <w:shd w:val="clear" w:color="auto" w:fill="auto"/>
            <w:vAlign w:val="center"/>
            <w:hideMark/>
          </w:tcPr>
          <w:p w14:paraId="2E7621B9"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0,93</w:t>
            </w:r>
          </w:p>
        </w:tc>
      </w:tr>
      <w:tr w:rsidR="00D65969" w:rsidRPr="00C92F35" w14:paraId="38012FA6"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4A2BE28A"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3.1.6</w:t>
            </w:r>
          </w:p>
        </w:tc>
        <w:tc>
          <w:tcPr>
            <w:tcW w:w="758" w:type="pct"/>
            <w:tcBorders>
              <w:top w:val="nil"/>
              <w:left w:val="nil"/>
              <w:bottom w:val="single" w:sz="4" w:space="0" w:color="auto"/>
              <w:right w:val="single" w:sz="4" w:space="0" w:color="auto"/>
            </w:tcBorders>
            <w:shd w:val="clear" w:color="auto" w:fill="auto"/>
            <w:vAlign w:val="center"/>
            <w:hideMark/>
          </w:tcPr>
          <w:p w14:paraId="109E92B1"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прочие услуги сторонних организаций</w:t>
            </w:r>
          </w:p>
        </w:tc>
        <w:tc>
          <w:tcPr>
            <w:tcW w:w="422" w:type="pct"/>
            <w:tcBorders>
              <w:top w:val="nil"/>
              <w:left w:val="nil"/>
              <w:bottom w:val="single" w:sz="4" w:space="0" w:color="auto"/>
              <w:right w:val="single" w:sz="4" w:space="0" w:color="auto"/>
            </w:tcBorders>
            <w:shd w:val="clear" w:color="auto" w:fill="auto"/>
            <w:vAlign w:val="center"/>
            <w:hideMark/>
          </w:tcPr>
          <w:p w14:paraId="2E6E3983"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11 846,00</w:t>
            </w:r>
          </w:p>
        </w:tc>
        <w:tc>
          <w:tcPr>
            <w:tcW w:w="416" w:type="pct"/>
            <w:tcBorders>
              <w:top w:val="nil"/>
              <w:left w:val="nil"/>
              <w:bottom w:val="single" w:sz="4" w:space="0" w:color="auto"/>
              <w:right w:val="single" w:sz="4" w:space="0" w:color="auto"/>
            </w:tcBorders>
            <w:shd w:val="clear" w:color="auto" w:fill="auto"/>
            <w:vAlign w:val="center"/>
            <w:hideMark/>
          </w:tcPr>
          <w:p w14:paraId="55A12CA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12 793,46</w:t>
            </w:r>
          </w:p>
        </w:tc>
        <w:tc>
          <w:tcPr>
            <w:tcW w:w="416" w:type="pct"/>
            <w:tcBorders>
              <w:top w:val="nil"/>
              <w:left w:val="nil"/>
              <w:bottom w:val="single" w:sz="4" w:space="0" w:color="auto"/>
              <w:right w:val="single" w:sz="4" w:space="0" w:color="auto"/>
            </w:tcBorders>
            <w:shd w:val="clear" w:color="auto" w:fill="auto"/>
            <w:vAlign w:val="center"/>
            <w:hideMark/>
          </w:tcPr>
          <w:p w14:paraId="233C041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18 972,00</w:t>
            </w:r>
          </w:p>
        </w:tc>
        <w:tc>
          <w:tcPr>
            <w:tcW w:w="417" w:type="pct"/>
            <w:tcBorders>
              <w:top w:val="nil"/>
              <w:left w:val="nil"/>
              <w:bottom w:val="single" w:sz="4" w:space="0" w:color="auto"/>
              <w:right w:val="single" w:sz="4" w:space="0" w:color="auto"/>
            </w:tcBorders>
            <w:shd w:val="clear" w:color="auto" w:fill="auto"/>
            <w:vAlign w:val="center"/>
            <w:hideMark/>
          </w:tcPr>
          <w:p w14:paraId="50761AB5"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10 913,17</w:t>
            </w:r>
          </w:p>
        </w:tc>
        <w:tc>
          <w:tcPr>
            <w:tcW w:w="417" w:type="pct"/>
            <w:tcBorders>
              <w:top w:val="nil"/>
              <w:left w:val="nil"/>
              <w:bottom w:val="single" w:sz="4" w:space="0" w:color="auto"/>
              <w:right w:val="single" w:sz="4" w:space="0" w:color="auto"/>
            </w:tcBorders>
            <w:shd w:val="clear" w:color="auto" w:fill="auto"/>
            <w:vAlign w:val="center"/>
            <w:hideMark/>
          </w:tcPr>
          <w:p w14:paraId="5DEB739C"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10 913,17</w:t>
            </w:r>
          </w:p>
        </w:tc>
        <w:tc>
          <w:tcPr>
            <w:tcW w:w="410" w:type="pct"/>
            <w:tcBorders>
              <w:top w:val="nil"/>
              <w:left w:val="nil"/>
              <w:bottom w:val="single" w:sz="4" w:space="0" w:color="auto"/>
              <w:right w:val="single" w:sz="4" w:space="0" w:color="auto"/>
            </w:tcBorders>
            <w:shd w:val="clear" w:color="auto" w:fill="auto"/>
            <w:vAlign w:val="center"/>
            <w:hideMark/>
          </w:tcPr>
          <w:p w14:paraId="2CBF0A0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- 8 058,83</w:t>
            </w:r>
          </w:p>
        </w:tc>
        <w:tc>
          <w:tcPr>
            <w:tcW w:w="282" w:type="pct"/>
            <w:tcBorders>
              <w:top w:val="nil"/>
              <w:left w:val="nil"/>
              <w:bottom w:val="single" w:sz="4" w:space="0" w:color="auto"/>
              <w:right w:val="single" w:sz="4" w:space="0" w:color="auto"/>
            </w:tcBorders>
            <w:shd w:val="clear" w:color="auto" w:fill="auto"/>
            <w:vAlign w:val="center"/>
            <w:hideMark/>
          </w:tcPr>
          <w:p w14:paraId="37F18185"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- 42,48</w:t>
            </w:r>
          </w:p>
        </w:tc>
        <w:tc>
          <w:tcPr>
            <w:tcW w:w="417" w:type="pct"/>
            <w:tcBorders>
              <w:top w:val="nil"/>
              <w:left w:val="nil"/>
              <w:bottom w:val="single" w:sz="4" w:space="0" w:color="auto"/>
              <w:right w:val="single" w:sz="4" w:space="0" w:color="auto"/>
            </w:tcBorders>
            <w:shd w:val="clear" w:color="auto" w:fill="auto"/>
            <w:vAlign w:val="center"/>
            <w:hideMark/>
          </w:tcPr>
          <w:p w14:paraId="47029B44"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- 1 880,29</w:t>
            </w:r>
          </w:p>
        </w:tc>
        <w:tc>
          <w:tcPr>
            <w:tcW w:w="193" w:type="pct"/>
            <w:tcBorders>
              <w:top w:val="nil"/>
              <w:left w:val="nil"/>
              <w:bottom w:val="single" w:sz="4" w:space="0" w:color="auto"/>
              <w:right w:val="single" w:sz="4" w:space="0" w:color="auto"/>
            </w:tcBorders>
            <w:shd w:val="clear" w:color="auto" w:fill="auto"/>
            <w:vAlign w:val="center"/>
            <w:hideMark/>
          </w:tcPr>
          <w:p w14:paraId="4A0B524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- 7,87</w:t>
            </w:r>
          </w:p>
        </w:tc>
        <w:tc>
          <w:tcPr>
            <w:tcW w:w="299" w:type="pct"/>
            <w:tcBorders>
              <w:top w:val="nil"/>
              <w:left w:val="nil"/>
              <w:bottom w:val="single" w:sz="4" w:space="0" w:color="auto"/>
              <w:right w:val="single" w:sz="4" w:space="0" w:color="auto"/>
            </w:tcBorders>
            <w:shd w:val="clear" w:color="auto" w:fill="auto"/>
            <w:vAlign w:val="center"/>
            <w:hideMark/>
          </w:tcPr>
          <w:p w14:paraId="2F6027B7"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0,4</w:t>
            </w:r>
          </w:p>
        </w:tc>
        <w:tc>
          <w:tcPr>
            <w:tcW w:w="321" w:type="pct"/>
            <w:tcBorders>
              <w:top w:val="nil"/>
              <w:left w:val="nil"/>
              <w:bottom w:val="single" w:sz="4" w:space="0" w:color="auto"/>
              <w:right w:val="single" w:sz="4" w:space="0" w:color="auto"/>
            </w:tcBorders>
            <w:shd w:val="clear" w:color="auto" w:fill="auto"/>
            <w:vAlign w:val="center"/>
            <w:hideMark/>
          </w:tcPr>
          <w:p w14:paraId="16E05A9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0,3</w:t>
            </w:r>
          </w:p>
        </w:tc>
      </w:tr>
      <w:tr w:rsidR="00D65969" w:rsidRPr="00C92F35" w14:paraId="6799E227"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208DBB63"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3.2</w:t>
            </w:r>
          </w:p>
        </w:tc>
        <w:tc>
          <w:tcPr>
            <w:tcW w:w="758" w:type="pct"/>
            <w:tcBorders>
              <w:top w:val="nil"/>
              <w:left w:val="nil"/>
              <w:bottom w:val="single" w:sz="4" w:space="0" w:color="auto"/>
              <w:right w:val="single" w:sz="4" w:space="0" w:color="auto"/>
            </w:tcBorders>
            <w:shd w:val="clear" w:color="auto" w:fill="auto"/>
            <w:vAlign w:val="center"/>
            <w:hideMark/>
          </w:tcPr>
          <w:p w14:paraId="785A94C3"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Расходы на командировки и представительские</w:t>
            </w:r>
          </w:p>
        </w:tc>
        <w:tc>
          <w:tcPr>
            <w:tcW w:w="422" w:type="pct"/>
            <w:tcBorders>
              <w:top w:val="nil"/>
              <w:left w:val="nil"/>
              <w:bottom w:val="single" w:sz="4" w:space="0" w:color="auto"/>
              <w:right w:val="single" w:sz="4" w:space="0" w:color="auto"/>
            </w:tcBorders>
            <w:shd w:val="clear" w:color="auto" w:fill="auto"/>
            <w:vAlign w:val="center"/>
            <w:hideMark/>
          </w:tcPr>
          <w:p w14:paraId="4609E7D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29 296,00</w:t>
            </w:r>
          </w:p>
        </w:tc>
        <w:tc>
          <w:tcPr>
            <w:tcW w:w="416" w:type="pct"/>
            <w:tcBorders>
              <w:top w:val="nil"/>
              <w:left w:val="nil"/>
              <w:bottom w:val="single" w:sz="4" w:space="0" w:color="auto"/>
              <w:right w:val="single" w:sz="4" w:space="0" w:color="auto"/>
            </w:tcBorders>
            <w:shd w:val="clear" w:color="auto" w:fill="auto"/>
            <w:vAlign w:val="center"/>
            <w:hideMark/>
          </w:tcPr>
          <w:p w14:paraId="050FE545"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31 639,14</w:t>
            </w:r>
          </w:p>
        </w:tc>
        <w:tc>
          <w:tcPr>
            <w:tcW w:w="416" w:type="pct"/>
            <w:tcBorders>
              <w:top w:val="nil"/>
              <w:left w:val="nil"/>
              <w:bottom w:val="single" w:sz="4" w:space="0" w:color="auto"/>
              <w:right w:val="single" w:sz="4" w:space="0" w:color="auto"/>
            </w:tcBorders>
            <w:shd w:val="clear" w:color="auto" w:fill="auto"/>
            <w:vAlign w:val="center"/>
            <w:hideMark/>
          </w:tcPr>
          <w:p w14:paraId="4DDB4A74"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67 406,00</w:t>
            </w:r>
          </w:p>
        </w:tc>
        <w:tc>
          <w:tcPr>
            <w:tcW w:w="417" w:type="pct"/>
            <w:tcBorders>
              <w:top w:val="nil"/>
              <w:left w:val="nil"/>
              <w:bottom w:val="single" w:sz="4" w:space="0" w:color="auto"/>
              <w:right w:val="single" w:sz="4" w:space="0" w:color="auto"/>
            </w:tcBorders>
            <w:shd w:val="clear" w:color="auto" w:fill="auto"/>
            <w:vAlign w:val="center"/>
            <w:hideMark/>
          </w:tcPr>
          <w:p w14:paraId="70C41B6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25 135,69</w:t>
            </w:r>
          </w:p>
        </w:tc>
        <w:tc>
          <w:tcPr>
            <w:tcW w:w="417" w:type="pct"/>
            <w:tcBorders>
              <w:top w:val="nil"/>
              <w:left w:val="nil"/>
              <w:bottom w:val="single" w:sz="4" w:space="0" w:color="auto"/>
              <w:right w:val="single" w:sz="4" w:space="0" w:color="auto"/>
            </w:tcBorders>
            <w:shd w:val="clear" w:color="auto" w:fill="auto"/>
            <w:vAlign w:val="center"/>
            <w:hideMark/>
          </w:tcPr>
          <w:p w14:paraId="2E5D3C41"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25 135,69</w:t>
            </w:r>
          </w:p>
        </w:tc>
        <w:tc>
          <w:tcPr>
            <w:tcW w:w="410" w:type="pct"/>
            <w:tcBorders>
              <w:top w:val="nil"/>
              <w:left w:val="nil"/>
              <w:bottom w:val="single" w:sz="4" w:space="0" w:color="auto"/>
              <w:right w:val="single" w:sz="4" w:space="0" w:color="auto"/>
            </w:tcBorders>
            <w:shd w:val="clear" w:color="auto" w:fill="auto"/>
            <w:vAlign w:val="center"/>
            <w:hideMark/>
          </w:tcPr>
          <w:p w14:paraId="49DD55A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- 42 270,31</w:t>
            </w:r>
          </w:p>
        </w:tc>
        <w:tc>
          <w:tcPr>
            <w:tcW w:w="282" w:type="pct"/>
            <w:tcBorders>
              <w:top w:val="nil"/>
              <w:left w:val="nil"/>
              <w:bottom w:val="single" w:sz="4" w:space="0" w:color="auto"/>
              <w:right w:val="single" w:sz="4" w:space="0" w:color="auto"/>
            </w:tcBorders>
            <w:shd w:val="clear" w:color="auto" w:fill="auto"/>
            <w:vAlign w:val="center"/>
            <w:hideMark/>
          </w:tcPr>
          <w:p w14:paraId="4B2C429C"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- 62,71</w:t>
            </w:r>
          </w:p>
        </w:tc>
        <w:tc>
          <w:tcPr>
            <w:tcW w:w="417" w:type="pct"/>
            <w:tcBorders>
              <w:top w:val="nil"/>
              <w:left w:val="nil"/>
              <w:bottom w:val="single" w:sz="4" w:space="0" w:color="auto"/>
              <w:right w:val="single" w:sz="4" w:space="0" w:color="auto"/>
            </w:tcBorders>
            <w:shd w:val="clear" w:color="auto" w:fill="auto"/>
            <w:vAlign w:val="center"/>
            <w:hideMark/>
          </w:tcPr>
          <w:p w14:paraId="7C042B11"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- 6 503,45</w:t>
            </w:r>
          </w:p>
        </w:tc>
        <w:tc>
          <w:tcPr>
            <w:tcW w:w="193" w:type="pct"/>
            <w:tcBorders>
              <w:top w:val="nil"/>
              <w:left w:val="nil"/>
              <w:bottom w:val="single" w:sz="4" w:space="0" w:color="auto"/>
              <w:right w:val="single" w:sz="4" w:space="0" w:color="auto"/>
            </w:tcBorders>
            <w:shd w:val="clear" w:color="auto" w:fill="auto"/>
            <w:vAlign w:val="center"/>
            <w:hideMark/>
          </w:tcPr>
          <w:p w14:paraId="46F5278F"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- 14,20</w:t>
            </w:r>
          </w:p>
        </w:tc>
        <w:tc>
          <w:tcPr>
            <w:tcW w:w="299" w:type="pct"/>
            <w:tcBorders>
              <w:top w:val="nil"/>
              <w:left w:val="nil"/>
              <w:bottom w:val="single" w:sz="4" w:space="0" w:color="auto"/>
              <w:right w:val="single" w:sz="4" w:space="0" w:color="auto"/>
            </w:tcBorders>
            <w:shd w:val="clear" w:color="auto" w:fill="auto"/>
            <w:vAlign w:val="center"/>
            <w:hideMark/>
          </w:tcPr>
          <w:p w14:paraId="45FB6081"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2,09</w:t>
            </w:r>
          </w:p>
        </w:tc>
        <w:tc>
          <w:tcPr>
            <w:tcW w:w="321" w:type="pct"/>
            <w:tcBorders>
              <w:top w:val="nil"/>
              <w:left w:val="nil"/>
              <w:bottom w:val="single" w:sz="4" w:space="0" w:color="auto"/>
              <w:right w:val="single" w:sz="4" w:space="0" w:color="auto"/>
            </w:tcBorders>
            <w:shd w:val="clear" w:color="auto" w:fill="auto"/>
            <w:vAlign w:val="center"/>
            <w:hideMark/>
          </w:tcPr>
          <w:p w14:paraId="57B2209C"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1,14</w:t>
            </w:r>
          </w:p>
        </w:tc>
      </w:tr>
      <w:tr w:rsidR="00D65969" w:rsidRPr="00C92F35" w14:paraId="4507EE38"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1585D813"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lastRenderedPageBreak/>
              <w:t xml:space="preserve"> 3.3</w:t>
            </w:r>
          </w:p>
        </w:tc>
        <w:tc>
          <w:tcPr>
            <w:tcW w:w="758" w:type="pct"/>
            <w:tcBorders>
              <w:top w:val="nil"/>
              <w:left w:val="nil"/>
              <w:bottom w:val="single" w:sz="4" w:space="0" w:color="auto"/>
              <w:right w:val="single" w:sz="4" w:space="0" w:color="auto"/>
            </w:tcBorders>
            <w:shd w:val="clear" w:color="auto" w:fill="auto"/>
            <w:vAlign w:val="center"/>
            <w:hideMark/>
          </w:tcPr>
          <w:p w14:paraId="4ABF0594"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Расходы на подготовку кадров</w:t>
            </w:r>
          </w:p>
        </w:tc>
        <w:tc>
          <w:tcPr>
            <w:tcW w:w="422" w:type="pct"/>
            <w:tcBorders>
              <w:top w:val="nil"/>
              <w:left w:val="nil"/>
              <w:bottom w:val="single" w:sz="4" w:space="0" w:color="auto"/>
              <w:right w:val="single" w:sz="4" w:space="0" w:color="auto"/>
            </w:tcBorders>
            <w:shd w:val="clear" w:color="auto" w:fill="auto"/>
            <w:vAlign w:val="center"/>
            <w:hideMark/>
          </w:tcPr>
          <w:p w14:paraId="1D45CCD8"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11 867,00</w:t>
            </w:r>
          </w:p>
        </w:tc>
        <w:tc>
          <w:tcPr>
            <w:tcW w:w="416" w:type="pct"/>
            <w:tcBorders>
              <w:top w:val="nil"/>
              <w:left w:val="nil"/>
              <w:bottom w:val="single" w:sz="4" w:space="0" w:color="auto"/>
              <w:right w:val="single" w:sz="4" w:space="0" w:color="auto"/>
            </w:tcBorders>
            <w:shd w:val="clear" w:color="auto" w:fill="auto"/>
            <w:vAlign w:val="center"/>
            <w:hideMark/>
          </w:tcPr>
          <w:p w14:paraId="19D0384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12 816,14</w:t>
            </w:r>
          </w:p>
        </w:tc>
        <w:tc>
          <w:tcPr>
            <w:tcW w:w="416" w:type="pct"/>
            <w:tcBorders>
              <w:top w:val="nil"/>
              <w:left w:val="nil"/>
              <w:bottom w:val="single" w:sz="4" w:space="0" w:color="auto"/>
              <w:right w:val="single" w:sz="4" w:space="0" w:color="auto"/>
            </w:tcBorders>
            <w:shd w:val="clear" w:color="auto" w:fill="auto"/>
            <w:vAlign w:val="center"/>
            <w:hideMark/>
          </w:tcPr>
          <w:p w14:paraId="640C1CBD"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15 296,00</w:t>
            </w:r>
          </w:p>
        </w:tc>
        <w:tc>
          <w:tcPr>
            <w:tcW w:w="417" w:type="pct"/>
            <w:tcBorders>
              <w:top w:val="nil"/>
              <w:left w:val="nil"/>
              <w:bottom w:val="single" w:sz="4" w:space="0" w:color="auto"/>
              <w:right w:val="single" w:sz="4" w:space="0" w:color="auto"/>
            </w:tcBorders>
            <w:shd w:val="clear" w:color="auto" w:fill="auto"/>
            <w:vAlign w:val="center"/>
            <w:hideMark/>
          </w:tcPr>
          <w:p w14:paraId="3FB75ECB"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11 918,10</w:t>
            </w:r>
          </w:p>
        </w:tc>
        <w:tc>
          <w:tcPr>
            <w:tcW w:w="417" w:type="pct"/>
            <w:tcBorders>
              <w:top w:val="nil"/>
              <w:left w:val="nil"/>
              <w:bottom w:val="single" w:sz="4" w:space="0" w:color="auto"/>
              <w:right w:val="single" w:sz="4" w:space="0" w:color="auto"/>
            </w:tcBorders>
            <w:shd w:val="clear" w:color="auto" w:fill="auto"/>
            <w:vAlign w:val="center"/>
            <w:hideMark/>
          </w:tcPr>
          <w:p w14:paraId="78BC6D4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11 918,10</w:t>
            </w:r>
          </w:p>
        </w:tc>
        <w:tc>
          <w:tcPr>
            <w:tcW w:w="410" w:type="pct"/>
            <w:tcBorders>
              <w:top w:val="nil"/>
              <w:left w:val="nil"/>
              <w:bottom w:val="single" w:sz="4" w:space="0" w:color="auto"/>
              <w:right w:val="single" w:sz="4" w:space="0" w:color="auto"/>
            </w:tcBorders>
            <w:shd w:val="clear" w:color="auto" w:fill="auto"/>
            <w:vAlign w:val="center"/>
            <w:hideMark/>
          </w:tcPr>
          <w:p w14:paraId="6FBA4830"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- 3 377,90</w:t>
            </w:r>
          </w:p>
        </w:tc>
        <w:tc>
          <w:tcPr>
            <w:tcW w:w="282" w:type="pct"/>
            <w:tcBorders>
              <w:top w:val="nil"/>
              <w:left w:val="nil"/>
              <w:bottom w:val="single" w:sz="4" w:space="0" w:color="auto"/>
              <w:right w:val="single" w:sz="4" w:space="0" w:color="auto"/>
            </w:tcBorders>
            <w:shd w:val="clear" w:color="auto" w:fill="auto"/>
            <w:vAlign w:val="center"/>
            <w:hideMark/>
          </w:tcPr>
          <w:p w14:paraId="58704735"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- 22,08</w:t>
            </w:r>
          </w:p>
        </w:tc>
        <w:tc>
          <w:tcPr>
            <w:tcW w:w="417" w:type="pct"/>
            <w:tcBorders>
              <w:top w:val="nil"/>
              <w:left w:val="nil"/>
              <w:bottom w:val="single" w:sz="4" w:space="0" w:color="auto"/>
              <w:right w:val="single" w:sz="4" w:space="0" w:color="auto"/>
            </w:tcBorders>
            <w:shd w:val="clear" w:color="auto" w:fill="auto"/>
            <w:vAlign w:val="center"/>
            <w:hideMark/>
          </w:tcPr>
          <w:p w14:paraId="66689A23"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- 898,04</w:t>
            </w:r>
          </w:p>
        </w:tc>
        <w:tc>
          <w:tcPr>
            <w:tcW w:w="193" w:type="pct"/>
            <w:tcBorders>
              <w:top w:val="nil"/>
              <w:left w:val="nil"/>
              <w:bottom w:val="single" w:sz="4" w:space="0" w:color="auto"/>
              <w:right w:val="single" w:sz="4" w:space="0" w:color="auto"/>
            </w:tcBorders>
            <w:shd w:val="clear" w:color="auto" w:fill="auto"/>
            <w:vAlign w:val="center"/>
            <w:hideMark/>
          </w:tcPr>
          <w:p w14:paraId="55EE2168"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lang w:val="en-US"/>
              </w:rPr>
              <w:t>0</w:t>
            </w:r>
            <w:r w:rsidRPr="00C92F35">
              <w:rPr>
                <w:rFonts w:ascii="Myriad Pro" w:hAnsi="Myriad Pro"/>
                <w:color w:val="000000"/>
                <w:sz w:val="16"/>
                <w:szCs w:val="16"/>
              </w:rPr>
              <w:t>,43</w:t>
            </w:r>
          </w:p>
        </w:tc>
        <w:tc>
          <w:tcPr>
            <w:tcW w:w="299" w:type="pct"/>
            <w:tcBorders>
              <w:top w:val="nil"/>
              <w:left w:val="nil"/>
              <w:bottom w:val="single" w:sz="4" w:space="0" w:color="auto"/>
              <w:right w:val="single" w:sz="4" w:space="0" w:color="auto"/>
            </w:tcBorders>
            <w:shd w:val="clear" w:color="auto" w:fill="auto"/>
            <w:vAlign w:val="center"/>
            <w:hideMark/>
          </w:tcPr>
          <w:p w14:paraId="2B8473D1"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0,17</w:t>
            </w:r>
          </w:p>
        </w:tc>
        <w:tc>
          <w:tcPr>
            <w:tcW w:w="321" w:type="pct"/>
            <w:tcBorders>
              <w:top w:val="nil"/>
              <w:left w:val="nil"/>
              <w:bottom w:val="single" w:sz="4" w:space="0" w:color="auto"/>
              <w:right w:val="single" w:sz="4" w:space="0" w:color="auto"/>
            </w:tcBorders>
            <w:shd w:val="clear" w:color="auto" w:fill="auto"/>
            <w:vAlign w:val="center"/>
            <w:hideMark/>
          </w:tcPr>
          <w:p w14:paraId="135BD505"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0,16</w:t>
            </w:r>
          </w:p>
        </w:tc>
      </w:tr>
      <w:tr w:rsidR="00D65969" w:rsidRPr="00C92F35" w14:paraId="331C34DB" w14:textId="77777777" w:rsidTr="00D65969">
        <w:trPr>
          <w:trHeight w:val="76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5C4AA62B"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3.4</w:t>
            </w:r>
          </w:p>
        </w:tc>
        <w:tc>
          <w:tcPr>
            <w:tcW w:w="758" w:type="pct"/>
            <w:tcBorders>
              <w:top w:val="nil"/>
              <w:left w:val="nil"/>
              <w:bottom w:val="single" w:sz="4" w:space="0" w:color="auto"/>
              <w:right w:val="single" w:sz="4" w:space="0" w:color="auto"/>
            </w:tcBorders>
            <w:shd w:val="clear" w:color="auto" w:fill="auto"/>
            <w:vAlign w:val="center"/>
            <w:hideMark/>
          </w:tcPr>
          <w:p w14:paraId="36D5B8EE"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Расходы на обеспечение нормальных условий труда и мер по технике безопасности</w:t>
            </w:r>
          </w:p>
        </w:tc>
        <w:tc>
          <w:tcPr>
            <w:tcW w:w="422" w:type="pct"/>
            <w:tcBorders>
              <w:top w:val="nil"/>
              <w:left w:val="nil"/>
              <w:bottom w:val="single" w:sz="4" w:space="0" w:color="auto"/>
              <w:right w:val="single" w:sz="4" w:space="0" w:color="auto"/>
            </w:tcBorders>
            <w:shd w:val="clear" w:color="auto" w:fill="auto"/>
            <w:vAlign w:val="center"/>
            <w:hideMark/>
          </w:tcPr>
          <w:p w14:paraId="40245F39"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lang w:val="en-US"/>
              </w:rPr>
              <w:t>4</w:t>
            </w:r>
            <w:r w:rsidRPr="00C92F35">
              <w:rPr>
                <w:rFonts w:ascii="Myriad Pro" w:hAnsi="Myriad Pro"/>
                <w:color w:val="000000"/>
                <w:sz w:val="16"/>
                <w:szCs w:val="16"/>
              </w:rPr>
              <w:t xml:space="preserve"> 779,00</w:t>
            </w:r>
          </w:p>
        </w:tc>
        <w:tc>
          <w:tcPr>
            <w:tcW w:w="416" w:type="pct"/>
            <w:tcBorders>
              <w:top w:val="nil"/>
              <w:left w:val="nil"/>
              <w:bottom w:val="single" w:sz="4" w:space="0" w:color="auto"/>
              <w:right w:val="single" w:sz="4" w:space="0" w:color="auto"/>
            </w:tcBorders>
            <w:shd w:val="clear" w:color="auto" w:fill="auto"/>
            <w:vAlign w:val="center"/>
            <w:hideMark/>
          </w:tcPr>
          <w:p w14:paraId="4E65E29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5 161,23</w:t>
            </w:r>
          </w:p>
        </w:tc>
        <w:tc>
          <w:tcPr>
            <w:tcW w:w="416" w:type="pct"/>
            <w:tcBorders>
              <w:top w:val="nil"/>
              <w:left w:val="nil"/>
              <w:bottom w:val="single" w:sz="4" w:space="0" w:color="auto"/>
              <w:right w:val="single" w:sz="4" w:space="0" w:color="auto"/>
            </w:tcBorders>
            <w:shd w:val="clear" w:color="auto" w:fill="auto"/>
            <w:vAlign w:val="center"/>
            <w:hideMark/>
          </w:tcPr>
          <w:p w14:paraId="35B30011"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10 422,00</w:t>
            </w:r>
          </w:p>
        </w:tc>
        <w:tc>
          <w:tcPr>
            <w:tcW w:w="417" w:type="pct"/>
            <w:tcBorders>
              <w:top w:val="nil"/>
              <w:left w:val="nil"/>
              <w:bottom w:val="single" w:sz="4" w:space="0" w:color="auto"/>
              <w:right w:val="single" w:sz="4" w:space="0" w:color="auto"/>
            </w:tcBorders>
            <w:shd w:val="clear" w:color="auto" w:fill="auto"/>
            <w:vAlign w:val="center"/>
            <w:hideMark/>
          </w:tcPr>
          <w:p w14:paraId="2F166903"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5 271,68</w:t>
            </w:r>
          </w:p>
        </w:tc>
        <w:tc>
          <w:tcPr>
            <w:tcW w:w="417" w:type="pct"/>
            <w:tcBorders>
              <w:top w:val="nil"/>
              <w:left w:val="nil"/>
              <w:bottom w:val="single" w:sz="4" w:space="0" w:color="auto"/>
              <w:right w:val="single" w:sz="4" w:space="0" w:color="auto"/>
            </w:tcBorders>
            <w:shd w:val="clear" w:color="auto" w:fill="auto"/>
            <w:vAlign w:val="center"/>
            <w:hideMark/>
          </w:tcPr>
          <w:p w14:paraId="09C773F5"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5 271,68</w:t>
            </w:r>
          </w:p>
        </w:tc>
        <w:tc>
          <w:tcPr>
            <w:tcW w:w="410" w:type="pct"/>
            <w:tcBorders>
              <w:top w:val="nil"/>
              <w:left w:val="nil"/>
              <w:bottom w:val="single" w:sz="4" w:space="0" w:color="auto"/>
              <w:right w:val="single" w:sz="4" w:space="0" w:color="auto"/>
            </w:tcBorders>
            <w:shd w:val="clear" w:color="auto" w:fill="auto"/>
            <w:vAlign w:val="center"/>
            <w:hideMark/>
          </w:tcPr>
          <w:p w14:paraId="43B825A4"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w:t>
            </w:r>
            <w:r w:rsidR="00EE2DA3" w:rsidRPr="00C92F35">
              <w:rPr>
                <w:rFonts w:ascii="Myriad Pro" w:hAnsi="Myriad Pro"/>
                <w:color w:val="000000"/>
                <w:sz w:val="16"/>
                <w:szCs w:val="16"/>
              </w:rPr>
              <w:t xml:space="preserve"> </w:t>
            </w:r>
            <w:r w:rsidRPr="00C92F35">
              <w:rPr>
                <w:rFonts w:ascii="Myriad Pro" w:hAnsi="Myriad Pro"/>
                <w:color w:val="000000"/>
                <w:sz w:val="16"/>
                <w:szCs w:val="16"/>
              </w:rPr>
              <w:t>5 150,32</w:t>
            </w:r>
          </w:p>
        </w:tc>
        <w:tc>
          <w:tcPr>
            <w:tcW w:w="282" w:type="pct"/>
            <w:tcBorders>
              <w:top w:val="nil"/>
              <w:left w:val="nil"/>
              <w:bottom w:val="single" w:sz="4" w:space="0" w:color="auto"/>
              <w:right w:val="single" w:sz="4" w:space="0" w:color="auto"/>
            </w:tcBorders>
            <w:shd w:val="clear" w:color="auto" w:fill="auto"/>
            <w:vAlign w:val="center"/>
            <w:hideMark/>
          </w:tcPr>
          <w:p w14:paraId="0A88E1CB"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- 49,42</w:t>
            </w:r>
          </w:p>
        </w:tc>
        <w:tc>
          <w:tcPr>
            <w:tcW w:w="417" w:type="pct"/>
            <w:tcBorders>
              <w:top w:val="nil"/>
              <w:left w:val="nil"/>
              <w:bottom w:val="single" w:sz="4" w:space="0" w:color="auto"/>
              <w:right w:val="single" w:sz="4" w:space="0" w:color="auto"/>
            </w:tcBorders>
            <w:shd w:val="clear" w:color="auto" w:fill="auto"/>
            <w:vAlign w:val="center"/>
            <w:hideMark/>
          </w:tcPr>
          <w:p w14:paraId="404ADAB9"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110,45</w:t>
            </w:r>
          </w:p>
        </w:tc>
        <w:tc>
          <w:tcPr>
            <w:tcW w:w="193" w:type="pct"/>
            <w:tcBorders>
              <w:top w:val="nil"/>
              <w:left w:val="nil"/>
              <w:bottom w:val="single" w:sz="4" w:space="0" w:color="auto"/>
              <w:right w:val="single" w:sz="4" w:space="0" w:color="auto"/>
            </w:tcBorders>
            <w:shd w:val="clear" w:color="auto" w:fill="auto"/>
            <w:vAlign w:val="center"/>
            <w:hideMark/>
          </w:tcPr>
          <w:p w14:paraId="12B5CAF8"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10,31</w:t>
            </w:r>
          </w:p>
        </w:tc>
        <w:tc>
          <w:tcPr>
            <w:tcW w:w="299" w:type="pct"/>
            <w:tcBorders>
              <w:top w:val="nil"/>
              <w:left w:val="nil"/>
              <w:bottom w:val="single" w:sz="4" w:space="0" w:color="auto"/>
              <w:right w:val="single" w:sz="4" w:space="0" w:color="auto"/>
            </w:tcBorders>
            <w:shd w:val="clear" w:color="auto" w:fill="auto"/>
            <w:vAlign w:val="center"/>
            <w:hideMark/>
          </w:tcPr>
          <w:p w14:paraId="633844D0"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0,26</w:t>
            </w:r>
          </w:p>
        </w:tc>
        <w:tc>
          <w:tcPr>
            <w:tcW w:w="321" w:type="pct"/>
            <w:tcBorders>
              <w:top w:val="nil"/>
              <w:left w:val="nil"/>
              <w:bottom w:val="single" w:sz="4" w:space="0" w:color="auto"/>
              <w:right w:val="single" w:sz="4" w:space="0" w:color="auto"/>
            </w:tcBorders>
            <w:shd w:val="clear" w:color="auto" w:fill="auto"/>
            <w:vAlign w:val="center"/>
            <w:hideMark/>
          </w:tcPr>
          <w:p w14:paraId="00B4CCA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- 0,02</w:t>
            </w:r>
          </w:p>
        </w:tc>
      </w:tr>
      <w:tr w:rsidR="00D65969" w:rsidRPr="00C92F35" w14:paraId="6CA25C82"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5C2477A5"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3.5</w:t>
            </w:r>
          </w:p>
        </w:tc>
        <w:tc>
          <w:tcPr>
            <w:tcW w:w="758" w:type="pct"/>
            <w:tcBorders>
              <w:top w:val="nil"/>
              <w:left w:val="nil"/>
              <w:bottom w:val="single" w:sz="4" w:space="0" w:color="auto"/>
              <w:right w:val="single" w:sz="4" w:space="0" w:color="auto"/>
            </w:tcBorders>
            <w:shd w:val="clear" w:color="auto" w:fill="auto"/>
            <w:vAlign w:val="center"/>
            <w:hideMark/>
          </w:tcPr>
          <w:p w14:paraId="7E0EE239"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Расходы на страхование</w:t>
            </w:r>
          </w:p>
        </w:tc>
        <w:tc>
          <w:tcPr>
            <w:tcW w:w="422" w:type="pct"/>
            <w:tcBorders>
              <w:top w:val="nil"/>
              <w:left w:val="nil"/>
              <w:bottom w:val="single" w:sz="4" w:space="0" w:color="auto"/>
              <w:right w:val="single" w:sz="4" w:space="0" w:color="auto"/>
            </w:tcBorders>
            <w:shd w:val="clear" w:color="auto" w:fill="auto"/>
            <w:vAlign w:val="center"/>
            <w:hideMark/>
          </w:tcPr>
          <w:p w14:paraId="1C098ECF"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42 386,00</w:t>
            </w:r>
          </w:p>
        </w:tc>
        <w:tc>
          <w:tcPr>
            <w:tcW w:w="416" w:type="pct"/>
            <w:tcBorders>
              <w:top w:val="nil"/>
              <w:left w:val="nil"/>
              <w:bottom w:val="single" w:sz="4" w:space="0" w:color="auto"/>
              <w:right w:val="single" w:sz="4" w:space="0" w:color="auto"/>
            </w:tcBorders>
            <w:shd w:val="clear" w:color="auto" w:fill="auto"/>
            <w:vAlign w:val="center"/>
            <w:hideMark/>
          </w:tcPr>
          <w:p w14:paraId="35B85678"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45 776,09</w:t>
            </w:r>
          </w:p>
        </w:tc>
        <w:tc>
          <w:tcPr>
            <w:tcW w:w="416" w:type="pct"/>
            <w:tcBorders>
              <w:top w:val="nil"/>
              <w:left w:val="nil"/>
              <w:bottom w:val="single" w:sz="4" w:space="0" w:color="auto"/>
              <w:right w:val="single" w:sz="4" w:space="0" w:color="auto"/>
            </w:tcBorders>
            <w:shd w:val="clear" w:color="auto" w:fill="auto"/>
            <w:vAlign w:val="center"/>
            <w:hideMark/>
          </w:tcPr>
          <w:p w14:paraId="7BDA0711"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48 061,00</w:t>
            </w:r>
          </w:p>
        </w:tc>
        <w:tc>
          <w:tcPr>
            <w:tcW w:w="417" w:type="pct"/>
            <w:tcBorders>
              <w:top w:val="nil"/>
              <w:left w:val="nil"/>
              <w:bottom w:val="single" w:sz="4" w:space="0" w:color="auto"/>
              <w:right w:val="single" w:sz="4" w:space="0" w:color="auto"/>
            </w:tcBorders>
            <w:shd w:val="clear" w:color="auto" w:fill="auto"/>
            <w:vAlign w:val="center"/>
            <w:hideMark/>
          </w:tcPr>
          <w:p w14:paraId="764E1055"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31 154,38</w:t>
            </w:r>
          </w:p>
        </w:tc>
        <w:tc>
          <w:tcPr>
            <w:tcW w:w="417" w:type="pct"/>
            <w:tcBorders>
              <w:top w:val="nil"/>
              <w:left w:val="nil"/>
              <w:bottom w:val="single" w:sz="4" w:space="0" w:color="auto"/>
              <w:right w:val="single" w:sz="4" w:space="0" w:color="auto"/>
            </w:tcBorders>
            <w:shd w:val="clear" w:color="auto" w:fill="auto"/>
            <w:vAlign w:val="center"/>
            <w:hideMark/>
          </w:tcPr>
          <w:p w14:paraId="2BD58225"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31 154,38</w:t>
            </w:r>
          </w:p>
        </w:tc>
        <w:tc>
          <w:tcPr>
            <w:tcW w:w="410" w:type="pct"/>
            <w:tcBorders>
              <w:top w:val="nil"/>
              <w:left w:val="nil"/>
              <w:bottom w:val="single" w:sz="4" w:space="0" w:color="auto"/>
              <w:right w:val="single" w:sz="4" w:space="0" w:color="auto"/>
            </w:tcBorders>
            <w:shd w:val="clear" w:color="auto" w:fill="auto"/>
            <w:vAlign w:val="center"/>
            <w:hideMark/>
          </w:tcPr>
          <w:p w14:paraId="38EE8342"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- 16 906,62</w:t>
            </w:r>
          </w:p>
        </w:tc>
        <w:tc>
          <w:tcPr>
            <w:tcW w:w="282" w:type="pct"/>
            <w:tcBorders>
              <w:top w:val="nil"/>
              <w:left w:val="nil"/>
              <w:bottom w:val="single" w:sz="4" w:space="0" w:color="auto"/>
              <w:right w:val="single" w:sz="4" w:space="0" w:color="auto"/>
            </w:tcBorders>
            <w:shd w:val="clear" w:color="auto" w:fill="auto"/>
            <w:vAlign w:val="center"/>
            <w:hideMark/>
          </w:tcPr>
          <w:p w14:paraId="312E4F32"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- 35,18</w:t>
            </w:r>
          </w:p>
        </w:tc>
        <w:tc>
          <w:tcPr>
            <w:tcW w:w="417" w:type="pct"/>
            <w:tcBorders>
              <w:top w:val="nil"/>
              <w:left w:val="nil"/>
              <w:bottom w:val="single" w:sz="4" w:space="0" w:color="auto"/>
              <w:right w:val="single" w:sz="4" w:space="0" w:color="auto"/>
            </w:tcBorders>
            <w:shd w:val="clear" w:color="auto" w:fill="auto"/>
            <w:vAlign w:val="center"/>
            <w:hideMark/>
          </w:tcPr>
          <w:p w14:paraId="58A1114C"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- 14 621,71</w:t>
            </w:r>
          </w:p>
        </w:tc>
        <w:tc>
          <w:tcPr>
            <w:tcW w:w="193" w:type="pct"/>
            <w:tcBorders>
              <w:top w:val="nil"/>
              <w:left w:val="nil"/>
              <w:bottom w:val="single" w:sz="4" w:space="0" w:color="auto"/>
              <w:right w:val="single" w:sz="4" w:space="0" w:color="auto"/>
            </w:tcBorders>
            <w:shd w:val="clear" w:color="auto" w:fill="auto"/>
            <w:vAlign w:val="center"/>
            <w:hideMark/>
          </w:tcPr>
          <w:p w14:paraId="36216C2C"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xml:space="preserve">- </w:t>
            </w:r>
            <w:r w:rsidR="00EE2DA3" w:rsidRPr="00C92F35">
              <w:rPr>
                <w:rFonts w:ascii="Myriad Pro" w:hAnsi="Myriad Pro"/>
                <w:color w:val="000000"/>
                <w:sz w:val="16"/>
                <w:szCs w:val="16"/>
              </w:rPr>
              <w:t>2</w:t>
            </w:r>
            <w:r w:rsidRPr="00C92F35">
              <w:rPr>
                <w:rFonts w:ascii="Myriad Pro" w:hAnsi="Myriad Pro"/>
                <w:color w:val="000000"/>
                <w:sz w:val="16"/>
                <w:szCs w:val="16"/>
              </w:rPr>
              <w:t>6,50</w:t>
            </w:r>
          </w:p>
        </w:tc>
        <w:tc>
          <w:tcPr>
            <w:tcW w:w="299" w:type="pct"/>
            <w:tcBorders>
              <w:top w:val="nil"/>
              <w:left w:val="nil"/>
              <w:bottom w:val="single" w:sz="4" w:space="0" w:color="auto"/>
              <w:right w:val="single" w:sz="4" w:space="0" w:color="auto"/>
            </w:tcBorders>
            <w:shd w:val="clear" w:color="auto" w:fill="auto"/>
            <w:vAlign w:val="center"/>
            <w:hideMark/>
          </w:tcPr>
          <w:p w14:paraId="3B3FAC7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0,84</w:t>
            </w:r>
          </w:p>
        </w:tc>
        <w:tc>
          <w:tcPr>
            <w:tcW w:w="321" w:type="pct"/>
            <w:tcBorders>
              <w:top w:val="nil"/>
              <w:left w:val="nil"/>
              <w:bottom w:val="single" w:sz="4" w:space="0" w:color="auto"/>
              <w:right w:val="single" w:sz="4" w:space="0" w:color="auto"/>
            </w:tcBorders>
            <w:shd w:val="clear" w:color="auto" w:fill="auto"/>
            <w:vAlign w:val="center"/>
            <w:hideMark/>
          </w:tcPr>
          <w:p w14:paraId="14C88BA8"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2,56</w:t>
            </w:r>
          </w:p>
        </w:tc>
      </w:tr>
      <w:tr w:rsidR="00D65969" w:rsidRPr="00C92F35" w14:paraId="37F782C7"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2BC3D513"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3.6</w:t>
            </w:r>
          </w:p>
        </w:tc>
        <w:tc>
          <w:tcPr>
            <w:tcW w:w="758" w:type="pct"/>
            <w:tcBorders>
              <w:top w:val="nil"/>
              <w:left w:val="nil"/>
              <w:bottom w:val="single" w:sz="4" w:space="0" w:color="auto"/>
              <w:right w:val="single" w:sz="4" w:space="0" w:color="auto"/>
            </w:tcBorders>
            <w:shd w:val="clear" w:color="auto" w:fill="auto"/>
            <w:vAlign w:val="center"/>
            <w:hideMark/>
          </w:tcPr>
          <w:p w14:paraId="12D1F878"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Электроэнергия на хоз</w:t>
            </w:r>
            <w:r w:rsidR="0004130E" w:rsidRPr="00C92F35">
              <w:rPr>
                <w:rFonts w:ascii="Myriad Pro" w:hAnsi="Myriad Pro"/>
                <w:color w:val="000000"/>
                <w:sz w:val="16"/>
                <w:szCs w:val="16"/>
              </w:rPr>
              <w:t>.</w:t>
            </w:r>
            <w:r w:rsidRPr="00C92F35">
              <w:rPr>
                <w:rFonts w:ascii="Myriad Pro" w:hAnsi="Myriad Pro"/>
                <w:color w:val="000000"/>
                <w:sz w:val="16"/>
                <w:szCs w:val="16"/>
              </w:rPr>
              <w:t xml:space="preserve"> нужды</w:t>
            </w:r>
          </w:p>
        </w:tc>
        <w:tc>
          <w:tcPr>
            <w:tcW w:w="422" w:type="pct"/>
            <w:tcBorders>
              <w:top w:val="nil"/>
              <w:left w:val="nil"/>
              <w:bottom w:val="single" w:sz="4" w:space="0" w:color="auto"/>
              <w:right w:val="single" w:sz="4" w:space="0" w:color="auto"/>
            </w:tcBorders>
            <w:shd w:val="clear" w:color="auto" w:fill="auto"/>
            <w:vAlign w:val="center"/>
            <w:hideMark/>
          </w:tcPr>
          <w:p w14:paraId="1C35E0C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116 932,00</w:t>
            </w:r>
          </w:p>
        </w:tc>
        <w:tc>
          <w:tcPr>
            <w:tcW w:w="416" w:type="pct"/>
            <w:tcBorders>
              <w:top w:val="nil"/>
              <w:left w:val="nil"/>
              <w:bottom w:val="single" w:sz="4" w:space="0" w:color="auto"/>
              <w:right w:val="single" w:sz="4" w:space="0" w:color="auto"/>
            </w:tcBorders>
            <w:shd w:val="clear" w:color="auto" w:fill="auto"/>
            <w:vAlign w:val="center"/>
            <w:hideMark/>
          </w:tcPr>
          <w:p w14:paraId="59FCC2D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126 284,39</w:t>
            </w:r>
          </w:p>
        </w:tc>
        <w:tc>
          <w:tcPr>
            <w:tcW w:w="416" w:type="pct"/>
            <w:tcBorders>
              <w:top w:val="nil"/>
              <w:left w:val="nil"/>
              <w:bottom w:val="single" w:sz="4" w:space="0" w:color="auto"/>
              <w:right w:val="single" w:sz="4" w:space="0" w:color="auto"/>
            </w:tcBorders>
            <w:shd w:val="clear" w:color="auto" w:fill="auto"/>
            <w:vAlign w:val="center"/>
            <w:hideMark/>
          </w:tcPr>
          <w:p w14:paraId="50CC0481"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146 637,00</w:t>
            </w:r>
          </w:p>
        </w:tc>
        <w:tc>
          <w:tcPr>
            <w:tcW w:w="417" w:type="pct"/>
            <w:tcBorders>
              <w:top w:val="nil"/>
              <w:left w:val="nil"/>
              <w:bottom w:val="single" w:sz="4" w:space="0" w:color="auto"/>
              <w:right w:val="single" w:sz="4" w:space="0" w:color="auto"/>
            </w:tcBorders>
            <w:shd w:val="clear" w:color="auto" w:fill="auto"/>
            <w:vAlign w:val="center"/>
            <w:hideMark/>
          </w:tcPr>
          <w:p w14:paraId="3DD5A480"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141 028,69</w:t>
            </w:r>
          </w:p>
        </w:tc>
        <w:tc>
          <w:tcPr>
            <w:tcW w:w="417" w:type="pct"/>
            <w:tcBorders>
              <w:top w:val="nil"/>
              <w:left w:val="nil"/>
              <w:bottom w:val="single" w:sz="4" w:space="0" w:color="auto"/>
              <w:right w:val="single" w:sz="4" w:space="0" w:color="auto"/>
            </w:tcBorders>
            <w:shd w:val="clear" w:color="auto" w:fill="auto"/>
            <w:vAlign w:val="center"/>
            <w:hideMark/>
          </w:tcPr>
          <w:p w14:paraId="4814A1F5"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141 028,69</w:t>
            </w:r>
          </w:p>
        </w:tc>
        <w:tc>
          <w:tcPr>
            <w:tcW w:w="410" w:type="pct"/>
            <w:tcBorders>
              <w:top w:val="nil"/>
              <w:left w:val="nil"/>
              <w:bottom w:val="single" w:sz="4" w:space="0" w:color="auto"/>
              <w:right w:val="single" w:sz="4" w:space="0" w:color="auto"/>
            </w:tcBorders>
            <w:shd w:val="clear" w:color="auto" w:fill="auto"/>
            <w:vAlign w:val="center"/>
            <w:hideMark/>
          </w:tcPr>
          <w:p w14:paraId="5A961D94"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- 5 608,31</w:t>
            </w:r>
          </w:p>
        </w:tc>
        <w:tc>
          <w:tcPr>
            <w:tcW w:w="282" w:type="pct"/>
            <w:tcBorders>
              <w:top w:val="nil"/>
              <w:left w:val="nil"/>
              <w:bottom w:val="single" w:sz="4" w:space="0" w:color="auto"/>
              <w:right w:val="single" w:sz="4" w:space="0" w:color="auto"/>
            </w:tcBorders>
            <w:shd w:val="clear" w:color="auto" w:fill="auto"/>
            <w:vAlign w:val="center"/>
            <w:hideMark/>
          </w:tcPr>
          <w:p w14:paraId="4BF98DFB"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- 3,82</w:t>
            </w:r>
          </w:p>
        </w:tc>
        <w:tc>
          <w:tcPr>
            <w:tcW w:w="417" w:type="pct"/>
            <w:tcBorders>
              <w:top w:val="nil"/>
              <w:left w:val="nil"/>
              <w:bottom w:val="single" w:sz="4" w:space="0" w:color="auto"/>
              <w:right w:val="single" w:sz="4" w:space="0" w:color="auto"/>
            </w:tcBorders>
            <w:shd w:val="clear" w:color="auto" w:fill="auto"/>
            <w:vAlign w:val="center"/>
            <w:hideMark/>
          </w:tcPr>
          <w:p w14:paraId="3FC8C082"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14 744,30</w:t>
            </w:r>
          </w:p>
        </w:tc>
        <w:tc>
          <w:tcPr>
            <w:tcW w:w="193" w:type="pct"/>
            <w:tcBorders>
              <w:top w:val="nil"/>
              <w:left w:val="nil"/>
              <w:bottom w:val="single" w:sz="4" w:space="0" w:color="auto"/>
              <w:right w:val="single" w:sz="4" w:space="0" w:color="auto"/>
            </w:tcBorders>
            <w:shd w:val="clear" w:color="auto" w:fill="auto"/>
            <w:vAlign w:val="center"/>
            <w:hideMark/>
          </w:tcPr>
          <w:p w14:paraId="138E0B67"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20,61</w:t>
            </w:r>
          </w:p>
        </w:tc>
        <w:tc>
          <w:tcPr>
            <w:tcW w:w="299" w:type="pct"/>
            <w:tcBorders>
              <w:top w:val="nil"/>
              <w:left w:val="nil"/>
              <w:bottom w:val="single" w:sz="4" w:space="0" w:color="auto"/>
              <w:right w:val="single" w:sz="4" w:space="0" w:color="auto"/>
            </w:tcBorders>
            <w:shd w:val="clear" w:color="auto" w:fill="auto"/>
            <w:vAlign w:val="center"/>
            <w:hideMark/>
          </w:tcPr>
          <w:p w14:paraId="4B582F88"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0,28</w:t>
            </w:r>
          </w:p>
        </w:tc>
        <w:tc>
          <w:tcPr>
            <w:tcW w:w="321" w:type="pct"/>
            <w:tcBorders>
              <w:top w:val="nil"/>
              <w:left w:val="nil"/>
              <w:bottom w:val="single" w:sz="4" w:space="0" w:color="auto"/>
              <w:right w:val="single" w:sz="4" w:space="0" w:color="auto"/>
            </w:tcBorders>
            <w:shd w:val="clear" w:color="auto" w:fill="auto"/>
            <w:vAlign w:val="center"/>
            <w:hideMark/>
          </w:tcPr>
          <w:p w14:paraId="11244854"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- 2,58</w:t>
            </w:r>
          </w:p>
        </w:tc>
      </w:tr>
      <w:tr w:rsidR="00D65969" w:rsidRPr="00C92F35" w14:paraId="2EE7D538"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2D60D1FA"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3.7</w:t>
            </w:r>
          </w:p>
        </w:tc>
        <w:tc>
          <w:tcPr>
            <w:tcW w:w="758" w:type="pct"/>
            <w:tcBorders>
              <w:top w:val="nil"/>
              <w:left w:val="nil"/>
              <w:bottom w:val="single" w:sz="4" w:space="0" w:color="auto"/>
              <w:right w:val="single" w:sz="4" w:space="0" w:color="auto"/>
            </w:tcBorders>
            <w:shd w:val="clear" w:color="auto" w:fill="auto"/>
            <w:vAlign w:val="center"/>
            <w:hideMark/>
          </w:tcPr>
          <w:p w14:paraId="76643ACF"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Теплоэнергия</w:t>
            </w:r>
          </w:p>
        </w:tc>
        <w:tc>
          <w:tcPr>
            <w:tcW w:w="422" w:type="pct"/>
            <w:tcBorders>
              <w:top w:val="nil"/>
              <w:left w:val="nil"/>
              <w:bottom w:val="single" w:sz="4" w:space="0" w:color="auto"/>
              <w:right w:val="single" w:sz="4" w:space="0" w:color="auto"/>
            </w:tcBorders>
            <w:shd w:val="clear" w:color="auto" w:fill="auto"/>
            <w:vAlign w:val="center"/>
            <w:hideMark/>
          </w:tcPr>
          <w:p w14:paraId="7E3112F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4 952,00</w:t>
            </w:r>
          </w:p>
        </w:tc>
        <w:tc>
          <w:tcPr>
            <w:tcW w:w="416" w:type="pct"/>
            <w:tcBorders>
              <w:top w:val="nil"/>
              <w:left w:val="nil"/>
              <w:bottom w:val="single" w:sz="4" w:space="0" w:color="auto"/>
              <w:right w:val="single" w:sz="4" w:space="0" w:color="auto"/>
            </w:tcBorders>
            <w:shd w:val="clear" w:color="auto" w:fill="auto"/>
            <w:vAlign w:val="center"/>
            <w:hideMark/>
          </w:tcPr>
          <w:p w14:paraId="3BB203B8"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5 348,07</w:t>
            </w:r>
          </w:p>
        </w:tc>
        <w:tc>
          <w:tcPr>
            <w:tcW w:w="416" w:type="pct"/>
            <w:tcBorders>
              <w:top w:val="nil"/>
              <w:left w:val="nil"/>
              <w:bottom w:val="single" w:sz="4" w:space="0" w:color="auto"/>
              <w:right w:val="single" w:sz="4" w:space="0" w:color="auto"/>
            </w:tcBorders>
            <w:shd w:val="clear" w:color="auto" w:fill="auto"/>
            <w:vAlign w:val="center"/>
            <w:hideMark/>
          </w:tcPr>
          <w:p w14:paraId="3745904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7 072,00</w:t>
            </w:r>
          </w:p>
        </w:tc>
        <w:tc>
          <w:tcPr>
            <w:tcW w:w="417" w:type="pct"/>
            <w:tcBorders>
              <w:top w:val="nil"/>
              <w:left w:val="nil"/>
              <w:bottom w:val="single" w:sz="4" w:space="0" w:color="auto"/>
              <w:right w:val="single" w:sz="4" w:space="0" w:color="auto"/>
            </w:tcBorders>
            <w:shd w:val="clear" w:color="auto" w:fill="auto"/>
            <w:vAlign w:val="center"/>
            <w:hideMark/>
          </w:tcPr>
          <w:p w14:paraId="02BC8C8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5 507,42</w:t>
            </w:r>
          </w:p>
        </w:tc>
        <w:tc>
          <w:tcPr>
            <w:tcW w:w="417" w:type="pct"/>
            <w:tcBorders>
              <w:top w:val="nil"/>
              <w:left w:val="nil"/>
              <w:bottom w:val="single" w:sz="4" w:space="0" w:color="auto"/>
              <w:right w:val="single" w:sz="4" w:space="0" w:color="auto"/>
            </w:tcBorders>
            <w:shd w:val="clear" w:color="auto" w:fill="auto"/>
            <w:vAlign w:val="center"/>
            <w:hideMark/>
          </w:tcPr>
          <w:p w14:paraId="1667A1E9"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5 507,42</w:t>
            </w:r>
          </w:p>
        </w:tc>
        <w:tc>
          <w:tcPr>
            <w:tcW w:w="410" w:type="pct"/>
            <w:tcBorders>
              <w:top w:val="nil"/>
              <w:left w:val="nil"/>
              <w:bottom w:val="single" w:sz="4" w:space="0" w:color="auto"/>
              <w:right w:val="single" w:sz="4" w:space="0" w:color="auto"/>
            </w:tcBorders>
            <w:shd w:val="clear" w:color="auto" w:fill="auto"/>
            <w:vAlign w:val="center"/>
            <w:hideMark/>
          </w:tcPr>
          <w:p w14:paraId="20BB281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- 1 564,58</w:t>
            </w:r>
          </w:p>
        </w:tc>
        <w:tc>
          <w:tcPr>
            <w:tcW w:w="282" w:type="pct"/>
            <w:tcBorders>
              <w:top w:val="nil"/>
              <w:left w:val="nil"/>
              <w:bottom w:val="single" w:sz="4" w:space="0" w:color="auto"/>
              <w:right w:val="single" w:sz="4" w:space="0" w:color="auto"/>
            </w:tcBorders>
            <w:shd w:val="clear" w:color="auto" w:fill="auto"/>
            <w:vAlign w:val="center"/>
            <w:hideMark/>
          </w:tcPr>
          <w:p w14:paraId="46FDA690"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- 22,12</w:t>
            </w:r>
          </w:p>
        </w:tc>
        <w:tc>
          <w:tcPr>
            <w:tcW w:w="417" w:type="pct"/>
            <w:tcBorders>
              <w:top w:val="nil"/>
              <w:left w:val="nil"/>
              <w:bottom w:val="single" w:sz="4" w:space="0" w:color="auto"/>
              <w:right w:val="single" w:sz="4" w:space="0" w:color="auto"/>
            </w:tcBorders>
            <w:shd w:val="clear" w:color="auto" w:fill="auto"/>
            <w:vAlign w:val="center"/>
            <w:hideMark/>
          </w:tcPr>
          <w:p w14:paraId="0BEBC299"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159,35</w:t>
            </w:r>
          </w:p>
        </w:tc>
        <w:tc>
          <w:tcPr>
            <w:tcW w:w="193" w:type="pct"/>
            <w:tcBorders>
              <w:top w:val="nil"/>
              <w:left w:val="nil"/>
              <w:bottom w:val="single" w:sz="4" w:space="0" w:color="auto"/>
              <w:right w:val="single" w:sz="4" w:space="0" w:color="auto"/>
            </w:tcBorders>
            <w:shd w:val="clear" w:color="auto" w:fill="auto"/>
            <w:vAlign w:val="center"/>
            <w:hideMark/>
          </w:tcPr>
          <w:p w14:paraId="6E952AB7" w14:textId="77777777" w:rsidR="00AD2447" w:rsidRPr="00C92F35" w:rsidRDefault="00EE2DA3" w:rsidP="00D65969">
            <w:pPr>
              <w:jc w:val="center"/>
              <w:rPr>
                <w:rFonts w:ascii="Myriad Pro" w:hAnsi="Myriad Pro"/>
                <w:color w:val="000000"/>
                <w:sz w:val="16"/>
                <w:szCs w:val="16"/>
              </w:rPr>
            </w:pPr>
            <w:r w:rsidRPr="00C92F35">
              <w:rPr>
                <w:rFonts w:ascii="Myriad Pro" w:hAnsi="Myriad Pro"/>
                <w:color w:val="000000"/>
                <w:sz w:val="16"/>
                <w:szCs w:val="16"/>
              </w:rPr>
              <w:t>1</w:t>
            </w:r>
            <w:r w:rsidR="00AD2447" w:rsidRPr="00C92F35">
              <w:rPr>
                <w:rFonts w:ascii="Myriad Pro" w:hAnsi="Myriad Pro"/>
                <w:color w:val="000000"/>
                <w:sz w:val="16"/>
                <w:szCs w:val="16"/>
              </w:rPr>
              <w:t>1,22</w:t>
            </w:r>
          </w:p>
        </w:tc>
        <w:tc>
          <w:tcPr>
            <w:tcW w:w="299" w:type="pct"/>
            <w:tcBorders>
              <w:top w:val="nil"/>
              <w:left w:val="nil"/>
              <w:bottom w:val="single" w:sz="4" w:space="0" w:color="auto"/>
              <w:right w:val="single" w:sz="4" w:space="0" w:color="auto"/>
            </w:tcBorders>
            <w:shd w:val="clear" w:color="auto" w:fill="auto"/>
            <w:vAlign w:val="center"/>
            <w:hideMark/>
          </w:tcPr>
          <w:p w14:paraId="6B94A517"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0,08</w:t>
            </w:r>
          </w:p>
        </w:tc>
        <w:tc>
          <w:tcPr>
            <w:tcW w:w="321" w:type="pct"/>
            <w:tcBorders>
              <w:top w:val="nil"/>
              <w:left w:val="nil"/>
              <w:bottom w:val="single" w:sz="4" w:space="0" w:color="auto"/>
              <w:right w:val="single" w:sz="4" w:space="0" w:color="auto"/>
            </w:tcBorders>
            <w:shd w:val="clear" w:color="auto" w:fill="auto"/>
            <w:vAlign w:val="center"/>
            <w:hideMark/>
          </w:tcPr>
          <w:p w14:paraId="408E51E0"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xml:space="preserve">- </w:t>
            </w:r>
            <w:r w:rsidR="00EE2DA3" w:rsidRPr="00C92F35">
              <w:rPr>
                <w:rFonts w:ascii="Myriad Pro" w:hAnsi="Myriad Pro"/>
                <w:color w:val="000000"/>
                <w:sz w:val="16"/>
                <w:szCs w:val="16"/>
              </w:rPr>
              <w:t>0,0</w:t>
            </w:r>
            <w:r w:rsidRPr="00C92F35">
              <w:rPr>
                <w:rFonts w:ascii="Myriad Pro" w:hAnsi="Myriad Pro"/>
                <w:color w:val="000000"/>
                <w:sz w:val="16"/>
                <w:szCs w:val="16"/>
              </w:rPr>
              <w:t>3</w:t>
            </w:r>
          </w:p>
        </w:tc>
      </w:tr>
      <w:tr w:rsidR="00D65969" w:rsidRPr="00C92F35" w14:paraId="1B5494AA"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0EEB8CD4" w14:textId="77777777" w:rsidR="002D5FCA" w:rsidRPr="00C92F35" w:rsidRDefault="002D5FCA" w:rsidP="00EF3106">
            <w:pPr>
              <w:rPr>
                <w:rFonts w:ascii="Myriad Pro" w:hAnsi="Myriad Pro"/>
                <w:color w:val="000000"/>
                <w:sz w:val="16"/>
                <w:szCs w:val="16"/>
              </w:rPr>
            </w:pPr>
            <w:r w:rsidRPr="00C92F35">
              <w:rPr>
                <w:rFonts w:ascii="Myriad Pro" w:hAnsi="Myriad Pro"/>
                <w:color w:val="000000"/>
                <w:sz w:val="16"/>
                <w:szCs w:val="16"/>
              </w:rPr>
              <w:t xml:space="preserve"> 3.8</w:t>
            </w:r>
          </w:p>
        </w:tc>
        <w:tc>
          <w:tcPr>
            <w:tcW w:w="758" w:type="pct"/>
            <w:tcBorders>
              <w:top w:val="nil"/>
              <w:left w:val="nil"/>
              <w:bottom w:val="single" w:sz="4" w:space="0" w:color="auto"/>
              <w:right w:val="single" w:sz="4" w:space="0" w:color="auto"/>
            </w:tcBorders>
            <w:shd w:val="clear" w:color="auto" w:fill="auto"/>
            <w:vAlign w:val="center"/>
            <w:hideMark/>
          </w:tcPr>
          <w:p w14:paraId="7D865F6D" w14:textId="77777777" w:rsidR="002D5FCA" w:rsidRPr="00C92F35" w:rsidRDefault="002D5FCA" w:rsidP="00EF3106">
            <w:pPr>
              <w:rPr>
                <w:rFonts w:ascii="Myriad Pro" w:hAnsi="Myriad Pro"/>
                <w:color w:val="000000"/>
                <w:sz w:val="16"/>
                <w:szCs w:val="16"/>
              </w:rPr>
            </w:pPr>
            <w:r w:rsidRPr="00C92F35">
              <w:rPr>
                <w:rFonts w:ascii="Myriad Pro" w:hAnsi="Myriad Pro"/>
                <w:color w:val="000000"/>
                <w:sz w:val="16"/>
                <w:szCs w:val="16"/>
              </w:rPr>
              <w:t>Расходы социального характера из прибыли</w:t>
            </w:r>
          </w:p>
        </w:tc>
        <w:tc>
          <w:tcPr>
            <w:tcW w:w="422" w:type="pct"/>
            <w:tcBorders>
              <w:top w:val="nil"/>
              <w:left w:val="nil"/>
              <w:bottom w:val="single" w:sz="4" w:space="0" w:color="auto"/>
              <w:right w:val="single" w:sz="4" w:space="0" w:color="auto"/>
            </w:tcBorders>
            <w:shd w:val="clear" w:color="auto" w:fill="auto"/>
            <w:vAlign w:val="center"/>
            <w:hideMark/>
          </w:tcPr>
          <w:p w14:paraId="2707E491"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52 257,00</w:t>
            </w:r>
          </w:p>
        </w:tc>
        <w:tc>
          <w:tcPr>
            <w:tcW w:w="416" w:type="pct"/>
            <w:tcBorders>
              <w:top w:val="nil"/>
              <w:left w:val="nil"/>
              <w:bottom w:val="single" w:sz="4" w:space="0" w:color="auto"/>
              <w:right w:val="single" w:sz="4" w:space="0" w:color="auto"/>
            </w:tcBorders>
            <w:shd w:val="clear" w:color="auto" w:fill="auto"/>
            <w:vAlign w:val="center"/>
            <w:hideMark/>
          </w:tcPr>
          <w:p w14:paraId="74D84DD6"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56 436,59</w:t>
            </w:r>
          </w:p>
        </w:tc>
        <w:tc>
          <w:tcPr>
            <w:tcW w:w="416" w:type="pct"/>
            <w:tcBorders>
              <w:top w:val="nil"/>
              <w:left w:val="nil"/>
              <w:bottom w:val="single" w:sz="4" w:space="0" w:color="auto"/>
              <w:right w:val="single" w:sz="4" w:space="0" w:color="auto"/>
            </w:tcBorders>
            <w:shd w:val="clear" w:color="auto" w:fill="auto"/>
            <w:vAlign w:val="center"/>
            <w:hideMark/>
          </w:tcPr>
          <w:p w14:paraId="292F0FAB"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74 624,92</w:t>
            </w:r>
          </w:p>
        </w:tc>
        <w:tc>
          <w:tcPr>
            <w:tcW w:w="417" w:type="pct"/>
            <w:tcBorders>
              <w:top w:val="nil"/>
              <w:left w:val="nil"/>
              <w:bottom w:val="single" w:sz="4" w:space="0" w:color="auto"/>
              <w:right w:val="single" w:sz="4" w:space="0" w:color="auto"/>
            </w:tcBorders>
            <w:shd w:val="clear" w:color="auto" w:fill="auto"/>
            <w:vAlign w:val="center"/>
            <w:hideMark/>
          </w:tcPr>
          <w:p w14:paraId="0D78CF97"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47 804,13</w:t>
            </w:r>
          </w:p>
        </w:tc>
        <w:tc>
          <w:tcPr>
            <w:tcW w:w="417" w:type="pct"/>
            <w:tcBorders>
              <w:top w:val="nil"/>
              <w:left w:val="nil"/>
              <w:bottom w:val="single" w:sz="4" w:space="0" w:color="auto"/>
              <w:right w:val="single" w:sz="4" w:space="0" w:color="auto"/>
            </w:tcBorders>
            <w:shd w:val="clear" w:color="auto" w:fill="auto"/>
            <w:vAlign w:val="center"/>
            <w:hideMark/>
          </w:tcPr>
          <w:p w14:paraId="6EC09DBB"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47 804,13</w:t>
            </w:r>
          </w:p>
        </w:tc>
        <w:tc>
          <w:tcPr>
            <w:tcW w:w="410" w:type="pct"/>
            <w:tcBorders>
              <w:top w:val="nil"/>
              <w:left w:val="nil"/>
              <w:bottom w:val="single" w:sz="4" w:space="0" w:color="auto"/>
              <w:right w:val="single" w:sz="4" w:space="0" w:color="auto"/>
            </w:tcBorders>
            <w:shd w:val="clear" w:color="auto" w:fill="auto"/>
            <w:vAlign w:val="center"/>
            <w:hideMark/>
          </w:tcPr>
          <w:p w14:paraId="6E7012E1"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- 26 820,79</w:t>
            </w:r>
          </w:p>
        </w:tc>
        <w:tc>
          <w:tcPr>
            <w:tcW w:w="282" w:type="pct"/>
            <w:tcBorders>
              <w:top w:val="nil"/>
              <w:left w:val="nil"/>
              <w:bottom w:val="single" w:sz="4" w:space="0" w:color="auto"/>
              <w:right w:val="single" w:sz="4" w:space="0" w:color="auto"/>
            </w:tcBorders>
            <w:shd w:val="clear" w:color="auto" w:fill="auto"/>
            <w:vAlign w:val="center"/>
            <w:hideMark/>
          </w:tcPr>
          <w:p w14:paraId="5C913CFE"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- 35,94</w:t>
            </w:r>
          </w:p>
        </w:tc>
        <w:tc>
          <w:tcPr>
            <w:tcW w:w="417" w:type="pct"/>
            <w:tcBorders>
              <w:top w:val="nil"/>
              <w:left w:val="nil"/>
              <w:bottom w:val="single" w:sz="4" w:space="0" w:color="auto"/>
              <w:right w:val="single" w:sz="4" w:space="0" w:color="auto"/>
            </w:tcBorders>
            <w:shd w:val="clear" w:color="auto" w:fill="auto"/>
            <w:vAlign w:val="center"/>
            <w:hideMark/>
          </w:tcPr>
          <w:p w14:paraId="4ADDD4D5"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- 8 632,46</w:t>
            </w:r>
          </w:p>
        </w:tc>
        <w:tc>
          <w:tcPr>
            <w:tcW w:w="193" w:type="pct"/>
            <w:tcBorders>
              <w:top w:val="nil"/>
              <w:left w:val="nil"/>
              <w:bottom w:val="single" w:sz="4" w:space="0" w:color="auto"/>
              <w:right w:val="single" w:sz="4" w:space="0" w:color="auto"/>
            </w:tcBorders>
            <w:shd w:val="clear" w:color="auto" w:fill="auto"/>
            <w:vAlign w:val="center"/>
            <w:hideMark/>
          </w:tcPr>
          <w:p w14:paraId="3B3AD32F"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- 8,52</w:t>
            </w:r>
          </w:p>
        </w:tc>
        <w:tc>
          <w:tcPr>
            <w:tcW w:w="299" w:type="pct"/>
            <w:tcBorders>
              <w:top w:val="nil"/>
              <w:left w:val="nil"/>
              <w:bottom w:val="single" w:sz="4" w:space="0" w:color="auto"/>
              <w:right w:val="single" w:sz="4" w:space="0" w:color="auto"/>
            </w:tcBorders>
            <w:shd w:val="clear" w:color="auto" w:fill="auto"/>
            <w:vAlign w:val="center"/>
            <w:hideMark/>
          </w:tcPr>
          <w:p w14:paraId="5AC489D0"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1,33</w:t>
            </w:r>
          </w:p>
        </w:tc>
        <w:tc>
          <w:tcPr>
            <w:tcW w:w="321" w:type="pct"/>
            <w:tcBorders>
              <w:top w:val="nil"/>
              <w:left w:val="nil"/>
              <w:bottom w:val="single" w:sz="4" w:space="0" w:color="auto"/>
              <w:right w:val="single" w:sz="4" w:space="0" w:color="auto"/>
            </w:tcBorders>
            <w:shd w:val="clear" w:color="auto" w:fill="auto"/>
            <w:vAlign w:val="center"/>
            <w:hideMark/>
          </w:tcPr>
          <w:p w14:paraId="40E7E54D"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1,51</w:t>
            </w:r>
          </w:p>
        </w:tc>
      </w:tr>
      <w:tr w:rsidR="00D65969" w:rsidRPr="00C92F35" w14:paraId="45F1C697"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16D8017F" w14:textId="77777777" w:rsidR="002D5FCA" w:rsidRPr="00C92F35" w:rsidRDefault="002D5FCA" w:rsidP="00EF3106">
            <w:pPr>
              <w:rPr>
                <w:rFonts w:ascii="Myriad Pro" w:hAnsi="Myriad Pro"/>
                <w:color w:val="000000"/>
                <w:sz w:val="16"/>
                <w:szCs w:val="16"/>
              </w:rPr>
            </w:pPr>
            <w:r w:rsidRPr="00C92F35">
              <w:rPr>
                <w:rFonts w:ascii="Myriad Pro" w:hAnsi="Myriad Pro"/>
                <w:color w:val="000000"/>
                <w:sz w:val="16"/>
                <w:szCs w:val="16"/>
              </w:rPr>
              <w:t xml:space="preserve"> 3.8.1</w:t>
            </w:r>
          </w:p>
        </w:tc>
        <w:tc>
          <w:tcPr>
            <w:tcW w:w="758" w:type="pct"/>
            <w:tcBorders>
              <w:top w:val="nil"/>
              <w:left w:val="nil"/>
              <w:bottom w:val="single" w:sz="4" w:space="0" w:color="auto"/>
              <w:right w:val="single" w:sz="4" w:space="0" w:color="auto"/>
            </w:tcBorders>
            <w:shd w:val="clear" w:color="auto" w:fill="auto"/>
            <w:vAlign w:val="center"/>
            <w:hideMark/>
          </w:tcPr>
          <w:p w14:paraId="77BE2067" w14:textId="77777777" w:rsidR="002D5FCA" w:rsidRPr="00C92F35" w:rsidRDefault="002D5FCA" w:rsidP="00EF3106">
            <w:pPr>
              <w:rPr>
                <w:rFonts w:ascii="Myriad Pro" w:hAnsi="Myriad Pro"/>
                <w:color w:val="000000"/>
                <w:sz w:val="16"/>
                <w:szCs w:val="16"/>
              </w:rPr>
            </w:pPr>
            <w:r w:rsidRPr="00C92F35">
              <w:rPr>
                <w:rFonts w:ascii="Myriad Pro" w:hAnsi="Myriad Pro"/>
                <w:color w:val="000000"/>
                <w:sz w:val="16"/>
                <w:szCs w:val="16"/>
              </w:rPr>
              <w:t>материальная помощь работникам всех видов</w:t>
            </w:r>
          </w:p>
        </w:tc>
        <w:tc>
          <w:tcPr>
            <w:tcW w:w="422" w:type="pct"/>
            <w:tcBorders>
              <w:top w:val="nil"/>
              <w:left w:val="nil"/>
              <w:bottom w:val="single" w:sz="4" w:space="0" w:color="auto"/>
              <w:right w:val="single" w:sz="4" w:space="0" w:color="auto"/>
            </w:tcBorders>
            <w:shd w:val="clear" w:color="auto" w:fill="auto"/>
            <w:vAlign w:val="center"/>
            <w:hideMark/>
          </w:tcPr>
          <w:p w14:paraId="53EE0342"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43 904,00</w:t>
            </w:r>
          </w:p>
        </w:tc>
        <w:tc>
          <w:tcPr>
            <w:tcW w:w="416" w:type="pct"/>
            <w:tcBorders>
              <w:top w:val="nil"/>
              <w:left w:val="nil"/>
              <w:bottom w:val="single" w:sz="4" w:space="0" w:color="auto"/>
              <w:right w:val="single" w:sz="4" w:space="0" w:color="auto"/>
            </w:tcBorders>
            <w:shd w:val="clear" w:color="auto" w:fill="auto"/>
            <w:vAlign w:val="center"/>
            <w:hideMark/>
          </w:tcPr>
          <w:p w14:paraId="6CFFCDEB"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47 415,51</w:t>
            </w:r>
          </w:p>
        </w:tc>
        <w:tc>
          <w:tcPr>
            <w:tcW w:w="416" w:type="pct"/>
            <w:tcBorders>
              <w:top w:val="nil"/>
              <w:left w:val="nil"/>
              <w:bottom w:val="single" w:sz="4" w:space="0" w:color="auto"/>
              <w:right w:val="single" w:sz="4" w:space="0" w:color="auto"/>
            </w:tcBorders>
            <w:shd w:val="clear" w:color="auto" w:fill="auto"/>
            <w:vAlign w:val="center"/>
            <w:hideMark/>
          </w:tcPr>
          <w:p w14:paraId="2C8BB37F"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64 954,62</w:t>
            </w:r>
          </w:p>
        </w:tc>
        <w:tc>
          <w:tcPr>
            <w:tcW w:w="417" w:type="pct"/>
            <w:tcBorders>
              <w:top w:val="nil"/>
              <w:left w:val="nil"/>
              <w:bottom w:val="single" w:sz="4" w:space="0" w:color="auto"/>
              <w:right w:val="single" w:sz="4" w:space="0" w:color="auto"/>
            </w:tcBorders>
            <w:shd w:val="clear" w:color="auto" w:fill="auto"/>
            <w:vAlign w:val="center"/>
            <w:hideMark/>
          </w:tcPr>
          <w:p w14:paraId="0671E42F"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47 304,13</w:t>
            </w:r>
          </w:p>
        </w:tc>
        <w:tc>
          <w:tcPr>
            <w:tcW w:w="417" w:type="pct"/>
            <w:tcBorders>
              <w:top w:val="nil"/>
              <w:left w:val="nil"/>
              <w:bottom w:val="single" w:sz="4" w:space="0" w:color="auto"/>
              <w:right w:val="single" w:sz="4" w:space="0" w:color="auto"/>
            </w:tcBorders>
            <w:shd w:val="clear" w:color="auto" w:fill="auto"/>
            <w:vAlign w:val="center"/>
            <w:hideMark/>
          </w:tcPr>
          <w:p w14:paraId="5A4B98C5"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47 304,13</w:t>
            </w:r>
          </w:p>
        </w:tc>
        <w:tc>
          <w:tcPr>
            <w:tcW w:w="410" w:type="pct"/>
            <w:tcBorders>
              <w:top w:val="nil"/>
              <w:left w:val="nil"/>
              <w:bottom w:val="single" w:sz="4" w:space="0" w:color="auto"/>
              <w:right w:val="single" w:sz="4" w:space="0" w:color="auto"/>
            </w:tcBorders>
            <w:shd w:val="clear" w:color="auto" w:fill="auto"/>
            <w:vAlign w:val="center"/>
            <w:hideMark/>
          </w:tcPr>
          <w:p w14:paraId="2130922A"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- 17 650,49</w:t>
            </w:r>
          </w:p>
        </w:tc>
        <w:tc>
          <w:tcPr>
            <w:tcW w:w="282" w:type="pct"/>
            <w:tcBorders>
              <w:top w:val="nil"/>
              <w:left w:val="nil"/>
              <w:bottom w:val="single" w:sz="4" w:space="0" w:color="auto"/>
              <w:right w:val="single" w:sz="4" w:space="0" w:color="auto"/>
            </w:tcBorders>
            <w:shd w:val="clear" w:color="auto" w:fill="auto"/>
            <w:vAlign w:val="center"/>
            <w:hideMark/>
          </w:tcPr>
          <w:p w14:paraId="5F640B81"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- 27,17</w:t>
            </w:r>
          </w:p>
        </w:tc>
        <w:tc>
          <w:tcPr>
            <w:tcW w:w="417" w:type="pct"/>
            <w:tcBorders>
              <w:top w:val="nil"/>
              <w:left w:val="nil"/>
              <w:bottom w:val="single" w:sz="4" w:space="0" w:color="auto"/>
              <w:right w:val="single" w:sz="4" w:space="0" w:color="auto"/>
            </w:tcBorders>
            <w:shd w:val="clear" w:color="auto" w:fill="auto"/>
            <w:vAlign w:val="center"/>
            <w:hideMark/>
          </w:tcPr>
          <w:p w14:paraId="1C1A4130"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- 111,38</w:t>
            </w:r>
          </w:p>
        </w:tc>
        <w:tc>
          <w:tcPr>
            <w:tcW w:w="193" w:type="pct"/>
            <w:tcBorders>
              <w:top w:val="nil"/>
              <w:left w:val="nil"/>
              <w:bottom w:val="single" w:sz="4" w:space="0" w:color="auto"/>
              <w:right w:val="single" w:sz="4" w:space="0" w:color="auto"/>
            </w:tcBorders>
            <w:shd w:val="clear" w:color="auto" w:fill="auto"/>
            <w:vAlign w:val="center"/>
          </w:tcPr>
          <w:p w14:paraId="36438270"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7,74</w:t>
            </w:r>
          </w:p>
        </w:tc>
        <w:tc>
          <w:tcPr>
            <w:tcW w:w="299" w:type="pct"/>
            <w:tcBorders>
              <w:top w:val="nil"/>
              <w:left w:val="nil"/>
              <w:bottom w:val="single" w:sz="4" w:space="0" w:color="auto"/>
              <w:right w:val="single" w:sz="4" w:space="0" w:color="auto"/>
            </w:tcBorders>
            <w:shd w:val="clear" w:color="auto" w:fill="auto"/>
            <w:vAlign w:val="center"/>
            <w:hideMark/>
          </w:tcPr>
          <w:p w14:paraId="56EFDEC6"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0,87</w:t>
            </w:r>
          </w:p>
        </w:tc>
        <w:tc>
          <w:tcPr>
            <w:tcW w:w="321" w:type="pct"/>
            <w:tcBorders>
              <w:top w:val="nil"/>
              <w:left w:val="nil"/>
              <w:bottom w:val="single" w:sz="4" w:space="0" w:color="auto"/>
              <w:right w:val="single" w:sz="4" w:space="0" w:color="auto"/>
            </w:tcBorders>
            <w:shd w:val="clear" w:color="auto" w:fill="auto"/>
            <w:vAlign w:val="center"/>
            <w:hideMark/>
          </w:tcPr>
          <w:p w14:paraId="4B4234D6"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0,02</w:t>
            </w:r>
          </w:p>
        </w:tc>
      </w:tr>
      <w:tr w:rsidR="00D65969" w:rsidRPr="00C92F35" w14:paraId="4C9451B6"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675C6851" w14:textId="77777777" w:rsidR="002D5FCA" w:rsidRPr="00C92F35" w:rsidRDefault="002D5FCA" w:rsidP="00EF3106">
            <w:pPr>
              <w:rPr>
                <w:rFonts w:ascii="Myriad Pro" w:hAnsi="Myriad Pro"/>
                <w:color w:val="000000"/>
                <w:sz w:val="16"/>
                <w:szCs w:val="16"/>
              </w:rPr>
            </w:pPr>
            <w:r w:rsidRPr="00C92F35">
              <w:rPr>
                <w:rFonts w:ascii="Myriad Pro" w:hAnsi="Myriad Pro"/>
                <w:color w:val="000000"/>
                <w:sz w:val="16"/>
                <w:szCs w:val="16"/>
              </w:rPr>
              <w:t xml:space="preserve"> 3.8.2</w:t>
            </w:r>
          </w:p>
        </w:tc>
        <w:tc>
          <w:tcPr>
            <w:tcW w:w="758" w:type="pct"/>
            <w:tcBorders>
              <w:top w:val="nil"/>
              <w:left w:val="nil"/>
              <w:bottom w:val="single" w:sz="4" w:space="0" w:color="auto"/>
              <w:right w:val="single" w:sz="4" w:space="0" w:color="auto"/>
            </w:tcBorders>
            <w:shd w:val="clear" w:color="auto" w:fill="auto"/>
            <w:vAlign w:val="center"/>
            <w:hideMark/>
          </w:tcPr>
          <w:p w14:paraId="5F1AE6FB" w14:textId="77777777" w:rsidR="002D5FCA" w:rsidRPr="00C92F35" w:rsidRDefault="002D5FCA" w:rsidP="00EF3106">
            <w:pPr>
              <w:rPr>
                <w:rFonts w:ascii="Myriad Pro" w:hAnsi="Myriad Pro"/>
                <w:color w:val="000000"/>
                <w:sz w:val="16"/>
                <w:szCs w:val="16"/>
              </w:rPr>
            </w:pPr>
            <w:r w:rsidRPr="00C92F35">
              <w:rPr>
                <w:rFonts w:ascii="Myriad Pro" w:hAnsi="Myriad Pro"/>
                <w:color w:val="000000"/>
                <w:sz w:val="16"/>
                <w:szCs w:val="16"/>
              </w:rPr>
              <w:t>Компенсация (оплата) расходов по приобретению путевок</w:t>
            </w:r>
          </w:p>
        </w:tc>
        <w:tc>
          <w:tcPr>
            <w:tcW w:w="422" w:type="pct"/>
            <w:tcBorders>
              <w:top w:val="nil"/>
              <w:left w:val="nil"/>
              <w:bottom w:val="single" w:sz="4" w:space="0" w:color="auto"/>
              <w:right w:val="single" w:sz="4" w:space="0" w:color="auto"/>
            </w:tcBorders>
            <w:shd w:val="clear" w:color="auto" w:fill="auto"/>
            <w:vAlign w:val="center"/>
            <w:hideMark/>
          </w:tcPr>
          <w:p w14:paraId="261C192E"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7 264,00</w:t>
            </w:r>
          </w:p>
        </w:tc>
        <w:tc>
          <w:tcPr>
            <w:tcW w:w="416" w:type="pct"/>
            <w:tcBorders>
              <w:top w:val="nil"/>
              <w:left w:val="nil"/>
              <w:bottom w:val="single" w:sz="4" w:space="0" w:color="auto"/>
              <w:right w:val="single" w:sz="4" w:space="0" w:color="auto"/>
            </w:tcBorders>
            <w:shd w:val="clear" w:color="auto" w:fill="auto"/>
            <w:vAlign w:val="center"/>
            <w:hideMark/>
          </w:tcPr>
          <w:p w14:paraId="1EFEC611"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7 844,99</w:t>
            </w:r>
          </w:p>
        </w:tc>
        <w:tc>
          <w:tcPr>
            <w:tcW w:w="416" w:type="pct"/>
            <w:tcBorders>
              <w:top w:val="nil"/>
              <w:left w:val="nil"/>
              <w:bottom w:val="single" w:sz="4" w:space="0" w:color="auto"/>
              <w:right w:val="single" w:sz="4" w:space="0" w:color="auto"/>
            </w:tcBorders>
            <w:shd w:val="clear" w:color="auto" w:fill="auto"/>
            <w:vAlign w:val="center"/>
            <w:hideMark/>
          </w:tcPr>
          <w:p w14:paraId="2F01312D"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8 685,30</w:t>
            </w:r>
          </w:p>
        </w:tc>
        <w:tc>
          <w:tcPr>
            <w:tcW w:w="417" w:type="pct"/>
            <w:tcBorders>
              <w:top w:val="nil"/>
              <w:left w:val="nil"/>
              <w:bottom w:val="single" w:sz="4" w:space="0" w:color="auto"/>
              <w:right w:val="single" w:sz="4" w:space="0" w:color="auto"/>
            </w:tcBorders>
            <w:shd w:val="clear" w:color="auto" w:fill="auto"/>
            <w:vAlign w:val="center"/>
            <w:hideMark/>
          </w:tcPr>
          <w:p w14:paraId="5BC84B43"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w:t>
            </w:r>
          </w:p>
        </w:tc>
        <w:tc>
          <w:tcPr>
            <w:tcW w:w="417" w:type="pct"/>
            <w:tcBorders>
              <w:top w:val="nil"/>
              <w:left w:val="nil"/>
              <w:bottom w:val="single" w:sz="4" w:space="0" w:color="auto"/>
              <w:right w:val="single" w:sz="4" w:space="0" w:color="auto"/>
            </w:tcBorders>
            <w:shd w:val="clear" w:color="auto" w:fill="auto"/>
            <w:vAlign w:val="center"/>
            <w:hideMark/>
          </w:tcPr>
          <w:p w14:paraId="2DFC20DC"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w:t>
            </w:r>
          </w:p>
        </w:tc>
        <w:tc>
          <w:tcPr>
            <w:tcW w:w="410" w:type="pct"/>
            <w:tcBorders>
              <w:top w:val="nil"/>
              <w:left w:val="nil"/>
              <w:bottom w:val="single" w:sz="4" w:space="0" w:color="auto"/>
              <w:right w:val="single" w:sz="4" w:space="0" w:color="auto"/>
            </w:tcBorders>
            <w:shd w:val="clear" w:color="auto" w:fill="auto"/>
            <w:vAlign w:val="center"/>
            <w:hideMark/>
          </w:tcPr>
          <w:p w14:paraId="3C855164"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- 8 685,30</w:t>
            </w:r>
          </w:p>
        </w:tc>
        <w:tc>
          <w:tcPr>
            <w:tcW w:w="282" w:type="pct"/>
            <w:tcBorders>
              <w:top w:val="nil"/>
              <w:left w:val="nil"/>
              <w:bottom w:val="single" w:sz="4" w:space="0" w:color="auto"/>
              <w:right w:val="single" w:sz="4" w:space="0" w:color="auto"/>
            </w:tcBorders>
            <w:shd w:val="clear" w:color="auto" w:fill="auto"/>
            <w:vAlign w:val="center"/>
            <w:hideMark/>
          </w:tcPr>
          <w:p w14:paraId="61904F61"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- 100,00</w:t>
            </w:r>
          </w:p>
        </w:tc>
        <w:tc>
          <w:tcPr>
            <w:tcW w:w="417" w:type="pct"/>
            <w:tcBorders>
              <w:top w:val="nil"/>
              <w:left w:val="nil"/>
              <w:bottom w:val="single" w:sz="4" w:space="0" w:color="auto"/>
              <w:right w:val="single" w:sz="4" w:space="0" w:color="auto"/>
            </w:tcBorders>
            <w:shd w:val="clear" w:color="auto" w:fill="auto"/>
            <w:vAlign w:val="center"/>
            <w:hideMark/>
          </w:tcPr>
          <w:p w14:paraId="78422536"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- 7 844,99</w:t>
            </w:r>
          </w:p>
        </w:tc>
        <w:tc>
          <w:tcPr>
            <w:tcW w:w="193" w:type="pct"/>
            <w:tcBorders>
              <w:top w:val="nil"/>
              <w:left w:val="nil"/>
              <w:bottom w:val="single" w:sz="4" w:space="0" w:color="auto"/>
              <w:right w:val="single" w:sz="4" w:space="0" w:color="auto"/>
            </w:tcBorders>
            <w:shd w:val="clear" w:color="auto" w:fill="auto"/>
            <w:vAlign w:val="center"/>
          </w:tcPr>
          <w:p w14:paraId="1C9A74D1"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- 100,00</w:t>
            </w:r>
          </w:p>
        </w:tc>
        <w:tc>
          <w:tcPr>
            <w:tcW w:w="299" w:type="pct"/>
            <w:tcBorders>
              <w:top w:val="nil"/>
              <w:left w:val="nil"/>
              <w:bottom w:val="single" w:sz="4" w:space="0" w:color="auto"/>
              <w:right w:val="single" w:sz="4" w:space="0" w:color="auto"/>
            </w:tcBorders>
            <w:shd w:val="clear" w:color="auto" w:fill="auto"/>
            <w:vAlign w:val="center"/>
            <w:hideMark/>
          </w:tcPr>
          <w:p w14:paraId="6C80347D"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0,43</w:t>
            </w:r>
          </w:p>
        </w:tc>
        <w:tc>
          <w:tcPr>
            <w:tcW w:w="321" w:type="pct"/>
            <w:tcBorders>
              <w:top w:val="nil"/>
              <w:left w:val="nil"/>
              <w:bottom w:val="single" w:sz="4" w:space="0" w:color="auto"/>
              <w:right w:val="single" w:sz="4" w:space="0" w:color="auto"/>
            </w:tcBorders>
            <w:shd w:val="clear" w:color="auto" w:fill="auto"/>
            <w:vAlign w:val="center"/>
            <w:hideMark/>
          </w:tcPr>
          <w:p w14:paraId="0D6A92F4"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1,37</w:t>
            </w:r>
          </w:p>
        </w:tc>
      </w:tr>
      <w:tr w:rsidR="00D65969" w:rsidRPr="00C92F35" w14:paraId="756B35CD"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710FA05C" w14:textId="77777777" w:rsidR="002D5FCA" w:rsidRPr="00C92F35" w:rsidRDefault="002D5FCA" w:rsidP="00EF3106">
            <w:pPr>
              <w:rPr>
                <w:rFonts w:ascii="Myriad Pro" w:hAnsi="Myriad Pro"/>
                <w:color w:val="000000"/>
                <w:sz w:val="16"/>
                <w:szCs w:val="16"/>
              </w:rPr>
            </w:pPr>
            <w:r w:rsidRPr="00C92F35">
              <w:rPr>
                <w:rFonts w:ascii="Myriad Pro" w:hAnsi="Myriad Pro"/>
                <w:color w:val="000000"/>
                <w:sz w:val="16"/>
                <w:szCs w:val="16"/>
              </w:rPr>
              <w:t xml:space="preserve"> 3.8.3</w:t>
            </w:r>
          </w:p>
        </w:tc>
        <w:tc>
          <w:tcPr>
            <w:tcW w:w="758" w:type="pct"/>
            <w:tcBorders>
              <w:top w:val="nil"/>
              <w:left w:val="nil"/>
              <w:bottom w:val="single" w:sz="4" w:space="0" w:color="auto"/>
              <w:right w:val="single" w:sz="4" w:space="0" w:color="auto"/>
            </w:tcBorders>
            <w:shd w:val="clear" w:color="auto" w:fill="auto"/>
            <w:vAlign w:val="center"/>
            <w:hideMark/>
          </w:tcPr>
          <w:p w14:paraId="7F87E32D" w14:textId="77777777" w:rsidR="002D5FCA" w:rsidRPr="00C92F35" w:rsidRDefault="002D5FCA" w:rsidP="00EF3106">
            <w:pPr>
              <w:rPr>
                <w:rFonts w:ascii="Myriad Pro" w:hAnsi="Myriad Pro"/>
                <w:color w:val="000000"/>
                <w:sz w:val="16"/>
                <w:szCs w:val="16"/>
              </w:rPr>
            </w:pPr>
            <w:r w:rsidRPr="00C92F35">
              <w:rPr>
                <w:rFonts w:ascii="Myriad Pro" w:hAnsi="Myriad Pro"/>
                <w:color w:val="000000"/>
                <w:sz w:val="16"/>
                <w:szCs w:val="16"/>
              </w:rPr>
              <w:t>компенсация затрат работникам прочие</w:t>
            </w:r>
          </w:p>
        </w:tc>
        <w:tc>
          <w:tcPr>
            <w:tcW w:w="422" w:type="pct"/>
            <w:tcBorders>
              <w:top w:val="nil"/>
              <w:left w:val="nil"/>
              <w:bottom w:val="single" w:sz="4" w:space="0" w:color="auto"/>
              <w:right w:val="single" w:sz="4" w:space="0" w:color="auto"/>
            </w:tcBorders>
            <w:shd w:val="clear" w:color="auto" w:fill="auto"/>
            <w:vAlign w:val="center"/>
            <w:hideMark/>
          </w:tcPr>
          <w:p w14:paraId="1B233BFF"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1 089,00</w:t>
            </w:r>
          </w:p>
        </w:tc>
        <w:tc>
          <w:tcPr>
            <w:tcW w:w="416" w:type="pct"/>
            <w:tcBorders>
              <w:top w:val="nil"/>
              <w:left w:val="nil"/>
              <w:bottom w:val="single" w:sz="4" w:space="0" w:color="auto"/>
              <w:right w:val="single" w:sz="4" w:space="0" w:color="auto"/>
            </w:tcBorders>
            <w:shd w:val="clear" w:color="auto" w:fill="auto"/>
            <w:vAlign w:val="center"/>
            <w:hideMark/>
          </w:tcPr>
          <w:p w14:paraId="31C168D9" w14:textId="77777777" w:rsidR="002D5FCA" w:rsidRPr="00C92F35" w:rsidRDefault="002D5FCA" w:rsidP="00D65969">
            <w:pPr>
              <w:jc w:val="center"/>
              <w:rPr>
                <w:rFonts w:ascii="Myriad Pro" w:hAnsi="Myriad Pro"/>
                <w:color w:val="000000"/>
                <w:sz w:val="16"/>
                <w:szCs w:val="16"/>
              </w:rPr>
            </w:pPr>
            <w:r w:rsidRPr="00C92F35">
              <w:rPr>
                <w:rFonts w:ascii="Myriad Pro" w:hAnsi="Myriad Pro"/>
                <w:sz w:val="16"/>
                <w:szCs w:val="16"/>
              </w:rPr>
              <w:t>1 176,10</w:t>
            </w:r>
          </w:p>
        </w:tc>
        <w:tc>
          <w:tcPr>
            <w:tcW w:w="416" w:type="pct"/>
            <w:tcBorders>
              <w:top w:val="nil"/>
              <w:left w:val="nil"/>
              <w:bottom w:val="single" w:sz="4" w:space="0" w:color="auto"/>
              <w:right w:val="single" w:sz="4" w:space="0" w:color="auto"/>
            </w:tcBorders>
            <w:shd w:val="clear" w:color="auto" w:fill="auto"/>
            <w:vAlign w:val="center"/>
            <w:hideMark/>
          </w:tcPr>
          <w:p w14:paraId="63E0240C"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985,00</w:t>
            </w:r>
          </w:p>
        </w:tc>
        <w:tc>
          <w:tcPr>
            <w:tcW w:w="417" w:type="pct"/>
            <w:tcBorders>
              <w:top w:val="nil"/>
              <w:left w:val="nil"/>
              <w:bottom w:val="single" w:sz="4" w:space="0" w:color="auto"/>
              <w:right w:val="single" w:sz="4" w:space="0" w:color="auto"/>
            </w:tcBorders>
            <w:shd w:val="clear" w:color="auto" w:fill="auto"/>
            <w:vAlign w:val="center"/>
            <w:hideMark/>
          </w:tcPr>
          <w:p w14:paraId="28D3CAAF"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500,00</w:t>
            </w:r>
          </w:p>
        </w:tc>
        <w:tc>
          <w:tcPr>
            <w:tcW w:w="417" w:type="pct"/>
            <w:tcBorders>
              <w:top w:val="nil"/>
              <w:left w:val="nil"/>
              <w:bottom w:val="single" w:sz="4" w:space="0" w:color="auto"/>
              <w:right w:val="single" w:sz="4" w:space="0" w:color="auto"/>
            </w:tcBorders>
            <w:shd w:val="clear" w:color="auto" w:fill="auto"/>
            <w:vAlign w:val="center"/>
            <w:hideMark/>
          </w:tcPr>
          <w:p w14:paraId="60136BBF"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500,00</w:t>
            </w:r>
          </w:p>
        </w:tc>
        <w:tc>
          <w:tcPr>
            <w:tcW w:w="410" w:type="pct"/>
            <w:tcBorders>
              <w:top w:val="nil"/>
              <w:left w:val="nil"/>
              <w:bottom w:val="single" w:sz="4" w:space="0" w:color="auto"/>
              <w:right w:val="single" w:sz="4" w:space="0" w:color="auto"/>
            </w:tcBorders>
            <w:shd w:val="clear" w:color="auto" w:fill="auto"/>
            <w:vAlign w:val="center"/>
            <w:hideMark/>
          </w:tcPr>
          <w:p w14:paraId="641965DC"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- 485,00</w:t>
            </w:r>
          </w:p>
        </w:tc>
        <w:tc>
          <w:tcPr>
            <w:tcW w:w="282" w:type="pct"/>
            <w:tcBorders>
              <w:top w:val="nil"/>
              <w:left w:val="nil"/>
              <w:bottom w:val="single" w:sz="4" w:space="0" w:color="auto"/>
              <w:right w:val="single" w:sz="4" w:space="0" w:color="auto"/>
            </w:tcBorders>
            <w:shd w:val="clear" w:color="auto" w:fill="auto"/>
            <w:vAlign w:val="center"/>
            <w:hideMark/>
          </w:tcPr>
          <w:p w14:paraId="3D65A335"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- 49,24</w:t>
            </w:r>
          </w:p>
        </w:tc>
        <w:tc>
          <w:tcPr>
            <w:tcW w:w="417" w:type="pct"/>
            <w:tcBorders>
              <w:top w:val="nil"/>
              <w:left w:val="nil"/>
              <w:bottom w:val="single" w:sz="4" w:space="0" w:color="auto"/>
              <w:right w:val="single" w:sz="4" w:space="0" w:color="auto"/>
            </w:tcBorders>
            <w:shd w:val="clear" w:color="auto" w:fill="auto"/>
            <w:vAlign w:val="center"/>
            <w:hideMark/>
          </w:tcPr>
          <w:p w14:paraId="7F32EC83"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- 676,10</w:t>
            </w:r>
          </w:p>
        </w:tc>
        <w:tc>
          <w:tcPr>
            <w:tcW w:w="193" w:type="pct"/>
            <w:tcBorders>
              <w:top w:val="nil"/>
              <w:left w:val="nil"/>
              <w:bottom w:val="single" w:sz="4" w:space="0" w:color="auto"/>
              <w:right w:val="single" w:sz="4" w:space="0" w:color="auto"/>
            </w:tcBorders>
            <w:shd w:val="clear" w:color="auto" w:fill="auto"/>
            <w:vAlign w:val="center"/>
          </w:tcPr>
          <w:p w14:paraId="5FA849A3"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- 54,09</w:t>
            </w:r>
          </w:p>
        </w:tc>
        <w:tc>
          <w:tcPr>
            <w:tcW w:w="299" w:type="pct"/>
            <w:tcBorders>
              <w:top w:val="nil"/>
              <w:left w:val="nil"/>
              <w:bottom w:val="single" w:sz="4" w:space="0" w:color="auto"/>
              <w:right w:val="single" w:sz="4" w:space="0" w:color="auto"/>
            </w:tcBorders>
            <w:shd w:val="clear" w:color="auto" w:fill="auto"/>
            <w:vAlign w:val="center"/>
            <w:hideMark/>
          </w:tcPr>
          <w:p w14:paraId="561DC95B"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0,02</w:t>
            </w:r>
          </w:p>
        </w:tc>
        <w:tc>
          <w:tcPr>
            <w:tcW w:w="321" w:type="pct"/>
            <w:tcBorders>
              <w:top w:val="nil"/>
              <w:left w:val="nil"/>
              <w:bottom w:val="single" w:sz="4" w:space="0" w:color="auto"/>
              <w:right w:val="single" w:sz="4" w:space="0" w:color="auto"/>
            </w:tcBorders>
            <w:shd w:val="clear" w:color="auto" w:fill="auto"/>
            <w:vAlign w:val="center"/>
            <w:hideMark/>
          </w:tcPr>
          <w:p w14:paraId="4FC28B6A"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0,12</w:t>
            </w:r>
          </w:p>
        </w:tc>
      </w:tr>
      <w:tr w:rsidR="00D65969" w:rsidRPr="00C92F35" w14:paraId="470E60F4"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2CFBE093" w14:textId="77777777" w:rsidR="002D5FCA" w:rsidRPr="00C92F35" w:rsidRDefault="002D5FCA" w:rsidP="00EF3106">
            <w:pPr>
              <w:rPr>
                <w:rFonts w:ascii="Myriad Pro" w:hAnsi="Myriad Pro"/>
                <w:color w:val="000000"/>
                <w:sz w:val="16"/>
                <w:szCs w:val="16"/>
              </w:rPr>
            </w:pPr>
            <w:r w:rsidRPr="00C92F35">
              <w:rPr>
                <w:rFonts w:ascii="Myriad Pro" w:hAnsi="Myriad Pro"/>
                <w:color w:val="000000"/>
                <w:sz w:val="16"/>
                <w:szCs w:val="16"/>
              </w:rPr>
              <w:t xml:space="preserve"> 3.9</w:t>
            </w:r>
          </w:p>
        </w:tc>
        <w:tc>
          <w:tcPr>
            <w:tcW w:w="758" w:type="pct"/>
            <w:tcBorders>
              <w:top w:val="nil"/>
              <w:left w:val="nil"/>
              <w:bottom w:val="single" w:sz="4" w:space="0" w:color="auto"/>
              <w:right w:val="single" w:sz="4" w:space="0" w:color="auto"/>
            </w:tcBorders>
            <w:shd w:val="clear" w:color="auto" w:fill="auto"/>
            <w:vAlign w:val="center"/>
            <w:hideMark/>
          </w:tcPr>
          <w:p w14:paraId="55E33ED8" w14:textId="77777777" w:rsidR="002D5FCA" w:rsidRPr="00C92F35" w:rsidRDefault="002D5FCA" w:rsidP="00EF3106">
            <w:pPr>
              <w:rPr>
                <w:rFonts w:ascii="Myriad Pro" w:hAnsi="Myriad Pro"/>
                <w:color w:val="000000"/>
                <w:sz w:val="16"/>
                <w:szCs w:val="16"/>
              </w:rPr>
            </w:pPr>
            <w:r w:rsidRPr="00C92F35">
              <w:rPr>
                <w:rFonts w:ascii="Myriad Pro" w:hAnsi="Myriad Pro"/>
                <w:color w:val="000000"/>
                <w:sz w:val="16"/>
                <w:szCs w:val="16"/>
              </w:rPr>
              <w:t>Другие прочие расходы всего, в том числе:</w:t>
            </w:r>
          </w:p>
        </w:tc>
        <w:tc>
          <w:tcPr>
            <w:tcW w:w="422" w:type="pct"/>
            <w:tcBorders>
              <w:top w:val="nil"/>
              <w:left w:val="nil"/>
              <w:bottom w:val="single" w:sz="4" w:space="0" w:color="auto"/>
              <w:right w:val="single" w:sz="4" w:space="0" w:color="auto"/>
            </w:tcBorders>
            <w:shd w:val="clear" w:color="auto" w:fill="auto"/>
            <w:vAlign w:val="center"/>
            <w:hideMark/>
          </w:tcPr>
          <w:p w14:paraId="09EEBD56"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34 064,00</w:t>
            </w:r>
          </w:p>
        </w:tc>
        <w:tc>
          <w:tcPr>
            <w:tcW w:w="416" w:type="pct"/>
            <w:tcBorders>
              <w:top w:val="nil"/>
              <w:left w:val="nil"/>
              <w:bottom w:val="single" w:sz="4" w:space="0" w:color="auto"/>
              <w:right w:val="single" w:sz="4" w:space="0" w:color="auto"/>
            </w:tcBorders>
            <w:shd w:val="clear" w:color="auto" w:fill="auto"/>
            <w:vAlign w:val="center"/>
            <w:hideMark/>
          </w:tcPr>
          <w:p w14:paraId="26E2500E"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36 788,49</w:t>
            </w:r>
          </w:p>
        </w:tc>
        <w:tc>
          <w:tcPr>
            <w:tcW w:w="416" w:type="pct"/>
            <w:tcBorders>
              <w:top w:val="nil"/>
              <w:left w:val="nil"/>
              <w:bottom w:val="single" w:sz="4" w:space="0" w:color="auto"/>
              <w:right w:val="single" w:sz="4" w:space="0" w:color="auto"/>
            </w:tcBorders>
            <w:shd w:val="clear" w:color="auto" w:fill="auto"/>
            <w:vAlign w:val="center"/>
            <w:hideMark/>
          </w:tcPr>
          <w:p w14:paraId="5325EB52"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65 972,00</w:t>
            </w:r>
          </w:p>
        </w:tc>
        <w:tc>
          <w:tcPr>
            <w:tcW w:w="417" w:type="pct"/>
            <w:tcBorders>
              <w:top w:val="nil"/>
              <w:left w:val="nil"/>
              <w:bottom w:val="single" w:sz="4" w:space="0" w:color="auto"/>
              <w:right w:val="single" w:sz="4" w:space="0" w:color="auto"/>
            </w:tcBorders>
            <w:shd w:val="clear" w:color="auto" w:fill="auto"/>
            <w:vAlign w:val="center"/>
            <w:hideMark/>
          </w:tcPr>
          <w:p w14:paraId="70C19881"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24 954,10</w:t>
            </w:r>
          </w:p>
        </w:tc>
        <w:tc>
          <w:tcPr>
            <w:tcW w:w="417" w:type="pct"/>
            <w:tcBorders>
              <w:top w:val="nil"/>
              <w:left w:val="nil"/>
              <w:bottom w:val="single" w:sz="4" w:space="0" w:color="auto"/>
              <w:right w:val="single" w:sz="4" w:space="0" w:color="auto"/>
            </w:tcBorders>
            <w:shd w:val="clear" w:color="auto" w:fill="auto"/>
            <w:vAlign w:val="center"/>
            <w:hideMark/>
          </w:tcPr>
          <w:p w14:paraId="4E048665"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25 611,14</w:t>
            </w:r>
          </w:p>
        </w:tc>
        <w:tc>
          <w:tcPr>
            <w:tcW w:w="410" w:type="pct"/>
            <w:tcBorders>
              <w:top w:val="nil"/>
              <w:left w:val="nil"/>
              <w:bottom w:val="single" w:sz="4" w:space="0" w:color="auto"/>
              <w:right w:val="single" w:sz="4" w:space="0" w:color="auto"/>
            </w:tcBorders>
            <w:shd w:val="clear" w:color="auto" w:fill="auto"/>
            <w:vAlign w:val="center"/>
            <w:hideMark/>
          </w:tcPr>
          <w:p w14:paraId="1EA4C283"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- 40 360,86</w:t>
            </w:r>
          </w:p>
        </w:tc>
        <w:tc>
          <w:tcPr>
            <w:tcW w:w="282" w:type="pct"/>
            <w:tcBorders>
              <w:top w:val="nil"/>
              <w:left w:val="nil"/>
              <w:bottom w:val="single" w:sz="4" w:space="0" w:color="auto"/>
              <w:right w:val="single" w:sz="4" w:space="0" w:color="auto"/>
            </w:tcBorders>
            <w:shd w:val="clear" w:color="auto" w:fill="auto"/>
            <w:vAlign w:val="center"/>
            <w:hideMark/>
          </w:tcPr>
          <w:p w14:paraId="31C6CBB2"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- 61,18</w:t>
            </w:r>
          </w:p>
        </w:tc>
        <w:tc>
          <w:tcPr>
            <w:tcW w:w="417" w:type="pct"/>
            <w:tcBorders>
              <w:top w:val="nil"/>
              <w:left w:val="nil"/>
              <w:bottom w:val="single" w:sz="4" w:space="0" w:color="auto"/>
              <w:right w:val="single" w:sz="4" w:space="0" w:color="auto"/>
            </w:tcBorders>
            <w:shd w:val="clear" w:color="auto" w:fill="auto"/>
            <w:vAlign w:val="center"/>
            <w:hideMark/>
          </w:tcPr>
          <w:p w14:paraId="328136AB"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- 11 177,35</w:t>
            </w:r>
          </w:p>
        </w:tc>
        <w:tc>
          <w:tcPr>
            <w:tcW w:w="193" w:type="pct"/>
            <w:tcBorders>
              <w:top w:val="nil"/>
              <w:left w:val="nil"/>
              <w:bottom w:val="single" w:sz="4" w:space="0" w:color="auto"/>
              <w:right w:val="single" w:sz="4" w:space="0" w:color="auto"/>
            </w:tcBorders>
            <w:shd w:val="clear" w:color="auto" w:fill="auto"/>
            <w:vAlign w:val="center"/>
          </w:tcPr>
          <w:p w14:paraId="221B1125"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- 24,81</w:t>
            </w:r>
          </w:p>
        </w:tc>
        <w:tc>
          <w:tcPr>
            <w:tcW w:w="299" w:type="pct"/>
            <w:tcBorders>
              <w:top w:val="nil"/>
              <w:left w:val="nil"/>
              <w:bottom w:val="single" w:sz="4" w:space="0" w:color="auto"/>
              <w:right w:val="single" w:sz="4" w:space="0" w:color="auto"/>
            </w:tcBorders>
            <w:shd w:val="clear" w:color="auto" w:fill="auto"/>
            <w:vAlign w:val="center"/>
            <w:hideMark/>
          </w:tcPr>
          <w:p w14:paraId="036D75D0"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2,00</w:t>
            </w:r>
          </w:p>
        </w:tc>
        <w:tc>
          <w:tcPr>
            <w:tcW w:w="321" w:type="pct"/>
            <w:tcBorders>
              <w:top w:val="nil"/>
              <w:left w:val="nil"/>
              <w:bottom w:val="single" w:sz="4" w:space="0" w:color="auto"/>
              <w:right w:val="single" w:sz="4" w:space="0" w:color="auto"/>
            </w:tcBorders>
            <w:shd w:val="clear" w:color="auto" w:fill="auto"/>
            <w:vAlign w:val="center"/>
            <w:hideMark/>
          </w:tcPr>
          <w:p w14:paraId="194D56F9" w14:textId="77777777" w:rsidR="002D5FCA" w:rsidRPr="00C92F35" w:rsidRDefault="002D5FCA" w:rsidP="00D65969">
            <w:pPr>
              <w:jc w:val="center"/>
              <w:rPr>
                <w:rFonts w:ascii="Myriad Pro" w:hAnsi="Myriad Pro"/>
                <w:color w:val="000000"/>
                <w:sz w:val="16"/>
                <w:szCs w:val="16"/>
              </w:rPr>
            </w:pPr>
            <w:r w:rsidRPr="00C92F35">
              <w:rPr>
                <w:rFonts w:ascii="Myriad Pro" w:hAnsi="Myriad Pro"/>
                <w:color w:val="000000"/>
                <w:sz w:val="16"/>
                <w:szCs w:val="16"/>
              </w:rPr>
              <w:t>1,96</w:t>
            </w:r>
          </w:p>
        </w:tc>
      </w:tr>
      <w:tr w:rsidR="00D65969" w:rsidRPr="00C92F35" w14:paraId="4E0AAC1C"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0DAA49F5"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3.9.1</w:t>
            </w:r>
          </w:p>
        </w:tc>
        <w:tc>
          <w:tcPr>
            <w:tcW w:w="758" w:type="pct"/>
            <w:tcBorders>
              <w:top w:val="nil"/>
              <w:left w:val="nil"/>
              <w:bottom w:val="single" w:sz="4" w:space="0" w:color="auto"/>
              <w:right w:val="single" w:sz="4" w:space="0" w:color="auto"/>
            </w:tcBorders>
            <w:shd w:val="clear" w:color="auto" w:fill="auto"/>
            <w:vAlign w:val="center"/>
            <w:hideMark/>
          </w:tcPr>
          <w:p w14:paraId="58E40342"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Канцелярские расходы</w:t>
            </w:r>
          </w:p>
        </w:tc>
        <w:tc>
          <w:tcPr>
            <w:tcW w:w="422" w:type="pct"/>
            <w:tcBorders>
              <w:top w:val="nil"/>
              <w:left w:val="nil"/>
              <w:bottom w:val="single" w:sz="4" w:space="0" w:color="auto"/>
              <w:right w:val="single" w:sz="4" w:space="0" w:color="auto"/>
            </w:tcBorders>
            <w:shd w:val="clear" w:color="auto" w:fill="auto"/>
            <w:vAlign w:val="center"/>
            <w:hideMark/>
          </w:tcPr>
          <w:p w14:paraId="3E5DF137"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9 497,00</w:t>
            </w:r>
          </w:p>
        </w:tc>
        <w:tc>
          <w:tcPr>
            <w:tcW w:w="416" w:type="pct"/>
            <w:tcBorders>
              <w:top w:val="nil"/>
              <w:left w:val="nil"/>
              <w:bottom w:val="single" w:sz="4" w:space="0" w:color="auto"/>
              <w:right w:val="single" w:sz="4" w:space="0" w:color="auto"/>
            </w:tcBorders>
            <w:shd w:val="clear" w:color="auto" w:fill="auto"/>
            <w:vAlign w:val="center"/>
            <w:hideMark/>
          </w:tcPr>
          <w:p w14:paraId="34FB969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10 256,58</w:t>
            </w:r>
          </w:p>
        </w:tc>
        <w:tc>
          <w:tcPr>
            <w:tcW w:w="416" w:type="pct"/>
            <w:tcBorders>
              <w:top w:val="nil"/>
              <w:left w:val="nil"/>
              <w:bottom w:val="single" w:sz="4" w:space="0" w:color="auto"/>
              <w:right w:val="single" w:sz="4" w:space="0" w:color="auto"/>
            </w:tcBorders>
            <w:shd w:val="clear" w:color="auto" w:fill="auto"/>
            <w:vAlign w:val="center"/>
            <w:hideMark/>
          </w:tcPr>
          <w:p w14:paraId="32CCB689"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12 036,00</w:t>
            </w:r>
          </w:p>
        </w:tc>
        <w:tc>
          <w:tcPr>
            <w:tcW w:w="417" w:type="pct"/>
            <w:tcBorders>
              <w:top w:val="nil"/>
              <w:left w:val="nil"/>
              <w:bottom w:val="single" w:sz="4" w:space="0" w:color="auto"/>
              <w:right w:val="single" w:sz="4" w:space="0" w:color="auto"/>
            </w:tcBorders>
            <w:shd w:val="clear" w:color="auto" w:fill="auto"/>
            <w:vAlign w:val="center"/>
            <w:hideMark/>
          </w:tcPr>
          <w:p w14:paraId="72836887"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7 459,39</w:t>
            </w:r>
          </w:p>
        </w:tc>
        <w:tc>
          <w:tcPr>
            <w:tcW w:w="417" w:type="pct"/>
            <w:tcBorders>
              <w:top w:val="nil"/>
              <w:left w:val="nil"/>
              <w:bottom w:val="single" w:sz="4" w:space="0" w:color="auto"/>
              <w:right w:val="single" w:sz="4" w:space="0" w:color="auto"/>
            </w:tcBorders>
            <w:shd w:val="clear" w:color="auto" w:fill="auto"/>
            <w:vAlign w:val="center"/>
            <w:hideMark/>
          </w:tcPr>
          <w:p w14:paraId="364DFD2D"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7 459,39</w:t>
            </w:r>
          </w:p>
        </w:tc>
        <w:tc>
          <w:tcPr>
            <w:tcW w:w="410" w:type="pct"/>
            <w:tcBorders>
              <w:top w:val="nil"/>
              <w:left w:val="nil"/>
              <w:bottom w:val="single" w:sz="4" w:space="0" w:color="auto"/>
              <w:right w:val="single" w:sz="4" w:space="0" w:color="auto"/>
            </w:tcBorders>
            <w:shd w:val="clear" w:color="auto" w:fill="auto"/>
            <w:vAlign w:val="center"/>
            <w:hideMark/>
          </w:tcPr>
          <w:p w14:paraId="68F6842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- 4 576,61</w:t>
            </w:r>
          </w:p>
        </w:tc>
        <w:tc>
          <w:tcPr>
            <w:tcW w:w="282" w:type="pct"/>
            <w:tcBorders>
              <w:top w:val="nil"/>
              <w:left w:val="nil"/>
              <w:bottom w:val="single" w:sz="4" w:space="0" w:color="auto"/>
              <w:right w:val="single" w:sz="4" w:space="0" w:color="auto"/>
            </w:tcBorders>
            <w:shd w:val="clear" w:color="auto" w:fill="auto"/>
            <w:vAlign w:val="center"/>
            <w:hideMark/>
          </w:tcPr>
          <w:p w14:paraId="5439DAEF"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- 38,02</w:t>
            </w:r>
          </w:p>
        </w:tc>
        <w:tc>
          <w:tcPr>
            <w:tcW w:w="417" w:type="pct"/>
            <w:tcBorders>
              <w:top w:val="nil"/>
              <w:left w:val="nil"/>
              <w:bottom w:val="single" w:sz="4" w:space="0" w:color="auto"/>
              <w:right w:val="single" w:sz="4" w:space="0" w:color="auto"/>
            </w:tcBorders>
            <w:shd w:val="clear" w:color="auto" w:fill="auto"/>
            <w:vAlign w:val="center"/>
            <w:hideMark/>
          </w:tcPr>
          <w:p w14:paraId="4A90F730"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- 2 797,19</w:t>
            </w:r>
          </w:p>
        </w:tc>
        <w:tc>
          <w:tcPr>
            <w:tcW w:w="193" w:type="pct"/>
            <w:tcBorders>
              <w:top w:val="nil"/>
              <w:left w:val="nil"/>
              <w:bottom w:val="single" w:sz="4" w:space="0" w:color="auto"/>
              <w:right w:val="single" w:sz="4" w:space="0" w:color="auto"/>
            </w:tcBorders>
            <w:shd w:val="clear" w:color="auto" w:fill="auto"/>
            <w:vAlign w:val="center"/>
            <w:hideMark/>
          </w:tcPr>
          <w:p w14:paraId="3667C9A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- 21,46</w:t>
            </w:r>
          </w:p>
        </w:tc>
        <w:tc>
          <w:tcPr>
            <w:tcW w:w="299" w:type="pct"/>
            <w:tcBorders>
              <w:top w:val="nil"/>
              <w:left w:val="nil"/>
              <w:bottom w:val="single" w:sz="4" w:space="0" w:color="auto"/>
              <w:right w:val="single" w:sz="4" w:space="0" w:color="auto"/>
            </w:tcBorders>
            <w:shd w:val="clear" w:color="auto" w:fill="auto"/>
            <w:vAlign w:val="center"/>
            <w:hideMark/>
          </w:tcPr>
          <w:p w14:paraId="46AFBDA5"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0,23</w:t>
            </w:r>
          </w:p>
        </w:tc>
        <w:tc>
          <w:tcPr>
            <w:tcW w:w="321" w:type="pct"/>
            <w:tcBorders>
              <w:top w:val="nil"/>
              <w:left w:val="nil"/>
              <w:bottom w:val="single" w:sz="4" w:space="0" w:color="auto"/>
              <w:right w:val="single" w:sz="4" w:space="0" w:color="auto"/>
            </w:tcBorders>
            <w:shd w:val="clear" w:color="auto" w:fill="auto"/>
            <w:vAlign w:val="center"/>
            <w:hideMark/>
          </w:tcPr>
          <w:p w14:paraId="5F0B42B3"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0,49</w:t>
            </w:r>
          </w:p>
        </w:tc>
      </w:tr>
      <w:tr w:rsidR="00D65969" w:rsidRPr="00C92F35" w14:paraId="2A7A7974" w14:textId="77777777" w:rsidTr="00D65969">
        <w:trPr>
          <w:trHeight w:val="76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0A799B45"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3.9.2</w:t>
            </w:r>
          </w:p>
        </w:tc>
        <w:tc>
          <w:tcPr>
            <w:tcW w:w="758" w:type="pct"/>
            <w:tcBorders>
              <w:top w:val="nil"/>
              <w:left w:val="nil"/>
              <w:bottom w:val="single" w:sz="4" w:space="0" w:color="auto"/>
              <w:right w:val="single" w:sz="4" w:space="0" w:color="auto"/>
            </w:tcBorders>
            <w:shd w:val="clear" w:color="auto" w:fill="auto"/>
            <w:vAlign w:val="center"/>
            <w:hideMark/>
          </w:tcPr>
          <w:p w14:paraId="76466B86"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Лицензирование, разрешения на перевозку негабаритных грузов, сертификация электроэнергии</w:t>
            </w:r>
          </w:p>
        </w:tc>
        <w:tc>
          <w:tcPr>
            <w:tcW w:w="422" w:type="pct"/>
            <w:tcBorders>
              <w:top w:val="nil"/>
              <w:left w:val="nil"/>
              <w:bottom w:val="single" w:sz="4" w:space="0" w:color="auto"/>
              <w:right w:val="single" w:sz="4" w:space="0" w:color="auto"/>
            </w:tcBorders>
            <w:shd w:val="clear" w:color="auto" w:fill="auto"/>
            <w:vAlign w:val="center"/>
            <w:hideMark/>
          </w:tcPr>
          <w:p w14:paraId="0697DC22"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25,00</w:t>
            </w:r>
          </w:p>
        </w:tc>
        <w:tc>
          <w:tcPr>
            <w:tcW w:w="416" w:type="pct"/>
            <w:tcBorders>
              <w:top w:val="nil"/>
              <w:left w:val="nil"/>
              <w:bottom w:val="single" w:sz="4" w:space="0" w:color="auto"/>
              <w:right w:val="single" w:sz="4" w:space="0" w:color="auto"/>
            </w:tcBorders>
            <w:shd w:val="clear" w:color="auto" w:fill="auto"/>
            <w:vAlign w:val="center"/>
            <w:hideMark/>
          </w:tcPr>
          <w:p w14:paraId="0AE4BFEC"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27,00</w:t>
            </w:r>
          </w:p>
        </w:tc>
        <w:tc>
          <w:tcPr>
            <w:tcW w:w="416" w:type="pct"/>
            <w:tcBorders>
              <w:top w:val="nil"/>
              <w:left w:val="nil"/>
              <w:bottom w:val="single" w:sz="4" w:space="0" w:color="auto"/>
              <w:right w:val="single" w:sz="4" w:space="0" w:color="auto"/>
            </w:tcBorders>
            <w:shd w:val="clear" w:color="auto" w:fill="auto"/>
            <w:vAlign w:val="center"/>
            <w:hideMark/>
          </w:tcPr>
          <w:p w14:paraId="04A383B9"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99,00</w:t>
            </w:r>
          </w:p>
        </w:tc>
        <w:tc>
          <w:tcPr>
            <w:tcW w:w="417" w:type="pct"/>
            <w:tcBorders>
              <w:top w:val="nil"/>
              <w:left w:val="nil"/>
              <w:bottom w:val="single" w:sz="4" w:space="0" w:color="auto"/>
              <w:right w:val="single" w:sz="4" w:space="0" w:color="auto"/>
            </w:tcBorders>
            <w:shd w:val="clear" w:color="auto" w:fill="auto"/>
            <w:vAlign w:val="center"/>
            <w:hideMark/>
          </w:tcPr>
          <w:p w14:paraId="1001128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26,94</w:t>
            </w:r>
          </w:p>
        </w:tc>
        <w:tc>
          <w:tcPr>
            <w:tcW w:w="417" w:type="pct"/>
            <w:tcBorders>
              <w:top w:val="nil"/>
              <w:left w:val="nil"/>
              <w:bottom w:val="single" w:sz="4" w:space="0" w:color="auto"/>
              <w:right w:val="single" w:sz="4" w:space="0" w:color="auto"/>
            </w:tcBorders>
            <w:shd w:val="clear" w:color="auto" w:fill="auto"/>
            <w:vAlign w:val="center"/>
            <w:hideMark/>
          </w:tcPr>
          <w:p w14:paraId="143048A4"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26,94</w:t>
            </w:r>
          </w:p>
        </w:tc>
        <w:tc>
          <w:tcPr>
            <w:tcW w:w="410" w:type="pct"/>
            <w:tcBorders>
              <w:top w:val="nil"/>
              <w:left w:val="nil"/>
              <w:bottom w:val="single" w:sz="4" w:space="0" w:color="auto"/>
              <w:right w:val="single" w:sz="4" w:space="0" w:color="auto"/>
            </w:tcBorders>
            <w:shd w:val="clear" w:color="auto" w:fill="auto"/>
            <w:vAlign w:val="center"/>
            <w:hideMark/>
          </w:tcPr>
          <w:p w14:paraId="1B5F8AA1"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- 72,06</w:t>
            </w:r>
          </w:p>
        </w:tc>
        <w:tc>
          <w:tcPr>
            <w:tcW w:w="282" w:type="pct"/>
            <w:tcBorders>
              <w:top w:val="nil"/>
              <w:left w:val="nil"/>
              <w:bottom w:val="single" w:sz="4" w:space="0" w:color="auto"/>
              <w:right w:val="single" w:sz="4" w:space="0" w:color="auto"/>
            </w:tcBorders>
            <w:shd w:val="clear" w:color="auto" w:fill="auto"/>
            <w:vAlign w:val="center"/>
            <w:hideMark/>
          </w:tcPr>
          <w:p w14:paraId="3B560E2B"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- 72,79</w:t>
            </w:r>
          </w:p>
        </w:tc>
        <w:tc>
          <w:tcPr>
            <w:tcW w:w="417" w:type="pct"/>
            <w:tcBorders>
              <w:top w:val="nil"/>
              <w:left w:val="nil"/>
              <w:bottom w:val="single" w:sz="4" w:space="0" w:color="auto"/>
              <w:right w:val="single" w:sz="4" w:space="0" w:color="auto"/>
            </w:tcBorders>
            <w:shd w:val="clear" w:color="auto" w:fill="auto"/>
            <w:vAlign w:val="center"/>
            <w:hideMark/>
          </w:tcPr>
          <w:p w14:paraId="6F6A4CA1"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- 0,06</w:t>
            </w:r>
          </w:p>
        </w:tc>
        <w:tc>
          <w:tcPr>
            <w:tcW w:w="193" w:type="pct"/>
            <w:tcBorders>
              <w:top w:val="nil"/>
              <w:left w:val="nil"/>
              <w:bottom w:val="single" w:sz="4" w:space="0" w:color="auto"/>
              <w:right w:val="single" w:sz="4" w:space="0" w:color="auto"/>
            </w:tcBorders>
            <w:shd w:val="clear" w:color="auto" w:fill="auto"/>
            <w:vAlign w:val="center"/>
            <w:hideMark/>
          </w:tcPr>
          <w:p w14:paraId="5C0AA17D"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7,76</w:t>
            </w:r>
          </w:p>
        </w:tc>
        <w:tc>
          <w:tcPr>
            <w:tcW w:w="299" w:type="pct"/>
            <w:tcBorders>
              <w:top w:val="nil"/>
              <w:left w:val="nil"/>
              <w:bottom w:val="single" w:sz="4" w:space="0" w:color="auto"/>
              <w:right w:val="single" w:sz="4" w:space="0" w:color="auto"/>
            </w:tcBorders>
            <w:shd w:val="clear" w:color="auto" w:fill="auto"/>
            <w:vAlign w:val="center"/>
            <w:hideMark/>
          </w:tcPr>
          <w:p w14:paraId="1EE232EC"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0,00</w:t>
            </w:r>
          </w:p>
        </w:tc>
        <w:tc>
          <w:tcPr>
            <w:tcW w:w="321" w:type="pct"/>
            <w:tcBorders>
              <w:top w:val="nil"/>
              <w:left w:val="nil"/>
              <w:bottom w:val="single" w:sz="4" w:space="0" w:color="auto"/>
              <w:right w:val="single" w:sz="4" w:space="0" w:color="auto"/>
            </w:tcBorders>
            <w:shd w:val="clear" w:color="auto" w:fill="auto"/>
            <w:vAlign w:val="center"/>
            <w:hideMark/>
          </w:tcPr>
          <w:p w14:paraId="66C83A89"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0,00</w:t>
            </w:r>
          </w:p>
        </w:tc>
      </w:tr>
      <w:tr w:rsidR="00D65969" w:rsidRPr="00C92F35" w14:paraId="768654D8"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37922F42"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3.9.3</w:t>
            </w:r>
          </w:p>
        </w:tc>
        <w:tc>
          <w:tcPr>
            <w:tcW w:w="758" w:type="pct"/>
            <w:tcBorders>
              <w:top w:val="nil"/>
              <w:left w:val="nil"/>
              <w:bottom w:val="single" w:sz="4" w:space="0" w:color="auto"/>
              <w:right w:val="single" w:sz="4" w:space="0" w:color="auto"/>
            </w:tcBorders>
            <w:shd w:val="clear" w:color="auto" w:fill="auto"/>
            <w:vAlign w:val="center"/>
            <w:hideMark/>
          </w:tcPr>
          <w:p w14:paraId="7E2BC1D4"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Услуги дератизации, дезинфекции, дезинсекции</w:t>
            </w:r>
          </w:p>
        </w:tc>
        <w:tc>
          <w:tcPr>
            <w:tcW w:w="422" w:type="pct"/>
            <w:tcBorders>
              <w:top w:val="nil"/>
              <w:left w:val="nil"/>
              <w:bottom w:val="single" w:sz="4" w:space="0" w:color="auto"/>
              <w:right w:val="single" w:sz="4" w:space="0" w:color="auto"/>
            </w:tcBorders>
            <w:shd w:val="clear" w:color="auto" w:fill="auto"/>
            <w:vAlign w:val="center"/>
            <w:hideMark/>
          </w:tcPr>
          <w:p w14:paraId="6FB7CD7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546,00</w:t>
            </w:r>
          </w:p>
        </w:tc>
        <w:tc>
          <w:tcPr>
            <w:tcW w:w="416" w:type="pct"/>
            <w:tcBorders>
              <w:top w:val="nil"/>
              <w:left w:val="nil"/>
              <w:bottom w:val="single" w:sz="4" w:space="0" w:color="auto"/>
              <w:right w:val="single" w:sz="4" w:space="0" w:color="auto"/>
            </w:tcBorders>
            <w:shd w:val="clear" w:color="auto" w:fill="auto"/>
            <w:vAlign w:val="center"/>
            <w:hideMark/>
          </w:tcPr>
          <w:p w14:paraId="795213FC"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589,67</w:t>
            </w:r>
          </w:p>
        </w:tc>
        <w:tc>
          <w:tcPr>
            <w:tcW w:w="416" w:type="pct"/>
            <w:tcBorders>
              <w:top w:val="nil"/>
              <w:left w:val="nil"/>
              <w:bottom w:val="single" w:sz="4" w:space="0" w:color="auto"/>
              <w:right w:val="single" w:sz="4" w:space="0" w:color="auto"/>
            </w:tcBorders>
            <w:shd w:val="clear" w:color="auto" w:fill="auto"/>
            <w:vAlign w:val="center"/>
            <w:hideMark/>
          </w:tcPr>
          <w:p w14:paraId="5CD5AEF2"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1 161,00</w:t>
            </w:r>
          </w:p>
        </w:tc>
        <w:tc>
          <w:tcPr>
            <w:tcW w:w="417" w:type="pct"/>
            <w:tcBorders>
              <w:top w:val="nil"/>
              <w:left w:val="nil"/>
              <w:bottom w:val="single" w:sz="4" w:space="0" w:color="auto"/>
              <w:right w:val="single" w:sz="4" w:space="0" w:color="auto"/>
            </w:tcBorders>
            <w:shd w:val="clear" w:color="auto" w:fill="auto"/>
            <w:vAlign w:val="center"/>
            <w:hideMark/>
          </w:tcPr>
          <w:p w14:paraId="0CA55242"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588,28</w:t>
            </w:r>
          </w:p>
        </w:tc>
        <w:tc>
          <w:tcPr>
            <w:tcW w:w="417" w:type="pct"/>
            <w:tcBorders>
              <w:top w:val="nil"/>
              <w:left w:val="nil"/>
              <w:bottom w:val="single" w:sz="4" w:space="0" w:color="auto"/>
              <w:right w:val="single" w:sz="4" w:space="0" w:color="auto"/>
            </w:tcBorders>
            <w:shd w:val="clear" w:color="auto" w:fill="auto"/>
            <w:vAlign w:val="center"/>
            <w:hideMark/>
          </w:tcPr>
          <w:p w14:paraId="3D51675F"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588,28</w:t>
            </w:r>
          </w:p>
        </w:tc>
        <w:tc>
          <w:tcPr>
            <w:tcW w:w="410" w:type="pct"/>
            <w:tcBorders>
              <w:top w:val="nil"/>
              <w:left w:val="nil"/>
              <w:bottom w:val="single" w:sz="4" w:space="0" w:color="auto"/>
              <w:right w:val="single" w:sz="4" w:space="0" w:color="auto"/>
            </w:tcBorders>
            <w:shd w:val="clear" w:color="auto" w:fill="auto"/>
            <w:vAlign w:val="center"/>
            <w:hideMark/>
          </w:tcPr>
          <w:p w14:paraId="76F78698"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- 572,72</w:t>
            </w:r>
          </w:p>
        </w:tc>
        <w:tc>
          <w:tcPr>
            <w:tcW w:w="282" w:type="pct"/>
            <w:tcBorders>
              <w:top w:val="nil"/>
              <w:left w:val="nil"/>
              <w:bottom w:val="single" w:sz="4" w:space="0" w:color="auto"/>
              <w:right w:val="single" w:sz="4" w:space="0" w:color="auto"/>
            </w:tcBorders>
            <w:shd w:val="clear" w:color="auto" w:fill="auto"/>
            <w:vAlign w:val="center"/>
            <w:hideMark/>
          </w:tcPr>
          <w:p w14:paraId="10F36251"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- 49,33</w:t>
            </w:r>
          </w:p>
        </w:tc>
        <w:tc>
          <w:tcPr>
            <w:tcW w:w="417" w:type="pct"/>
            <w:tcBorders>
              <w:top w:val="nil"/>
              <w:left w:val="nil"/>
              <w:bottom w:val="single" w:sz="4" w:space="0" w:color="auto"/>
              <w:right w:val="single" w:sz="4" w:space="0" w:color="auto"/>
            </w:tcBorders>
            <w:shd w:val="clear" w:color="auto" w:fill="auto"/>
            <w:vAlign w:val="center"/>
            <w:hideMark/>
          </w:tcPr>
          <w:p w14:paraId="640F82E2"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- 1,39</w:t>
            </w:r>
          </w:p>
        </w:tc>
        <w:tc>
          <w:tcPr>
            <w:tcW w:w="193" w:type="pct"/>
            <w:tcBorders>
              <w:top w:val="nil"/>
              <w:left w:val="nil"/>
              <w:bottom w:val="single" w:sz="4" w:space="0" w:color="auto"/>
              <w:right w:val="single" w:sz="4" w:space="0" w:color="auto"/>
            </w:tcBorders>
            <w:shd w:val="clear" w:color="auto" w:fill="auto"/>
            <w:vAlign w:val="center"/>
            <w:hideMark/>
          </w:tcPr>
          <w:p w14:paraId="421D008D"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7,74</w:t>
            </w:r>
          </w:p>
        </w:tc>
        <w:tc>
          <w:tcPr>
            <w:tcW w:w="299" w:type="pct"/>
            <w:tcBorders>
              <w:top w:val="nil"/>
              <w:left w:val="nil"/>
              <w:bottom w:val="single" w:sz="4" w:space="0" w:color="auto"/>
              <w:right w:val="single" w:sz="4" w:space="0" w:color="auto"/>
            </w:tcBorders>
            <w:shd w:val="clear" w:color="auto" w:fill="auto"/>
            <w:vAlign w:val="center"/>
            <w:hideMark/>
          </w:tcPr>
          <w:p w14:paraId="6DAB0300"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0,03</w:t>
            </w:r>
          </w:p>
        </w:tc>
        <w:tc>
          <w:tcPr>
            <w:tcW w:w="321" w:type="pct"/>
            <w:tcBorders>
              <w:top w:val="nil"/>
              <w:left w:val="nil"/>
              <w:bottom w:val="single" w:sz="4" w:space="0" w:color="auto"/>
              <w:right w:val="single" w:sz="4" w:space="0" w:color="auto"/>
            </w:tcBorders>
            <w:shd w:val="clear" w:color="auto" w:fill="auto"/>
            <w:vAlign w:val="center"/>
            <w:hideMark/>
          </w:tcPr>
          <w:p w14:paraId="549F18C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0,00</w:t>
            </w:r>
          </w:p>
        </w:tc>
      </w:tr>
      <w:tr w:rsidR="00D65969" w:rsidRPr="00C92F35" w14:paraId="23C0252E"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1A71D869"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lastRenderedPageBreak/>
              <w:t xml:space="preserve"> 3.9.4</w:t>
            </w:r>
          </w:p>
        </w:tc>
        <w:tc>
          <w:tcPr>
            <w:tcW w:w="758" w:type="pct"/>
            <w:tcBorders>
              <w:top w:val="nil"/>
              <w:left w:val="nil"/>
              <w:bottom w:val="single" w:sz="4" w:space="0" w:color="auto"/>
              <w:right w:val="single" w:sz="4" w:space="0" w:color="auto"/>
            </w:tcBorders>
            <w:shd w:val="clear" w:color="auto" w:fill="auto"/>
            <w:vAlign w:val="center"/>
            <w:hideMark/>
          </w:tcPr>
          <w:p w14:paraId="1C87E407"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Услуги пожарной охраны</w:t>
            </w:r>
          </w:p>
        </w:tc>
        <w:tc>
          <w:tcPr>
            <w:tcW w:w="422" w:type="pct"/>
            <w:tcBorders>
              <w:top w:val="nil"/>
              <w:left w:val="nil"/>
              <w:bottom w:val="single" w:sz="4" w:space="0" w:color="auto"/>
              <w:right w:val="single" w:sz="4" w:space="0" w:color="auto"/>
            </w:tcBorders>
            <w:shd w:val="clear" w:color="auto" w:fill="auto"/>
            <w:vAlign w:val="center"/>
            <w:hideMark/>
          </w:tcPr>
          <w:p w14:paraId="244396A5"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lang w:val="en-US"/>
              </w:rPr>
              <w:t>3</w:t>
            </w:r>
            <w:r w:rsidRPr="00C92F35">
              <w:rPr>
                <w:rFonts w:ascii="Myriad Pro" w:hAnsi="Myriad Pro"/>
                <w:color w:val="000000"/>
                <w:sz w:val="16"/>
                <w:szCs w:val="16"/>
              </w:rPr>
              <w:t xml:space="preserve"> 040,00</w:t>
            </w:r>
          </w:p>
        </w:tc>
        <w:tc>
          <w:tcPr>
            <w:tcW w:w="416" w:type="pct"/>
            <w:tcBorders>
              <w:top w:val="nil"/>
              <w:left w:val="nil"/>
              <w:bottom w:val="single" w:sz="4" w:space="0" w:color="auto"/>
              <w:right w:val="single" w:sz="4" w:space="0" w:color="auto"/>
            </w:tcBorders>
            <w:shd w:val="clear" w:color="auto" w:fill="auto"/>
            <w:vAlign w:val="center"/>
            <w:hideMark/>
          </w:tcPr>
          <w:p w14:paraId="4FF6F0F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3 283,14</w:t>
            </w:r>
          </w:p>
        </w:tc>
        <w:tc>
          <w:tcPr>
            <w:tcW w:w="416" w:type="pct"/>
            <w:tcBorders>
              <w:top w:val="nil"/>
              <w:left w:val="nil"/>
              <w:bottom w:val="single" w:sz="4" w:space="0" w:color="auto"/>
              <w:right w:val="single" w:sz="4" w:space="0" w:color="auto"/>
            </w:tcBorders>
            <w:shd w:val="clear" w:color="auto" w:fill="auto"/>
            <w:vAlign w:val="center"/>
            <w:hideMark/>
          </w:tcPr>
          <w:p w14:paraId="4F86EFF9"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3 045,00</w:t>
            </w:r>
          </w:p>
        </w:tc>
        <w:tc>
          <w:tcPr>
            <w:tcW w:w="417" w:type="pct"/>
            <w:tcBorders>
              <w:top w:val="nil"/>
              <w:left w:val="nil"/>
              <w:bottom w:val="single" w:sz="4" w:space="0" w:color="auto"/>
              <w:right w:val="single" w:sz="4" w:space="0" w:color="auto"/>
            </w:tcBorders>
            <w:shd w:val="clear" w:color="auto" w:fill="auto"/>
            <w:vAlign w:val="center"/>
            <w:hideMark/>
          </w:tcPr>
          <w:p w14:paraId="06B0FECC"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3 045,47</w:t>
            </w:r>
          </w:p>
        </w:tc>
        <w:tc>
          <w:tcPr>
            <w:tcW w:w="417" w:type="pct"/>
            <w:tcBorders>
              <w:top w:val="nil"/>
              <w:left w:val="nil"/>
              <w:bottom w:val="single" w:sz="4" w:space="0" w:color="auto"/>
              <w:right w:val="single" w:sz="4" w:space="0" w:color="auto"/>
            </w:tcBorders>
            <w:shd w:val="clear" w:color="auto" w:fill="auto"/>
            <w:vAlign w:val="center"/>
            <w:hideMark/>
          </w:tcPr>
          <w:p w14:paraId="4F2B9BB2"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3 045,47</w:t>
            </w:r>
          </w:p>
        </w:tc>
        <w:tc>
          <w:tcPr>
            <w:tcW w:w="410" w:type="pct"/>
            <w:tcBorders>
              <w:top w:val="nil"/>
              <w:left w:val="nil"/>
              <w:bottom w:val="single" w:sz="4" w:space="0" w:color="auto"/>
              <w:right w:val="single" w:sz="4" w:space="0" w:color="auto"/>
            </w:tcBorders>
            <w:shd w:val="clear" w:color="auto" w:fill="auto"/>
            <w:vAlign w:val="center"/>
            <w:hideMark/>
          </w:tcPr>
          <w:p w14:paraId="5700CF5C"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0,47</w:t>
            </w:r>
          </w:p>
        </w:tc>
        <w:tc>
          <w:tcPr>
            <w:tcW w:w="282" w:type="pct"/>
            <w:tcBorders>
              <w:top w:val="nil"/>
              <w:left w:val="nil"/>
              <w:bottom w:val="single" w:sz="4" w:space="0" w:color="auto"/>
              <w:right w:val="single" w:sz="4" w:space="0" w:color="auto"/>
            </w:tcBorders>
            <w:shd w:val="clear" w:color="auto" w:fill="auto"/>
            <w:vAlign w:val="center"/>
            <w:hideMark/>
          </w:tcPr>
          <w:p w14:paraId="551FD224"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0,02</w:t>
            </w:r>
          </w:p>
        </w:tc>
        <w:tc>
          <w:tcPr>
            <w:tcW w:w="417" w:type="pct"/>
            <w:tcBorders>
              <w:top w:val="nil"/>
              <w:left w:val="nil"/>
              <w:bottom w:val="single" w:sz="4" w:space="0" w:color="auto"/>
              <w:right w:val="single" w:sz="4" w:space="0" w:color="auto"/>
            </w:tcBorders>
            <w:shd w:val="clear" w:color="auto" w:fill="auto"/>
            <w:vAlign w:val="center"/>
            <w:hideMark/>
          </w:tcPr>
          <w:p w14:paraId="40CD8120"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- 237,67</w:t>
            </w:r>
          </w:p>
        </w:tc>
        <w:tc>
          <w:tcPr>
            <w:tcW w:w="193" w:type="pct"/>
            <w:tcBorders>
              <w:top w:val="nil"/>
              <w:left w:val="nil"/>
              <w:bottom w:val="single" w:sz="4" w:space="0" w:color="auto"/>
              <w:right w:val="single" w:sz="4" w:space="0" w:color="auto"/>
            </w:tcBorders>
            <w:shd w:val="clear" w:color="auto" w:fill="auto"/>
            <w:vAlign w:val="center"/>
            <w:hideMark/>
          </w:tcPr>
          <w:p w14:paraId="26DF7E7F"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0,18</w:t>
            </w:r>
          </w:p>
        </w:tc>
        <w:tc>
          <w:tcPr>
            <w:tcW w:w="299" w:type="pct"/>
            <w:tcBorders>
              <w:top w:val="nil"/>
              <w:left w:val="nil"/>
              <w:bottom w:val="single" w:sz="4" w:space="0" w:color="auto"/>
              <w:right w:val="single" w:sz="4" w:space="0" w:color="auto"/>
            </w:tcBorders>
            <w:shd w:val="clear" w:color="auto" w:fill="auto"/>
            <w:vAlign w:val="center"/>
            <w:hideMark/>
          </w:tcPr>
          <w:p w14:paraId="670487C1" w14:textId="77777777" w:rsidR="00AD2447" w:rsidRPr="00C92F35" w:rsidRDefault="00EE2DA3" w:rsidP="00D65969">
            <w:pPr>
              <w:jc w:val="center"/>
              <w:rPr>
                <w:rFonts w:ascii="Myriad Pro" w:hAnsi="Myriad Pro"/>
                <w:color w:val="000000"/>
                <w:sz w:val="16"/>
                <w:szCs w:val="16"/>
              </w:rPr>
            </w:pPr>
            <w:r w:rsidRPr="00C92F35">
              <w:rPr>
                <w:rFonts w:ascii="Myriad Pro" w:hAnsi="Myriad Pro"/>
                <w:color w:val="000000"/>
                <w:sz w:val="16"/>
                <w:szCs w:val="16"/>
              </w:rPr>
              <w:t>0,00</w:t>
            </w:r>
          </w:p>
        </w:tc>
        <w:tc>
          <w:tcPr>
            <w:tcW w:w="321" w:type="pct"/>
            <w:tcBorders>
              <w:top w:val="nil"/>
              <w:left w:val="nil"/>
              <w:bottom w:val="single" w:sz="4" w:space="0" w:color="auto"/>
              <w:right w:val="single" w:sz="4" w:space="0" w:color="auto"/>
            </w:tcBorders>
            <w:shd w:val="clear" w:color="auto" w:fill="auto"/>
            <w:vAlign w:val="center"/>
            <w:hideMark/>
          </w:tcPr>
          <w:p w14:paraId="33D8EB1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0,04</w:t>
            </w:r>
          </w:p>
        </w:tc>
      </w:tr>
      <w:tr w:rsidR="00D65969" w:rsidRPr="00C92F35" w14:paraId="47601DA1"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1D5F1C4C"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3.9.5</w:t>
            </w:r>
          </w:p>
        </w:tc>
        <w:tc>
          <w:tcPr>
            <w:tcW w:w="758" w:type="pct"/>
            <w:tcBorders>
              <w:top w:val="nil"/>
              <w:left w:val="nil"/>
              <w:bottom w:val="single" w:sz="4" w:space="0" w:color="auto"/>
              <w:right w:val="single" w:sz="4" w:space="0" w:color="auto"/>
            </w:tcBorders>
            <w:shd w:val="clear" w:color="auto" w:fill="auto"/>
            <w:vAlign w:val="center"/>
            <w:hideMark/>
          </w:tcPr>
          <w:p w14:paraId="64CD4721"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Подписка и литература</w:t>
            </w:r>
          </w:p>
        </w:tc>
        <w:tc>
          <w:tcPr>
            <w:tcW w:w="422" w:type="pct"/>
            <w:tcBorders>
              <w:top w:val="nil"/>
              <w:left w:val="nil"/>
              <w:bottom w:val="single" w:sz="4" w:space="0" w:color="auto"/>
              <w:right w:val="single" w:sz="4" w:space="0" w:color="auto"/>
            </w:tcBorders>
            <w:shd w:val="clear" w:color="auto" w:fill="auto"/>
            <w:vAlign w:val="center"/>
            <w:hideMark/>
          </w:tcPr>
          <w:p w14:paraId="322EADAE" w14:textId="77777777" w:rsidR="00AD2447" w:rsidRPr="00C92F35" w:rsidRDefault="00FE60B1" w:rsidP="00D65969">
            <w:pPr>
              <w:jc w:val="center"/>
              <w:rPr>
                <w:rFonts w:ascii="Myriad Pro" w:hAnsi="Myriad Pro"/>
                <w:color w:val="000000"/>
                <w:sz w:val="16"/>
                <w:szCs w:val="16"/>
              </w:rPr>
            </w:pPr>
            <w:r w:rsidRPr="00C92F35">
              <w:rPr>
                <w:rFonts w:ascii="Myriad Pro" w:hAnsi="Myriad Pro"/>
                <w:color w:val="000000"/>
                <w:sz w:val="16"/>
                <w:szCs w:val="16"/>
              </w:rPr>
              <w:t>2</w:t>
            </w:r>
            <w:r w:rsidR="00AD2447" w:rsidRPr="00C92F35">
              <w:rPr>
                <w:rFonts w:ascii="Myriad Pro" w:hAnsi="Myriad Pro"/>
                <w:color w:val="000000"/>
                <w:sz w:val="16"/>
                <w:szCs w:val="16"/>
              </w:rPr>
              <w:t>82,00</w:t>
            </w:r>
          </w:p>
        </w:tc>
        <w:tc>
          <w:tcPr>
            <w:tcW w:w="416" w:type="pct"/>
            <w:tcBorders>
              <w:top w:val="nil"/>
              <w:left w:val="nil"/>
              <w:bottom w:val="single" w:sz="4" w:space="0" w:color="auto"/>
              <w:right w:val="single" w:sz="4" w:space="0" w:color="auto"/>
            </w:tcBorders>
            <w:shd w:val="clear" w:color="auto" w:fill="auto"/>
            <w:vAlign w:val="center"/>
            <w:hideMark/>
          </w:tcPr>
          <w:p w14:paraId="43C9CD3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304,55</w:t>
            </w:r>
          </w:p>
        </w:tc>
        <w:tc>
          <w:tcPr>
            <w:tcW w:w="416" w:type="pct"/>
            <w:tcBorders>
              <w:top w:val="nil"/>
              <w:left w:val="nil"/>
              <w:bottom w:val="single" w:sz="4" w:space="0" w:color="auto"/>
              <w:right w:val="single" w:sz="4" w:space="0" w:color="auto"/>
            </w:tcBorders>
            <w:shd w:val="clear" w:color="auto" w:fill="auto"/>
            <w:vAlign w:val="center"/>
            <w:hideMark/>
          </w:tcPr>
          <w:p w14:paraId="2FD3A5FB"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828,00</w:t>
            </w:r>
          </w:p>
        </w:tc>
        <w:tc>
          <w:tcPr>
            <w:tcW w:w="417" w:type="pct"/>
            <w:tcBorders>
              <w:top w:val="nil"/>
              <w:left w:val="nil"/>
              <w:bottom w:val="single" w:sz="4" w:space="0" w:color="auto"/>
              <w:right w:val="single" w:sz="4" w:space="0" w:color="auto"/>
            </w:tcBorders>
            <w:shd w:val="clear" w:color="auto" w:fill="auto"/>
            <w:vAlign w:val="center"/>
            <w:hideMark/>
          </w:tcPr>
          <w:p w14:paraId="65935B95"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403,57</w:t>
            </w:r>
          </w:p>
        </w:tc>
        <w:tc>
          <w:tcPr>
            <w:tcW w:w="417" w:type="pct"/>
            <w:tcBorders>
              <w:top w:val="nil"/>
              <w:left w:val="nil"/>
              <w:bottom w:val="single" w:sz="4" w:space="0" w:color="auto"/>
              <w:right w:val="single" w:sz="4" w:space="0" w:color="auto"/>
            </w:tcBorders>
            <w:shd w:val="clear" w:color="auto" w:fill="auto"/>
            <w:vAlign w:val="center"/>
            <w:hideMark/>
          </w:tcPr>
          <w:p w14:paraId="612D5551"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403,57</w:t>
            </w:r>
          </w:p>
        </w:tc>
        <w:tc>
          <w:tcPr>
            <w:tcW w:w="410" w:type="pct"/>
            <w:tcBorders>
              <w:top w:val="nil"/>
              <w:left w:val="nil"/>
              <w:bottom w:val="single" w:sz="4" w:space="0" w:color="auto"/>
              <w:right w:val="single" w:sz="4" w:space="0" w:color="auto"/>
            </w:tcBorders>
            <w:shd w:val="clear" w:color="auto" w:fill="auto"/>
            <w:vAlign w:val="center"/>
            <w:hideMark/>
          </w:tcPr>
          <w:p w14:paraId="232EFDBD"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- 424,43</w:t>
            </w:r>
          </w:p>
        </w:tc>
        <w:tc>
          <w:tcPr>
            <w:tcW w:w="282" w:type="pct"/>
            <w:tcBorders>
              <w:top w:val="nil"/>
              <w:left w:val="nil"/>
              <w:bottom w:val="single" w:sz="4" w:space="0" w:color="auto"/>
              <w:right w:val="single" w:sz="4" w:space="0" w:color="auto"/>
            </w:tcBorders>
            <w:shd w:val="clear" w:color="auto" w:fill="auto"/>
            <w:vAlign w:val="center"/>
            <w:hideMark/>
          </w:tcPr>
          <w:p w14:paraId="5CC8F20F"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- 51,26</w:t>
            </w:r>
          </w:p>
        </w:tc>
        <w:tc>
          <w:tcPr>
            <w:tcW w:w="417" w:type="pct"/>
            <w:tcBorders>
              <w:top w:val="nil"/>
              <w:left w:val="nil"/>
              <w:bottom w:val="single" w:sz="4" w:space="0" w:color="auto"/>
              <w:right w:val="single" w:sz="4" w:space="0" w:color="auto"/>
            </w:tcBorders>
            <w:shd w:val="clear" w:color="auto" w:fill="auto"/>
            <w:vAlign w:val="center"/>
            <w:hideMark/>
          </w:tcPr>
          <w:p w14:paraId="23FAFE58"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99,02</w:t>
            </w:r>
          </w:p>
        </w:tc>
        <w:tc>
          <w:tcPr>
            <w:tcW w:w="193" w:type="pct"/>
            <w:tcBorders>
              <w:top w:val="nil"/>
              <w:left w:val="nil"/>
              <w:bottom w:val="single" w:sz="4" w:space="0" w:color="auto"/>
              <w:right w:val="single" w:sz="4" w:space="0" w:color="auto"/>
            </w:tcBorders>
            <w:shd w:val="clear" w:color="auto" w:fill="auto"/>
            <w:vAlign w:val="center"/>
            <w:hideMark/>
          </w:tcPr>
          <w:p w14:paraId="6EFC481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43,11</w:t>
            </w:r>
          </w:p>
        </w:tc>
        <w:tc>
          <w:tcPr>
            <w:tcW w:w="299" w:type="pct"/>
            <w:tcBorders>
              <w:top w:val="nil"/>
              <w:left w:val="nil"/>
              <w:bottom w:val="single" w:sz="4" w:space="0" w:color="auto"/>
              <w:right w:val="single" w:sz="4" w:space="0" w:color="auto"/>
            </w:tcBorders>
            <w:shd w:val="clear" w:color="auto" w:fill="auto"/>
            <w:vAlign w:val="center"/>
            <w:hideMark/>
          </w:tcPr>
          <w:p w14:paraId="5F667731"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0,02</w:t>
            </w:r>
          </w:p>
        </w:tc>
        <w:tc>
          <w:tcPr>
            <w:tcW w:w="321" w:type="pct"/>
            <w:tcBorders>
              <w:top w:val="nil"/>
              <w:left w:val="nil"/>
              <w:bottom w:val="single" w:sz="4" w:space="0" w:color="auto"/>
              <w:right w:val="single" w:sz="4" w:space="0" w:color="auto"/>
            </w:tcBorders>
            <w:shd w:val="clear" w:color="auto" w:fill="auto"/>
            <w:vAlign w:val="center"/>
            <w:hideMark/>
          </w:tcPr>
          <w:p w14:paraId="78F76EBC"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w:t>
            </w:r>
            <w:r w:rsidR="00EE2DA3" w:rsidRPr="00C92F35">
              <w:rPr>
                <w:rFonts w:ascii="Myriad Pro" w:hAnsi="Myriad Pro"/>
                <w:color w:val="000000"/>
                <w:sz w:val="16"/>
                <w:szCs w:val="16"/>
              </w:rPr>
              <w:t xml:space="preserve"> </w:t>
            </w:r>
            <w:r w:rsidRPr="00C92F35">
              <w:rPr>
                <w:rFonts w:ascii="Myriad Pro" w:hAnsi="Myriad Pro"/>
                <w:color w:val="000000"/>
                <w:sz w:val="16"/>
                <w:szCs w:val="16"/>
              </w:rPr>
              <w:t>0,02</w:t>
            </w:r>
          </w:p>
        </w:tc>
      </w:tr>
      <w:tr w:rsidR="00D65969" w:rsidRPr="00C92F35" w14:paraId="6F3BFED0"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4D5D82BA"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3.9.6</w:t>
            </w:r>
          </w:p>
        </w:tc>
        <w:tc>
          <w:tcPr>
            <w:tcW w:w="758" w:type="pct"/>
            <w:tcBorders>
              <w:top w:val="nil"/>
              <w:left w:val="nil"/>
              <w:bottom w:val="single" w:sz="4" w:space="0" w:color="auto"/>
              <w:right w:val="single" w:sz="4" w:space="0" w:color="auto"/>
            </w:tcBorders>
            <w:shd w:val="clear" w:color="auto" w:fill="auto"/>
            <w:vAlign w:val="center"/>
            <w:hideMark/>
          </w:tcPr>
          <w:p w14:paraId="176D003A"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Реклама, СМИ</w:t>
            </w:r>
          </w:p>
        </w:tc>
        <w:tc>
          <w:tcPr>
            <w:tcW w:w="422" w:type="pct"/>
            <w:tcBorders>
              <w:top w:val="nil"/>
              <w:left w:val="nil"/>
              <w:bottom w:val="single" w:sz="4" w:space="0" w:color="auto"/>
              <w:right w:val="single" w:sz="4" w:space="0" w:color="auto"/>
            </w:tcBorders>
            <w:shd w:val="clear" w:color="auto" w:fill="auto"/>
            <w:vAlign w:val="center"/>
            <w:hideMark/>
          </w:tcPr>
          <w:p w14:paraId="4BAE5EB4"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2 316,00</w:t>
            </w:r>
          </w:p>
        </w:tc>
        <w:tc>
          <w:tcPr>
            <w:tcW w:w="416" w:type="pct"/>
            <w:tcBorders>
              <w:top w:val="nil"/>
              <w:left w:val="nil"/>
              <w:bottom w:val="single" w:sz="4" w:space="0" w:color="auto"/>
              <w:right w:val="single" w:sz="4" w:space="0" w:color="auto"/>
            </w:tcBorders>
            <w:shd w:val="clear" w:color="auto" w:fill="auto"/>
            <w:vAlign w:val="center"/>
            <w:hideMark/>
          </w:tcPr>
          <w:p w14:paraId="7B73EA9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2 501,24</w:t>
            </w:r>
          </w:p>
        </w:tc>
        <w:tc>
          <w:tcPr>
            <w:tcW w:w="416" w:type="pct"/>
            <w:tcBorders>
              <w:top w:val="nil"/>
              <w:left w:val="nil"/>
              <w:bottom w:val="single" w:sz="4" w:space="0" w:color="auto"/>
              <w:right w:val="single" w:sz="4" w:space="0" w:color="auto"/>
            </w:tcBorders>
            <w:shd w:val="clear" w:color="auto" w:fill="auto"/>
            <w:vAlign w:val="center"/>
            <w:hideMark/>
          </w:tcPr>
          <w:p w14:paraId="28FC9753"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2 934,00</w:t>
            </w:r>
          </w:p>
        </w:tc>
        <w:tc>
          <w:tcPr>
            <w:tcW w:w="417" w:type="pct"/>
            <w:tcBorders>
              <w:top w:val="nil"/>
              <w:left w:val="nil"/>
              <w:bottom w:val="single" w:sz="4" w:space="0" w:color="auto"/>
              <w:right w:val="single" w:sz="4" w:space="0" w:color="auto"/>
            </w:tcBorders>
            <w:shd w:val="clear" w:color="auto" w:fill="auto"/>
            <w:vAlign w:val="center"/>
            <w:hideMark/>
          </w:tcPr>
          <w:p w14:paraId="7D462297"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2 044,29</w:t>
            </w:r>
          </w:p>
        </w:tc>
        <w:tc>
          <w:tcPr>
            <w:tcW w:w="417" w:type="pct"/>
            <w:tcBorders>
              <w:top w:val="nil"/>
              <w:left w:val="nil"/>
              <w:bottom w:val="single" w:sz="4" w:space="0" w:color="auto"/>
              <w:right w:val="single" w:sz="4" w:space="0" w:color="auto"/>
            </w:tcBorders>
            <w:shd w:val="clear" w:color="auto" w:fill="auto"/>
            <w:vAlign w:val="center"/>
            <w:hideMark/>
          </w:tcPr>
          <w:p w14:paraId="06A9FA1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2 044,29</w:t>
            </w:r>
          </w:p>
        </w:tc>
        <w:tc>
          <w:tcPr>
            <w:tcW w:w="410" w:type="pct"/>
            <w:tcBorders>
              <w:top w:val="nil"/>
              <w:left w:val="nil"/>
              <w:bottom w:val="single" w:sz="4" w:space="0" w:color="auto"/>
              <w:right w:val="single" w:sz="4" w:space="0" w:color="auto"/>
            </w:tcBorders>
            <w:shd w:val="clear" w:color="auto" w:fill="auto"/>
            <w:vAlign w:val="center"/>
            <w:hideMark/>
          </w:tcPr>
          <w:p w14:paraId="41EBE1F4"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- 889,71</w:t>
            </w:r>
          </w:p>
        </w:tc>
        <w:tc>
          <w:tcPr>
            <w:tcW w:w="282" w:type="pct"/>
            <w:tcBorders>
              <w:top w:val="nil"/>
              <w:left w:val="nil"/>
              <w:bottom w:val="single" w:sz="4" w:space="0" w:color="auto"/>
              <w:right w:val="single" w:sz="4" w:space="0" w:color="auto"/>
            </w:tcBorders>
            <w:shd w:val="clear" w:color="auto" w:fill="auto"/>
            <w:vAlign w:val="center"/>
            <w:hideMark/>
          </w:tcPr>
          <w:p w14:paraId="11481DD1"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- 30,32</w:t>
            </w:r>
          </w:p>
        </w:tc>
        <w:tc>
          <w:tcPr>
            <w:tcW w:w="417" w:type="pct"/>
            <w:tcBorders>
              <w:top w:val="nil"/>
              <w:left w:val="nil"/>
              <w:bottom w:val="single" w:sz="4" w:space="0" w:color="auto"/>
              <w:right w:val="single" w:sz="4" w:space="0" w:color="auto"/>
            </w:tcBorders>
            <w:shd w:val="clear" w:color="auto" w:fill="auto"/>
            <w:vAlign w:val="center"/>
            <w:hideMark/>
          </w:tcPr>
          <w:p w14:paraId="16AC9C0B"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- 456,95</w:t>
            </w:r>
          </w:p>
        </w:tc>
        <w:tc>
          <w:tcPr>
            <w:tcW w:w="193" w:type="pct"/>
            <w:tcBorders>
              <w:top w:val="nil"/>
              <w:left w:val="nil"/>
              <w:bottom w:val="single" w:sz="4" w:space="0" w:color="auto"/>
              <w:right w:val="single" w:sz="4" w:space="0" w:color="auto"/>
            </w:tcBorders>
            <w:shd w:val="clear" w:color="auto" w:fill="auto"/>
            <w:vAlign w:val="center"/>
            <w:hideMark/>
          </w:tcPr>
          <w:p w14:paraId="76EAFF8D"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- 11,73</w:t>
            </w:r>
          </w:p>
        </w:tc>
        <w:tc>
          <w:tcPr>
            <w:tcW w:w="299" w:type="pct"/>
            <w:tcBorders>
              <w:top w:val="nil"/>
              <w:left w:val="nil"/>
              <w:bottom w:val="single" w:sz="4" w:space="0" w:color="auto"/>
              <w:right w:val="single" w:sz="4" w:space="0" w:color="auto"/>
            </w:tcBorders>
            <w:shd w:val="clear" w:color="auto" w:fill="auto"/>
            <w:vAlign w:val="center"/>
            <w:hideMark/>
          </w:tcPr>
          <w:p w14:paraId="305AAED9"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0,04</w:t>
            </w:r>
          </w:p>
        </w:tc>
        <w:tc>
          <w:tcPr>
            <w:tcW w:w="321" w:type="pct"/>
            <w:tcBorders>
              <w:top w:val="nil"/>
              <w:left w:val="nil"/>
              <w:bottom w:val="single" w:sz="4" w:space="0" w:color="auto"/>
              <w:right w:val="single" w:sz="4" w:space="0" w:color="auto"/>
            </w:tcBorders>
            <w:shd w:val="clear" w:color="auto" w:fill="auto"/>
            <w:vAlign w:val="center"/>
            <w:hideMark/>
          </w:tcPr>
          <w:p w14:paraId="21F28098"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0,08</w:t>
            </w:r>
          </w:p>
        </w:tc>
      </w:tr>
      <w:tr w:rsidR="00D65969" w:rsidRPr="00C92F35" w14:paraId="1E70C44C" w14:textId="77777777" w:rsidTr="00D65969">
        <w:trPr>
          <w:trHeight w:val="127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6BAB6938"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3.9.7</w:t>
            </w:r>
          </w:p>
        </w:tc>
        <w:tc>
          <w:tcPr>
            <w:tcW w:w="758" w:type="pct"/>
            <w:tcBorders>
              <w:top w:val="nil"/>
              <w:left w:val="nil"/>
              <w:bottom w:val="single" w:sz="4" w:space="0" w:color="auto"/>
              <w:right w:val="single" w:sz="4" w:space="0" w:color="auto"/>
            </w:tcBorders>
            <w:shd w:val="clear" w:color="auto" w:fill="auto"/>
            <w:vAlign w:val="center"/>
            <w:hideMark/>
          </w:tcPr>
          <w:p w14:paraId="29F08CB2"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Услуги по аттестации объекта информатизации, технической защите информации, составляющей государственную тайну</w:t>
            </w:r>
          </w:p>
        </w:tc>
        <w:tc>
          <w:tcPr>
            <w:tcW w:w="422" w:type="pct"/>
            <w:tcBorders>
              <w:top w:val="nil"/>
              <w:left w:val="nil"/>
              <w:bottom w:val="single" w:sz="4" w:space="0" w:color="auto"/>
              <w:right w:val="single" w:sz="4" w:space="0" w:color="auto"/>
            </w:tcBorders>
            <w:shd w:val="clear" w:color="auto" w:fill="auto"/>
            <w:vAlign w:val="center"/>
            <w:hideMark/>
          </w:tcPr>
          <w:p w14:paraId="0C524C2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70,00</w:t>
            </w:r>
          </w:p>
        </w:tc>
        <w:tc>
          <w:tcPr>
            <w:tcW w:w="416" w:type="pct"/>
            <w:tcBorders>
              <w:top w:val="nil"/>
              <w:left w:val="nil"/>
              <w:bottom w:val="single" w:sz="4" w:space="0" w:color="auto"/>
              <w:right w:val="single" w:sz="4" w:space="0" w:color="auto"/>
            </w:tcBorders>
            <w:shd w:val="clear" w:color="auto" w:fill="auto"/>
            <w:vAlign w:val="center"/>
            <w:hideMark/>
          </w:tcPr>
          <w:p w14:paraId="4C412713"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75,60</w:t>
            </w:r>
          </w:p>
        </w:tc>
        <w:tc>
          <w:tcPr>
            <w:tcW w:w="416" w:type="pct"/>
            <w:tcBorders>
              <w:top w:val="nil"/>
              <w:left w:val="nil"/>
              <w:bottom w:val="single" w:sz="4" w:space="0" w:color="auto"/>
              <w:right w:val="single" w:sz="4" w:space="0" w:color="auto"/>
            </w:tcBorders>
            <w:shd w:val="clear" w:color="auto" w:fill="auto"/>
            <w:vAlign w:val="center"/>
            <w:hideMark/>
          </w:tcPr>
          <w:p w14:paraId="7A84DDBD"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101,00</w:t>
            </w:r>
          </w:p>
        </w:tc>
        <w:tc>
          <w:tcPr>
            <w:tcW w:w="417" w:type="pct"/>
            <w:tcBorders>
              <w:top w:val="nil"/>
              <w:left w:val="nil"/>
              <w:bottom w:val="single" w:sz="4" w:space="0" w:color="auto"/>
              <w:right w:val="single" w:sz="4" w:space="0" w:color="auto"/>
            </w:tcBorders>
            <w:shd w:val="clear" w:color="auto" w:fill="auto"/>
            <w:vAlign w:val="center"/>
            <w:hideMark/>
          </w:tcPr>
          <w:p w14:paraId="563B93B2"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75,58</w:t>
            </w:r>
          </w:p>
        </w:tc>
        <w:tc>
          <w:tcPr>
            <w:tcW w:w="417" w:type="pct"/>
            <w:tcBorders>
              <w:top w:val="nil"/>
              <w:left w:val="nil"/>
              <w:bottom w:val="single" w:sz="4" w:space="0" w:color="auto"/>
              <w:right w:val="single" w:sz="4" w:space="0" w:color="auto"/>
            </w:tcBorders>
            <w:shd w:val="clear" w:color="auto" w:fill="auto"/>
            <w:vAlign w:val="center"/>
            <w:hideMark/>
          </w:tcPr>
          <w:p w14:paraId="469DED34"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75,58</w:t>
            </w:r>
          </w:p>
        </w:tc>
        <w:tc>
          <w:tcPr>
            <w:tcW w:w="410" w:type="pct"/>
            <w:tcBorders>
              <w:top w:val="nil"/>
              <w:left w:val="nil"/>
              <w:bottom w:val="single" w:sz="4" w:space="0" w:color="auto"/>
              <w:right w:val="single" w:sz="4" w:space="0" w:color="auto"/>
            </w:tcBorders>
            <w:shd w:val="clear" w:color="auto" w:fill="auto"/>
            <w:vAlign w:val="center"/>
            <w:hideMark/>
          </w:tcPr>
          <w:p w14:paraId="33A1C00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- 25,42</w:t>
            </w:r>
          </w:p>
        </w:tc>
        <w:tc>
          <w:tcPr>
            <w:tcW w:w="282" w:type="pct"/>
            <w:tcBorders>
              <w:top w:val="nil"/>
              <w:left w:val="nil"/>
              <w:bottom w:val="single" w:sz="4" w:space="0" w:color="auto"/>
              <w:right w:val="single" w:sz="4" w:space="0" w:color="auto"/>
            </w:tcBorders>
            <w:shd w:val="clear" w:color="auto" w:fill="auto"/>
            <w:vAlign w:val="center"/>
            <w:hideMark/>
          </w:tcPr>
          <w:p w14:paraId="5F519C98"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- 25,17</w:t>
            </w:r>
          </w:p>
        </w:tc>
        <w:tc>
          <w:tcPr>
            <w:tcW w:w="417" w:type="pct"/>
            <w:tcBorders>
              <w:top w:val="nil"/>
              <w:left w:val="nil"/>
              <w:bottom w:val="single" w:sz="4" w:space="0" w:color="auto"/>
              <w:right w:val="single" w:sz="4" w:space="0" w:color="auto"/>
            </w:tcBorders>
            <w:shd w:val="clear" w:color="auto" w:fill="auto"/>
            <w:vAlign w:val="center"/>
            <w:hideMark/>
          </w:tcPr>
          <w:p w14:paraId="58F1664F"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- 0,02</w:t>
            </w:r>
          </w:p>
        </w:tc>
        <w:tc>
          <w:tcPr>
            <w:tcW w:w="193" w:type="pct"/>
            <w:tcBorders>
              <w:top w:val="nil"/>
              <w:left w:val="nil"/>
              <w:bottom w:val="single" w:sz="4" w:space="0" w:color="auto"/>
              <w:right w:val="single" w:sz="4" w:space="0" w:color="auto"/>
            </w:tcBorders>
            <w:shd w:val="clear" w:color="auto" w:fill="auto"/>
            <w:vAlign w:val="center"/>
            <w:hideMark/>
          </w:tcPr>
          <w:p w14:paraId="3FEEBE8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7,97</w:t>
            </w:r>
          </w:p>
        </w:tc>
        <w:tc>
          <w:tcPr>
            <w:tcW w:w="299" w:type="pct"/>
            <w:tcBorders>
              <w:top w:val="nil"/>
              <w:left w:val="nil"/>
              <w:bottom w:val="single" w:sz="4" w:space="0" w:color="auto"/>
              <w:right w:val="single" w:sz="4" w:space="0" w:color="auto"/>
            </w:tcBorders>
            <w:shd w:val="clear" w:color="auto" w:fill="auto"/>
            <w:vAlign w:val="center"/>
            <w:hideMark/>
          </w:tcPr>
          <w:p w14:paraId="451085C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0,00</w:t>
            </w:r>
          </w:p>
        </w:tc>
        <w:tc>
          <w:tcPr>
            <w:tcW w:w="321" w:type="pct"/>
            <w:tcBorders>
              <w:top w:val="nil"/>
              <w:left w:val="nil"/>
              <w:bottom w:val="single" w:sz="4" w:space="0" w:color="auto"/>
              <w:right w:val="single" w:sz="4" w:space="0" w:color="auto"/>
            </w:tcBorders>
            <w:shd w:val="clear" w:color="auto" w:fill="auto"/>
            <w:vAlign w:val="center"/>
            <w:hideMark/>
          </w:tcPr>
          <w:p w14:paraId="25EA093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0,00</w:t>
            </w:r>
          </w:p>
        </w:tc>
      </w:tr>
      <w:tr w:rsidR="00D65969" w:rsidRPr="00C92F35" w14:paraId="18961A50" w14:textId="77777777" w:rsidTr="00D65969">
        <w:trPr>
          <w:trHeight w:val="510"/>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6727635C"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3.9.8</w:t>
            </w:r>
          </w:p>
        </w:tc>
        <w:tc>
          <w:tcPr>
            <w:tcW w:w="758" w:type="pct"/>
            <w:tcBorders>
              <w:top w:val="nil"/>
              <w:left w:val="nil"/>
              <w:bottom w:val="single" w:sz="4" w:space="0" w:color="auto"/>
              <w:right w:val="single" w:sz="4" w:space="0" w:color="auto"/>
            </w:tcBorders>
            <w:shd w:val="clear" w:color="auto" w:fill="auto"/>
            <w:vAlign w:val="center"/>
            <w:hideMark/>
          </w:tcPr>
          <w:p w14:paraId="6D1BB2C3"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Услуги почты, услуги типографии, курьерские</w:t>
            </w:r>
          </w:p>
        </w:tc>
        <w:tc>
          <w:tcPr>
            <w:tcW w:w="422" w:type="pct"/>
            <w:tcBorders>
              <w:top w:val="nil"/>
              <w:left w:val="nil"/>
              <w:bottom w:val="single" w:sz="4" w:space="0" w:color="auto"/>
              <w:right w:val="single" w:sz="4" w:space="0" w:color="auto"/>
            </w:tcBorders>
            <w:shd w:val="clear" w:color="auto" w:fill="auto"/>
            <w:vAlign w:val="center"/>
            <w:hideMark/>
          </w:tcPr>
          <w:p w14:paraId="5AA5C3B9"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1 727,00</w:t>
            </w:r>
          </w:p>
        </w:tc>
        <w:tc>
          <w:tcPr>
            <w:tcW w:w="416" w:type="pct"/>
            <w:tcBorders>
              <w:top w:val="nil"/>
              <w:left w:val="nil"/>
              <w:bottom w:val="single" w:sz="4" w:space="0" w:color="auto"/>
              <w:right w:val="single" w:sz="4" w:space="0" w:color="auto"/>
            </w:tcBorders>
            <w:shd w:val="clear" w:color="auto" w:fill="auto"/>
            <w:vAlign w:val="center"/>
            <w:hideMark/>
          </w:tcPr>
          <w:p w14:paraId="245264CE" w14:textId="77777777" w:rsidR="00AD2447" w:rsidRPr="00C92F35" w:rsidRDefault="00EE2DA3" w:rsidP="00D65969">
            <w:pPr>
              <w:jc w:val="center"/>
              <w:rPr>
                <w:rFonts w:ascii="Myriad Pro" w:hAnsi="Myriad Pro"/>
                <w:color w:val="000000"/>
                <w:sz w:val="16"/>
                <w:szCs w:val="16"/>
              </w:rPr>
            </w:pPr>
            <w:r w:rsidRPr="00C92F35">
              <w:rPr>
                <w:rFonts w:ascii="Myriad Pro" w:hAnsi="Myriad Pro"/>
                <w:color w:val="000000"/>
                <w:sz w:val="16"/>
                <w:szCs w:val="16"/>
              </w:rPr>
              <w:t>1</w:t>
            </w:r>
            <w:r w:rsidR="00AD2447" w:rsidRPr="00C92F35">
              <w:rPr>
                <w:rFonts w:ascii="Myriad Pro" w:hAnsi="Myriad Pro"/>
                <w:color w:val="000000"/>
                <w:sz w:val="16"/>
                <w:szCs w:val="16"/>
              </w:rPr>
              <w:t xml:space="preserve"> 865,13</w:t>
            </w:r>
          </w:p>
        </w:tc>
        <w:tc>
          <w:tcPr>
            <w:tcW w:w="416" w:type="pct"/>
            <w:tcBorders>
              <w:top w:val="nil"/>
              <w:left w:val="nil"/>
              <w:bottom w:val="single" w:sz="4" w:space="0" w:color="auto"/>
              <w:right w:val="single" w:sz="4" w:space="0" w:color="auto"/>
            </w:tcBorders>
            <w:shd w:val="clear" w:color="auto" w:fill="auto"/>
            <w:vAlign w:val="center"/>
            <w:hideMark/>
          </w:tcPr>
          <w:p w14:paraId="07F1E91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2 237,00</w:t>
            </w:r>
          </w:p>
        </w:tc>
        <w:tc>
          <w:tcPr>
            <w:tcW w:w="417" w:type="pct"/>
            <w:tcBorders>
              <w:top w:val="nil"/>
              <w:left w:val="nil"/>
              <w:bottom w:val="single" w:sz="4" w:space="0" w:color="auto"/>
              <w:right w:val="single" w:sz="4" w:space="0" w:color="auto"/>
            </w:tcBorders>
            <w:shd w:val="clear" w:color="auto" w:fill="auto"/>
            <w:vAlign w:val="center"/>
            <w:hideMark/>
          </w:tcPr>
          <w:p w14:paraId="6687B7F2"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904,37</w:t>
            </w:r>
          </w:p>
        </w:tc>
        <w:tc>
          <w:tcPr>
            <w:tcW w:w="417" w:type="pct"/>
            <w:tcBorders>
              <w:top w:val="nil"/>
              <w:left w:val="nil"/>
              <w:bottom w:val="single" w:sz="4" w:space="0" w:color="auto"/>
              <w:right w:val="single" w:sz="4" w:space="0" w:color="auto"/>
            </w:tcBorders>
            <w:shd w:val="clear" w:color="auto" w:fill="auto"/>
            <w:vAlign w:val="center"/>
            <w:hideMark/>
          </w:tcPr>
          <w:p w14:paraId="7FA8BFA3"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904,37</w:t>
            </w:r>
          </w:p>
        </w:tc>
        <w:tc>
          <w:tcPr>
            <w:tcW w:w="410" w:type="pct"/>
            <w:tcBorders>
              <w:top w:val="nil"/>
              <w:left w:val="nil"/>
              <w:bottom w:val="single" w:sz="4" w:space="0" w:color="auto"/>
              <w:right w:val="single" w:sz="4" w:space="0" w:color="auto"/>
            </w:tcBorders>
            <w:shd w:val="clear" w:color="auto" w:fill="auto"/>
            <w:vAlign w:val="center"/>
            <w:hideMark/>
          </w:tcPr>
          <w:p w14:paraId="07CCD2AB"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- 1 332,63</w:t>
            </w:r>
          </w:p>
        </w:tc>
        <w:tc>
          <w:tcPr>
            <w:tcW w:w="282" w:type="pct"/>
            <w:tcBorders>
              <w:top w:val="nil"/>
              <w:left w:val="nil"/>
              <w:bottom w:val="single" w:sz="4" w:space="0" w:color="auto"/>
              <w:right w:val="single" w:sz="4" w:space="0" w:color="auto"/>
            </w:tcBorders>
            <w:shd w:val="clear" w:color="auto" w:fill="auto"/>
            <w:vAlign w:val="center"/>
            <w:hideMark/>
          </w:tcPr>
          <w:p w14:paraId="57BAA6BD"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- 59,57</w:t>
            </w:r>
          </w:p>
        </w:tc>
        <w:tc>
          <w:tcPr>
            <w:tcW w:w="417" w:type="pct"/>
            <w:tcBorders>
              <w:top w:val="nil"/>
              <w:left w:val="nil"/>
              <w:bottom w:val="single" w:sz="4" w:space="0" w:color="auto"/>
              <w:right w:val="single" w:sz="4" w:space="0" w:color="auto"/>
            </w:tcBorders>
            <w:shd w:val="clear" w:color="auto" w:fill="auto"/>
            <w:vAlign w:val="center"/>
            <w:hideMark/>
          </w:tcPr>
          <w:p w14:paraId="2E9B787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- 960,76</w:t>
            </w:r>
          </w:p>
        </w:tc>
        <w:tc>
          <w:tcPr>
            <w:tcW w:w="193" w:type="pct"/>
            <w:tcBorders>
              <w:top w:val="nil"/>
              <w:left w:val="nil"/>
              <w:bottom w:val="single" w:sz="4" w:space="0" w:color="auto"/>
              <w:right w:val="single" w:sz="4" w:space="0" w:color="auto"/>
            </w:tcBorders>
            <w:shd w:val="clear" w:color="auto" w:fill="auto"/>
            <w:vAlign w:val="center"/>
            <w:hideMark/>
          </w:tcPr>
          <w:p w14:paraId="1D69B5AB"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- 47,63</w:t>
            </w:r>
          </w:p>
        </w:tc>
        <w:tc>
          <w:tcPr>
            <w:tcW w:w="299" w:type="pct"/>
            <w:tcBorders>
              <w:top w:val="nil"/>
              <w:left w:val="nil"/>
              <w:bottom w:val="single" w:sz="4" w:space="0" w:color="auto"/>
              <w:right w:val="single" w:sz="4" w:space="0" w:color="auto"/>
            </w:tcBorders>
            <w:shd w:val="clear" w:color="auto" w:fill="auto"/>
            <w:vAlign w:val="center"/>
            <w:hideMark/>
          </w:tcPr>
          <w:p w14:paraId="7B6B1053"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0,07</w:t>
            </w:r>
          </w:p>
        </w:tc>
        <w:tc>
          <w:tcPr>
            <w:tcW w:w="321" w:type="pct"/>
            <w:tcBorders>
              <w:top w:val="nil"/>
              <w:left w:val="nil"/>
              <w:bottom w:val="single" w:sz="4" w:space="0" w:color="auto"/>
              <w:right w:val="single" w:sz="4" w:space="0" w:color="auto"/>
            </w:tcBorders>
            <w:shd w:val="clear" w:color="auto" w:fill="auto"/>
            <w:vAlign w:val="center"/>
            <w:hideMark/>
          </w:tcPr>
          <w:p w14:paraId="555E2AA0"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0,17</w:t>
            </w:r>
          </w:p>
        </w:tc>
      </w:tr>
      <w:tr w:rsidR="00D65969" w:rsidRPr="00C92F35" w14:paraId="7CF735F7"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517C2EE7"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3.9.9</w:t>
            </w:r>
          </w:p>
        </w:tc>
        <w:tc>
          <w:tcPr>
            <w:tcW w:w="758" w:type="pct"/>
            <w:tcBorders>
              <w:top w:val="nil"/>
              <w:left w:val="nil"/>
              <w:bottom w:val="single" w:sz="4" w:space="0" w:color="auto"/>
              <w:right w:val="single" w:sz="4" w:space="0" w:color="auto"/>
            </w:tcBorders>
            <w:shd w:val="clear" w:color="auto" w:fill="auto"/>
            <w:vAlign w:val="center"/>
            <w:hideMark/>
          </w:tcPr>
          <w:p w14:paraId="24202478"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Другие прочие</w:t>
            </w:r>
          </w:p>
        </w:tc>
        <w:tc>
          <w:tcPr>
            <w:tcW w:w="422" w:type="pct"/>
            <w:tcBorders>
              <w:top w:val="nil"/>
              <w:left w:val="nil"/>
              <w:bottom w:val="single" w:sz="4" w:space="0" w:color="auto"/>
              <w:right w:val="single" w:sz="4" w:space="0" w:color="auto"/>
            </w:tcBorders>
            <w:shd w:val="clear" w:color="auto" w:fill="auto"/>
            <w:vAlign w:val="center"/>
            <w:hideMark/>
          </w:tcPr>
          <w:p w14:paraId="0023CD30" w14:textId="77777777" w:rsidR="00AD2447" w:rsidRPr="00C92F35" w:rsidRDefault="00AD2447" w:rsidP="00D65969">
            <w:pPr>
              <w:jc w:val="center"/>
              <w:rPr>
                <w:rFonts w:ascii="Myriad Pro" w:hAnsi="Myriad Pro"/>
                <w:color w:val="000000"/>
                <w:sz w:val="16"/>
                <w:szCs w:val="16"/>
              </w:rPr>
            </w:pPr>
          </w:p>
        </w:tc>
        <w:tc>
          <w:tcPr>
            <w:tcW w:w="416" w:type="pct"/>
            <w:tcBorders>
              <w:top w:val="nil"/>
              <w:left w:val="nil"/>
              <w:bottom w:val="single" w:sz="4" w:space="0" w:color="auto"/>
              <w:right w:val="single" w:sz="4" w:space="0" w:color="auto"/>
            </w:tcBorders>
            <w:shd w:val="clear" w:color="auto" w:fill="auto"/>
            <w:vAlign w:val="center"/>
            <w:hideMark/>
          </w:tcPr>
          <w:p w14:paraId="788369C0" w14:textId="77777777" w:rsidR="00AD2447" w:rsidRPr="00C92F35" w:rsidRDefault="00AD2447" w:rsidP="00D65969">
            <w:pPr>
              <w:jc w:val="center"/>
              <w:rPr>
                <w:rFonts w:ascii="Myriad Pro" w:hAnsi="Myriad Pro"/>
                <w:color w:val="000000"/>
                <w:sz w:val="16"/>
                <w:szCs w:val="16"/>
              </w:rPr>
            </w:pPr>
          </w:p>
        </w:tc>
        <w:tc>
          <w:tcPr>
            <w:tcW w:w="416" w:type="pct"/>
            <w:tcBorders>
              <w:top w:val="nil"/>
              <w:left w:val="nil"/>
              <w:bottom w:val="single" w:sz="4" w:space="0" w:color="auto"/>
              <w:right w:val="single" w:sz="4" w:space="0" w:color="auto"/>
            </w:tcBorders>
            <w:shd w:val="clear" w:color="auto" w:fill="auto"/>
            <w:vAlign w:val="center"/>
            <w:hideMark/>
          </w:tcPr>
          <w:p w14:paraId="647CD73F"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18 231,00</w:t>
            </w:r>
          </w:p>
        </w:tc>
        <w:tc>
          <w:tcPr>
            <w:tcW w:w="417" w:type="pct"/>
            <w:tcBorders>
              <w:top w:val="nil"/>
              <w:left w:val="nil"/>
              <w:bottom w:val="single" w:sz="4" w:space="0" w:color="auto"/>
              <w:right w:val="single" w:sz="4" w:space="0" w:color="auto"/>
            </w:tcBorders>
            <w:shd w:val="clear" w:color="auto" w:fill="auto"/>
            <w:vAlign w:val="center"/>
            <w:hideMark/>
          </w:tcPr>
          <w:p w14:paraId="245A74B7"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w:t>
            </w:r>
          </w:p>
        </w:tc>
        <w:tc>
          <w:tcPr>
            <w:tcW w:w="417" w:type="pct"/>
            <w:tcBorders>
              <w:top w:val="nil"/>
              <w:left w:val="nil"/>
              <w:bottom w:val="single" w:sz="4" w:space="0" w:color="auto"/>
              <w:right w:val="single" w:sz="4" w:space="0" w:color="auto"/>
            </w:tcBorders>
            <w:shd w:val="clear" w:color="auto" w:fill="auto"/>
            <w:vAlign w:val="center"/>
            <w:hideMark/>
          </w:tcPr>
          <w:p w14:paraId="3D3C4861"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657,04</w:t>
            </w:r>
          </w:p>
        </w:tc>
        <w:tc>
          <w:tcPr>
            <w:tcW w:w="410" w:type="pct"/>
            <w:tcBorders>
              <w:top w:val="nil"/>
              <w:left w:val="nil"/>
              <w:bottom w:val="single" w:sz="4" w:space="0" w:color="auto"/>
              <w:right w:val="single" w:sz="4" w:space="0" w:color="auto"/>
            </w:tcBorders>
            <w:shd w:val="clear" w:color="auto" w:fill="auto"/>
            <w:vAlign w:val="center"/>
            <w:hideMark/>
          </w:tcPr>
          <w:p w14:paraId="4CB1780C"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w:t>
            </w:r>
            <w:r w:rsidR="00EE2DA3" w:rsidRPr="00C92F35">
              <w:rPr>
                <w:rFonts w:ascii="Myriad Pro" w:hAnsi="Myriad Pro"/>
                <w:color w:val="000000"/>
                <w:sz w:val="16"/>
                <w:szCs w:val="16"/>
              </w:rPr>
              <w:t xml:space="preserve"> </w:t>
            </w:r>
            <w:r w:rsidRPr="00C92F35">
              <w:rPr>
                <w:rFonts w:ascii="Myriad Pro" w:hAnsi="Myriad Pro"/>
                <w:color w:val="000000"/>
                <w:sz w:val="16"/>
                <w:szCs w:val="16"/>
              </w:rPr>
              <w:t>17 573,96</w:t>
            </w:r>
          </w:p>
        </w:tc>
        <w:tc>
          <w:tcPr>
            <w:tcW w:w="282" w:type="pct"/>
            <w:tcBorders>
              <w:top w:val="nil"/>
              <w:left w:val="nil"/>
              <w:bottom w:val="single" w:sz="4" w:space="0" w:color="auto"/>
              <w:right w:val="single" w:sz="4" w:space="0" w:color="auto"/>
            </w:tcBorders>
            <w:shd w:val="clear" w:color="auto" w:fill="auto"/>
            <w:vAlign w:val="center"/>
            <w:hideMark/>
          </w:tcPr>
          <w:p w14:paraId="4F5730C9"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- 96,40</w:t>
            </w:r>
          </w:p>
        </w:tc>
        <w:tc>
          <w:tcPr>
            <w:tcW w:w="417" w:type="pct"/>
            <w:tcBorders>
              <w:top w:val="nil"/>
              <w:left w:val="nil"/>
              <w:bottom w:val="single" w:sz="4" w:space="0" w:color="auto"/>
              <w:right w:val="single" w:sz="4" w:space="0" w:color="auto"/>
            </w:tcBorders>
            <w:shd w:val="clear" w:color="auto" w:fill="auto"/>
            <w:vAlign w:val="center"/>
            <w:hideMark/>
          </w:tcPr>
          <w:p w14:paraId="5EF77359"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657,04</w:t>
            </w:r>
          </w:p>
        </w:tc>
        <w:tc>
          <w:tcPr>
            <w:tcW w:w="193" w:type="pct"/>
            <w:tcBorders>
              <w:top w:val="nil"/>
              <w:left w:val="nil"/>
              <w:bottom w:val="single" w:sz="4" w:space="0" w:color="auto"/>
              <w:right w:val="single" w:sz="4" w:space="0" w:color="auto"/>
            </w:tcBorders>
            <w:shd w:val="clear" w:color="auto" w:fill="auto"/>
            <w:vAlign w:val="center"/>
          </w:tcPr>
          <w:p w14:paraId="5610FF7D" w14:textId="77777777" w:rsidR="00AD2447" w:rsidRPr="00C92F35" w:rsidRDefault="00AD2447" w:rsidP="00D65969">
            <w:pPr>
              <w:jc w:val="center"/>
              <w:rPr>
                <w:rFonts w:ascii="Myriad Pro" w:hAnsi="Myriad Pro"/>
                <w:color w:val="000000"/>
                <w:sz w:val="16"/>
                <w:szCs w:val="16"/>
              </w:rPr>
            </w:pPr>
          </w:p>
        </w:tc>
        <w:tc>
          <w:tcPr>
            <w:tcW w:w="299" w:type="pct"/>
            <w:tcBorders>
              <w:top w:val="nil"/>
              <w:left w:val="nil"/>
              <w:bottom w:val="single" w:sz="4" w:space="0" w:color="auto"/>
              <w:right w:val="single" w:sz="4" w:space="0" w:color="auto"/>
            </w:tcBorders>
            <w:shd w:val="clear" w:color="auto" w:fill="auto"/>
            <w:vAlign w:val="center"/>
            <w:hideMark/>
          </w:tcPr>
          <w:p w14:paraId="6526364D"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0,87</w:t>
            </w:r>
          </w:p>
        </w:tc>
        <w:tc>
          <w:tcPr>
            <w:tcW w:w="321" w:type="pct"/>
            <w:tcBorders>
              <w:top w:val="nil"/>
              <w:left w:val="nil"/>
              <w:bottom w:val="single" w:sz="4" w:space="0" w:color="auto"/>
              <w:right w:val="single" w:sz="4" w:space="0" w:color="auto"/>
            </w:tcBorders>
            <w:shd w:val="clear" w:color="auto" w:fill="auto"/>
            <w:vAlign w:val="center"/>
            <w:hideMark/>
          </w:tcPr>
          <w:p w14:paraId="05FE044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w:t>
            </w:r>
            <w:r w:rsidR="00EE2DA3" w:rsidRPr="00C92F35">
              <w:rPr>
                <w:rFonts w:ascii="Myriad Pro" w:hAnsi="Myriad Pro"/>
                <w:color w:val="000000"/>
                <w:sz w:val="16"/>
                <w:szCs w:val="16"/>
              </w:rPr>
              <w:t xml:space="preserve"> </w:t>
            </w:r>
            <w:r w:rsidRPr="00C92F35">
              <w:rPr>
                <w:rFonts w:ascii="Myriad Pro" w:hAnsi="Myriad Pro"/>
                <w:color w:val="000000"/>
                <w:sz w:val="16"/>
                <w:szCs w:val="16"/>
              </w:rPr>
              <w:t>0,12</w:t>
            </w:r>
          </w:p>
        </w:tc>
      </w:tr>
      <w:tr w:rsidR="00D65969" w:rsidRPr="00C92F35" w14:paraId="0ED4F3FA"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32DE2F94"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3.9.10</w:t>
            </w:r>
          </w:p>
        </w:tc>
        <w:tc>
          <w:tcPr>
            <w:tcW w:w="758" w:type="pct"/>
            <w:tcBorders>
              <w:top w:val="nil"/>
              <w:left w:val="nil"/>
              <w:bottom w:val="single" w:sz="4" w:space="0" w:color="auto"/>
              <w:right w:val="single" w:sz="4" w:space="0" w:color="auto"/>
            </w:tcBorders>
            <w:shd w:val="clear" w:color="auto" w:fill="auto"/>
            <w:vAlign w:val="center"/>
            <w:hideMark/>
          </w:tcPr>
          <w:p w14:paraId="10D41B82"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Затраты на экологию</w:t>
            </w:r>
          </w:p>
        </w:tc>
        <w:tc>
          <w:tcPr>
            <w:tcW w:w="422" w:type="pct"/>
            <w:tcBorders>
              <w:top w:val="nil"/>
              <w:left w:val="nil"/>
              <w:bottom w:val="single" w:sz="4" w:space="0" w:color="auto"/>
              <w:right w:val="single" w:sz="4" w:space="0" w:color="auto"/>
            </w:tcBorders>
            <w:shd w:val="clear" w:color="auto" w:fill="auto"/>
            <w:vAlign w:val="center"/>
            <w:hideMark/>
          </w:tcPr>
          <w:p w14:paraId="342FFC6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3 172,00</w:t>
            </w:r>
          </w:p>
        </w:tc>
        <w:tc>
          <w:tcPr>
            <w:tcW w:w="416" w:type="pct"/>
            <w:tcBorders>
              <w:top w:val="nil"/>
              <w:left w:val="nil"/>
              <w:bottom w:val="single" w:sz="4" w:space="0" w:color="auto"/>
              <w:right w:val="single" w:sz="4" w:space="0" w:color="auto"/>
            </w:tcBorders>
            <w:shd w:val="clear" w:color="auto" w:fill="auto"/>
            <w:vAlign w:val="center"/>
            <w:hideMark/>
          </w:tcPr>
          <w:p w14:paraId="2FF3D643"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3 425,70</w:t>
            </w:r>
          </w:p>
        </w:tc>
        <w:tc>
          <w:tcPr>
            <w:tcW w:w="416" w:type="pct"/>
            <w:tcBorders>
              <w:top w:val="nil"/>
              <w:left w:val="nil"/>
              <w:bottom w:val="single" w:sz="4" w:space="0" w:color="auto"/>
              <w:right w:val="single" w:sz="4" w:space="0" w:color="auto"/>
            </w:tcBorders>
            <w:shd w:val="clear" w:color="auto" w:fill="auto"/>
            <w:vAlign w:val="center"/>
            <w:hideMark/>
          </w:tcPr>
          <w:p w14:paraId="386F9B10"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4 525,00</w:t>
            </w:r>
          </w:p>
        </w:tc>
        <w:tc>
          <w:tcPr>
            <w:tcW w:w="417" w:type="pct"/>
            <w:tcBorders>
              <w:top w:val="nil"/>
              <w:left w:val="nil"/>
              <w:bottom w:val="single" w:sz="4" w:space="0" w:color="auto"/>
              <w:right w:val="single" w:sz="4" w:space="0" w:color="auto"/>
            </w:tcBorders>
            <w:shd w:val="clear" w:color="auto" w:fill="auto"/>
            <w:vAlign w:val="center"/>
            <w:hideMark/>
          </w:tcPr>
          <w:p w14:paraId="2C9C7CAC"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3 597,85</w:t>
            </w:r>
          </w:p>
        </w:tc>
        <w:tc>
          <w:tcPr>
            <w:tcW w:w="417" w:type="pct"/>
            <w:tcBorders>
              <w:top w:val="nil"/>
              <w:left w:val="nil"/>
              <w:bottom w:val="single" w:sz="4" w:space="0" w:color="auto"/>
              <w:right w:val="single" w:sz="4" w:space="0" w:color="auto"/>
            </w:tcBorders>
            <w:shd w:val="clear" w:color="auto" w:fill="auto"/>
            <w:vAlign w:val="center"/>
            <w:hideMark/>
          </w:tcPr>
          <w:p w14:paraId="0A678D62"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3 597,85</w:t>
            </w:r>
          </w:p>
        </w:tc>
        <w:tc>
          <w:tcPr>
            <w:tcW w:w="410" w:type="pct"/>
            <w:tcBorders>
              <w:top w:val="nil"/>
              <w:left w:val="nil"/>
              <w:bottom w:val="single" w:sz="4" w:space="0" w:color="auto"/>
              <w:right w:val="single" w:sz="4" w:space="0" w:color="auto"/>
            </w:tcBorders>
            <w:shd w:val="clear" w:color="auto" w:fill="auto"/>
            <w:vAlign w:val="center"/>
            <w:hideMark/>
          </w:tcPr>
          <w:p w14:paraId="41A7933C"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- 927,15</w:t>
            </w:r>
          </w:p>
        </w:tc>
        <w:tc>
          <w:tcPr>
            <w:tcW w:w="282" w:type="pct"/>
            <w:tcBorders>
              <w:top w:val="nil"/>
              <w:left w:val="nil"/>
              <w:bottom w:val="single" w:sz="4" w:space="0" w:color="auto"/>
              <w:right w:val="single" w:sz="4" w:space="0" w:color="auto"/>
            </w:tcBorders>
            <w:shd w:val="clear" w:color="auto" w:fill="auto"/>
            <w:vAlign w:val="center"/>
            <w:hideMark/>
          </w:tcPr>
          <w:p w14:paraId="54C84C32"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- 20,49</w:t>
            </w:r>
          </w:p>
        </w:tc>
        <w:tc>
          <w:tcPr>
            <w:tcW w:w="417" w:type="pct"/>
            <w:tcBorders>
              <w:top w:val="nil"/>
              <w:left w:val="nil"/>
              <w:bottom w:val="single" w:sz="4" w:space="0" w:color="auto"/>
              <w:right w:val="single" w:sz="4" w:space="0" w:color="auto"/>
            </w:tcBorders>
            <w:shd w:val="clear" w:color="auto" w:fill="auto"/>
            <w:vAlign w:val="center"/>
            <w:hideMark/>
          </w:tcPr>
          <w:p w14:paraId="23200D7B" w14:textId="77777777" w:rsidR="00AD2447" w:rsidRPr="00C92F35" w:rsidRDefault="00EE2DA3" w:rsidP="00D65969">
            <w:pPr>
              <w:jc w:val="center"/>
              <w:rPr>
                <w:rFonts w:ascii="Myriad Pro" w:hAnsi="Myriad Pro"/>
                <w:color w:val="000000"/>
                <w:sz w:val="16"/>
                <w:szCs w:val="16"/>
              </w:rPr>
            </w:pPr>
            <w:r w:rsidRPr="00C92F35">
              <w:rPr>
                <w:rFonts w:ascii="Myriad Pro" w:hAnsi="Myriad Pro"/>
                <w:color w:val="000000"/>
                <w:sz w:val="16"/>
                <w:szCs w:val="16"/>
              </w:rPr>
              <w:t>1</w:t>
            </w:r>
            <w:r w:rsidR="00AD2447" w:rsidRPr="00C92F35">
              <w:rPr>
                <w:rFonts w:ascii="Myriad Pro" w:hAnsi="Myriad Pro"/>
                <w:color w:val="000000"/>
                <w:sz w:val="16"/>
                <w:szCs w:val="16"/>
              </w:rPr>
              <w:t>72,15</w:t>
            </w:r>
          </w:p>
        </w:tc>
        <w:tc>
          <w:tcPr>
            <w:tcW w:w="193" w:type="pct"/>
            <w:tcBorders>
              <w:top w:val="nil"/>
              <w:left w:val="nil"/>
              <w:bottom w:val="single" w:sz="4" w:space="0" w:color="auto"/>
              <w:right w:val="single" w:sz="4" w:space="0" w:color="auto"/>
            </w:tcBorders>
            <w:shd w:val="clear" w:color="auto" w:fill="auto"/>
            <w:vAlign w:val="center"/>
            <w:hideMark/>
          </w:tcPr>
          <w:p w14:paraId="1FB1F011"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13,43</w:t>
            </w:r>
          </w:p>
        </w:tc>
        <w:tc>
          <w:tcPr>
            <w:tcW w:w="299" w:type="pct"/>
            <w:tcBorders>
              <w:top w:val="nil"/>
              <w:left w:val="nil"/>
              <w:bottom w:val="single" w:sz="4" w:space="0" w:color="auto"/>
              <w:right w:val="single" w:sz="4" w:space="0" w:color="auto"/>
            </w:tcBorders>
            <w:shd w:val="clear" w:color="auto" w:fill="auto"/>
            <w:vAlign w:val="center"/>
            <w:hideMark/>
          </w:tcPr>
          <w:p w14:paraId="0853817D"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0,05</w:t>
            </w:r>
          </w:p>
        </w:tc>
        <w:tc>
          <w:tcPr>
            <w:tcW w:w="321" w:type="pct"/>
            <w:tcBorders>
              <w:top w:val="nil"/>
              <w:left w:val="nil"/>
              <w:bottom w:val="single" w:sz="4" w:space="0" w:color="auto"/>
              <w:right w:val="single" w:sz="4" w:space="0" w:color="auto"/>
            </w:tcBorders>
            <w:shd w:val="clear" w:color="auto" w:fill="auto"/>
            <w:vAlign w:val="center"/>
            <w:hideMark/>
          </w:tcPr>
          <w:p w14:paraId="069B4C90"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w:t>
            </w:r>
            <w:r w:rsidR="00EE2DA3" w:rsidRPr="00C92F35">
              <w:rPr>
                <w:rFonts w:ascii="Myriad Pro" w:hAnsi="Myriad Pro"/>
                <w:color w:val="000000"/>
                <w:sz w:val="16"/>
                <w:szCs w:val="16"/>
              </w:rPr>
              <w:t xml:space="preserve"> </w:t>
            </w:r>
            <w:r w:rsidRPr="00C92F35">
              <w:rPr>
                <w:rFonts w:ascii="Myriad Pro" w:hAnsi="Myriad Pro"/>
                <w:color w:val="000000"/>
                <w:sz w:val="16"/>
                <w:szCs w:val="16"/>
              </w:rPr>
              <w:t>0,03</w:t>
            </w:r>
          </w:p>
        </w:tc>
      </w:tr>
      <w:tr w:rsidR="00D65969" w:rsidRPr="00C92F35" w14:paraId="0D5AE79B"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1AA0721F"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3.9.11</w:t>
            </w:r>
          </w:p>
        </w:tc>
        <w:tc>
          <w:tcPr>
            <w:tcW w:w="758" w:type="pct"/>
            <w:tcBorders>
              <w:top w:val="nil"/>
              <w:left w:val="nil"/>
              <w:bottom w:val="single" w:sz="4" w:space="0" w:color="auto"/>
              <w:right w:val="single" w:sz="4" w:space="0" w:color="auto"/>
            </w:tcBorders>
            <w:shd w:val="clear" w:color="auto" w:fill="auto"/>
            <w:vAlign w:val="center"/>
            <w:hideMark/>
          </w:tcPr>
          <w:p w14:paraId="1846E0DD"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Уборка помещений</w:t>
            </w:r>
          </w:p>
        </w:tc>
        <w:tc>
          <w:tcPr>
            <w:tcW w:w="422" w:type="pct"/>
            <w:tcBorders>
              <w:top w:val="nil"/>
              <w:left w:val="nil"/>
              <w:bottom w:val="single" w:sz="4" w:space="0" w:color="auto"/>
              <w:right w:val="single" w:sz="4" w:space="0" w:color="auto"/>
            </w:tcBorders>
            <w:shd w:val="clear" w:color="auto" w:fill="auto"/>
            <w:vAlign w:val="center"/>
            <w:hideMark/>
          </w:tcPr>
          <w:p w14:paraId="722D2A57"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2 212,00</w:t>
            </w:r>
          </w:p>
        </w:tc>
        <w:tc>
          <w:tcPr>
            <w:tcW w:w="416" w:type="pct"/>
            <w:tcBorders>
              <w:top w:val="nil"/>
              <w:left w:val="nil"/>
              <w:bottom w:val="single" w:sz="4" w:space="0" w:color="auto"/>
              <w:right w:val="single" w:sz="4" w:space="0" w:color="auto"/>
            </w:tcBorders>
            <w:shd w:val="clear" w:color="auto" w:fill="auto"/>
            <w:vAlign w:val="center"/>
            <w:hideMark/>
          </w:tcPr>
          <w:p w14:paraId="49BE4451"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2 388,92</w:t>
            </w:r>
          </w:p>
        </w:tc>
        <w:tc>
          <w:tcPr>
            <w:tcW w:w="416" w:type="pct"/>
            <w:tcBorders>
              <w:top w:val="nil"/>
              <w:left w:val="nil"/>
              <w:bottom w:val="single" w:sz="4" w:space="0" w:color="auto"/>
              <w:right w:val="single" w:sz="4" w:space="0" w:color="auto"/>
            </w:tcBorders>
            <w:shd w:val="clear" w:color="auto" w:fill="auto"/>
            <w:vAlign w:val="center"/>
            <w:hideMark/>
          </w:tcPr>
          <w:p w14:paraId="234FA2E1"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3 499,00</w:t>
            </w:r>
          </w:p>
        </w:tc>
        <w:tc>
          <w:tcPr>
            <w:tcW w:w="417" w:type="pct"/>
            <w:tcBorders>
              <w:top w:val="nil"/>
              <w:left w:val="nil"/>
              <w:bottom w:val="single" w:sz="4" w:space="0" w:color="auto"/>
              <w:right w:val="single" w:sz="4" w:space="0" w:color="auto"/>
            </w:tcBorders>
            <w:shd w:val="clear" w:color="auto" w:fill="auto"/>
            <w:vAlign w:val="center"/>
            <w:hideMark/>
          </w:tcPr>
          <w:p w14:paraId="41286835"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2 383,30</w:t>
            </w:r>
          </w:p>
        </w:tc>
        <w:tc>
          <w:tcPr>
            <w:tcW w:w="417" w:type="pct"/>
            <w:tcBorders>
              <w:top w:val="nil"/>
              <w:left w:val="nil"/>
              <w:bottom w:val="single" w:sz="4" w:space="0" w:color="auto"/>
              <w:right w:val="single" w:sz="4" w:space="0" w:color="auto"/>
            </w:tcBorders>
            <w:shd w:val="clear" w:color="auto" w:fill="auto"/>
            <w:vAlign w:val="center"/>
            <w:hideMark/>
          </w:tcPr>
          <w:p w14:paraId="46328442"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2 383,30</w:t>
            </w:r>
          </w:p>
        </w:tc>
        <w:tc>
          <w:tcPr>
            <w:tcW w:w="410" w:type="pct"/>
            <w:tcBorders>
              <w:top w:val="nil"/>
              <w:left w:val="nil"/>
              <w:bottom w:val="single" w:sz="4" w:space="0" w:color="auto"/>
              <w:right w:val="single" w:sz="4" w:space="0" w:color="auto"/>
            </w:tcBorders>
            <w:shd w:val="clear" w:color="auto" w:fill="auto"/>
            <w:vAlign w:val="center"/>
            <w:hideMark/>
          </w:tcPr>
          <w:p w14:paraId="1B08AB00"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- 1 115,70</w:t>
            </w:r>
          </w:p>
        </w:tc>
        <w:tc>
          <w:tcPr>
            <w:tcW w:w="282" w:type="pct"/>
            <w:tcBorders>
              <w:top w:val="nil"/>
              <w:left w:val="nil"/>
              <w:bottom w:val="single" w:sz="4" w:space="0" w:color="auto"/>
              <w:right w:val="single" w:sz="4" w:space="0" w:color="auto"/>
            </w:tcBorders>
            <w:shd w:val="clear" w:color="auto" w:fill="auto"/>
            <w:vAlign w:val="center"/>
            <w:hideMark/>
          </w:tcPr>
          <w:p w14:paraId="3694DC5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- 31,89</w:t>
            </w:r>
          </w:p>
        </w:tc>
        <w:tc>
          <w:tcPr>
            <w:tcW w:w="417" w:type="pct"/>
            <w:tcBorders>
              <w:top w:val="nil"/>
              <w:left w:val="nil"/>
              <w:bottom w:val="single" w:sz="4" w:space="0" w:color="auto"/>
              <w:right w:val="single" w:sz="4" w:space="0" w:color="auto"/>
            </w:tcBorders>
            <w:shd w:val="clear" w:color="auto" w:fill="auto"/>
            <w:vAlign w:val="center"/>
            <w:hideMark/>
          </w:tcPr>
          <w:p w14:paraId="07D6D2ED"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- 5,62</w:t>
            </w:r>
          </w:p>
        </w:tc>
        <w:tc>
          <w:tcPr>
            <w:tcW w:w="193" w:type="pct"/>
            <w:tcBorders>
              <w:top w:val="nil"/>
              <w:left w:val="nil"/>
              <w:bottom w:val="single" w:sz="4" w:space="0" w:color="auto"/>
              <w:right w:val="single" w:sz="4" w:space="0" w:color="auto"/>
            </w:tcBorders>
            <w:shd w:val="clear" w:color="auto" w:fill="auto"/>
            <w:vAlign w:val="center"/>
            <w:hideMark/>
          </w:tcPr>
          <w:p w14:paraId="57667A3B"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7,74</w:t>
            </w:r>
          </w:p>
        </w:tc>
        <w:tc>
          <w:tcPr>
            <w:tcW w:w="299" w:type="pct"/>
            <w:tcBorders>
              <w:top w:val="nil"/>
              <w:left w:val="nil"/>
              <w:bottom w:val="single" w:sz="4" w:space="0" w:color="auto"/>
              <w:right w:val="single" w:sz="4" w:space="0" w:color="auto"/>
            </w:tcBorders>
            <w:shd w:val="clear" w:color="auto" w:fill="auto"/>
            <w:vAlign w:val="center"/>
            <w:hideMark/>
          </w:tcPr>
          <w:p w14:paraId="116C02C0"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0,06</w:t>
            </w:r>
          </w:p>
        </w:tc>
        <w:tc>
          <w:tcPr>
            <w:tcW w:w="321" w:type="pct"/>
            <w:tcBorders>
              <w:top w:val="nil"/>
              <w:left w:val="nil"/>
              <w:bottom w:val="single" w:sz="4" w:space="0" w:color="auto"/>
              <w:right w:val="single" w:sz="4" w:space="0" w:color="auto"/>
            </w:tcBorders>
            <w:shd w:val="clear" w:color="auto" w:fill="auto"/>
            <w:vAlign w:val="center"/>
            <w:hideMark/>
          </w:tcPr>
          <w:p w14:paraId="77B24701"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0,00</w:t>
            </w:r>
          </w:p>
        </w:tc>
      </w:tr>
      <w:tr w:rsidR="00D65969" w:rsidRPr="00C92F35" w14:paraId="5C372624" w14:textId="77777777" w:rsidTr="00D65969">
        <w:trPr>
          <w:trHeight w:val="255"/>
        </w:trPr>
        <w:tc>
          <w:tcPr>
            <w:tcW w:w="232" w:type="pct"/>
            <w:tcBorders>
              <w:top w:val="nil"/>
              <w:left w:val="single" w:sz="4" w:space="0" w:color="auto"/>
              <w:bottom w:val="single" w:sz="4" w:space="0" w:color="auto"/>
              <w:right w:val="single" w:sz="4" w:space="0" w:color="auto"/>
            </w:tcBorders>
            <w:shd w:val="clear" w:color="auto" w:fill="auto"/>
            <w:vAlign w:val="center"/>
            <w:hideMark/>
          </w:tcPr>
          <w:p w14:paraId="7373CAB2"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3.9.12</w:t>
            </w:r>
          </w:p>
        </w:tc>
        <w:tc>
          <w:tcPr>
            <w:tcW w:w="758" w:type="pct"/>
            <w:tcBorders>
              <w:top w:val="nil"/>
              <w:left w:val="nil"/>
              <w:bottom w:val="single" w:sz="4" w:space="0" w:color="auto"/>
              <w:right w:val="single" w:sz="4" w:space="0" w:color="auto"/>
            </w:tcBorders>
            <w:shd w:val="clear" w:color="auto" w:fill="auto"/>
            <w:vAlign w:val="center"/>
            <w:hideMark/>
          </w:tcPr>
          <w:p w14:paraId="3C340101"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Оплата дней нетрудоспособности</w:t>
            </w:r>
          </w:p>
        </w:tc>
        <w:tc>
          <w:tcPr>
            <w:tcW w:w="422" w:type="pct"/>
            <w:tcBorders>
              <w:top w:val="nil"/>
              <w:left w:val="nil"/>
              <w:bottom w:val="single" w:sz="4" w:space="0" w:color="auto"/>
              <w:right w:val="single" w:sz="4" w:space="0" w:color="auto"/>
            </w:tcBorders>
            <w:shd w:val="clear" w:color="auto" w:fill="auto"/>
            <w:vAlign w:val="center"/>
            <w:hideMark/>
          </w:tcPr>
          <w:p w14:paraId="3217646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7 070,00</w:t>
            </w:r>
          </w:p>
        </w:tc>
        <w:tc>
          <w:tcPr>
            <w:tcW w:w="416" w:type="pct"/>
            <w:tcBorders>
              <w:top w:val="nil"/>
              <w:left w:val="nil"/>
              <w:bottom w:val="single" w:sz="4" w:space="0" w:color="auto"/>
              <w:right w:val="single" w:sz="4" w:space="0" w:color="auto"/>
            </w:tcBorders>
            <w:shd w:val="clear" w:color="auto" w:fill="auto"/>
            <w:vAlign w:val="center"/>
            <w:hideMark/>
          </w:tcPr>
          <w:p w14:paraId="4673592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7 635,47</w:t>
            </w:r>
          </w:p>
        </w:tc>
        <w:tc>
          <w:tcPr>
            <w:tcW w:w="416" w:type="pct"/>
            <w:tcBorders>
              <w:top w:val="nil"/>
              <w:left w:val="nil"/>
              <w:bottom w:val="single" w:sz="4" w:space="0" w:color="auto"/>
              <w:right w:val="single" w:sz="4" w:space="0" w:color="auto"/>
            </w:tcBorders>
            <w:shd w:val="clear" w:color="auto" w:fill="auto"/>
            <w:vAlign w:val="center"/>
            <w:hideMark/>
          </w:tcPr>
          <w:p w14:paraId="522FD434"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8 684,00</w:t>
            </w:r>
          </w:p>
        </w:tc>
        <w:tc>
          <w:tcPr>
            <w:tcW w:w="417" w:type="pct"/>
            <w:tcBorders>
              <w:top w:val="nil"/>
              <w:left w:val="nil"/>
              <w:bottom w:val="single" w:sz="4" w:space="0" w:color="auto"/>
              <w:right w:val="single" w:sz="4" w:space="0" w:color="auto"/>
            </w:tcBorders>
            <w:shd w:val="clear" w:color="auto" w:fill="auto"/>
            <w:vAlign w:val="center"/>
            <w:hideMark/>
          </w:tcPr>
          <w:p w14:paraId="0FECC11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w:t>
            </w:r>
          </w:p>
        </w:tc>
        <w:tc>
          <w:tcPr>
            <w:tcW w:w="417" w:type="pct"/>
            <w:tcBorders>
              <w:top w:val="nil"/>
              <w:left w:val="nil"/>
              <w:bottom w:val="single" w:sz="4" w:space="0" w:color="auto"/>
              <w:right w:val="single" w:sz="4" w:space="0" w:color="auto"/>
            </w:tcBorders>
            <w:shd w:val="clear" w:color="auto" w:fill="auto"/>
            <w:vAlign w:val="center"/>
            <w:hideMark/>
          </w:tcPr>
          <w:p w14:paraId="08B81594"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w:t>
            </w:r>
          </w:p>
        </w:tc>
        <w:tc>
          <w:tcPr>
            <w:tcW w:w="410" w:type="pct"/>
            <w:tcBorders>
              <w:top w:val="nil"/>
              <w:left w:val="nil"/>
              <w:bottom w:val="single" w:sz="4" w:space="0" w:color="auto"/>
              <w:right w:val="single" w:sz="4" w:space="0" w:color="auto"/>
            </w:tcBorders>
            <w:shd w:val="clear" w:color="auto" w:fill="auto"/>
            <w:vAlign w:val="center"/>
            <w:hideMark/>
          </w:tcPr>
          <w:p w14:paraId="1920852B"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- 8 684,00</w:t>
            </w:r>
          </w:p>
        </w:tc>
        <w:tc>
          <w:tcPr>
            <w:tcW w:w="282" w:type="pct"/>
            <w:tcBorders>
              <w:top w:val="nil"/>
              <w:left w:val="nil"/>
              <w:bottom w:val="single" w:sz="4" w:space="0" w:color="auto"/>
              <w:right w:val="single" w:sz="4" w:space="0" w:color="auto"/>
            </w:tcBorders>
            <w:shd w:val="clear" w:color="auto" w:fill="auto"/>
            <w:vAlign w:val="center"/>
            <w:hideMark/>
          </w:tcPr>
          <w:p w14:paraId="0FA17128"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w:t>
            </w:r>
            <w:r w:rsidR="00EE2DA3" w:rsidRPr="00C92F35">
              <w:rPr>
                <w:rFonts w:ascii="Myriad Pro" w:hAnsi="Myriad Pro"/>
                <w:color w:val="000000"/>
                <w:sz w:val="16"/>
                <w:szCs w:val="16"/>
              </w:rPr>
              <w:t xml:space="preserve"> </w:t>
            </w:r>
            <w:r w:rsidRPr="00C92F35">
              <w:rPr>
                <w:rFonts w:ascii="Myriad Pro" w:hAnsi="Myriad Pro"/>
                <w:color w:val="000000"/>
                <w:sz w:val="16"/>
                <w:szCs w:val="16"/>
              </w:rPr>
              <w:t>100,00</w:t>
            </w:r>
          </w:p>
        </w:tc>
        <w:tc>
          <w:tcPr>
            <w:tcW w:w="417" w:type="pct"/>
            <w:tcBorders>
              <w:top w:val="nil"/>
              <w:left w:val="nil"/>
              <w:bottom w:val="single" w:sz="4" w:space="0" w:color="auto"/>
              <w:right w:val="single" w:sz="4" w:space="0" w:color="auto"/>
            </w:tcBorders>
            <w:shd w:val="clear" w:color="auto" w:fill="auto"/>
            <w:vAlign w:val="center"/>
            <w:hideMark/>
          </w:tcPr>
          <w:p w14:paraId="3F7EB74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- 7 635,47</w:t>
            </w:r>
          </w:p>
        </w:tc>
        <w:tc>
          <w:tcPr>
            <w:tcW w:w="193" w:type="pct"/>
            <w:tcBorders>
              <w:top w:val="nil"/>
              <w:left w:val="nil"/>
              <w:bottom w:val="single" w:sz="4" w:space="0" w:color="auto"/>
              <w:right w:val="single" w:sz="4" w:space="0" w:color="auto"/>
            </w:tcBorders>
            <w:shd w:val="clear" w:color="auto" w:fill="auto"/>
            <w:vAlign w:val="center"/>
            <w:hideMark/>
          </w:tcPr>
          <w:p w14:paraId="7B4A6EB7"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xml:space="preserve">- </w:t>
            </w:r>
            <w:r w:rsidR="00EE2DA3" w:rsidRPr="00C92F35">
              <w:rPr>
                <w:rFonts w:ascii="Myriad Pro" w:hAnsi="Myriad Pro"/>
                <w:color w:val="000000"/>
                <w:sz w:val="16"/>
                <w:szCs w:val="16"/>
              </w:rPr>
              <w:t>1</w:t>
            </w:r>
            <w:r w:rsidRPr="00C92F35">
              <w:rPr>
                <w:rFonts w:ascii="Myriad Pro" w:hAnsi="Myriad Pro"/>
                <w:color w:val="000000"/>
                <w:sz w:val="16"/>
                <w:szCs w:val="16"/>
              </w:rPr>
              <w:t>00,00</w:t>
            </w:r>
          </w:p>
        </w:tc>
        <w:tc>
          <w:tcPr>
            <w:tcW w:w="299" w:type="pct"/>
            <w:tcBorders>
              <w:top w:val="nil"/>
              <w:left w:val="nil"/>
              <w:bottom w:val="single" w:sz="4" w:space="0" w:color="auto"/>
              <w:right w:val="single" w:sz="4" w:space="0" w:color="auto"/>
            </w:tcBorders>
            <w:shd w:val="clear" w:color="auto" w:fill="auto"/>
            <w:vAlign w:val="center"/>
            <w:hideMark/>
          </w:tcPr>
          <w:p w14:paraId="718664B4"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0,43</w:t>
            </w:r>
          </w:p>
        </w:tc>
        <w:tc>
          <w:tcPr>
            <w:tcW w:w="321" w:type="pct"/>
            <w:tcBorders>
              <w:top w:val="nil"/>
              <w:left w:val="nil"/>
              <w:bottom w:val="single" w:sz="4" w:space="0" w:color="auto"/>
              <w:right w:val="single" w:sz="4" w:space="0" w:color="auto"/>
            </w:tcBorders>
            <w:shd w:val="clear" w:color="auto" w:fill="auto"/>
            <w:vAlign w:val="center"/>
            <w:hideMark/>
          </w:tcPr>
          <w:p w14:paraId="4BD241E7"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1,34</w:t>
            </w:r>
          </w:p>
        </w:tc>
      </w:tr>
      <w:tr w:rsidR="00D65969" w:rsidRPr="00C92F35" w14:paraId="3F7989FA" w14:textId="77777777" w:rsidTr="00D65969">
        <w:trPr>
          <w:trHeight w:val="510"/>
        </w:trPr>
        <w:tc>
          <w:tcPr>
            <w:tcW w:w="232" w:type="pct"/>
            <w:tcBorders>
              <w:top w:val="nil"/>
              <w:left w:val="single" w:sz="4" w:space="0" w:color="auto"/>
              <w:bottom w:val="single" w:sz="4" w:space="0" w:color="FFFFFF" w:themeColor="background1"/>
              <w:right w:val="single" w:sz="4" w:space="0" w:color="auto"/>
            </w:tcBorders>
            <w:shd w:val="clear" w:color="auto" w:fill="auto"/>
            <w:vAlign w:val="center"/>
            <w:hideMark/>
          </w:tcPr>
          <w:p w14:paraId="4ABF0A25"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xml:space="preserve"> 3.9.13</w:t>
            </w:r>
          </w:p>
        </w:tc>
        <w:tc>
          <w:tcPr>
            <w:tcW w:w="758" w:type="pct"/>
            <w:tcBorders>
              <w:top w:val="nil"/>
              <w:left w:val="nil"/>
              <w:bottom w:val="single" w:sz="4" w:space="0" w:color="FFFFFF" w:themeColor="background1"/>
              <w:right w:val="single" w:sz="4" w:space="0" w:color="auto"/>
            </w:tcBorders>
            <w:shd w:val="clear" w:color="auto" w:fill="auto"/>
            <w:vAlign w:val="center"/>
            <w:hideMark/>
          </w:tcPr>
          <w:p w14:paraId="1DF509D5"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Техобслуживание пожарной сигнализации</w:t>
            </w:r>
          </w:p>
        </w:tc>
        <w:tc>
          <w:tcPr>
            <w:tcW w:w="422" w:type="pct"/>
            <w:tcBorders>
              <w:top w:val="nil"/>
              <w:left w:val="nil"/>
              <w:bottom w:val="single" w:sz="4" w:space="0" w:color="FFFFFF" w:themeColor="background1"/>
              <w:right w:val="single" w:sz="4" w:space="0" w:color="auto"/>
            </w:tcBorders>
            <w:shd w:val="clear" w:color="auto" w:fill="auto"/>
            <w:vAlign w:val="center"/>
            <w:hideMark/>
          </w:tcPr>
          <w:p w14:paraId="5C86E26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4 107,00</w:t>
            </w:r>
          </w:p>
        </w:tc>
        <w:tc>
          <w:tcPr>
            <w:tcW w:w="416" w:type="pct"/>
            <w:tcBorders>
              <w:top w:val="nil"/>
              <w:left w:val="nil"/>
              <w:bottom w:val="single" w:sz="4" w:space="0" w:color="FFFFFF" w:themeColor="background1"/>
              <w:right w:val="single" w:sz="4" w:space="0" w:color="auto"/>
            </w:tcBorders>
            <w:shd w:val="clear" w:color="auto" w:fill="auto"/>
            <w:vAlign w:val="center"/>
            <w:hideMark/>
          </w:tcPr>
          <w:p w14:paraId="3DA97CB0"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4 435,48</w:t>
            </w:r>
          </w:p>
        </w:tc>
        <w:tc>
          <w:tcPr>
            <w:tcW w:w="416" w:type="pct"/>
            <w:tcBorders>
              <w:top w:val="nil"/>
              <w:left w:val="nil"/>
              <w:bottom w:val="single" w:sz="4" w:space="0" w:color="FFFFFF" w:themeColor="background1"/>
              <w:right w:val="single" w:sz="4" w:space="0" w:color="auto"/>
            </w:tcBorders>
            <w:shd w:val="clear" w:color="auto" w:fill="auto"/>
            <w:vAlign w:val="center"/>
            <w:hideMark/>
          </w:tcPr>
          <w:p w14:paraId="2A2146E7"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8 592,00</w:t>
            </w:r>
          </w:p>
        </w:tc>
        <w:tc>
          <w:tcPr>
            <w:tcW w:w="417" w:type="pct"/>
            <w:tcBorders>
              <w:top w:val="nil"/>
              <w:left w:val="nil"/>
              <w:bottom w:val="single" w:sz="4" w:space="0" w:color="FFFFFF" w:themeColor="background1"/>
              <w:right w:val="single" w:sz="4" w:space="0" w:color="auto"/>
            </w:tcBorders>
            <w:shd w:val="clear" w:color="auto" w:fill="auto"/>
            <w:vAlign w:val="center"/>
            <w:hideMark/>
          </w:tcPr>
          <w:p w14:paraId="59A9D30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4 425,06</w:t>
            </w:r>
          </w:p>
        </w:tc>
        <w:tc>
          <w:tcPr>
            <w:tcW w:w="417" w:type="pct"/>
            <w:tcBorders>
              <w:top w:val="nil"/>
              <w:left w:val="nil"/>
              <w:bottom w:val="single" w:sz="4" w:space="0" w:color="FFFFFF" w:themeColor="background1"/>
              <w:right w:val="single" w:sz="4" w:space="0" w:color="auto"/>
            </w:tcBorders>
            <w:shd w:val="clear" w:color="auto" w:fill="auto"/>
            <w:vAlign w:val="center"/>
            <w:hideMark/>
          </w:tcPr>
          <w:p w14:paraId="6311757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4 425,06</w:t>
            </w:r>
          </w:p>
        </w:tc>
        <w:tc>
          <w:tcPr>
            <w:tcW w:w="410" w:type="pct"/>
            <w:tcBorders>
              <w:top w:val="nil"/>
              <w:left w:val="nil"/>
              <w:bottom w:val="single" w:sz="4" w:space="0" w:color="FFFFFF" w:themeColor="background1"/>
              <w:right w:val="single" w:sz="4" w:space="0" w:color="auto"/>
            </w:tcBorders>
            <w:shd w:val="clear" w:color="auto" w:fill="auto"/>
            <w:vAlign w:val="center"/>
            <w:hideMark/>
          </w:tcPr>
          <w:p w14:paraId="2FD4C388"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- 4 166,94</w:t>
            </w:r>
          </w:p>
        </w:tc>
        <w:tc>
          <w:tcPr>
            <w:tcW w:w="282" w:type="pct"/>
            <w:tcBorders>
              <w:top w:val="nil"/>
              <w:left w:val="nil"/>
              <w:bottom w:val="single" w:sz="4" w:space="0" w:color="FFFFFF" w:themeColor="background1"/>
              <w:right w:val="single" w:sz="4" w:space="0" w:color="auto"/>
            </w:tcBorders>
            <w:shd w:val="clear" w:color="auto" w:fill="auto"/>
            <w:vAlign w:val="center"/>
            <w:hideMark/>
          </w:tcPr>
          <w:p w14:paraId="105DF5B3"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- 48,50</w:t>
            </w:r>
          </w:p>
        </w:tc>
        <w:tc>
          <w:tcPr>
            <w:tcW w:w="417" w:type="pct"/>
            <w:tcBorders>
              <w:top w:val="nil"/>
              <w:left w:val="nil"/>
              <w:bottom w:val="single" w:sz="4" w:space="0" w:color="FFFFFF" w:themeColor="background1"/>
              <w:right w:val="single" w:sz="4" w:space="0" w:color="auto"/>
            </w:tcBorders>
            <w:shd w:val="clear" w:color="auto" w:fill="auto"/>
            <w:vAlign w:val="center"/>
            <w:hideMark/>
          </w:tcPr>
          <w:p w14:paraId="7FA79DD4"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- 10,42</w:t>
            </w:r>
          </w:p>
        </w:tc>
        <w:tc>
          <w:tcPr>
            <w:tcW w:w="193" w:type="pct"/>
            <w:tcBorders>
              <w:top w:val="nil"/>
              <w:left w:val="nil"/>
              <w:bottom w:val="single" w:sz="4" w:space="0" w:color="FFFFFF" w:themeColor="background1"/>
              <w:right w:val="single" w:sz="4" w:space="0" w:color="auto"/>
            </w:tcBorders>
            <w:shd w:val="clear" w:color="auto" w:fill="auto"/>
            <w:vAlign w:val="center"/>
            <w:hideMark/>
          </w:tcPr>
          <w:p w14:paraId="5C5ECAFF"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7,74</w:t>
            </w:r>
          </w:p>
        </w:tc>
        <w:tc>
          <w:tcPr>
            <w:tcW w:w="299" w:type="pct"/>
            <w:tcBorders>
              <w:top w:val="nil"/>
              <w:left w:val="nil"/>
              <w:bottom w:val="single" w:sz="4" w:space="0" w:color="FFFFFF" w:themeColor="background1"/>
              <w:right w:val="single" w:sz="4" w:space="0" w:color="auto"/>
            </w:tcBorders>
            <w:shd w:val="clear" w:color="auto" w:fill="auto"/>
            <w:vAlign w:val="center"/>
            <w:hideMark/>
          </w:tcPr>
          <w:p w14:paraId="3B9E7194"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0,21</w:t>
            </w:r>
          </w:p>
        </w:tc>
        <w:tc>
          <w:tcPr>
            <w:tcW w:w="321" w:type="pct"/>
            <w:tcBorders>
              <w:top w:val="nil"/>
              <w:left w:val="nil"/>
              <w:bottom w:val="single" w:sz="4" w:space="0" w:color="FFFFFF" w:themeColor="background1"/>
              <w:right w:val="single" w:sz="4" w:space="0" w:color="auto"/>
            </w:tcBorders>
            <w:shd w:val="clear" w:color="auto" w:fill="auto"/>
            <w:vAlign w:val="center"/>
            <w:hideMark/>
          </w:tcPr>
          <w:p w14:paraId="4878058B"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0,00</w:t>
            </w:r>
          </w:p>
        </w:tc>
      </w:tr>
      <w:tr w:rsidR="00D65969" w:rsidRPr="00C92F35" w14:paraId="2D6FEE81" w14:textId="77777777" w:rsidTr="00D65969">
        <w:trPr>
          <w:trHeight w:val="510"/>
        </w:trPr>
        <w:tc>
          <w:tcPr>
            <w:tcW w:w="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AF058D" w14:textId="77777777" w:rsidR="00AD2447" w:rsidRPr="00C92F35" w:rsidRDefault="00AD2447" w:rsidP="00EF3106">
            <w:pPr>
              <w:rPr>
                <w:rFonts w:ascii="Myriad Pro" w:hAnsi="Myriad Pro"/>
                <w:color w:val="FFFFFF" w:themeColor="background1"/>
                <w:sz w:val="16"/>
                <w:szCs w:val="16"/>
              </w:rPr>
            </w:pPr>
            <w:r w:rsidRPr="00C92F35">
              <w:rPr>
                <w:rFonts w:ascii="Myriad Pro" w:hAnsi="Myriad Pro"/>
                <w:color w:val="FFFFFF" w:themeColor="background1"/>
                <w:sz w:val="16"/>
                <w:szCs w:val="16"/>
              </w:rPr>
              <w:t> </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74C1DF" w14:textId="77777777" w:rsidR="00AD2447" w:rsidRPr="00C92F35" w:rsidRDefault="00AD2447" w:rsidP="00EF3106">
            <w:pPr>
              <w:rPr>
                <w:rFonts w:ascii="Myriad Pro" w:hAnsi="Myriad Pro"/>
                <w:color w:val="FFFFFF" w:themeColor="background1"/>
                <w:sz w:val="16"/>
                <w:szCs w:val="16"/>
              </w:rPr>
            </w:pPr>
            <w:r w:rsidRPr="00C92F35">
              <w:rPr>
                <w:rFonts w:ascii="Myriad Pro" w:hAnsi="Myriad Pro"/>
                <w:color w:val="FFFFFF" w:themeColor="background1"/>
                <w:sz w:val="16"/>
                <w:szCs w:val="16"/>
              </w:rPr>
              <w:t>ИТОГО операционные (подконтрольные) расходы</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3E6512" w14:textId="77777777" w:rsidR="00AD2447" w:rsidRPr="00C92F35" w:rsidRDefault="002D5FCA" w:rsidP="00D65969">
            <w:pPr>
              <w:jc w:val="center"/>
              <w:rPr>
                <w:rFonts w:ascii="Myriad Pro" w:hAnsi="Myriad Pro"/>
                <w:color w:val="FFFFFF" w:themeColor="background1"/>
                <w:sz w:val="16"/>
                <w:szCs w:val="16"/>
              </w:rPr>
            </w:pPr>
            <w:r w:rsidRPr="00C92F35">
              <w:rPr>
                <w:rFonts w:ascii="Myriad Pro" w:hAnsi="Myriad Pro"/>
                <w:color w:val="FFFFFF" w:themeColor="background1"/>
                <w:sz w:val="16"/>
                <w:szCs w:val="16"/>
              </w:rPr>
              <w:t>3 377 714,00</w:t>
            </w:r>
          </w:p>
        </w:tc>
        <w:tc>
          <w:tcPr>
            <w:tcW w:w="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B8544F" w14:textId="77777777" w:rsidR="00AD2447" w:rsidRPr="00C92F35" w:rsidRDefault="002D5FCA" w:rsidP="00D65969">
            <w:pPr>
              <w:jc w:val="center"/>
              <w:rPr>
                <w:rFonts w:ascii="Myriad Pro" w:hAnsi="Myriad Pro"/>
                <w:color w:val="FFFFFF" w:themeColor="background1"/>
                <w:sz w:val="16"/>
                <w:szCs w:val="16"/>
              </w:rPr>
            </w:pPr>
            <w:r w:rsidRPr="00C92F35">
              <w:rPr>
                <w:rFonts w:ascii="Myriad Pro" w:hAnsi="Myriad Pro"/>
                <w:color w:val="FFFFFF" w:themeColor="background1"/>
                <w:sz w:val="16"/>
                <w:szCs w:val="16"/>
              </w:rPr>
              <w:t>3 647 868,56</w:t>
            </w:r>
          </w:p>
        </w:tc>
        <w:tc>
          <w:tcPr>
            <w:tcW w:w="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871C56" w14:textId="77777777" w:rsidR="00AD2447" w:rsidRPr="00C92F35" w:rsidRDefault="00AD2447" w:rsidP="00D65969">
            <w:pPr>
              <w:jc w:val="center"/>
              <w:rPr>
                <w:rFonts w:ascii="Myriad Pro" w:hAnsi="Myriad Pro"/>
                <w:color w:val="FFFFFF" w:themeColor="background1"/>
                <w:sz w:val="16"/>
                <w:szCs w:val="16"/>
              </w:rPr>
            </w:pPr>
            <w:r w:rsidRPr="00C92F35">
              <w:rPr>
                <w:rFonts w:ascii="Myriad Pro" w:hAnsi="Myriad Pro"/>
                <w:color w:val="FFFFFF" w:themeColor="background1"/>
                <w:sz w:val="16"/>
                <w:szCs w:val="16"/>
              </w:rPr>
              <w:t>4 942 389,92</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56ED95" w14:textId="77777777" w:rsidR="00AD2447" w:rsidRPr="00C92F35" w:rsidRDefault="00AD2447" w:rsidP="00D65969">
            <w:pPr>
              <w:jc w:val="center"/>
              <w:rPr>
                <w:rFonts w:ascii="Myriad Pro" w:hAnsi="Myriad Pro"/>
                <w:color w:val="FFFFFF" w:themeColor="background1"/>
                <w:sz w:val="16"/>
                <w:szCs w:val="16"/>
              </w:rPr>
            </w:pPr>
            <w:r w:rsidRPr="00C92F35">
              <w:rPr>
                <w:rFonts w:ascii="Myriad Pro" w:hAnsi="Myriad Pro"/>
                <w:color w:val="FFFFFF" w:themeColor="background1"/>
                <w:sz w:val="16"/>
                <w:szCs w:val="16"/>
              </w:rPr>
              <w:t>4 167 048,75</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E5148B" w14:textId="77777777" w:rsidR="00AD2447" w:rsidRPr="00C92F35" w:rsidRDefault="00AD2447" w:rsidP="00D65969">
            <w:pPr>
              <w:jc w:val="center"/>
              <w:rPr>
                <w:rFonts w:ascii="Myriad Pro" w:hAnsi="Myriad Pro"/>
                <w:color w:val="FFFFFF" w:themeColor="background1"/>
                <w:sz w:val="16"/>
                <w:szCs w:val="16"/>
              </w:rPr>
            </w:pPr>
            <w:r w:rsidRPr="00C92F35">
              <w:rPr>
                <w:rFonts w:ascii="Myriad Pro" w:hAnsi="Myriad Pro"/>
                <w:color w:val="FFFFFF" w:themeColor="background1"/>
                <w:sz w:val="16"/>
                <w:szCs w:val="16"/>
              </w:rPr>
              <w:t>4 167 705,79</w:t>
            </w:r>
          </w:p>
        </w:tc>
        <w:tc>
          <w:tcPr>
            <w:tcW w:w="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51E0CE" w14:textId="77777777" w:rsidR="00AD2447" w:rsidRPr="00C92F35" w:rsidRDefault="00AD2447" w:rsidP="00D65969">
            <w:pPr>
              <w:jc w:val="center"/>
              <w:rPr>
                <w:rFonts w:ascii="Myriad Pro" w:hAnsi="Myriad Pro"/>
                <w:color w:val="FFFFFF" w:themeColor="background1"/>
                <w:sz w:val="16"/>
                <w:szCs w:val="16"/>
              </w:rPr>
            </w:pPr>
            <w:r w:rsidRPr="00C92F35">
              <w:rPr>
                <w:rFonts w:ascii="Myriad Pro" w:hAnsi="Myriad Pro"/>
                <w:color w:val="FFFFFF" w:themeColor="background1"/>
                <w:sz w:val="16"/>
                <w:szCs w:val="16"/>
              </w:rPr>
              <w:t xml:space="preserve">- </w:t>
            </w:r>
            <w:r w:rsidR="00EE2DA3" w:rsidRPr="00C92F35">
              <w:rPr>
                <w:rFonts w:ascii="Myriad Pro" w:hAnsi="Myriad Pro"/>
                <w:color w:val="FFFFFF" w:themeColor="background1"/>
                <w:sz w:val="16"/>
                <w:szCs w:val="16"/>
              </w:rPr>
              <w:t>7</w:t>
            </w:r>
            <w:r w:rsidRPr="00C92F35">
              <w:rPr>
                <w:rFonts w:ascii="Myriad Pro" w:hAnsi="Myriad Pro"/>
                <w:color w:val="FFFFFF" w:themeColor="background1"/>
                <w:sz w:val="16"/>
                <w:szCs w:val="16"/>
              </w:rPr>
              <w:t>74 684,13</w:t>
            </w:r>
          </w:p>
        </w:tc>
        <w:tc>
          <w:tcPr>
            <w:tcW w:w="2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29FD2D" w14:textId="77777777" w:rsidR="00AD2447" w:rsidRPr="00C92F35" w:rsidRDefault="00AD2447" w:rsidP="00D65969">
            <w:pPr>
              <w:jc w:val="center"/>
              <w:rPr>
                <w:rFonts w:ascii="Myriad Pro" w:hAnsi="Myriad Pro"/>
                <w:color w:val="FFFFFF" w:themeColor="background1"/>
                <w:sz w:val="16"/>
                <w:szCs w:val="16"/>
              </w:rPr>
            </w:pPr>
            <w:r w:rsidRPr="00C92F35">
              <w:rPr>
                <w:rFonts w:ascii="Myriad Pro" w:hAnsi="Myriad Pro"/>
                <w:color w:val="FFFFFF" w:themeColor="background1"/>
                <w:sz w:val="16"/>
                <w:szCs w:val="16"/>
              </w:rPr>
              <w:t>-</w:t>
            </w:r>
            <w:r w:rsidR="00EE2DA3" w:rsidRPr="00C92F35">
              <w:rPr>
                <w:rFonts w:ascii="Myriad Pro" w:hAnsi="Myriad Pro"/>
                <w:color w:val="FFFFFF" w:themeColor="background1"/>
                <w:sz w:val="16"/>
                <w:szCs w:val="16"/>
              </w:rPr>
              <w:t xml:space="preserve"> </w:t>
            </w:r>
            <w:r w:rsidRPr="00C92F35">
              <w:rPr>
                <w:rFonts w:ascii="Myriad Pro" w:hAnsi="Myriad Pro"/>
                <w:color w:val="FFFFFF" w:themeColor="background1"/>
                <w:sz w:val="16"/>
                <w:szCs w:val="16"/>
              </w:rPr>
              <w:t>15,67</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E285FC" w14:textId="77777777" w:rsidR="00AD2447" w:rsidRPr="00C92F35" w:rsidRDefault="002D5FCA" w:rsidP="00D65969">
            <w:pPr>
              <w:jc w:val="center"/>
              <w:rPr>
                <w:rFonts w:ascii="Myriad Pro" w:hAnsi="Myriad Pro"/>
                <w:color w:val="FFFFFF" w:themeColor="background1"/>
                <w:sz w:val="16"/>
                <w:szCs w:val="16"/>
              </w:rPr>
            </w:pPr>
            <w:r w:rsidRPr="00C92F35">
              <w:rPr>
                <w:rFonts w:ascii="Myriad Pro" w:hAnsi="Myriad Pro"/>
                <w:color w:val="FFFFFF" w:themeColor="background1"/>
                <w:sz w:val="16"/>
                <w:szCs w:val="16"/>
              </w:rPr>
              <w:t>519 837,23</w:t>
            </w:r>
          </w:p>
        </w:tc>
        <w:tc>
          <w:tcPr>
            <w:tcW w:w="1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3AD7D5" w14:textId="77777777" w:rsidR="00AD2447" w:rsidRPr="00C92F35" w:rsidRDefault="00AD2447" w:rsidP="00D65969">
            <w:pPr>
              <w:jc w:val="center"/>
              <w:rPr>
                <w:rFonts w:ascii="Myriad Pro" w:hAnsi="Myriad Pro"/>
                <w:color w:val="FFFFFF" w:themeColor="background1"/>
                <w:sz w:val="16"/>
                <w:szCs w:val="16"/>
              </w:rPr>
            </w:pPr>
            <w:r w:rsidRPr="00C92F35">
              <w:rPr>
                <w:rFonts w:ascii="Myriad Pro" w:hAnsi="Myriad Pro"/>
                <w:color w:val="FFFFFF" w:themeColor="background1"/>
                <w:sz w:val="16"/>
                <w:szCs w:val="16"/>
              </w:rPr>
              <w:t>2</w:t>
            </w:r>
            <w:r w:rsidR="002D5FCA" w:rsidRPr="00C92F35">
              <w:rPr>
                <w:rFonts w:ascii="Myriad Pro" w:hAnsi="Myriad Pro"/>
                <w:color w:val="FFFFFF" w:themeColor="background1"/>
                <w:sz w:val="16"/>
                <w:szCs w:val="16"/>
              </w:rPr>
              <w:t>3</w:t>
            </w:r>
            <w:r w:rsidRPr="00C92F35">
              <w:rPr>
                <w:rFonts w:ascii="Myriad Pro" w:hAnsi="Myriad Pro"/>
                <w:color w:val="FFFFFF" w:themeColor="background1"/>
                <w:sz w:val="16"/>
                <w:szCs w:val="16"/>
              </w:rPr>
              <w:t>,3</w:t>
            </w:r>
            <w:r w:rsidR="002D5FCA" w:rsidRPr="00C92F35">
              <w:rPr>
                <w:rFonts w:ascii="Myriad Pro" w:hAnsi="Myriad Pro"/>
                <w:color w:val="FFFFFF" w:themeColor="background1"/>
                <w:sz w:val="16"/>
                <w:szCs w:val="16"/>
              </w:rPr>
              <w:t>9</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76E491" w14:textId="77777777" w:rsidR="00AD2447" w:rsidRPr="00C92F35" w:rsidRDefault="00AD2447" w:rsidP="00D65969">
            <w:pPr>
              <w:jc w:val="center"/>
              <w:rPr>
                <w:rFonts w:ascii="Myriad Pro" w:hAnsi="Myriad Pro"/>
                <w:color w:val="FFFFFF" w:themeColor="background1"/>
                <w:sz w:val="16"/>
                <w:szCs w:val="16"/>
              </w:rPr>
            </w:pPr>
            <w:r w:rsidRPr="00C92F35">
              <w:rPr>
                <w:rFonts w:ascii="Myriad Pro" w:hAnsi="Myriad Pro"/>
                <w:color w:val="FFFFFF" w:themeColor="background1"/>
                <w:sz w:val="16"/>
                <w:szCs w:val="16"/>
              </w:rPr>
              <w:t>38,38</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2B4E84" w14:textId="77777777" w:rsidR="00AD2447" w:rsidRPr="00C92F35" w:rsidRDefault="00AD2447" w:rsidP="00D65969">
            <w:pPr>
              <w:jc w:val="center"/>
              <w:rPr>
                <w:rFonts w:ascii="Myriad Pro" w:hAnsi="Myriad Pro"/>
                <w:color w:val="FFFFFF" w:themeColor="background1"/>
                <w:sz w:val="16"/>
                <w:szCs w:val="16"/>
              </w:rPr>
            </w:pPr>
            <w:r w:rsidRPr="00C92F35">
              <w:rPr>
                <w:rFonts w:ascii="Myriad Pro" w:hAnsi="Myriad Pro"/>
                <w:color w:val="FFFFFF" w:themeColor="background1"/>
                <w:sz w:val="16"/>
                <w:szCs w:val="16"/>
              </w:rPr>
              <w:t>-</w:t>
            </w:r>
            <w:r w:rsidR="002D5FCA" w:rsidRPr="00C92F35">
              <w:rPr>
                <w:rFonts w:ascii="Myriad Pro" w:hAnsi="Myriad Pro"/>
                <w:color w:val="FFFFFF" w:themeColor="background1"/>
                <w:sz w:val="16"/>
                <w:szCs w:val="16"/>
              </w:rPr>
              <w:t>91,01</w:t>
            </w:r>
          </w:p>
        </w:tc>
      </w:tr>
      <w:tr w:rsidR="00D65969" w:rsidRPr="00C92F35" w14:paraId="2CA15596" w14:textId="77777777" w:rsidTr="00D65969">
        <w:trPr>
          <w:trHeight w:val="255"/>
        </w:trPr>
        <w:tc>
          <w:tcPr>
            <w:tcW w:w="232" w:type="pct"/>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3A1D8874"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 </w:t>
            </w:r>
          </w:p>
        </w:tc>
        <w:tc>
          <w:tcPr>
            <w:tcW w:w="758"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1A08AFD2" w14:textId="77777777" w:rsidR="00AD2447" w:rsidRPr="00C92F35" w:rsidRDefault="00AD2447" w:rsidP="00EF3106">
            <w:pPr>
              <w:rPr>
                <w:rFonts w:ascii="Myriad Pro" w:hAnsi="Myriad Pro"/>
                <w:color w:val="000000"/>
                <w:sz w:val="16"/>
                <w:szCs w:val="16"/>
              </w:rPr>
            </w:pPr>
            <w:r w:rsidRPr="00C92F35">
              <w:rPr>
                <w:rFonts w:ascii="Myriad Pro" w:hAnsi="Myriad Pro"/>
                <w:color w:val="000000"/>
                <w:sz w:val="16"/>
                <w:szCs w:val="16"/>
              </w:rPr>
              <w:t>НВВ на содержание сетей</w:t>
            </w:r>
          </w:p>
        </w:tc>
        <w:tc>
          <w:tcPr>
            <w:tcW w:w="422"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5A4DD16C"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11 872 235,00</w:t>
            </w:r>
          </w:p>
        </w:tc>
        <w:tc>
          <w:tcPr>
            <w:tcW w:w="416"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7667F6AB" w14:textId="77777777" w:rsidR="00AD2447" w:rsidRPr="00C92F35" w:rsidRDefault="00FE60B1" w:rsidP="00D65969">
            <w:pPr>
              <w:jc w:val="center"/>
              <w:rPr>
                <w:rFonts w:ascii="Myriad Pro" w:hAnsi="Myriad Pro"/>
                <w:color w:val="000000"/>
                <w:sz w:val="16"/>
                <w:szCs w:val="16"/>
              </w:rPr>
            </w:pPr>
            <w:r w:rsidRPr="00C92F35">
              <w:rPr>
                <w:rFonts w:ascii="Myriad Pro" w:hAnsi="Myriad Pro"/>
                <w:color w:val="000000"/>
                <w:sz w:val="16"/>
                <w:szCs w:val="16"/>
              </w:rPr>
              <w:t>1</w:t>
            </w:r>
            <w:r w:rsidR="00AD2447" w:rsidRPr="00C92F35">
              <w:rPr>
                <w:rFonts w:ascii="Myriad Pro" w:hAnsi="Myriad Pro"/>
                <w:color w:val="000000"/>
                <w:sz w:val="16"/>
                <w:szCs w:val="16"/>
              </w:rPr>
              <w:t>2 821 793,90</w:t>
            </w:r>
          </w:p>
        </w:tc>
        <w:tc>
          <w:tcPr>
            <w:tcW w:w="416"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0D6F078B"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14 268 831,00</w:t>
            </w:r>
          </w:p>
        </w:tc>
        <w:tc>
          <w:tcPr>
            <w:tcW w:w="417"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77811810"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12 731 702,00</w:t>
            </w:r>
          </w:p>
        </w:tc>
        <w:tc>
          <w:tcPr>
            <w:tcW w:w="417"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2E852356"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12 250 629,75</w:t>
            </w:r>
          </w:p>
        </w:tc>
        <w:tc>
          <w:tcPr>
            <w:tcW w:w="410"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44A96818"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- 2 018 201,25</w:t>
            </w:r>
          </w:p>
        </w:tc>
        <w:tc>
          <w:tcPr>
            <w:tcW w:w="282"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320B2FF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- 14,14</w:t>
            </w:r>
          </w:p>
        </w:tc>
        <w:tc>
          <w:tcPr>
            <w:tcW w:w="417"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723D03D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- 571 164,15</w:t>
            </w:r>
          </w:p>
        </w:tc>
        <w:tc>
          <w:tcPr>
            <w:tcW w:w="193"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29C9C792"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3,19</w:t>
            </w:r>
          </w:p>
        </w:tc>
        <w:tc>
          <w:tcPr>
            <w:tcW w:w="299"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3CF9EBCE"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100,00</w:t>
            </w:r>
          </w:p>
        </w:tc>
        <w:tc>
          <w:tcPr>
            <w:tcW w:w="321"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5AD8076A" w14:textId="77777777" w:rsidR="00AD2447" w:rsidRPr="00C92F35" w:rsidRDefault="00AD2447" w:rsidP="00D65969">
            <w:pPr>
              <w:jc w:val="center"/>
              <w:rPr>
                <w:rFonts w:ascii="Myriad Pro" w:hAnsi="Myriad Pro"/>
                <w:color w:val="000000"/>
                <w:sz w:val="16"/>
                <w:szCs w:val="16"/>
              </w:rPr>
            </w:pPr>
            <w:r w:rsidRPr="00C92F35">
              <w:rPr>
                <w:rFonts w:ascii="Myriad Pro" w:hAnsi="Myriad Pro"/>
                <w:color w:val="000000"/>
                <w:sz w:val="16"/>
                <w:szCs w:val="16"/>
              </w:rPr>
              <w:t>100,00</w:t>
            </w:r>
          </w:p>
        </w:tc>
      </w:tr>
    </w:tbl>
    <w:p w14:paraId="445D1A6F" w14:textId="77777777" w:rsidR="003B5F0D" w:rsidRPr="00C92F35" w:rsidRDefault="003B5F0D" w:rsidP="00D92F97">
      <w:pPr>
        <w:spacing w:line="360" w:lineRule="auto"/>
        <w:contextualSpacing/>
        <w:jc w:val="both"/>
        <w:rPr>
          <w:rFonts w:ascii="Myriad Pro" w:eastAsia="Calibri" w:hAnsi="Myriad Pro"/>
          <w:color w:val="000000" w:themeColor="text1"/>
          <w:sz w:val="26"/>
          <w:szCs w:val="26"/>
        </w:rPr>
        <w:sectPr w:rsidR="003B5F0D" w:rsidRPr="00C92F35" w:rsidSect="00283C60">
          <w:pgSz w:w="16838" w:h="11906" w:orient="landscape"/>
          <w:pgMar w:top="1701" w:right="1134" w:bottom="1134" w:left="1134" w:header="709" w:footer="709" w:gutter="0"/>
          <w:cols w:space="708"/>
          <w:docGrid w:linePitch="360"/>
        </w:sectPr>
      </w:pPr>
    </w:p>
    <w:p w14:paraId="0F5E6424" w14:textId="77777777" w:rsidR="007B76E8" w:rsidRPr="00C92F35" w:rsidRDefault="007B76E8" w:rsidP="00283C60">
      <w:pPr>
        <w:pStyle w:val="3"/>
        <w:numPr>
          <w:ilvl w:val="2"/>
          <w:numId w:val="2"/>
        </w:numPr>
        <w:spacing w:before="0" w:line="360" w:lineRule="auto"/>
        <w:ind w:left="0" w:firstLine="0"/>
        <w:rPr>
          <w:rFonts w:ascii="Myriad Pro" w:hAnsi="Myriad Pro"/>
          <w:b/>
          <w:color w:val="4F6228" w:themeColor="accent3" w:themeShade="80"/>
          <w:sz w:val="28"/>
          <w:szCs w:val="28"/>
        </w:rPr>
      </w:pPr>
      <w:bookmarkStart w:id="3" w:name="_Toc45879489"/>
      <w:bookmarkStart w:id="4" w:name="_Toc63673885"/>
      <w:r w:rsidRPr="00C92F35">
        <w:rPr>
          <w:rFonts w:ascii="Myriad Pro" w:hAnsi="Myriad Pro"/>
          <w:b/>
          <w:color w:val="4F6228" w:themeColor="accent3" w:themeShade="80"/>
          <w:sz w:val="28"/>
          <w:szCs w:val="28"/>
        </w:rPr>
        <w:lastRenderedPageBreak/>
        <w:t>Материальные затраты</w:t>
      </w:r>
      <w:bookmarkEnd w:id="3"/>
      <w:bookmarkEnd w:id="4"/>
      <w:r w:rsidRPr="00C92F35">
        <w:rPr>
          <w:rFonts w:ascii="Myriad Pro" w:hAnsi="Myriad Pro"/>
          <w:b/>
          <w:color w:val="4F6228" w:themeColor="accent3" w:themeShade="80"/>
          <w:sz w:val="28"/>
          <w:szCs w:val="28"/>
        </w:rPr>
        <w:t xml:space="preserve"> </w:t>
      </w:r>
    </w:p>
    <w:p w14:paraId="333471A6" w14:textId="77777777" w:rsidR="007B76E8" w:rsidRPr="00C92F35" w:rsidRDefault="007B76E8" w:rsidP="005B3B15">
      <w:pPr>
        <w:pStyle w:val="a3"/>
        <w:numPr>
          <w:ilvl w:val="3"/>
          <w:numId w:val="2"/>
        </w:numPr>
        <w:spacing w:line="360" w:lineRule="auto"/>
        <w:ind w:left="851" w:hanging="284"/>
        <w:contextualSpacing w:val="0"/>
        <w:jc w:val="both"/>
        <w:rPr>
          <w:rFonts w:ascii="Myriad Pro" w:hAnsi="Myriad Pro"/>
          <w:b/>
          <w:color w:val="4F6228" w:themeColor="accent3" w:themeShade="80"/>
          <w:sz w:val="26"/>
          <w:szCs w:val="26"/>
        </w:rPr>
      </w:pPr>
      <w:r w:rsidRPr="00C92F35">
        <w:rPr>
          <w:rFonts w:ascii="Myriad Pro" w:hAnsi="Myriad Pro"/>
          <w:b/>
          <w:color w:val="4F6228" w:themeColor="accent3" w:themeShade="80"/>
          <w:sz w:val="26"/>
          <w:szCs w:val="26"/>
        </w:rPr>
        <w:t>Сырье, материалы, запасные части, инструмент, топливо.</w:t>
      </w:r>
    </w:p>
    <w:p w14:paraId="3D5EC6BF" w14:textId="5D1D42FC" w:rsidR="000A0855" w:rsidRPr="00C92F35" w:rsidRDefault="000A0855" w:rsidP="000A0855">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Согласно п</w:t>
      </w:r>
      <w:r w:rsidR="00721F4E" w:rsidRPr="00C92F35">
        <w:rPr>
          <w:rFonts w:ascii="Myriad Pro" w:eastAsia="Calibri" w:hAnsi="Myriad Pro"/>
          <w:sz w:val="26"/>
          <w:szCs w:val="26"/>
        </w:rPr>
        <w:t>ункту</w:t>
      </w:r>
      <w:r w:rsidRPr="00C92F35">
        <w:rPr>
          <w:rFonts w:ascii="Myriad Pro" w:eastAsia="Calibri" w:hAnsi="Myriad Pro"/>
          <w:sz w:val="26"/>
          <w:szCs w:val="26"/>
        </w:rPr>
        <w:t xml:space="preserve"> 12 Методических указаний </w:t>
      </w:r>
      <w:r w:rsidR="00C92F35" w:rsidRPr="00C92F35">
        <w:rPr>
          <w:rFonts w:ascii="Myriad Pro" w:eastAsia="Calibri" w:hAnsi="Myriad Pro"/>
          <w:sz w:val="26"/>
          <w:szCs w:val="26"/>
        </w:rPr>
        <w:t>№ </w:t>
      </w:r>
      <w:r w:rsidRPr="00C92F35">
        <w:rPr>
          <w:rFonts w:ascii="Myriad Pro" w:eastAsia="Calibri" w:hAnsi="Myriad Pro"/>
          <w:sz w:val="26"/>
          <w:szCs w:val="26"/>
        </w:rPr>
        <w:t>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сырье и материалы, определяемые в соответствии с пунктом 24 Основ ценообразования №1178, ремонт основных средств, определяемый в соответствии с пунктом 25 Основ ценообразования №1178.</w:t>
      </w:r>
    </w:p>
    <w:p w14:paraId="77FB5E9B" w14:textId="5AA2E02F" w:rsidR="000A0855" w:rsidRPr="00C92F35" w:rsidRDefault="000A0855" w:rsidP="000A0855">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В соответствии с п</w:t>
      </w:r>
      <w:r w:rsidR="00721F4E" w:rsidRPr="00C92F35">
        <w:rPr>
          <w:rFonts w:ascii="Myriad Pro" w:eastAsia="Calibri" w:hAnsi="Myriad Pro"/>
          <w:sz w:val="26"/>
          <w:szCs w:val="26"/>
        </w:rPr>
        <w:t>унктом</w:t>
      </w:r>
      <w:r w:rsidRPr="00C92F35">
        <w:rPr>
          <w:rFonts w:ascii="Myriad Pro" w:eastAsia="Calibri" w:hAnsi="Myriad Pro"/>
          <w:sz w:val="26"/>
          <w:szCs w:val="26"/>
        </w:rPr>
        <w:t xml:space="preserve"> 24 Основ ценообразования №1178 расходы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29 Основ ценообразования №1178.</w:t>
      </w:r>
    </w:p>
    <w:p w14:paraId="01695C9E" w14:textId="59EB19D8" w:rsidR="000A0855" w:rsidRPr="00C92F35" w:rsidRDefault="000A0855" w:rsidP="000A0855">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Согласно п</w:t>
      </w:r>
      <w:r w:rsidR="00721F4E" w:rsidRPr="00C92F35">
        <w:rPr>
          <w:rFonts w:ascii="Myriad Pro" w:eastAsia="Calibri" w:hAnsi="Myriad Pro"/>
          <w:sz w:val="26"/>
          <w:szCs w:val="26"/>
        </w:rPr>
        <w:t>ункту</w:t>
      </w:r>
      <w:r w:rsidRPr="00C92F35">
        <w:rPr>
          <w:rFonts w:ascii="Myriad Pro" w:eastAsia="Calibri" w:hAnsi="Myriad Pro"/>
          <w:sz w:val="26"/>
          <w:szCs w:val="26"/>
        </w:rPr>
        <w:t xml:space="preserve"> 29 Основ ценообразования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4212DA10" w14:textId="77777777" w:rsidR="000A0855" w:rsidRPr="00C92F35" w:rsidRDefault="000A0855" w:rsidP="00721F4E">
      <w:pPr>
        <w:pStyle w:val="30"/>
        <w:ind w:left="851" w:hanging="284"/>
      </w:pPr>
      <w:r w:rsidRPr="00C92F35">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68446849" w14:textId="77777777" w:rsidR="000A0855" w:rsidRPr="00C92F35" w:rsidRDefault="000A0855" w:rsidP="00721F4E">
      <w:pPr>
        <w:pStyle w:val="30"/>
        <w:ind w:left="851" w:hanging="284"/>
      </w:pPr>
      <w:r w:rsidRPr="00C92F35">
        <w:t>расходы (цены), установленные в договорах, заключенных в результате проведения торгов;</w:t>
      </w:r>
    </w:p>
    <w:p w14:paraId="2361A0F9" w14:textId="77777777" w:rsidR="000A0855" w:rsidRPr="00C92F35" w:rsidRDefault="000A0855" w:rsidP="00721F4E">
      <w:pPr>
        <w:pStyle w:val="30"/>
        <w:ind w:left="851" w:hanging="284"/>
      </w:pPr>
      <w:r w:rsidRPr="00C92F35">
        <w:t>рыночные цены, сложившиеся на организованных торговых площадках, в том числе биржах, функционирующих на территории Российской Федерации;</w:t>
      </w:r>
    </w:p>
    <w:p w14:paraId="73692BDF" w14:textId="77777777" w:rsidR="000A0855" w:rsidRPr="00C92F35" w:rsidRDefault="000A0855" w:rsidP="00721F4E">
      <w:pPr>
        <w:pStyle w:val="30"/>
        <w:ind w:left="851" w:hanging="284"/>
      </w:pPr>
      <w:r w:rsidRPr="00C92F35">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24C50BCA" w14:textId="77777777" w:rsidR="000A0855" w:rsidRPr="00C92F35" w:rsidRDefault="000A0855" w:rsidP="000A0855">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lastRenderedPageBreak/>
        <w:t>При отсутствии указанных данных расчетные значения расходов определяются с использованием официальной статистической информации.</w:t>
      </w:r>
    </w:p>
    <w:p w14:paraId="36620EF0" w14:textId="5232A492" w:rsidR="000A0855" w:rsidRPr="00C92F35" w:rsidRDefault="000A0855" w:rsidP="000A0855">
      <w:pPr>
        <w:spacing w:line="360" w:lineRule="auto"/>
        <w:ind w:firstLine="567"/>
        <w:contextualSpacing/>
        <w:jc w:val="both"/>
        <w:rPr>
          <w:rFonts w:ascii="Myriad Pro" w:eastAsia="Calibri" w:hAnsi="Myriad Pro"/>
          <w:sz w:val="26"/>
          <w:szCs w:val="26"/>
        </w:rPr>
      </w:pPr>
      <w:r w:rsidRPr="00C92F35">
        <w:rPr>
          <w:rFonts w:ascii="Myriad Pro" w:eastAsia="Calibri" w:hAnsi="Myriad Pro"/>
          <w:sz w:val="26"/>
          <w:szCs w:val="26"/>
        </w:rPr>
        <w:t>В соответствии с п</w:t>
      </w:r>
      <w:r w:rsidR="00721F4E" w:rsidRPr="00C92F35">
        <w:rPr>
          <w:rFonts w:ascii="Myriad Pro" w:eastAsia="Calibri" w:hAnsi="Myriad Pro"/>
          <w:sz w:val="26"/>
          <w:szCs w:val="26"/>
        </w:rPr>
        <w:t>унктом</w:t>
      </w:r>
      <w:r w:rsidRPr="00C92F35">
        <w:rPr>
          <w:rFonts w:ascii="Myriad Pro" w:eastAsia="Calibri" w:hAnsi="Myriad Pro"/>
          <w:sz w:val="26"/>
          <w:szCs w:val="26"/>
        </w:rPr>
        <w:t xml:space="preserve"> 25 Основ ценообразования №1178 при определении расходов на ремонт основных средств учитываются:</w:t>
      </w:r>
    </w:p>
    <w:p w14:paraId="6AE3DCC2" w14:textId="77777777" w:rsidR="000A0855" w:rsidRPr="00C92F35" w:rsidRDefault="000A0855" w:rsidP="00721F4E">
      <w:pPr>
        <w:spacing w:line="360" w:lineRule="auto"/>
        <w:ind w:left="851" w:hanging="284"/>
        <w:contextualSpacing/>
        <w:jc w:val="both"/>
        <w:rPr>
          <w:rFonts w:ascii="Myriad Pro" w:eastAsia="Calibri" w:hAnsi="Myriad Pro"/>
          <w:sz w:val="26"/>
          <w:szCs w:val="26"/>
        </w:rPr>
      </w:pPr>
      <w:r w:rsidRPr="00C92F35">
        <w:rPr>
          <w:rFonts w:ascii="Myriad Pro" w:eastAsia="Calibri" w:hAnsi="Myriad Pro"/>
          <w:sz w:val="26"/>
          <w:szCs w:val="26"/>
        </w:rPr>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4298FAEF" w14:textId="77777777" w:rsidR="000A0855" w:rsidRPr="00C92F35" w:rsidRDefault="000A0855" w:rsidP="00721F4E">
      <w:pPr>
        <w:spacing w:line="360" w:lineRule="auto"/>
        <w:ind w:left="851" w:hanging="284"/>
        <w:contextualSpacing/>
        <w:jc w:val="both"/>
        <w:rPr>
          <w:rFonts w:ascii="Myriad Pro" w:eastAsia="Calibri" w:hAnsi="Myriad Pro"/>
          <w:sz w:val="26"/>
          <w:szCs w:val="26"/>
        </w:rPr>
      </w:pPr>
      <w:r w:rsidRPr="00C92F35">
        <w:rPr>
          <w:rFonts w:ascii="Myriad Pro" w:eastAsia="Calibri" w:hAnsi="Myriad Pro"/>
          <w:sz w:val="26"/>
          <w:szCs w:val="26"/>
        </w:rPr>
        <w:t>2) цены, указанные в пункте 29 Основ ценообразования №1178.</w:t>
      </w:r>
    </w:p>
    <w:p w14:paraId="01DF716E" w14:textId="02C5F156" w:rsidR="000A0855" w:rsidRPr="00C92F35" w:rsidRDefault="000A0855" w:rsidP="000A0855">
      <w:pPr>
        <w:spacing w:line="360" w:lineRule="auto"/>
        <w:ind w:firstLine="567"/>
        <w:contextualSpacing/>
        <w:jc w:val="both"/>
        <w:rPr>
          <w:rFonts w:ascii="Myriad Pro" w:eastAsia="Calibri" w:hAnsi="Myriad Pro"/>
          <w:sz w:val="26"/>
          <w:szCs w:val="26"/>
        </w:rPr>
      </w:pPr>
      <w:r w:rsidRPr="00C92F35">
        <w:rPr>
          <w:rFonts w:ascii="Myriad Pro" w:eastAsia="Calibri" w:hAnsi="Myriad Pro"/>
          <w:sz w:val="26"/>
          <w:szCs w:val="26"/>
        </w:rPr>
        <w:t xml:space="preserve">Расходы по статье «Сырье, материалы, запасные части, инструмент, топливо», заявленные филиалом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w:t>
      </w:r>
      <w:r w:rsidR="00721F4E" w:rsidRPr="00C92F35">
        <w:rPr>
          <w:rFonts w:ascii="Myriad Pro" w:eastAsia="Calibri" w:hAnsi="Myriad Pro"/>
          <w:sz w:val="26"/>
          <w:szCs w:val="26"/>
        </w:rPr>
        <w:t>Юга</w:t>
      </w:r>
      <w:r w:rsidRPr="00C92F35">
        <w:rPr>
          <w:rFonts w:ascii="Myriad Pro" w:eastAsia="Calibri" w:hAnsi="Myriad Pro"/>
          <w:sz w:val="26"/>
          <w:szCs w:val="26"/>
        </w:rPr>
        <w:t>»</w:t>
      </w:r>
      <w:r w:rsidR="00721F4E" w:rsidRPr="00C92F35">
        <w:rPr>
          <w:rFonts w:ascii="Myriad Pro" w:eastAsia="Calibri" w:hAnsi="Myriad Pro"/>
          <w:sz w:val="26"/>
          <w:szCs w:val="26"/>
        </w:rPr>
        <w:t xml:space="preserve"> -</w:t>
      </w:r>
      <w:r w:rsidRPr="00C92F35">
        <w:rPr>
          <w:rFonts w:ascii="Myriad Pro" w:eastAsia="Calibri" w:hAnsi="Myriad Pro"/>
          <w:sz w:val="26"/>
          <w:szCs w:val="26"/>
        </w:rPr>
        <w:t xml:space="preserve"> «</w:t>
      </w:r>
      <w:r w:rsidR="00721F4E" w:rsidRPr="00C92F35">
        <w:rPr>
          <w:rFonts w:ascii="Myriad Pro" w:eastAsia="Calibri" w:hAnsi="Myriad Pro"/>
          <w:sz w:val="26"/>
          <w:szCs w:val="26"/>
        </w:rPr>
        <w:t>Ростовэнерго</w:t>
      </w:r>
      <w:r w:rsidRPr="00C92F35">
        <w:rPr>
          <w:rFonts w:ascii="Myriad Pro" w:eastAsia="Calibri" w:hAnsi="Myriad Pro"/>
          <w:sz w:val="26"/>
          <w:szCs w:val="26"/>
        </w:rPr>
        <w:t xml:space="preserve">», принятые в расчет базового уровня подконтрольных расходов </w:t>
      </w:r>
      <w:r w:rsidR="00721F4E" w:rsidRPr="00C92F35">
        <w:rPr>
          <w:rFonts w:ascii="Myriad Pro" w:eastAsia="Calibri" w:hAnsi="Myriad Pro"/>
          <w:sz w:val="26"/>
          <w:szCs w:val="26"/>
        </w:rPr>
        <w:t xml:space="preserve">РСТ Ростовской </w:t>
      </w:r>
      <w:r w:rsidRPr="00C92F35">
        <w:rPr>
          <w:rFonts w:ascii="Myriad Pro" w:eastAsia="Calibri" w:hAnsi="Myriad Pro"/>
          <w:sz w:val="26"/>
          <w:szCs w:val="26"/>
        </w:rPr>
        <w:t>области, указаны в следующей таблице.</w:t>
      </w:r>
    </w:p>
    <w:tbl>
      <w:tblPr>
        <w:tblW w:w="5000" w:type="pct"/>
        <w:tblLook w:val="04A0" w:firstRow="1" w:lastRow="0" w:firstColumn="1" w:lastColumn="0" w:noHBand="0" w:noVBand="1"/>
      </w:tblPr>
      <w:tblGrid>
        <w:gridCol w:w="694"/>
        <w:gridCol w:w="2341"/>
        <w:gridCol w:w="1052"/>
        <w:gridCol w:w="1469"/>
        <w:gridCol w:w="1599"/>
        <w:gridCol w:w="1095"/>
        <w:gridCol w:w="1095"/>
      </w:tblGrid>
      <w:tr w:rsidR="00721F4E" w:rsidRPr="00C92F35" w14:paraId="5D4C7F71" w14:textId="77777777" w:rsidTr="00721F4E">
        <w:trPr>
          <w:trHeight w:val="1260"/>
        </w:trPr>
        <w:tc>
          <w:tcPr>
            <w:tcW w:w="304"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B6A384E" w14:textId="7628C3FC" w:rsidR="00721F4E" w:rsidRPr="00C92F35" w:rsidRDefault="00C92F35" w:rsidP="00721F4E">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w:t>
            </w:r>
            <w:r w:rsidR="00721F4E" w:rsidRPr="00C92F35">
              <w:rPr>
                <w:rFonts w:ascii="Myriad Pro" w:hAnsi="Myriad Pro" w:cs="Calibri"/>
                <w:b/>
                <w:bCs/>
                <w:color w:val="FFFFFF" w:themeColor="background1"/>
                <w:sz w:val="18"/>
                <w:szCs w:val="18"/>
              </w:rPr>
              <w:t>п/п</w:t>
            </w:r>
          </w:p>
        </w:tc>
        <w:tc>
          <w:tcPr>
            <w:tcW w:w="128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4FF0817" w14:textId="77777777" w:rsidR="00721F4E" w:rsidRPr="00C92F35" w:rsidRDefault="00721F4E" w:rsidP="00721F4E">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Наименование статьи затрат</w:t>
            </w:r>
          </w:p>
        </w:tc>
        <w:tc>
          <w:tcPr>
            <w:tcW w:w="59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6E628A8" w14:textId="77777777" w:rsidR="00721F4E" w:rsidRPr="00C92F35" w:rsidRDefault="00721F4E" w:rsidP="00721F4E">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Факт 2016 года</w:t>
            </w:r>
          </w:p>
        </w:tc>
        <w:tc>
          <w:tcPr>
            <w:tcW w:w="78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6B287C1" w14:textId="5C0F9E0C" w:rsidR="00721F4E" w:rsidRPr="00C92F35" w:rsidRDefault="00721F4E" w:rsidP="00721F4E">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Заявлено </w:t>
            </w:r>
            <w:r w:rsidR="00C92F35" w:rsidRPr="00C92F35">
              <w:rPr>
                <w:rFonts w:ascii="Myriad Pro" w:hAnsi="Myriad Pro" w:cs="Calibri"/>
                <w:b/>
                <w:bCs/>
                <w:color w:val="FFFFFF" w:themeColor="background1"/>
                <w:sz w:val="18"/>
                <w:szCs w:val="18"/>
              </w:rPr>
              <w:t>ПАО </w:t>
            </w:r>
            <w:r w:rsidRPr="00C92F35">
              <w:rPr>
                <w:rFonts w:ascii="Myriad Pro" w:hAnsi="Myriad Pro" w:cs="Calibri"/>
                <w:b/>
                <w:bCs/>
                <w:color w:val="FFFFFF" w:themeColor="background1"/>
                <w:sz w:val="18"/>
                <w:szCs w:val="18"/>
              </w:rPr>
              <w:t>"МРСК Юга"-"Ростовэнерго" на 2018, тыс. руб.</w:t>
            </w:r>
          </w:p>
        </w:tc>
        <w:tc>
          <w:tcPr>
            <w:tcW w:w="85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A0EBEF7" w14:textId="77777777" w:rsidR="00721F4E" w:rsidRPr="00C92F35" w:rsidRDefault="00721F4E" w:rsidP="00721F4E">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Учтено в базовом уровне подконтрольных расходов 2018 года</w:t>
            </w:r>
          </w:p>
        </w:tc>
        <w:tc>
          <w:tcPr>
            <w:tcW w:w="58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2C1115A" w14:textId="77777777" w:rsidR="00721F4E" w:rsidRPr="00C92F35" w:rsidRDefault="00721F4E" w:rsidP="00721F4E">
            <w:pPr>
              <w:jc w:val="center"/>
              <w:rPr>
                <w:rFonts w:ascii="Myriad Pro" w:hAnsi="Myriad Pro" w:cs="Calibri"/>
                <w:b/>
                <w:bCs/>
                <w:color w:val="FFFFFF" w:themeColor="background1"/>
                <w:sz w:val="18"/>
                <w:szCs w:val="18"/>
              </w:rPr>
            </w:pPr>
            <w:proofErr w:type="spellStart"/>
            <w:r w:rsidRPr="00C92F35">
              <w:rPr>
                <w:rFonts w:ascii="Myriad Pro" w:hAnsi="Myriad Pro" w:cs="Calibri"/>
                <w:b/>
                <w:bCs/>
                <w:color w:val="FFFFFF" w:themeColor="background1"/>
                <w:sz w:val="18"/>
                <w:szCs w:val="18"/>
              </w:rPr>
              <w:t>Откл</w:t>
            </w:r>
            <w:proofErr w:type="spellEnd"/>
            <w:r w:rsidRPr="00C92F35">
              <w:rPr>
                <w:rFonts w:ascii="Myriad Pro" w:hAnsi="Myriad Pro" w:cs="Calibri"/>
                <w:b/>
                <w:bCs/>
                <w:color w:val="FFFFFF" w:themeColor="background1"/>
                <w:sz w:val="18"/>
                <w:szCs w:val="18"/>
              </w:rPr>
              <w:t>. в сравнении с заявкой Филиала, %</w:t>
            </w:r>
          </w:p>
        </w:tc>
        <w:tc>
          <w:tcPr>
            <w:tcW w:w="586"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C37AD7" w14:textId="77777777" w:rsidR="00721F4E" w:rsidRPr="00C92F35" w:rsidRDefault="00721F4E" w:rsidP="00721F4E">
            <w:pPr>
              <w:jc w:val="center"/>
              <w:rPr>
                <w:rFonts w:ascii="Myriad Pro" w:hAnsi="Myriad Pro" w:cs="Calibri"/>
                <w:b/>
                <w:bCs/>
                <w:color w:val="FFFFFF" w:themeColor="background1"/>
                <w:sz w:val="18"/>
                <w:szCs w:val="18"/>
              </w:rPr>
            </w:pPr>
            <w:proofErr w:type="spellStart"/>
            <w:r w:rsidRPr="00C92F35">
              <w:rPr>
                <w:rFonts w:ascii="Myriad Pro" w:hAnsi="Myriad Pro" w:cs="Calibri"/>
                <w:b/>
                <w:bCs/>
                <w:color w:val="FFFFFF" w:themeColor="background1"/>
                <w:sz w:val="18"/>
                <w:szCs w:val="18"/>
              </w:rPr>
              <w:t>Откл</w:t>
            </w:r>
            <w:proofErr w:type="spellEnd"/>
            <w:r w:rsidRPr="00C92F35">
              <w:rPr>
                <w:rFonts w:ascii="Myriad Pro" w:hAnsi="Myriad Pro" w:cs="Calibri"/>
                <w:b/>
                <w:bCs/>
                <w:color w:val="FFFFFF" w:themeColor="background1"/>
                <w:sz w:val="18"/>
                <w:szCs w:val="18"/>
              </w:rPr>
              <w:t>. в сравнении с фактом 2016, %</w:t>
            </w:r>
          </w:p>
        </w:tc>
      </w:tr>
      <w:tr w:rsidR="00721F4E" w:rsidRPr="00C92F35" w14:paraId="09B94AEE" w14:textId="77777777" w:rsidTr="00721F4E">
        <w:trPr>
          <w:trHeight w:val="510"/>
        </w:trPr>
        <w:tc>
          <w:tcPr>
            <w:tcW w:w="304"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5AC1FD1F" w14:textId="13AC4607" w:rsidR="00721F4E" w:rsidRPr="00C92F35" w:rsidRDefault="00721F4E" w:rsidP="00721F4E">
            <w:pPr>
              <w:rPr>
                <w:rFonts w:ascii="Myriad Pro" w:hAnsi="Myriad Pro" w:cs="Calibri"/>
                <w:color w:val="000000"/>
                <w:sz w:val="18"/>
                <w:szCs w:val="18"/>
              </w:rPr>
            </w:pPr>
            <w:r w:rsidRPr="00C92F35">
              <w:rPr>
                <w:rFonts w:ascii="Myriad Pro" w:hAnsi="Myriad Pro" w:cs="Calibri"/>
                <w:color w:val="000000"/>
                <w:sz w:val="18"/>
                <w:szCs w:val="18"/>
              </w:rPr>
              <w:t>1</w:t>
            </w:r>
          </w:p>
        </w:tc>
        <w:tc>
          <w:tcPr>
            <w:tcW w:w="1286"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5F187DC1" w14:textId="77777777" w:rsidR="00721F4E" w:rsidRPr="00C92F35" w:rsidRDefault="00721F4E" w:rsidP="00721F4E">
            <w:pPr>
              <w:rPr>
                <w:rFonts w:ascii="Myriad Pro" w:hAnsi="Myriad Pro" w:cs="Calibri"/>
                <w:b/>
                <w:bCs/>
                <w:sz w:val="18"/>
                <w:szCs w:val="18"/>
              </w:rPr>
            </w:pPr>
            <w:r w:rsidRPr="00C92F35">
              <w:rPr>
                <w:rFonts w:ascii="Myriad Pro" w:hAnsi="Myriad Pro" w:cs="Calibri"/>
                <w:b/>
                <w:bCs/>
                <w:sz w:val="18"/>
                <w:szCs w:val="18"/>
              </w:rPr>
              <w:t>Сырье, материалы, запасные части, инструмент, топливо</w:t>
            </w:r>
          </w:p>
        </w:tc>
        <w:tc>
          <w:tcPr>
            <w:tcW w:w="596"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499D39BE" w14:textId="77777777" w:rsidR="00721F4E" w:rsidRPr="00C92F35" w:rsidRDefault="00721F4E" w:rsidP="00721F4E">
            <w:pPr>
              <w:jc w:val="center"/>
              <w:rPr>
                <w:rFonts w:ascii="Myriad Pro" w:hAnsi="Myriad Pro" w:cs="Calibri"/>
                <w:b/>
                <w:bCs/>
                <w:sz w:val="18"/>
                <w:szCs w:val="18"/>
              </w:rPr>
            </w:pPr>
            <w:r w:rsidRPr="00C92F35">
              <w:rPr>
                <w:rFonts w:ascii="Myriad Pro" w:hAnsi="Myriad Pro" w:cs="Calibri"/>
                <w:b/>
                <w:bCs/>
                <w:sz w:val="18"/>
                <w:szCs w:val="18"/>
              </w:rPr>
              <w:t>413 152</w:t>
            </w:r>
          </w:p>
        </w:tc>
        <w:tc>
          <w:tcPr>
            <w:tcW w:w="786"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FBD05B1" w14:textId="77777777" w:rsidR="00721F4E" w:rsidRPr="00C92F35" w:rsidRDefault="00721F4E" w:rsidP="00721F4E">
            <w:pPr>
              <w:jc w:val="center"/>
              <w:rPr>
                <w:rFonts w:ascii="Myriad Pro" w:hAnsi="Myriad Pro" w:cs="Calibri"/>
                <w:b/>
                <w:bCs/>
                <w:sz w:val="18"/>
                <w:szCs w:val="18"/>
              </w:rPr>
            </w:pPr>
            <w:r w:rsidRPr="00C92F35">
              <w:rPr>
                <w:rFonts w:ascii="Myriad Pro" w:hAnsi="Myriad Pro" w:cs="Calibri"/>
                <w:b/>
                <w:bCs/>
                <w:sz w:val="18"/>
                <w:szCs w:val="18"/>
              </w:rPr>
              <w:t>660 364</w:t>
            </w:r>
          </w:p>
        </w:tc>
        <w:tc>
          <w:tcPr>
            <w:tcW w:w="856"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01901EB6" w14:textId="77777777" w:rsidR="00721F4E" w:rsidRPr="00C92F35" w:rsidRDefault="00721F4E" w:rsidP="00721F4E">
            <w:pPr>
              <w:jc w:val="center"/>
              <w:rPr>
                <w:rFonts w:ascii="Myriad Pro" w:hAnsi="Myriad Pro" w:cs="Calibri"/>
                <w:b/>
                <w:bCs/>
                <w:sz w:val="18"/>
                <w:szCs w:val="18"/>
              </w:rPr>
            </w:pPr>
            <w:r w:rsidRPr="00C92F35">
              <w:rPr>
                <w:rFonts w:ascii="Myriad Pro" w:hAnsi="Myriad Pro" w:cs="Calibri"/>
                <w:b/>
                <w:bCs/>
                <w:sz w:val="18"/>
                <w:szCs w:val="18"/>
              </w:rPr>
              <w:t>660 364</w:t>
            </w:r>
          </w:p>
        </w:tc>
        <w:tc>
          <w:tcPr>
            <w:tcW w:w="586"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10F6E391" w14:textId="77777777" w:rsidR="00721F4E" w:rsidRPr="00C92F35" w:rsidRDefault="00721F4E" w:rsidP="00721F4E">
            <w:pPr>
              <w:jc w:val="center"/>
              <w:rPr>
                <w:rFonts w:ascii="Myriad Pro" w:hAnsi="Myriad Pro" w:cs="Calibri"/>
                <w:b/>
                <w:bCs/>
                <w:sz w:val="18"/>
                <w:szCs w:val="18"/>
              </w:rPr>
            </w:pPr>
            <w:r w:rsidRPr="00C92F35">
              <w:rPr>
                <w:rFonts w:ascii="Myriad Pro" w:hAnsi="Myriad Pro" w:cs="Calibri"/>
                <w:b/>
                <w:bCs/>
                <w:sz w:val="18"/>
                <w:szCs w:val="18"/>
              </w:rPr>
              <w:t>0,00</w:t>
            </w:r>
          </w:p>
        </w:tc>
        <w:tc>
          <w:tcPr>
            <w:tcW w:w="586"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6A84F509" w14:textId="77777777" w:rsidR="00721F4E" w:rsidRPr="00C92F35" w:rsidRDefault="00721F4E" w:rsidP="00721F4E">
            <w:pPr>
              <w:jc w:val="center"/>
              <w:rPr>
                <w:rFonts w:ascii="Myriad Pro" w:hAnsi="Myriad Pro" w:cs="Calibri"/>
                <w:b/>
                <w:bCs/>
                <w:sz w:val="18"/>
                <w:szCs w:val="18"/>
              </w:rPr>
            </w:pPr>
            <w:r w:rsidRPr="00C92F35">
              <w:rPr>
                <w:rFonts w:ascii="Myriad Pro" w:hAnsi="Myriad Pro" w:cs="Calibri"/>
                <w:b/>
                <w:bCs/>
                <w:sz w:val="18"/>
                <w:szCs w:val="18"/>
              </w:rPr>
              <w:t>59,84</w:t>
            </w:r>
          </w:p>
        </w:tc>
      </w:tr>
      <w:tr w:rsidR="00721F4E" w:rsidRPr="00C92F35" w14:paraId="697C04AD" w14:textId="77777777" w:rsidTr="00721F4E">
        <w:trPr>
          <w:trHeight w:val="315"/>
        </w:trPr>
        <w:tc>
          <w:tcPr>
            <w:tcW w:w="304" w:type="pct"/>
            <w:tcBorders>
              <w:top w:val="nil"/>
              <w:left w:val="single" w:sz="4" w:space="0" w:color="auto"/>
              <w:bottom w:val="single" w:sz="4" w:space="0" w:color="auto"/>
              <w:right w:val="single" w:sz="4" w:space="0" w:color="auto"/>
            </w:tcBorders>
            <w:shd w:val="clear" w:color="auto" w:fill="auto"/>
            <w:vAlign w:val="center"/>
            <w:hideMark/>
          </w:tcPr>
          <w:p w14:paraId="247C306E" w14:textId="575D51E4" w:rsidR="00721F4E" w:rsidRPr="00C92F35" w:rsidRDefault="00721F4E" w:rsidP="00721F4E">
            <w:pPr>
              <w:rPr>
                <w:rFonts w:ascii="Myriad Pro" w:hAnsi="Myriad Pro" w:cs="Calibri"/>
                <w:sz w:val="18"/>
                <w:szCs w:val="18"/>
              </w:rPr>
            </w:pPr>
            <w:r w:rsidRPr="00C92F35">
              <w:rPr>
                <w:rFonts w:ascii="Myriad Pro" w:hAnsi="Myriad Pro" w:cs="Calibri"/>
                <w:sz w:val="18"/>
                <w:szCs w:val="18"/>
              </w:rPr>
              <w:t>1.1</w:t>
            </w:r>
          </w:p>
        </w:tc>
        <w:tc>
          <w:tcPr>
            <w:tcW w:w="1286" w:type="pct"/>
            <w:tcBorders>
              <w:top w:val="nil"/>
              <w:left w:val="nil"/>
              <w:bottom w:val="single" w:sz="4" w:space="0" w:color="auto"/>
              <w:right w:val="single" w:sz="4" w:space="0" w:color="auto"/>
            </w:tcBorders>
            <w:shd w:val="clear" w:color="auto" w:fill="auto"/>
            <w:vAlign w:val="center"/>
            <w:hideMark/>
          </w:tcPr>
          <w:p w14:paraId="4B5AA6A1" w14:textId="77777777" w:rsidR="00721F4E" w:rsidRPr="00C92F35" w:rsidRDefault="00721F4E" w:rsidP="00721F4E">
            <w:pPr>
              <w:rPr>
                <w:rFonts w:ascii="Myriad Pro" w:hAnsi="Myriad Pro" w:cs="Calibri"/>
                <w:sz w:val="18"/>
                <w:szCs w:val="18"/>
              </w:rPr>
            </w:pPr>
            <w:r w:rsidRPr="00C92F35">
              <w:rPr>
                <w:rFonts w:ascii="Myriad Pro" w:hAnsi="Myriad Pro" w:cs="Calibri"/>
                <w:sz w:val="18"/>
                <w:szCs w:val="18"/>
              </w:rPr>
              <w:t>ГСМ</w:t>
            </w:r>
          </w:p>
        </w:tc>
        <w:tc>
          <w:tcPr>
            <w:tcW w:w="596" w:type="pct"/>
            <w:tcBorders>
              <w:top w:val="nil"/>
              <w:left w:val="nil"/>
              <w:bottom w:val="single" w:sz="4" w:space="0" w:color="auto"/>
              <w:right w:val="single" w:sz="4" w:space="0" w:color="auto"/>
            </w:tcBorders>
            <w:shd w:val="clear" w:color="auto" w:fill="auto"/>
            <w:vAlign w:val="center"/>
            <w:hideMark/>
          </w:tcPr>
          <w:p w14:paraId="6FB750F1" w14:textId="77777777" w:rsidR="00721F4E" w:rsidRPr="00C92F35" w:rsidRDefault="00721F4E" w:rsidP="00721F4E">
            <w:pPr>
              <w:jc w:val="right"/>
              <w:rPr>
                <w:rFonts w:ascii="Myriad Pro" w:hAnsi="Myriad Pro" w:cs="Calibri"/>
                <w:sz w:val="18"/>
                <w:szCs w:val="18"/>
              </w:rPr>
            </w:pPr>
            <w:r w:rsidRPr="00C92F35">
              <w:rPr>
                <w:rFonts w:ascii="Myriad Pro" w:hAnsi="Myriad Pro" w:cs="Calibri"/>
                <w:sz w:val="18"/>
                <w:szCs w:val="18"/>
              </w:rPr>
              <w:t>91 858,28</w:t>
            </w:r>
          </w:p>
        </w:tc>
        <w:tc>
          <w:tcPr>
            <w:tcW w:w="786" w:type="pct"/>
            <w:tcBorders>
              <w:top w:val="nil"/>
              <w:left w:val="nil"/>
              <w:bottom w:val="single" w:sz="4" w:space="0" w:color="auto"/>
              <w:right w:val="single" w:sz="4" w:space="0" w:color="auto"/>
            </w:tcBorders>
            <w:shd w:val="clear" w:color="auto" w:fill="auto"/>
            <w:vAlign w:val="center"/>
            <w:hideMark/>
          </w:tcPr>
          <w:p w14:paraId="66A92150" w14:textId="77777777" w:rsidR="00721F4E" w:rsidRPr="00C92F35" w:rsidRDefault="00721F4E" w:rsidP="00721F4E">
            <w:pPr>
              <w:jc w:val="right"/>
              <w:rPr>
                <w:rFonts w:ascii="Myriad Pro" w:hAnsi="Myriad Pro" w:cs="Calibri"/>
                <w:sz w:val="18"/>
                <w:szCs w:val="18"/>
              </w:rPr>
            </w:pPr>
            <w:r w:rsidRPr="00C92F35">
              <w:rPr>
                <w:rFonts w:ascii="Myriad Pro" w:hAnsi="Myriad Pro" w:cs="Calibri"/>
                <w:sz w:val="18"/>
                <w:szCs w:val="18"/>
              </w:rPr>
              <w:t>122 005,95</w:t>
            </w:r>
          </w:p>
        </w:tc>
        <w:tc>
          <w:tcPr>
            <w:tcW w:w="856" w:type="pct"/>
            <w:tcBorders>
              <w:top w:val="nil"/>
              <w:left w:val="nil"/>
              <w:bottom w:val="single" w:sz="4" w:space="0" w:color="auto"/>
              <w:right w:val="single" w:sz="4" w:space="0" w:color="auto"/>
            </w:tcBorders>
            <w:shd w:val="clear" w:color="auto" w:fill="auto"/>
            <w:vAlign w:val="center"/>
            <w:hideMark/>
          </w:tcPr>
          <w:p w14:paraId="016FEC55" w14:textId="77777777" w:rsidR="00721F4E" w:rsidRPr="00C92F35" w:rsidRDefault="00721F4E" w:rsidP="00721F4E">
            <w:pPr>
              <w:jc w:val="right"/>
              <w:rPr>
                <w:rFonts w:ascii="Myriad Pro" w:hAnsi="Myriad Pro" w:cs="Calibri"/>
                <w:sz w:val="18"/>
                <w:szCs w:val="18"/>
              </w:rPr>
            </w:pPr>
            <w:r w:rsidRPr="00C92F35">
              <w:rPr>
                <w:rFonts w:ascii="Myriad Pro" w:hAnsi="Myriad Pro" w:cs="Calibri"/>
                <w:sz w:val="18"/>
                <w:szCs w:val="18"/>
              </w:rPr>
              <w:t>122 005,95</w:t>
            </w:r>
          </w:p>
        </w:tc>
        <w:tc>
          <w:tcPr>
            <w:tcW w:w="586" w:type="pct"/>
            <w:tcBorders>
              <w:top w:val="nil"/>
              <w:left w:val="nil"/>
              <w:bottom w:val="single" w:sz="4" w:space="0" w:color="auto"/>
              <w:right w:val="single" w:sz="4" w:space="0" w:color="auto"/>
            </w:tcBorders>
            <w:shd w:val="clear" w:color="auto" w:fill="auto"/>
            <w:vAlign w:val="center"/>
            <w:hideMark/>
          </w:tcPr>
          <w:p w14:paraId="3DCA2C6E" w14:textId="77777777" w:rsidR="00721F4E" w:rsidRPr="00C92F35" w:rsidRDefault="00721F4E" w:rsidP="00721F4E">
            <w:pPr>
              <w:jc w:val="center"/>
              <w:rPr>
                <w:rFonts w:ascii="Myriad Pro" w:hAnsi="Myriad Pro" w:cs="Calibri"/>
                <w:sz w:val="18"/>
                <w:szCs w:val="18"/>
              </w:rPr>
            </w:pPr>
            <w:r w:rsidRPr="00C92F35">
              <w:rPr>
                <w:rFonts w:ascii="Myriad Pro" w:hAnsi="Myriad Pro" w:cs="Calibri"/>
                <w:sz w:val="18"/>
                <w:szCs w:val="18"/>
              </w:rPr>
              <w:t>0,00</w:t>
            </w:r>
          </w:p>
        </w:tc>
        <w:tc>
          <w:tcPr>
            <w:tcW w:w="586" w:type="pct"/>
            <w:tcBorders>
              <w:top w:val="nil"/>
              <w:left w:val="nil"/>
              <w:bottom w:val="single" w:sz="4" w:space="0" w:color="auto"/>
              <w:right w:val="single" w:sz="4" w:space="0" w:color="auto"/>
            </w:tcBorders>
            <w:shd w:val="clear" w:color="auto" w:fill="auto"/>
            <w:vAlign w:val="center"/>
            <w:hideMark/>
          </w:tcPr>
          <w:p w14:paraId="1017509B" w14:textId="77777777" w:rsidR="00721F4E" w:rsidRPr="00C92F35" w:rsidRDefault="00721F4E" w:rsidP="00721F4E">
            <w:pPr>
              <w:jc w:val="center"/>
              <w:rPr>
                <w:rFonts w:ascii="Myriad Pro" w:hAnsi="Myriad Pro" w:cs="Calibri"/>
                <w:sz w:val="18"/>
                <w:szCs w:val="18"/>
              </w:rPr>
            </w:pPr>
            <w:r w:rsidRPr="00C92F35">
              <w:rPr>
                <w:rFonts w:ascii="Myriad Pro" w:hAnsi="Myriad Pro" w:cs="Calibri"/>
                <w:sz w:val="18"/>
                <w:szCs w:val="18"/>
              </w:rPr>
              <w:t>32,82</w:t>
            </w:r>
          </w:p>
        </w:tc>
      </w:tr>
      <w:tr w:rsidR="00721F4E" w:rsidRPr="00C92F35" w14:paraId="12F7612B" w14:textId="77777777" w:rsidTr="00721F4E">
        <w:trPr>
          <w:trHeight w:val="315"/>
        </w:trPr>
        <w:tc>
          <w:tcPr>
            <w:tcW w:w="304" w:type="pct"/>
            <w:tcBorders>
              <w:top w:val="nil"/>
              <w:left w:val="single" w:sz="4" w:space="0" w:color="auto"/>
              <w:bottom w:val="single" w:sz="4" w:space="0" w:color="auto"/>
              <w:right w:val="single" w:sz="4" w:space="0" w:color="auto"/>
            </w:tcBorders>
            <w:shd w:val="clear" w:color="auto" w:fill="auto"/>
            <w:vAlign w:val="center"/>
            <w:hideMark/>
          </w:tcPr>
          <w:p w14:paraId="55CC4DCB" w14:textId="622C5B8F" w:rsidR="00721F4E" w:rsidRPr="00C92F35" w:rsidRDefault="00721F4E" w:rsidP="00721F4E">
            <w:pPr>
              <w:rPr>
                <w:rFonts w:ascii="Myriad Pro" w:hAnsi="Myriad Pro" w:cs="Calibri"/>
                <w:sz w:val="18"/>
                <w:szCs w:val="18"/>
              </w:rPr>
            </w:pPr>
            <w:r w:rsidRPr="00C92F35">
              <w:rPr>
                <w:rFonts w:ascii="Myriad Pro" w:hAnsi="Myriad Pro" w:cs="Calibri"/>
                <w:sz w:val="18"/>
                <w:szCs w:val="18"/>
              </w:rPr>
              <w:t>1.2</w:t>
            </w:r>
          </w:p>
        </w:tc>
        <w:tc>
          <w:tcPr>
            <w:tcW w:w="1286" w:type="pct"/>
            <w:tcBorders>
              <w:top w:val="nil"/>
              <w:left w:val="nil"/>
              <w:bottom w:val="single" w:sz="4" w:space="0" w:color="auto"/>
              <w:right w:val="single" w:sz="4" w:space="0" w:color="auto"/>
            </w:tcBorders>
            <w:shd w:val="clear" w:color="auto" w:fill="auto"/>
            <w:vAlign w:val="center"/>
            <w:hideMark/>
          </w:tcPr>
          <w:p w14:paraId="19D142A2" w14:textId="77777777" w:rsidR="00721F4E" w:rsidRPr="00C92F35" w:rsidRDefault="00721F4E" w:rsidP="00721F4E">
            <w:pPr>
              <w:rPr>
                <w:rFonts w:ascii="Myriad Pro" w:hAnsi="Myriad Pro" w:cs="Calibri"/>
                <w:sz w:val="18"/>
                <w:szCs w:val="18"/>
              </w:rPr>
            </w:pPr>
            <w:r w:rsidRPr="00C92F35">
              <w:rPr>
                <w:rFonts w:ascii="Myriad Pro" w:hAnsi="Myriad Pro" w:cs="Calibri"/>
                <w:sz w:val="18"/>
                <w:szCs w:val="18"/>
              </w:rPr>
              <w:t>Расходы на топливо для котельных</w:t>
            </w:r>
          </w:p>
        </w:tc>
        <w:tc>
          <w:tcPr>
            <w:tcW w:w="596" w:type="pct"/>
            <w:tcBorders>
              <w:top w:val="nil"/>
              <w:left w:val="nil"/>
              <w:bottom w:val="single" w:sz="4" w:space="0" w:color="auto"/>
              <w:right w:val="single" w:sz="4" w:space="0" w:color="auto"/>
            </w:tcBorders>
            <w:shd w:val="clear" w:color="auto" w:fill="auto"/>
            <w:vAlign w:val="center"/>
            <w:hideMark/>
          </w:tcPr>
          <w:p w14:paraId="0BF60B2F" w14:textId="77777777" w:rsidR="00721F4E" w:rsidRPr="00C92F35" w:rsidRDefault="00721F4E" w:rsidP="00721F4E">
            <w:pPr>
              <w:jc w:val="right"/>
              <w:rPr>
                <w:rFonts w:ascii="Myriad Pro" w:hAnsi="Myriad Pro" w:cs="Calibri"/>
                <w:sz w:val="18"/>
                <w:szCs w:val="18"/>
              </w:rPr>
            </w:pPr>
            <w:r w:rsidRPr="00C92F35">
              <w:rPr>
                <w:rFonts w:ascii="Myriad Pro" w:hAnsi="Myriad Pro" w:cs="Calibri"/>
                <w:sz w:val="18"/>
                <w:szCs w:val="18"/>
              </w:rPr>
              <w:t>2 176,64</w:t>
            </w:r>
          </w:p>
        </w:tc>
        <w:tc>
          <w:tcPr>
            <w:tcW w:w="786" w:type="pct"/>
            <w:tcBorders>
              <w:top w:val="nil"/>
              <w:left w:val="nil"/>
              <w:bottom w:val="single" w:sz="4" w:space="0" w:color="auto"/>
              <w:right w:val="single" w:sz="4" w:space="0" w:color="auto"/>
            </w:tcBorders>
            <w:shd w:val="clear" w:color="auto" w:fill="auto"/>
            <w:vAlign w:val="center"/>
            <w:hideMark/>
          </w:tcPr>
          <w:p w14:paraId="7917C4BD" w14:textId="77777777" w:rsidR="00721F4E" w:rsidRPr="00C92F35" w:rsidRDefault="00721F4E" w:rsidP="00721F4E">
            <w:pPr>
              <w:jc w:val="right"/>
              <w:rPr>
                <w:rFonts w:ascii="Myriad Pro" w:hAnsi="Myriad Pro" w:cs="Calibri"/>
                <w:sz w:val="18"/>
                <w:szCs w:val="18"/>
              </w:rPr>
            </w:pPr>
            <w:r w:rsidRPr="00C92F35">
              <w:rPr>
                <w:rFonts w:ascii="Myriad Pro" w:hAnsi="Myriad Pro" w:cs="Calibri"/>
                <w:sz w:val="18"/>
                <w:szCs w:val="18"/>
              </w:rPr>
              <w:t>3 440,86</w:t>
            </w:r>
          </w:p>
        </w:tc>
        <w:tc>
          <w:tcPr>
            <w:tcW w:w="856" w:type="pct"/>
            <w:tcBorders>
              <w:top w:val="nil"/>
              <w:left w:val="nil"/>
              <w:bottom w:val="single" w:sz="4" w:space="0" w:color="auto"/>
              <w:right w:val="single" w:sz="4" w:space="0" w:color="auto"/>
            </w:tcBorders>
            <w:shd w:val="clear" w:color="auto" w:fill="auto"/>
            <w:vAlign w:val="center"/>
            <w:hideMark/>
          </w:tcPr>
          <w:p w14:paraId="1FE38F7B" w14:textId="77777777" w:rsidR="00721F4E" w:rsidRPr="00C92F35" w:rsidRDefault="00721F4E" w:rsidP="00721F4E">
            <w:pPr>
              <w:jc w:val="right"/>
              <w:rPr>
                <w:rFonts w:ascii="Myriad Pro" w:hAnsi="Myriad Pro" w:cs="Calibri"/>
                <w:sz w:val="18"/>
                <w:szCs w:val="18"/>
              </w:rPr>
            </w:pPr>
            <w:r w:rsidRPr="00C92F35">
              <w:rPr>
                <w:rFonts w:ascii="Myriad Pro" w:hAnsi="Myriad Pro" w:cs="Calibri"/>
                <w:sz w:val="18"/>
                <w:szCs w:val="18"/>
              </w:rPr>
              <w:t>3 440,86</w:t>
            </w:r>
          </w:p>
        </w:tc>
        <w:tc>
          <w:tcPr>
            <w:tcW w:w="586" w:type="pct"/>
            <w:tcBorders>
              <w:top w:val="nil"/>
              <w:left w:val="nil"/>
              <w:bottom w:val="single" w:sz="4" w:space="0" w:color="auto"/>
              <w:right w:val="single" w:sz="4" w:space="0" w:color="auto"/>
            </w:tcBorders>
            <w:shd w:val="clear" w:color="auto" w:fill="auto"/>
            <w:vAlign w:val="center"/>
            <w:hideMark/>
          </w:tcPr>
          <w:p w14:paraId="78042F3B" w14:textId="77777777" w:rsidR="00721F4E" w:rsidRPr="00C92F35" w:rsidRDefault="00721F4E" w:rsidP="00721F4E">
            <w:pPr>
              <w:jc w:val="center"/>
              <w:rPr>
                <w:rFonts w:ascii="Myriad Pro" w:hAnsi="Myriad Pro" w:cs="Calibri"/>
                <w:sz w:val="18"/>
                <w:szCs w:val="18"/>
              </w:rPr>
            </w:pPr>
            <w:r w:rsidRPr="00C92F35">
              <w:rPr>
                <w:rFonts w:ascii="Myriad Pro" w:hAnsi="Myriad Pro" w:cs="Calibri"/>
                <w:sz w:val="18"/>
                <w:szCs w:val="18"/>
              </w:rPr>
              <w:t>0,00</w:t>
            </w:r>
          </w:p>
        </w:tc>
        <w:tc>
          <w:tcPr>
            <w:tcW w:w="586" w:type="pct"/>
            <w:tcBorders>
              <w:top w:val="nil"/>
              <w:left w:val="nil"/>
              <w:bottom w:val="single" w:sz="4" w:space="0" w:color="auto"/>
              <w:right w:val="single" w:sz="4" w:space="0" w:color="auto"/>
            </w:tcBorders>
            <w:shd w:val="clear" w:color="auto" w:fill="auto"/>
            <w:vAlign w:val="center"/>
            <w:hideMark/>
          </w:tcPr>
          <w:p w14:paraId="5394EA8F" w14:textId="77777777" w:rsidR="00721F4E" w:rsidRPr="00C92F35" w:rsidRDefault="00721F4E" w:rsidP="00721F4E">
            <w:pPr>
              <w:jc w:val="center"/>
              <w:rPr>
                <w:rFonts w:ascii="Myriad Pro" w:hAnsi="Myriad Pro" w:cs="Calibri"/>
                <w:sz w:val="18"/>
                <w:szCs w:val="18"/>
              </w:rPr>
            </w:pPr>
            <w:r w:rsidRPr="00C92F35">
              <w:rPr>
                <w:rFonts w:ascii="Myriad Pro" w:hAnsi="Myriad Pro" w:cs="Calibri"/>
                <w:sz w:val="18"/>
                <w:szCs w:val="18"/>
              </w:rPr>
              <w:t>58,08</w:t>
            </w:r>
          </w:p>
        </w:tc>
      </w:tr>
      <w:tr w:rsidR="00721F4E" w:rsidRPr="00C92F35" w14:paraId="5044AD63" w14:textId="77777777" w:rsidTr="00721F4E">
        <w:trPr>
          <w:trHeight w:val="315"/>
        </w:trPr>
        <w:tc>
          <w:tcPr>
            <w:tcW w:w="304" w:type="pct"/>
            <w:tcBorders>
              <w:top w:val="nil"/>
              <w:left w:val="single" w:sz="4" w:space="0" w:color="auto"/>
              <w:bottom w:val="single" w:sz="4" w:space="0" w:color="auto"/>
              <w:right w:val="single" w:sz="4" w:space="0" w:color="auto"/>
            </w:tcBorders>
            <w:shd w:val="clear" w:color="auto" w:fill="auto"/>
            <w:vAlign w:val="center"/>
            <w:hideMark/>
          </w:tcPr>
          <w:p w14:paraId="375773B5" w14:textId="47E8E102" w:rsidR="00721F4E" w:rsidRPr="00C92F35" w:rsidRDefault="00721F4E" w:rsidP="00721F4E">
            <w:pPr>
              <w:rPr>
                <w:rFonts w:ascii="Myriad Pro" w:hAnsi="Myriad Pro" w:cs="Calibri"/>
                <w:sz w:val="18"/>
                <w:szCs w:val="18"/>
              </w:rPr>
            </w:pPr>
            <w:r w:rsidRPr="00C92F35">
              <w:rPr>
                <w:rFonts w:ascii="Myriad Pro" w:hAnsi="Myriad Pro" w:cs="Calibri"/>
                <w:sz w:val="18"/>
                <w:szCs w:val="18"/>
              </w:rPr>
              <w:t>1.3</w:t>
            </w:r>
          </w:p>
        </w:tc>
        <w:tc>
          <w:tcPr>
            <w:tcW w:w="1286" w:type="pct"/>
            <w:tcBorders>
              <w:top w:val="nil"/>
              <w:left w:val="nil"/>
              <w:bottom w:val="single" w:sz="4" w:space="0" w:color="auto"/>
              <w:right w:val="single" w:sz="4" w:space="0" w:color="auto"/>
            </w:tcBorders>
            <w:shd w:val="clear" w:color="auto" w:fill="auto"/>
            <w:vAlign w:val="center"/>
            <w:hideMark/>
          </w:tcPr>
          <w:p w14:paraId="30FEAC5D" w14:textId="77777777" w:rsidR="00721F4E" w:rsidRPr="00C92F35" w:rsidRDefault="00721F4E" w:rsidP="00721F4E">
            <w:pPr>
              <w:rPr>
                <w:rFonts w:ascii="Myriad Pro" w:hAnsi="Myriad Pro" w:cs="Calibri"/>
                <w:sz w:val="18"/>
                <w:szCs w:val="18"/>
              </w:rPr>
            </w:pPr>
            <w:r w:rsidRPr="00C92F35">
              <w:rPr>
                <w:rFonts w:ascii="Myriad Pro" w:hAnsi="Myriad Pro" w:cs="Calibri"/>
                <w:sz w:val="18"/>
                <w:szCs w:val="18"/>
              </w:rPr>
              <w:t>Материалы на техобслуживание</w:t>
            </w:r>
          </w:p>
        </w:tc>
        <w:tc>
          <w:tcPr>
            <w:tcW w:w="596" w:type="pct"/>
            <w:tcBorders>
              <w:top w:val="nil"/>
              <w:left w:val="nil"/>
              <w:bottom w:val="single" w:sz="4" w:space="0" w:color="auto"/>
              <w:right w:val="single" w:sz="4" w:space="0" w:color="auto"/>
            </w:tcBorders>
            <w:shd w:val="clear" w:color="auto" w:fill="auto"/>
            <w:vAlign w:val="center"/>
            <w:hideMark/>
          </w:tcPr>
          <w:p w14:paraId="35273BCF" w14:textId="77777777" w:rsidR="00721F4E" w:rsidRPr="00C92F35" w:rsidRDefault="00721F4E" w:rsidP="00721F4E">
            <w:pPr>
              <w:jc w:val="right"/>
              <w:rPr>
                <w:rFonts w:ascii="Myriad Pro" w:hAnsi="Myriad Pro" w:cs="Calibri"/>
                <w:sz w:val="18"/>
                <w:szCs w:val="18"/>
              </w:rPr>
            </w:pPr>
            <w:r w:rsidRPr="00C92F35">
              <w:rPr>
                <w:rFonts w:ascii="Myriad Pro" w:hAnsi="Myriad Pro" w:cs="Calibri"/>
                <w:sz w:val="18"/>
                <w:szCs w:val="18"/>
              </w:rPr>
              <w:t>49 365,67</w:t>
            </w:r>
          </w:p>
        </w:tc>
        <w:tc>
          <w:tcPr>
            <w:tcW w:w="786" w:type="pct"/>
            <w:tcBorders>
              <w:top w:val="nil"/>
              <w:left w:val="nil"/>
              <w:bottom w:val="single" w:sz="4" w:space="0" w:color="auto"/>
              <w:right w:val="single" w:sz="4" w:space="0" w:color="auto"/>
            </w:tcBorders>
            <w:shd w:val="clear" w:color="auto" w:fill="auto"/>
            <w:vAlign w:val="center"/>
            <w:hideMark/>
          </w:tcPr>
          <w:p w14:paraId="3D2E4DBD" w14:textId="77777777" w:rsidR="00721F4E" w:rsidRPr="00C92F35" w:rsidRDefault="00721F4E" w:rsidP="00721F4E">
            <w:pPr>
              <w:jc w:val="right"/>
              <w:rPr>
                <w:rFonts w:ascii="Myriad Pro" w:hAnsi="Myriad Pro" w:cs="Calibri"/>
                <w:sz w:val="18"/>
                <w:szCs w:val="18"/>
              </w:rPr>
            </w:pPr>
            <w:r w:rsidRPr="00C92F35">
              <w:rPr>
                <w:rFonts w:ascii="Myriad Pro" w:hAnsi="Myriad Pro" w:cs="Calibri"/>
                <w:sz w:val="18"/>
                <w:szCs w:val="18"/>
              </w:rPr>
              <w:t>120 899,06</w:t>
            </w:r>
          </w:p>
        </w:tc>
        <w:tc>
          <w:tcPr>
            <w:tcW w:w="856" w:type="pct"/>
            <w:tcBorders>
              <w:top w:val="nil"/>
              <w:left w:val="nil"/>
              <w:bottom w:val="single" w:sz="4" w:space="0" w:color="auto"/>
              <w:right w:val="single" w:sz="4" w:space="0" w:color="auto"/>
            </w:tcBorders>
            <w:shd w:val="clear" w:color="auto" w:fill="auto"/>
            <w:vAlign w:val="center"/>
            <w:hideMark/>
          </w:tcPr>
          <w:p w14:paraId="346927D3" w14:textId="77777777" w:rsidR="00721F4E" w:rsidRPr="00C92F35" w:rsidRDefault="00721F4E" w:rsidP="00721F4E">
            <w:pPr>
              <w:jc w:val="right"/>
              <w:rPr>
                <w:rFonts w:ascii="Myriad Pro" w:hAnsi="Myriad Pro" w:cs="Calibri"/>
                <w:sz w:val="18"/>
                <w:szCs w:val="18"/>
              </w:rPr>
            </w:pPr>
            <w:r w:rsidRPr="00C92F35">
              <w:rPr>
                <w:rFonts w:ascii="Myriad Pro" w:hAnsi="Myriad Pro" w:cs="Calibri"/>
                <w:sz w:val="18"/>
                <w:szCs w:val="18"/>
              </w:rPr>
              <w:t>120 899,06</w:t>
            </w:r>
          </w:p>
        </w:tc>
        <w:tc>
          <w:tcPr>
            <w:tcW w:w="586" w:type="pct"/>
            <w:tcBorders>
              <w:top w:val="nil"/>
              <w:left w:val="nil"/>
              <w:bottom w:val="single" w:sz="4" w:space="0" w:color="auto"/>
              <w:right w:val="single" w:sz="4" w:space="0" w:color="auto"/>
            </w:tcBorders>
            <w:shd w:val="clear" w:color="auto" w:fill="auto"/>
            <w:vAlign w:val="center"/>
            <w:hideMark/>
          </w:tcPr>
          <w:p w14:paraId="41298D2A" w14:textId="77777777" w:rsidR="00721F4E" w:rsidRPr="00C92F35" w:rsidRDefault="00721F4E" w:rsidP="00721F4E">
            <w:pPr>
              <w:jc w:val="center"/>
              <w:rPr>
                <w:rFonts w:ascii="Myriad Pro" w:hAnsi="Myriad Pro" w:cs="Calibri"/>
                <w:sz w:val="18"/>
                <w:szCs w:val="18"/>
              </w:rPr>
            </w:pPr>
            <w:r w:rsidRPr="00C92F35">
              <w:rPr>
                <w:rFonts w:ascii="Myriad Pro" w:hAnsi="Myriad Pro" w:cs="Calibri"/>
                <w:sz w:val="18"/>
                <w:szCs w:val="18"/>
              </w:rPr>
              <w:t>0,00</w:t>
            </w:r>
          </w:p>
        </w:tc>
        <w:tc>
          <w:tcPr>
            <w:tcW w:w="586" w:type="pct"/>
            <w:tcBorders>
              <w:top w:val="nil"/>
              <w:left w:val="nil"/>
              <w:bottom w:val="single" w:sz="4" w:space="0" w:color="auto"/>
              <w:right w:val="single" w:sz="4" w:space="0" w:color="auto"/>
            </w:tcBorders>
            <w:shd w:val="clear" w:color="auto" w:fill="auto"/>
            <w:vAlign w:val="center"/>
            <w:hideMark/>
          </w:tcPr>
          <w:p w14:paraId="721950FB" w14:textId="77777777" w:rsidR="00721F4E" w:rsidRPr="00C92F35" w:rsidRDefault="00721F4E" w:rsidP="00721F4E">
            <w:pPr>
              <w:jc w:val="center"/>
              <w:rPr>
                <w:rFonts w:ascii="Myriad Pro" w:hAnsi="Myriad Pro" w:cs="Calibri"/>
                <w:sz w:val="18"/>
                <w:szCs w:val="18"/>
              </w:rPr>
            </w:pPr>
            <w:r w:rsidRPr="00C92F35">
              <w:rPr>
                <w:rFonts w:ascii="Myriad Pro" w:hAnsi="Myriad Pro" w:cs="Calibri"/>
                <w:sz w:val="18"/>
                <w:szCs w:val="18"/>
              </w:rPr>
              <w:t>144,91</w:t>
            </w:r>
          </w:p>
        </w:tc>
      </w:tr>
      <w:tr w:rsidR="00721F4E" w:rsidRPr="00C92F35" w14:paraId="6A17D42E" w14:textId="77777777" w:rsidTr="00721F4E">
        <w:trPr>
          <w:trHeight w:val="315"/>
        </w:trPr>
        <w:tc>
          <w:tcPr>
            <w:tcW w:w="304" w:type="pct"/>
            <w:tcBorders>
              <w:top w:val="nil"/>
              <w:left w:val="single" w:sz="4" w:space="0" w:color="auto"/>
              <w:bottom w:val="single" w:sz="4" w:space="0" w:color="auto"/>
              <w:right w:val="single" w:sz="4" w:space="0" w:color="auto"/>
            </w:tcBorders>
            <w:shd w:val="clear" w:color="auto" w:fill="auto"/>
            <w:vAlign w:val="center"/>
            <w:hideMark/>
          </w:tcPr>
          <w:p w14:paraId="75BC80B5" w14:textId="27744CFA" w:rsidR="00721F4E" w:rsidRPr="00C92F35" w:rsidRDefault="00721F4E" w:rsidP="00721F4E">
            <w:pPr>
              <w:rPr>
                <w:rFonts w:ascii="Myriad Pro" w:hAnsi="Myriad Pro" w:cs="Calibri"/>
                <w:sz w:val="18"/>
                <w:szCs w:val="18"/>
              </w:rPr>
            </w:pPr>
            <w:r w:rsidRPr="00C92F35">
              <w:rPr>
                <w:rFonts w:ascii="Myriad Pro" w:hAnsi="Myriad Pro" w:cs="Calibri"/>
                <w:sz w:val="18"/>
                <w:szCs w:val="18"/>
              </w:rPr>
              <w:t>1.4</w:t>
            </w:r>
          </w:p>
        </w:tc>
        <w:tc>
          <w:tcPr>
            <w:tcW w:w="1286" w:type="pct"/>
            <w:tcBorders>
              <w:top w:val="nil"/>
              <w:left w:val="nil"/>
              <w:bottom w:val="single" w:sz="4" w:space="0" w:color="auto"/>
              <w:right w:val="single" w:sz="4" w:space="0" w:color="auto"/>
            </w:tcBorders>
            <w:shd w:val="clear" w:color="auto" w:fill="auto"/>
            <w:vAlign w:val="center"/>
            <w:hideMark/>
          </w:tcPr>
          <w:p w14:paraId="5BA2A679" w14:textId="77777777" w:rsidR="00721F4E" w:rsidRPr="00C92F35" w:rsidRDefault="00721F4E" w:rsidP="00721F4E">
            <w:pPr>
              <w:rPr>
                <w:rFonts w:ascii="Myriad Pro" w:hAnsi="Myriad Pro" w:cs="Calibri"/>
                <w:sz w:val="18"/>
                <w:szCs w:val="18"/>
              </w:rPr>
            </w:pPr>
            <w:r w:rsidRPr="00C92F35">
              <w:rPr>
                <w:rFonts w:ascii="Myriad Pro" w:hAnsi="Myriad Pro" w:cs="Calibri"/>
                <w:sz w:val="18"/>
                <w:szCs w:val="18"/>
              </w:rPr>
              <w:t>Материалы на ремонт</w:t>
            </w:r>
          </w:p>
        </w:tc>
        <w:tc>
          <w:tcPr>
            <w:tcW w:w="596" w:type="pct"/>
            <w:tcBorders>
              <w:top w:val="nil"/>
              <w:left w:val="nil"/>
              <w:bottom w:val="single" w:sz="4" w:space="0" w:color="auto"/>
              <w:right w:val="single" w:sz="4" w:space="0" w:color="auto"/>
            </w:tcBorders>
            <w:shd w:val="clear" w:color="auto" w:fill="auto"/>
            <w:vAlign w:val="center"/>
            <w:hideMark/>
          </w:tcPr>
          <w:p w14:paraId="09D96094" w14:textId="77777777" w:rsidR="00721F4E" w:rsidRPr="00C92F35" w:rsidRDefault="00721F4E" w:rsidP="00721F4E">
            <w:pPr>
              <w:jc w:val="right"/>
              <w:rPr>
                <w:rFonts w:ascii="Myriad Pro" w:hAnsi="Myriad Pro" w:cs="Calibri"/>
                <w:sz w:val="18"/>
                <w:szCs w:val="18"/>
              </w:rPr>
            </w:pPr>
            <w:r w:rsidRPr="00C92F35">
              <w:rPr>
                <w:rFonts w:ascii="Myriad Pro" w:hAnsi="Myriad Pro" w:cs="Calibri"/>
                <w:sz w:val="18"/>
                <w:szCs w:val="18"/>
              </w:rPr>
              <w:t>157 740,27</w:t>
            </w:r>
          </w:p>
        </w:tc>
        <w:tc>
          <w:tcPr>
            <w:tcW w:w="786" w:type="pct"/>
            <w:tcBorders>
              <w:top w:val="nil"/>
              <w:left w:val="nil"/>
              <w:bottom w:val="single" w:sz="4" w:space="0" w:color="auto"/>
              <w:right w:val="single" w:sz="4" w:space="0" w:color="auto"/>
            </w:tcBorders>
            <w:shd w:val="clear" w:color="auto" w:fill="auto"/>
            <w:vAlign w:val="center"/>
            <w:hideMark/>
          </w:tcPr>
          <w:p w14:paraId="735AC177" w14:textId="77777777" w:rsidR="00721F4E" w:rsidRPr="00C92F35" w:rsidRDefault="00721F4E" w:rsidP="00721F4E">
            <w:pPr>
              <w:jc w:val="right"/>
              <w:rPr>
                <w:rFonts w:ascii="Myriad Pro" w:hAnsi="Myriad Pro" w:cs="Calibri"/>
                <w:sz w:val="18"/>
                <w:szCs w:val="18"/>
              </w:rPr>
            </w:pPr>
            <w:r w:rsidRPr="00C92F35">
              <w:rPr>
                <w:rFonts w:ascii="Myriad Pro" w:hAnsi="Myriad Pro" w:cs="Calibri"/>
                <w:sz w:val="18"/>
                <w:szCs w:val="18"/>
              </w:rPr>
              <w:t>302 470,54</w:t>
            </w:r>
          </w:p>
        </w:tc>
        <w:tc>
          <w:tcPr>
            <w:tcW w:w="856" w:type="pct"/>
            <w:tcBorders>
              <w:top w:val="nil"/>
              <w:left w:val="nil"/>
              <w:bottom w:val="single" w:sz="4" w:space="0" w:color="auto"/>
              <w:right w:val="single" w:sz="4" w:space="0" w:color="auto"/>
            </w:tcBorders>
            <w:shd w:val="clear" w:color="auto" w:fill="auto"/>
            <w:vAlign w:val="center"/>
            <w:hideMark/>
          </w:tcPr>
          <w:p w14:paraId="7BBCD8CE" w14:textId="77777777" w:rsidR="00721F4E" w:rsidRPr="00C92F35" w:rsidRDefault="00721F4E" w:rsidP="00721F4E">
            <w:pPr>
              <w:jc w:val="right"/>
              <w:rPr>
                <w:rFonts w:ascii="Myriad Pro" w:hAnsi="Myriad Pro" w:cs="Calibri"/>
                <w:sz w:val="18"/>
                <w:szCs w:val="18"/>
              </w:rPr>
            </w:pPr>
            <w:r w:rsidRPr="00C92F35">
              <w:rPr>
                <w:rFonts w:ascii="Myriad Pro" w:hAnsi="Myriad Pro" w:cs="Calibri"/>
                <w:sz w:val="18"/>
                <w:szCs w:val="18"/>
              </w:rPr>
              <w:t>302 470,54</w:t>
            </w:r>
          </w:p>
        </w:tc>
        <w:tc>
          <w:tcPr>
            <w:tcW w:w="586" w:type="pct"/>
            <w:tcBorders>
              <w:top w:val="nil"/>
              <w:left w:val="nil"/>
              <w:bottom w:val="single" w:sz="4" w:space="0" w:color="auto"/>
              <w:right w:val="single" w:sz="4" w:space="0" w:color="auto"/>
            </w:tcBorders>
            <w:shd w:val="clear" w:color="auto" w:fill="auto"/>
            <w:vAlign w:val="center"/>
            <w:hideMark/>
          </w:tcPr>
          <w:p w14:paraId="16D64A4E" w14:textId="77777777" w:rsidR="00721F4E" w:rsidRPr="00C92F35" w:rsidRDefault="00721F4E" w:rsidP="00721F4E">
            <w:pPr>
              <w:jc w:val="center"/>
              <w:rPr>
                <w:rFonts w:ascii="Myriad Pro" w:hAnsi="Myriad Pro" w:cs="Calibri"/>
                <w:sz w:val="18"/>
                <w:szCs w:val="18"/>
              </w:rPr>
            </w:pPr>
            <w:r w:rsidRPr="00C92F35">
              <w:rPr>
                <w:rFonts w:ascii="Myriad Pro" w:hAnsi="Myriad Pro" w:cs="Calibri"/>
                <w:sz w:val="18"/>
                <w:szCs w:val="18"/>
              </w:rPr>
              <w:t>0,00</w:t>
            </w:r>
          </w:p>
        </w:tc>
        <w:tc>
          <w:tcPr>
            <w:tcW w:w="586" w:type="pct"/>
            <w:tcBorders>
              <w:top w:val="nil"/>
              <w:left w:val="nil"/>
              <w:bottom w:val="single" w:sz="4" w:space="0" w:color="auto"/>
              <w:right w:val="single" w:sz="4" w:space="0" w:color="auto"/>
            </w:tcBorders>
            <w:shd w:val="clear" w:color="auto" w:fill="auto"/>
            <w:vAlign w:val="center"/>
            <w:hideMark/>
          </w:tcPr>
          <w:p w14:paraId="35ED425E" w14:textId="77777777" w:rsidR="00721F4E" w:rsidRPr="00C92F35" w:rsidRDefault="00721F4E" w:rsidP="00721F4E">
            <w:pPr>
              <w:jc w:val="center"/>
              <w:rPr>
                <w:rFonts w:ascii="Myriad Pro" w:hAnsi="Myriad Pro" w:cs="Calibri"/>
                <w:sz w:val="18"/>
                <w:szCs w:val="18"/>
              </w:rPr>
            </w:pPr>
            <w:r w:rsidRPr="00C92F35">
              <w:rPr>
                <w:rFonts w:ascii="Myriad Pro" w:hAnsi="Myriad Pro" w:cs="Calibri"/>
                <w:sz w:val="18"/>
                <w:szCs w:val="18"/>
              </w:rPr>
              <w:t>91,75</w:t>
            </w:r>
          </w:p>
        </w:tc>
      </w:tr>
      <w:tr w:rsidR="00721F4E" w:rsidRPr="00C92F35" w14:paraId="257F04BE" w14:textId="77777777" w:rsidTr="00721F4E">
        <w:trPr>
          <w:trHeight w:val="315"/>
        </w:trPr>
        <w:tc>
          <w:tcPr>
            <w:tcW w:w="304" w:type="pct"/>
            <w:tcBorders>
              <w:top w:val="nil"/>
              <w:left w:val="single" w:sz="4" w:space="0" w:color="auto"/>
              <w:bottom w:val="single" w:sz="4" w:space="0" w:color="auto"/>
              <w:right w:val="single" w:sz="4" w:space="0" w:color="auto"/>
            </w:tcBorders>
            <w:shd w:val="clear" w:color="auto" w:fill="auto"/>
            <w:vAlign w:val="center"/>
            <w:hideMark/>
          </w:tcPr>
          <w:p w14:paraId="2F33E638" w14:textId="7B4C2882" w:rsidR="00721F4E" w:rsidRPr="00C92F35" w:rsidRDefault="00721F4E" w:rsidP="00721F4E">
            <w:pPr>
              <w:rPr>
                <w:rFonts w:ascii="Myriad Pro" w:hAnsi="Myriad Pro" w:cs="Calibri"/>
                <w:sz w:val="18"/>
                <w:szCs w:val="18"/>
              </w:rPr>
            </w:pPr>
            <w:r w:rsidRPr="00C92F35">
              <w:rPr>
                <w:rFonts w:ascii="Myriad Pro" w:hAnsi="Myriad Pro" w:cs="Calibri"/>
                <w:sz w:val="18"/>
                <w:szCs w:val="18"/>
              </w:rPr>
              <w:t>1.5</w:t>
            </w:r>
          </w:p>
        </w:tc>
        <w:tc>
          <w:tcPr>
            <w:tcW w:w="1286" w:type="pct"/>
            <w:tcBorders>
              <w:top w:val="nil"/>
              <w:left w:val="nil"/>
              <w:bottom w:val="single" w:sz="4" w:space="0" w:color="auto"/>
              <w:right w:val="single" w:sz="4" w:space="0" w:color="auto"/>
            </w:tcBorders>
            <w:shd w:val="clear" w:color="auto" w:fill="auto"/>
            <w:vAlign w:val="center"/>
            <w:hideMark/>
          </w:tcPr>
          <w:p w14:paraId="7513AF55" w14:textId="77777777" w:rsidR="00721F4E" w:rsidRPr="00C92F35" w:rsidRDefault="00721F4E" w:rsidP="00721F4E">
            <w:pPr>
              <w:rPr>
                <w:rFonts w:ascii="Myriad Pro" w:hAnsi="Myriad Pro" w:cs="Calibri"/>
                <w:sz w:val="18"/>
                <w:szCs w:val="18"/>
              </w:rPr>
            </w:pPr>
            <w:r w:rsidRPr="00C92F35">
              <w:rPr>
                <w:rFonts w:ascii="Myriad Pro" w:hAnsi="Myriad Pro" w:cs="Calibri"/>
                <w:sz w:val="18"/>
                <w:szCs w:val="18"/>
              </w:rPr>
              <w:t>Прочие материалы</w:t>
            </w:r>
          </w:p>
        </w:tc>
        <w:tc>
          <w:tcPr>
            <w:tcW w:w="596" w:type="pct"/>
            <w:tcBorders>
              <w:top w:val="nil"/>
              <w:left w:val="nil"/>
              <w:bottom w:val="single" w:sz="4" w:space="0" w:color="auto"/>
              <w:right w:val="single" w:sz="4" w:space="0" w:color="auto"/>
            </w:tcBorders>
            <w:shd w:val="clear" w:color="auto" w:fill="auto"/>
            <w:vAlign w:val="center"/>
            <w:hideMark/>
          </w:tcPr>
          <w:p w14:paraId="0F3A4A8A" w14:textId="77777777" w:rsidR="00721F4E" w:rsidRPr="00C92F35" w:rsidRDefault="00721F4E" w:rsidP="00721F4E">
            <w:pPr>
              <w:jc w:val="right"/>
              <w:rPr>
                <w:rFonts w:ascii="Myriad Pro" w:hAnsi="Myriad Pro" w:cs="Calibri"/>
                <w:sz w:val="18"/>
                <w:szCs w:val="18"/>
              </w:rPr>
            </w:pPr>
            <w:r w:rsidRPr="00C92F35">
              <w:rPr>
                <w:rFonts w:ascii="Myriad Pro" w:hAnsi="Myriad Pro" w:cs="Calibri"/>
                <w:sz w:val="18"/>
                <w:szCs w:val="18"/>
              </w:rPr>
              <w:t>112 010,75</w:t>
            </w:r>
          </w:p>
        </w:tc>
        <w:tc>
          <w:tcPr>
            <w:tcW w:w="786" w:type="pct"/>
            <w:tcBorders>
              <w:top w:val="nil"/>
              <w:left w:val="nil"/>
              <w:bottom w:val="single" w:sz="4" w:space="0" w:color="auto"/>
              <w:right w:val="single" w:sz="4" w:space="0" w:color="auto"/>
            </w:tcBorders>
            <w:shd w:val="clear" w:color="auto" w:fill="auto"/>
            <w:vAlign w:val="center"/>
            <w:hideMark/>
          </w:tcPr>
          <w:p w14:paraId="4A4A50F2" w14:textId="77777777" w:rsidR="00721F4E" w:rsidRPr="00C92F35" w:rsidRDefault="00721F4E" w:rsidP="00721F4E">
            <w:pPr>
              <w:jc w:val="right"/>
              <w:rPr>
                <w:rFonts w:ascii="Myriad Pro" w:hAnsi="Myriad Pro" w:cs="Calibri"/>
                <w:sz w:val="18"/>
                <w:szCs w:val="18"/>
              </w:rPr>
            </w:pPr>
            <w:r w:rsidRPr="00C92F35">
              <w:rPr>
                <w:rFonts w:ascii="Myriad Pro" w:hAnsi="Myriad Pro" w:cs="Calibri"/>
                <w:sz w:val="18"/>
                <w:szCs w:val="18"/>
              </w:rPr>
              <w:t>111 548,03</w:t>
            </w:r>
          </w:p>
        </w:tc>
        <w:tc>
          <w:tcPr>
            <w:tcW w:w="856" w:type="pct"/>
            <w:tcBorders>
              <w:top w:val="nil"/>
              <w:left w:val="nil"/>
              <w:bottom w:val="single" w:sz="4" w:space="0" w:color="auto"/>
              <w:right w:val="single" w:sz="4" w:space="0" w:color="auto"/>
            </w:tcBorders>
            <w:shd w:val="clear" w:color="auto" w:fill="auto"/>
            <w:vAlign w:val="center"/>
            <w:hideMark/>
          </w:tcPr>
          <w:p w14:paraId="20103253" w14:textId="77777777" w:rsidR="00721F4E" w:rsidRPr="00C92F35" w:rsidRDefault="00721F4E" w:rsidP="00721F4E">
            <w:pPr>
              <w:jc w:val="right"/>
              <w:rPr>
                <w:rFonts w:ascii="Myriad Pro" w:hAnsi="Myriad Pro" w:cs="Calibri"/>
                <w:sz w:val="18"/>
                <w:szCs w:val="18"/>
              </w:rPr>
            </w:pPr>
            <w:r w:rsidRPr="00C92F35">
              <w:rPr>
                <w:rFonts w:ascii="Myriad Pro" w:hAnsi="Myriad Pro" w:cs="Calibri"/>
                <w:sz w:val="18"/>
                <w:szCs w:val="18"/>
              </w:rPr>
              <w:t>111 548,03</w:t>
            </w:r>
          </w:p>
        </w:tc>
        <w:tc>
          <w:tcPr>
            <w:tcW w:w="586" w:type="pct"/>
            <w:tcBorders>
              <w:top w:val="nil"/>
              <w:left w:val="nil"/>
              <w:bottom w:val="single" w:sz="4" w:space="0" w:color="auto"/>
              <w:right w:val="single" w:sz="4" w:space="0" w:color="auto"/>
            </w:tcBorders>
            <w:shd w:val="clear" w:color="auto" w:fill="auto"/>
            <w:vAlign w:val="center"/>
            <w:hideMark/>
          </w:tcPr>
          <w:p w14:paraId="28676EE6" w14:textId="77777777" w:rsidR="00721F4E" w:rsidRPr="00C92F35" w:rsidRDefault="00721F4E" w:rsidP="00721F4E">
            <w:pPr>
              <w:jc w:val="center"/>
              <w:rPr>
                <w:rFonts w:ascii="Myriad Pro" w:hAnsi="Myriad Pro" w:cs="Calibri"/>
                <w:sz w:val="18"/>
                <w:szCs w:val="18"/>
              </w:rPr>
            </w:pPr>
            <w:r w:rsidRPr="00C92F35">
              <w:rPr>
                <w:rFonts w:ascii="Myriad Pro" w:hAnsi="Myriad Pro" w:cs="Calibri"/>
                <w:sz w:val="18"/>
                <w:szCs w:val="18"/>
              </w:rPr>
              <w:t>0,00</w:t>
            </w:r>
          </w:p>
        </w:tc>
        <w:tc>
          <w:tcPr>
            <w:tcW w:w="586" w:type="pct"/>
            <w:tcBorders>
              <w:top w:val="nil"/>
              <w:left w:val="nil"/>
              <w:bottom w:val="single" w:sz="4" w:space="0" w:color="auto"/>
              <w:right w:val="single" w:sz="4" w:space="0" w:color="auto"/>
            </w:tcBorders>
            <w:shd w:val="clear" w:color="auto" w:fill="auto"/>
            <w:vAlign w:val="center"/>
            <w:hideMark/>
          </w:tcPr>
          <w:p w14:paraId="231631BE" w14:textId="77777777" w:rsidR="00721F4E" w:rsidRPr="00C92F35" w:rsidRDefault="00721F4E" w:rsidP="00721F4E">
            <w:pPr>
              <w:jc w:val="center"/>
              <w:rPr>
                <w:rFonts w:ascii="Myriad Pro" w:hAnsi="Myriad Pro" w:cs="Calibri"/>
                <w:sz w:val="18"/>
                <w:szCs w:val="18"/>
              </w:rPr>
            </w:pPr>
            <w:r w:rsidRPr="00C92F35">
              <w:rPr>
                <w:rFonts w:ascii="Myriad Pro" w:hAnsi="Myriad Pro" w:cs="Calibri"/>
                <w:sz w:val="18"/>
                <w:szCs w:val="18"/>
              </w:rPr>
              <w:t>-0,41</w:t>
            </w:r>
          </w:p>
        </w:tc>
      </w:tr>
    </w:tbl>
    <w:p w14:paraId="2B724233" w14:textId="77777777" w:rsidR="007F0CC4" w:rsidRPr="00C92F35" w:rsidRDefault="007F0CC4" w:rsidP="007F0CC4">
      <w:pPr>
        <w:spacing w:line="360" w:lineRule="auto"/>
        <w:contextualSpacing/>
        <w:jc w:val="both"/>
        <w:rPr>
          <w:rFonts w:ascii="Myriad Pro" w:eastAsia="Calibri" w:hAnsi="Myriad Pro"/>
          <w:b/>
          <w:sz w:val="26"/>
          <w:szCs w:val="26"/>
        </w:rPr>
      </w:pPr>
    </w:p>
    <w:p w14:paraId="3ED95A86" w14:textId="64083F53" w:rsidR="007F0CC4" w:rsidRPr="00C92F35" w:rsidRDefault="007F0CC4" w:rsidP="007F0CC4">
      <w:pPr>
        <w:spacing w:line="360" w:lineRule="auto"/>
        <w:contextualSpacing/>
        <w:jc w:val="both"/>
        <w:rPr>
          <w:rFonts w:ascii="Myriad Pro" w:eastAsia="Calibri" w:hAnsi="Myriad Pro"/>
          <w:b/>
          <w:sz w:val="26"/>
          <w:szCs w:val="26"/>
        </w:rPr>
      </w:pPr>
      <w:r w:rsidRPr="00C92F35">
        <w:rPr>
          <w:rFonts w:ascii="Myriad Pro" w:eastAsia="Calibri" w:hAnsi="Myriad Pro"/>
          <w:b/>
          <w:sz w:val="26"/>
          <w:szCs w:val="26"/>
        </w:rPr>
        <w:t>ПОЗИЦИЯ ТЕРРИТОРИАЛЬНОЙ СЕТЕВОЙ ОРГАНИЗАЦИИ</w:t>
      </w:r>
    </w:p>
    <w:p w14:paraId="337295F4" w14:textId="7770BB7A" w:rsidR="007F0CC4" w:rsidRPr="00C92F35" w:rsidRDefault="007F0CC4" w:rsidP="007F0CC4">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Величина расходов, заявленная филиалом на 2018 год, составила – 660 364 тыс. руб.</w:t>
      </w:r>
    </w:p>
    <w:p w14:paraId="4DEF9239" w14:textId="77777777" w:rsidR="007F0CC4" w:rsidRPr="00C92F35" w:rsidRDefault="007F0CC4" w:rsidP="007F0CC4">
      <w:pPr>
        <w:spacing w:line="360" w:lineRule="auto"/>
        <w:ind w:firstLine="567"/>
        <w:rPr>
          <w:rFonts w:ascii="Myriad Pro" w:eastAsia="Calibri" w:hAnsi="Myriad Pro"/>
          <w:sz w:val="26"/>
          <w:szCs w:val="26"/>
        </w:rPr>
      </w:pPr>
      <w:r w:rsidRPr="00C92F35">
        <w:rPr>
          <w:rFonts w:ascii="Myriad Pro" w:eastAsia="Calibri" w:hAnsi="Myriad Pro"/>
          <w:sz w:val="26"/>
          <w:szCs w:val="26"/>
        </w:rPr>
        <w:t>В качестве обосновывающих материалов представлены:</w:t>
      </w:r>
    </w:p>
    <w:p w14:paraId="60A733BB" w14:textId="4F80805A" w:rsidR="007F0CC4" w:rsidRPr="00C92F35" w:rsidRDefault="007F0CC4" w:rsidP="00583D01">
      <w:pPr>
        <w:pStyle w:val="ConsPlusNormal"/>
        <w:numPr>
          <w:ilvl w:val="0"/>
          <w:numId w:val="73"/>
        </w:numPr>
        <w:spacing w:line="360" w:lineRule="auto"/>
        <w:ind w:left="851" w:hanging="284"/>
        <w:jc w:val="both"/>
      </w:pPr>
      <w:r w:rsidRPr="00C92F35">
        <w:t xml:space="preserve">пояснительная записка по формированию прогнозных затрат 2018 года филиала </w:t>
      </w:r>
      <w:r w:rsidR="00C92F35" w:rsidRPr="00C92F35">
        <w:t>ПАО </w:t>
      </w:r>
      <w:r w:rsidRPr="00C92F35">
        <w:t>«МРСК Юга» - «Ростовэнерго» в части статьи «ГСМ для производственного транспорта и оборудования»;</w:t>
      </w:r>
    </w:p>
    <w:p w14:paraId="097878D6" w14:textId="27CC8C94" w:rsidR="007F0CC4" w:rsidRPr="00C92F35" w:rsidRDefault="007F0CC4" w:rsidP="00583D01">
      <w:pPr>
        <w:pStyle w:val="ConsPlusNormal"/>
        <w:numPr>
          <w:ilvl w:val="0"/>
          <w:numId w:val="73"/>
        </w:numPr>
        <w:spacing w:line="360" w:lineRule="auto"/>
        <w:ind w:left="851" w:hanging="284"/>
        <w:jc w:val="both"/>
      </w:pPr>
      <w:r w:rsidRPr="00C92F35">
        <w:lastRenderedPageBreak/>
        <w:t xml:space="preserve">пояснительная записка планируемых расходов филиала </w:t>
      </w:r>
      <w:r w:rsidR="00C92F35" w:rsidRPr="00C92F35">
        <w:t>ПАО </w:t>
      </w:r>
      <w:r w:rsidRPr="00C92F35">
        <w:t>«МРСК Юга» -«Ростовэнерго» по статье «ГСМ для транспорта административно-хозяйственного обеспечения» на 2018 год;</w:t>
      </w:r>
    </w:p>
    <w:p w14:paraId="6DC04C6E" w14:textId="02262446" w:rsidR="007F0CC4" w:rsidRPr="00C92F35" w:rsidRDefault="007F0CC4" w:rsidP="00583D01">
      <w:pPr>
        <w:pStyle w:val="ConsPlusNormal"/>
        <w:numPr>
          <w:ilvl w:val="0"/>
          <w:numId w:val="73"/>
        </w:numPr>
        <w:spacing w:line="360" w:lineRule="auto"/>
        <w:ind w:left="851" w:hanging="284"/>
        <w:jc w:val="both"/>
      </w:pPr>
      <w:r w:rsidRPr="00C92F35">
        <w:t>расчет затрат на ГСМ в 2018 году;</w:t>
      </w:r>
    </w:p>
    <w:p w14:paraId="05411BFD" w14:textId="5DCFC8BD" w:rsidR="007F0CC4" w:rsidRPr="00C92F35" w:rsidRDefault="007F0CC4" w:rsidP="00583D01">
      <w:pPr>
        <w:pStyle w:val="ConsPlusNormal"/>
        <w:numPr>
          <w:ilvl w:val="0"/>
          <w:numId w:val="73"/>
        </w:numPr>
        <w:spacing w:line="360" w:lineRule="auto"/>
        <w:ind w:left="851" w:hanging="284"/>
        <w:jc w:val="both"/>
      </w:pPr>
      <w:r w:rsidRPr="00C92F35">
        <w:t xml:space="preserve">копия приказа от 06.09.2016 </w:t>
      </w:r>
      <w:r w:rsidR="00C92F35" w:rsidRPr="00C92F35">
        <w:t>№ </w:t>
      </w:r>
      <w:r w:rsidRPr="00C92F35">
        <w:t xml:space="preserve">548 «Об утверждении и введении в действие Положения о порядке учета, содержания и безопасной эксплуатации транспортных средств и спецтехники </w:t>
      </w:r>
      <w:r w:rsidR="00C92F35" w:rsidRPr="00C92F35">
        <w:t>ПАО </w:t>
      </w:r>
      <w:r w:rsidRPr="00C92F35">
        <w:t>«МРСК Юга»;</w:t>
      </w:r>
    </w:p>
    <w:p w14:paraId="2DDB6E7C" w14:textId="4D4CE861" w:rsidR="007F0CC4" w:rsidRPr="00C92F35" w:rsidRDefault="007F0CC4" w:rsidP="00583D01">
      <w:pPr>
        <w:pStyle w:val="ConsPlusNormal"/>
        <w:numPr>
          <w:ilvl w:val="0"/>
          <w:numId w:val="73"/>
        </w:numPr>
        <w:spacing w:line="360" w:lineRule="auto"/>
        <w:ind w:left="851" w:hanging="284"/>
        <w:jc w:val="both"/>
      </w:pPr>
      <w:r w:rsidRPr="00C92F35">
        <w:t>справка об учете планового расхода топлива на 2018 год в разрезе вида топлива (бензин, дизель, газ);</w:t>
      </w:r>
    </w:p>
    <w:p w14:paraId="562A6004" w14:textId="7C03EB09" w:rsidR="007F0CC4" w:rsidRPr="00C92F35" w:rsidRDefault="007F0CC4" w:rsidP="00583D01">
      <w:pPr>
        <w:pStyle w:val="ConsPlusNormal"/>
        <w:numPr>
          <w:ilvl w:val="0"/>
          <w:numId w:val="73"/>
        </w:numPr>
        <w:spacing w:line="360" w:lineRule="auto"/>
        <w:ind w:left="851" w:hanging="284"/>
        <w:jc w:val="both"/>
      </w:pPr>
      <w:r w:rsidRPr="00C92F35">
        <w:t xml:space="preserve">Приложение </w:t>
      </w:r>
      <w:r w:rsidR="00C92F35" w:rsidRPr="00C92F35">
        <w:t>№ </w:t>
      </w:r>
      <w:r w:rsidRPr="00C92F35">
        <w:t xml:space="preserve">1 к приказу от 19.01.2017 </w:t>
      </w:r>
      <w:r w:rsidR="00C92F35" w:rsidRPr="00C92F35">
        <w:t>№ </w:t>
      </w:r>
      <w:r w:rsidRPr="00C92F35">
        <w:t xml:space="preserve">21 «Нормы расхода бензина и дизельного топлива автотранспортных средств и механизмов филиала </w:t>
      </w:r>
      <w:r w:rsidR="00C92F35" w:rsidRPr="00C92F35">
        <w:t>ПАО </w:t>
      </w:r>
      <w:r w:rsidRPr="00C92F35">
        <w:t>«МРСК Юга» - «Ростовэнерго»;</w:t>
      </w:r>
    </w:p>
    <w:p w14:paraId="32B2528B" w14:textId="4E8E053A" w:rsidR="007F0CC4" w:rsidRPr="00C92F35" w:rsidRDefault="007F0CC4" w:rsidP="00583D01">
      <w:pPr>
        <w:pStyle w:val="ConsPlusNormal"/>
        <w:numPr>
          <w:ilvl w:val="0"/>
          <w:numId w:val="73"/>
        </w:numPr>
        <w:spacing w:line="360" w:lineRule="auto"/>
        <w:ind w:left="851" w:hanging="284"/>
        <w:jc w:val="both"/>
      </w:pPr>
      <w:r w:rsidRPr="00C92F35">
        <w:t xml:space="preserve">Приложение </w:t>
      </w:r>
      <w:r w:rsidR="00C92F35" w:rsidRPr="00C92F35">
        <w:t>№ </w:t>
      </w:r>
      <w:r w:rsidRPr="00C92F35">
        <w:t xml:space="preserve">2 к приказу от 19.01.2017 </w:t>
      </w:r>
      <w:r w:rsidR="00C92F35" w:rsidRPr="00C92F35">
        <w:t>№ </w:t>
      </w:r>
      <w:r w:rsidRPr="00C92F35">
        <w:t xml:space="preserve">21 «Нормы расхода сжиженного нефтяного газа автотранспортных средств и механизмов филиала </w:t>
      </w:r>
      <w:r w:rsidR="00C92F35" w:rsidRPr="00C92F35">
        <w:t>ПАО </w:t>
      </w:r>
      <w:r w:rsidRPr="00C92F35">
        <w:t>«МРСК Юга» - «Ростовэнерго»;</w:t>
      </w:r>
    </w:p>
    <w:p w14:paraId="7E157735" w14:textId="77B172FF" w:rsidR="007F0CC4" w:rsidRPr="00C92F35" w:rsidRDefault="007F0CC4" w:rsidP="00583D01">
      <w:pPr>
        <w:pStyle w:val="ConsPlusNormal"/>
        <w:numPr>
          <w:ilvl w:val="0"/>
          <w:numId w:val="73"/>
        </w:numPr>
        <w:spacing w:line="360" w:lineRule="auto"/>
        <w:ind w:left="851" w:hanging="284"/>
        <w:jc w:val="both"/>
      </w:pPr>
      <w:r w:rsidRPr="00C92F35">
        <w:t>копии путевых листов;</w:t>
      </w:r>
    </w:p>
    <w:p w14:paraId="5C5F5EF7" w14:textId="0CEB25FD" w:rsidR="007F0CC4" w:rsidRPr="00C92F35" w:rsidRDefault="007F0CC4" w:rsidP="00583D01">
      <w:pPr>
        <w:pStyle w:val="ConsPlusNormal"/>
        <w:numPr>
          <w:ilvl w:val="0"/>
          <w:numId w:val="73"/>
        </w:numPr>
        <w:spacing w:line="360" w:lineRule="auto"/>
        <w:ind w:left="851" w:hanging="284"/>
        <w:jc w:val="both"/>
      </w:pPr>
      <w:r w:rsidRPr="00C92F35">
        <w:t xml:space="preserve">пояснительная записка по формированию прогнозных затрат 2018 года по Управлению Технического обслуживания и ремонтов филиала </w:t>
      </w:r>
      <w:r w:rsidR="00C92F35" w:rsidRPr="00C92F35">
        <w:t>ПАО </w:t>
      </w:r>
      <w:r w:rsidRPr="00C92F35">
        <w:t>«МРСК Юга» - «Ростовэнерго» по статье «Материалы на техобслуживание и ремонт ЛЭП и основного оборудования подстанций»;</w:t>
      </w:r>
    </w:p>
    <w:p w14:paraId="51CAFFBF" w14:textId="5B0E0E81" w:rsidR="007F0CC4" w:rsidRPr="00C92F35" w:rsidRDefault="007F0CC4" w:rsidP="00583D01">
      <w:pPr>
        <w:pStyle w:val="ConsPlusNormal"/>
        <w:numPr>
          <w:ilvl w:val="0"/>
          <w:numId w:val="73"/>
        </w:numPr>
        <w:spacing w:line="360" w:lineRule="auto"/>
        <w:ind w:left="851" w:hanging="284"/>
        <w:jc w:val="both"/>
      </w:pPr>
      <w:r w:rsidRPr="00C92F35">
        <w:t xml:space="preserve">утвержденный план </w:t>
      </w:r>
      <w:proofErr w:type="spellStart"/>
      <w:r w:rsidRPr="00C92F35">
        <w:t>ТОиР</w:t>
      </w:r>
      <w:proofErr w:type="spellEnd"/>
      <w:r w:rsidRPr="00C92F35">
        <w:t xml:space="preserve"> филиала </w:t>
      </w:r>
      <w:r w:rsidR="00C92F35" w:rsidRPr="00C92F35">
        <w:t>ПАО </w:t>
      </w:r>
      <w:r w:rsidRPr="00C92F35">
        <w:t>«МРСК Юга» - «Ростовэнерго» на 2018 год;</w:t>
      </w:r>
    </w:p>
    <w:p w14:paraId="73C2304E" w14:textId="0F758343" w:rsidR="007F0CC4" w:rsidRPr="00C92F35" w:rsidRDefault="007F0CC4" w:rsidP="00583D01">
      <w:pPr>
        <w:pStyle w:val="ConsPlusNormal"/>
        <w:numPr>
          <w:ilvl w:val="0"/>
          <w:numId w:val="73"/>
        </w:numPr>
        <w:spacing w:line="360" w:lineRule="auto"/>
        <w:ind w:left="851" w:hanging="284"/>
        <w:jc w:val="both"/>
      </w:pPr>
      <w:r w:rsidRPr="00C92F35">
        <w:t xml:space="preserve">утвержденный многолетний план </w:t>
      </w:r>
      <w:proofErr w:type="spellStart"/>
      <w:r w:rsidRPr="00C92F35">
        <w:t>ТОиР</w:t>
      </w:r>
      <w:proofErr w:type="spellEnd"/>
      <w:r w:rsidRPr="00C92F35">
        <w:t xml:space="preserve"> на 2018-2022 гг. филиала </w:t>
      </w:r>
      <w:r w:rsidR="00C92F35" w:rsidRPr="00C92F35">
        <w:t>ПАО </w:t>
      </w:r>
      <w:r w:rsidRPr="00C92F35">
        <w:t>«МРСК Юга» - «Ростовэнерго»;</w:t>
      </w:r>
    </w:p>
    <w:p w14:paraId="7BC40C14" w14:textId="0FE8A3DF" w:rsidR="007F0CC4" w:rsidRPr="00C92F35" w:rsidRDefault="007F0CC4" w:rsidP="00583D01">
      <w:pPr>
        <w:pStyle w:val="ConsPlusNormal"/>
        <w:numPr>
          <w:ilvl w:val="0"/>
          <w:numId w:val="73"/>
        </w:numPr>
        <w:spacing w:line="360" w:lineRule="auto"/>
        <w:ind w:left="851" w:hanging="284"/>
        <w:jc w:val="both"/>
      </w:pPr>
      <w:r w:rsidRPr="00C92F35">
        <w:t xml:space="preserve">сводный расчет затрат на </w:t>
      </w:r>
      <w:proofErr w:type="spellStart"/>
      <w:r w:rsidRPr="00C92F35">
        <w:t>ТОиР</w:t>
      </w:r>
      <w:proofErr w:type="spellEnd"/>
      <w:r w:rsidRPr="00C92F35">
        <w:t xml:space="preserve"> электросетевого оборудования на 2018 год;</w:t>
      </w:r>
    </w:p>
    <w:p w14:paraId="2B106343" w14:textId="2FB21E4E" w:rsidR="007F0CC4" w:rsidRPr="00C92F35" w:rsidRDefault="007F0CC4" w:rsidP="00583D01">
      <w:pPr>
        <w:pStyle w:val="ConsPlusNormal"/>
        <w:numPr>
          <w:ilvl w:val="0"/>
          <w:numId w:val="73"/>
        </w:numPr>
        <w:spacing w:line="360" w:lineRule="auto"/>
        <w:ind w:left="851" w:hanging="284"/>
        <w:jc w:val="both"/>
      </w:pPr>
      <w:r w:rsidRPr="00C92F35">
        <w:t>акты осмотра с приложением дефектных ведомостей;</w:t>
      </w:r>
    </w:p>
    <w:p w14:paraId="444CFCAE" w14:textId="6BCCC7C7" w:rsidR="007F0CC4" w:rsidRPr="00C92F35" w:rsidRDefault="007F0CC4" w:rsidP="00583D01">
      <w:pPr>
        <w:pStyle w:val="ConsPlusNormal"/>
        <w:numPr>
          <w:ilvl w:val="0"/>
          <w:numId w:val="73"/>
        </w:numPr>
        <w:spacing w:line="360" w:lineRule="auto"/>
        <w:ind w:left="851" w:hanging="284"/>
        <w:jc w:val="both"/>
      </w:pPr>
      <w:r w:rsidRPr="00C92F35">
        <w:t>локальные сметные расчеты;</w:t>
      </w:r>
    </w:p>
    <w:p w14:paraId="04BCE82C" w14:textId="73D98EB5" w:rsidR="007F0CC4" w:rsidRPr="00C92F35" w:rsidRDefault="007F0CC4" w:rsidP="00583D01">
      <w:pPr>
        <w:pStyle w:val="ConsPlusNormal"/>
        <w:numPr>
          <w:ilvl w:val="0"/>
          <w:numId w:val="73"/>
        </w:numPr>
        <w:spacing w:line="360" w:lineRule="auto"/>
        <w:ind w:left="851" w:hanging="284"/>
        <w:jc w:val="both"/>
      </w:pPr>
      <w:r w:rsidRPr="00C92F35">
        <w:t xml:space="preserve">пояснительная записка по формированию прогнозных затрат 2018 года по Управлению Технического обслуживания и ремонтов филиала </w:t>
      </w:r>
      <w:r w:rsidR="00C92F35" w:rsidRPr="00C92F35">
        <w:t>ПАО </w:t>
      </w:r>
      <w:r w:rsidRPr="00C92F35">
        <w:t xml:space="preserve">«МРСК </w:t>
      </w:r>
      <w:r w:rsidRPr="00C92F35">
        <w:lastRenderedPageBreak/>
        <w:t>Юга» - «Ростовэнерго» по статье «Материалы на техобслуживание и ремонт производственных зданий и сооружений»;</w:t>
      </w:r>
    </w:p>
    <w:p w14:paraId="5E2392DC" w14:textId="726CF0AD" w:rsidR="007F0CC4" w:rsidRPr="00C92F35" w:rsidRDefault="007F0CC4" w:rsidP="00583D01">
      <w:pPr>
        <w:pStyle w:val="ConsPlusNormal"/>
        <w:numPr>
          <w:ilvl w:val="0"/>
          <w:numId w:val="73"/>
        </w:numPr>
        <w:spacing w:line="360" w:lineRule="auto"/>
        <w:ind w:left="851" w:hanging="284"/>
        <w:jc w:val="both"/>
      </w:pPr>
      <w:r w:rsidRPr="00C92F35">
        <w:t xml:space="preserve">утвержденный план </w:t>
      </w:r>
      <w:proofErr w:type="spellStart"/>
      <w:r w:rsidRPr="00C92F35">
        <w:t>ТОиР</w:t>
      </w:r>
      <w:proofErr w:type="spellEnd"/>
      <w:r w:rsidRPr="00C92F35">
        <w:t xml:space="preserve"> филиала </w:t>
      </w:r>
      <w:r w:rsidR="00C92F35" w:rsidRPr="00C92F35">
        <w:t>ПАО </w:t>
      </w:r>
      <w:r w:rsidRPr="00C92F35">
        <w:t>«МРСК Юга» - «Ростовэнерго» на 2018 год;</w:t>
      </w:r>
    </w:p>
    <w:p w14:paraId="15C5E894" w14:textId="145E4A5E" w:rsidR="007F0CC4" w:rsidRPr="00C92F35" w:rsidRDefault="007F0CC4" w:rsidP="00583D01">
      <w:pPr>
        <w:pStyle w:val="ConsPlusNormal"/>
        <w:numPr>
          <w:ilvl w:val="0"/>
          <w:numId w:val="73"/>
        </w:numPr>
        <w:spacing w:line="360" w:lineRule="auto"/>
        <w:ind w:left="851" w:hanging="284"/>
        <w:jc w:val="both"/>
      </w:pPr>
      <w:r w:rsidRPr="00C92F35">
        <w:t xml:space="preserve">утвержденный многолетний план </w:t>
      </w:r>
      <w:proofErr w:type="spellStart"/>
      <w:r w:rsidRPr="00C92F35">
        <w:t>ТОиР</w:t>
      </w:r>
      <w:proofErr w:type="spellEnd"/>
      <w:r w:rsidRPr="00C92F35">
        <w:t xml:space="preserve"> на 2018-2022 гг. филиала </w:t>
      </w:r>
      <w:r w:rsidR="00C92F35" w:rsidRPr="00C92F35">
        <w:t>ПАО </w:t>
      </w:r>
      <w:r w:rsidRPr="00C92F35">
        <w:t>«МРСК Юга» - «Ростовэнерго»;</w:t>
      </w:r>
    </w:p>
    <w:p w14:paraId="64782365" w14:textId="166373F4" w:rsidR="007F0CC4" w:rsidRPr="00C92F35" w:rsidRDefault="007F0CC4" w:rsidP="00583D01">
      <w:pPr>
        <w:pStyle w:val="ConsPlusNormal"/>
        <w:numPr>
          <w:ilvl w:val="0"/>
          <w:numId w:val="73"/>
        </w:numPr>
        <w:spacing w:line="360" w:lineRule="auto"/>
        <w:ind w:left="851" w:hanging="284"/>
        <w:jc w:val="both"/>
      </w:pPr>
      <w:r w:rsidRPr="00C92F35">
        <w:t xml:space="preserve">сводный расчет затрат на </w:t>
      </w:r>
      <w:proofErr w:type="spellStart"/>
      <w:r w:rsidRPr="00C92F35">
        <w:t>ТОиР</w:t>
      </w:r>
      <w:proofErr w:type="spellEnd"/>
      <w:r w:rsidRPr="00C92F35">
        <w:t xml:space="preserve"> производственных зданий и сооружений на 2018 год;</w:t>
      </w:r>
    </w:p>
    <w:p w14:paraId="6FF2CB48" w14:textId="1B3EB63A" w:rsidR="007F0CC4" w:rsidRPr="00C92F35" w:rsidRDefault="007F0CC4" w:rsidP="00583D01">
      <w:pPr>
        <w:pStyle w:val="ConsPlusNormal"/>
        <w:numPr>
          <w:ilvl w:val="0"/>
          <w:numId w:val="73"/>
        </w:numPr>
        <w:spacing w:line="360" w:lineRule="auto"/>
        <w:ind w:left="851" w:hanging="284"/>
        <w:jc w:val="both"/>
      </w:pPr>
      <w:r w:rsidRPr="00C92F35">
        <w:t>акты осмотра с приложением дефектных ведомостей;</w:t>
      </w:r>
    </w:p>
    <w:p w14:paraId="791172C3" w14:textId="18F85951" w:rsidR="007F0CC4" w:rsidRPr="00C92F35" w:rsidRDefault="007F0CC4" w:rsidP="00583D01">
      <w:pPr>
        <w:pStyle w:val="ConsPlusNormal"/>
        <w:numPr>
          <w:ilvl w:val="0"/>
          <w:numId w:val="73"/>
        </w:numPr>
        <w:spacing w:line="360" w:lineRule="auto"/>
        <w:ind w:left="851" w:hanging="284"/>
        <w:jc w:val="both"/>
      </w:pPr>
      <w:r w:rsidRPr="00C92F35">
        <w:t>локальные сметные расчеты;</w:t>
      </w:r>
    </w:p>
    <w:p w14:paraId="3E519E45" w14:textId="41C6E39C" w:rsidR="007F0CC4" w:rsidRPr="00C92F35" w:rsidRDefault="007F0CC4" w:rsidP="00583D01">
      <w:pPr>
        <w:pStyle w:val="ConsPlusNormal"/>
        <w:numPr>
          <w:ilvl w:val="0"/>
          <w:numId w:val="73"/>
        </w:numPr>
        <w:spacing w:line="360" w:lineRule="auto"/>
        <w:ind w:left="851" w:hanging="284"/>
        <w:jc w:val="both"/>
      </w:pPr>
      <w:r w:rsidRPr="00C92F35">
        <w:t xml:space="preserve">пояснительная записка по формированию прогнозных затрат 2018 года по Управлению Технического обслуживания и ремонтов филиала </w:t>
      </w:r>
      <w:r w:rsidR="00C92F35" w:rsidRPr="00C92F35">
        <w:t>ПАО </w:t>
      </w:r>
      <w:r w:rsidRPr="00C92F35">
        <w:t>«МРСК Юга» - «Ростовэнерго» по статье «Материалы на техобслуживание и ремонт административных зданий и сооружений»;</w:t>
      </w:r>
    </w:p>
    <w:p w14:paraId="5C3184EC" w14:textId="322B918D" w:rsidR="007F0CC4" w:rsidRPr="00C92F35" w:rsidRDefault="007F0CC4" w:rsidP="00583D01">
      <w:pPr>
        <w:pStyle w:val="ConsPlusNormal"/>
        <w:numPr>
          <w:ilvl w:val="0"/>
          <w:numId w:val="73"/>
        </w:numPr>
        <w:spacing w:line="360" w:lineRule="auto"/>
        <w:ind w:left="851" w:hanging="284"/>
        <w:jc w:val="both"/>
      </w:pPr>
      <w:r w:rsidRPr="00C92F35">
        <w:t xml:space="preserve">утвержденный план </w:t>
      </w:r>
      <w:proofErr w:type="spellStart"/>
      <w:r w:rsidRPr="00C92F35">
        <w:t>ТОиР</w:t>
      </w:r>
      <w:proofErr w:type="spellEnd"/>
      <w:r w:rsidRPr="00C92F35">
        <w:t xml:space="preserve"> филиала </w:t>
      </w:r>
      <w:r w:rsidR="00C92F35" w:rsidRPr="00C92F35">
        <w:t>ПАО </w:t>
      </w:r>
      <w:r w:rsidRPr="00C92F35">
        <w:t>«МРСК Юга» - «Ростовэнерго» на 2018 год;</w:t>
      </w:r>
    </w:p>
    <w:p w14:paraId="72C532FD" w14:textId="3D27F3CA" w:rsidR="007F0CC4" w:rsidRPr="00C92F35" w:rsidRDefault="007F0CC4" w:rsidP="00583D01">
      <w:pPr>
        <w:pStyle w:val="ConsPlusNormal"/>
        <w:numPr>
          <w:ilvl w:val="0"/>
          <w:numId w:val="73"/>
        </w:numPr>
        <w:spacing w:line="360" w:lineRule="auto"/>
        <w:ind w:left="851" w:hanging="284"/>
        <w:jc w:val="both"/>
      </w:pPr>
      <w:r w:rsidRPr="00C92F35">
        <w:t xml:space="preserve">утвержденный многолетний план </w:t>
      </w:r>
      <w:proofErr w:type="spellStart"/>
      <w:r w:rsidRPr="00C92F35">
        <w:t>ТОиР</w:t>
      </w:r>
      <w:proofErr w:type="spellEnd"/>
      <w:r w:rsidRPr="00C92F35">
        <w:t xml:space="preserve"> на 2018-2022 гг. филиала </w:t>
      </w:r>
      <w:r w:rsidR="00C92F35" w:rsidRPr="00C92F35">
        <w:t>ПАО </w:t>
      </w:r>
      <w:r w:rsidRPr="00C92F35">
        <w:t>«МРСК Юга» - «Ростовэнерго»;</w:t>
      </w:r>
    </w:p>
    <w:p w14:paraId="12420B46" w14:textId="09EC0961" w:rsidR="007F0CC4" w:rsidRPr="00C92F35" w:rsidRDefault="007F0CC4" w:rsidP="00583D01">
      <w:pPr>
        <w:pStyle w:val="ConsPlusNormal"/>
        <w:numPr>
          <w:ilvl w:val="0"/>
          <w:numId w:val="73"/>
        </w:numPr>
        <w:spacing w:line="360" w:lineRule="auto"/>
        <w:ind w:left="851" w:hanging="284"/>
        <w:jc w:val="both"/>
      </w:pPr>
      <w:r w:rsidRPr="00C92F35">
        <w:t xml:space="preserve">сводный расчет затрат на </w:t>
      </w:r>
      <w:proofErr w:type="spellStart"/>
      <w:r w:rsidRPr="00C92F35">
        <w:t>ТОиР</w:t>
      </w:r>
      <w:proofErr w:type="spellEnd"/>
      <w:r w:rsidRPr="00C92F35">
        <w:t xml:space="preserve"> административных зданий и сооружений на 2018 год;</w:t>
      </w:r>
    </w:p>
    <w:p w14:paraId="0AB73D8C" w14:textId="40D95314" w:rsidR="007F0CC4" w:rsidRPr="00C92F35" w:rsidRDefault="007F0CC4" w:rsidP="00583D01">
      <w:pPr>
        <w:pStyle w:val="ConsPlusNormal"/>
        <w:numPr>
          <w:ilvl w:val="0"/>
          <w:numId w:val="73"/>
        </w:numPr>
        <w:spacing w:line="360" w:lineRule="auto"/>
        <w:ind w:left="851" w:hanging="284"/>
        <w:jc w:val="both"/>
      </w:pPr>
      <w:r w:rsidRPr="00C92F35">
        <w:t>акты осмотра с приложением дефектных ведомостей;</w:t>
      </w:r>
    </w:p>
    <w:p w14:paraId="4D5F0489" w14:textId="1325C6AA" w:rsidR="007F0CC4" w:rsidRPr="00C92F35" w:rsidRDefault="007F0CC4" w:rsidP="00583D01">
      <w:pPr>
        <w:pStyle w:val="ConsPlusNormal"/>
        <w:numPr>
          <w:ilvl w:val="0"/>
          <w:numId w:val="73"/>
        </w:numPr>
        <w:spacing w:line="360" w:lineRule="auto"/>
        <w:ind w:left="851" w:hanging="284"/>
        <w:jc w:val="both"/>
      </w:pPr>
      <w:r w:rsidRPr="00C92F35">
        <w:t>локальные сметные расчеты;</w:t>
      </w:r>
    </w:p>
    <w:p w14:paraId="4465540D" w14:textId="2F46D414" w:rsidR="007F0CC4" w:rsidRPr="00C92F35" w:rsidRDefault="007F0CC4" w:rsidP="00583D01">
      <w:pPr>
        <w:pStyle w:val="ConsPlusNormal"/>
        <w:numPr>
          <w:ilvl w:val="0"/>
          <w:numId w:val="73"/>
        </w:numPr>
        <w:spacing w:line="360" w:lineRule="auto"/>
        <w:ind w:left="851" w:hanging="284"/>
        <w:jc w:val="both"/>
      </w:pPr>
      <w:r w:rsidRPr="00C92F35">
        <w:t xml:space="preserve">пояснительная записка по формированию прогнозных затрат 2018 года по Управлению Технического обслуживания и ремонтов филиала </w:t>
      </w:r>
      <w:r w:rsidR="00C92F35" w:rsidRPr="00C92F35">
        <w:t>ПАО </w:t>
      </w:r>
      <w:r w:rsidRPr="00C92F35">
        <w:t>«МРСК Юга» - «Ростовэнерго» по статье «Материалы на техобслуживание и ремонт автотранспортных средств»;</w:t>
      </w:r>
    </w:p>
    <w:p w14:paraId="7E565401" w14:textId="5F6B4381" w:rsidR="007F0CC4" w:rsidRPr="00C92F35" w:rsidRDefault="007F0CC4" w:rsidP="00583D01">
      <w:pPr>
        <w:pStyle w:val="ConsPlusNormal"/>
        <w:numPr>
          <w:ilvl w:val="0"/>
          <w:numId w:val="73"/>
        </w:numPr>
        <w:spacing w:line="360" w:lineRule="auto"/>
        <w:ind w:left="851" w:hanging="284"/>
        <w:jc w:val="both"/>
      </w:pPr>
      <w:r w:rsidRPr="00C92F35">
        <w:t xml:space="preserve">утвержденный график </w:t>
      </w:r>
      <w:proofErr w:type="spellStart"/>
      <w:r w:rsidRPr="00C92F35">
        <w:t>ТОиР</w:t>
      </w:r>
      <w:proofErr w:type="spellEnd"/>
      <w:r w:rsidRPr="00C92F35">
        <w:t xml:space="preserve"> автотранспортных средств филиала </w:t>
      </w:r>
      <w:r w:rsidR="00C92F35" w:rsidRPr="00C92F35">
        <w:t>ПАО </w:t>
      </w:r>
      <w:r w:rsidRPr="00C92F35">
        <w:t>«МРСК Юга» - Ростовэнерго» на 2018 год;</w:t>
      </w:r>
    </w:p>
    <w:p w14:paraId="50E1B009" w14:textId="706AA3D8" w:rsidR="007F0CC4" w:rsidRPr="00C92F35" w:rsidRDefault="007F0CC4" w:rsidP="00583D01">
      <w:pPr>
        <w:pStyle w:val="ConsPlusNormal"/>
        <w:numPr>
          <w:ilvl w:val="0"/>
          <w:numId w:val="73"/>
        </w:numPr>
        <w:spacing w:line="360" w:lineRule="auto"/>
        <w:ind w:left="851" w:hanging="284"/>
        <w:jc w:val="both"/>
      </w:pPr>
      <w:r w:rsidRPr="00C92F35">
        <w:t xml:space="preserve">сводный расчет затрат на </w:t>
      </w:r>
      <w:proofErr w:type="spellStart"/>
      <w:r w:rsidRPr="00C92F35">
        <w:t>ТОиР</w:t>
      </w:r>
      <w:proofErr w:type="spellEnd"/>
      <w:r w:rsidRPr="00C92F35">
        <w:t xml:space="preserve"> автотранспортных средств на 2018 год;</w:t>
      </w:r>
    </w:p>
    <w:p w14:paraId="7D2B24E7" w14:textId="4F7ED210" w:rsidR="007F0CC4" w:rsidRPr="00C92F35" w:rsidRDefault="007F0CC4" w:rsidP="00583D01">
      <w:pPr>
        <w:pStyle w:val="ConsPlusNormal"/>
        <w:numPr>
          <w:ilvl w:val="0"/>
          <w:numId w:val="73"/>
        </w:numPr>
        <w:spacing w:line="360" w:lineRule="auto"/>
        <w:ind w:left="851" w:hanging="284"/>
        <w:jc w:val="both"/>
      </w:pPr>
      <w:r w:rsidRPr="00C92F35">
        <w:t>акты осмотра с приложением дефектных ведомостей;</w:t>
      </w:r>
    </w:p>
    <w:p w14:paraId="7B33B7BD" w14:textId="6B78CAEB" w:rsidR="007F0CC4" w:rsidRPr="00C92F35" w:rsidRDefault="007F0CC4" w:rsidP="00583D01">
      <w:pPr>
        <w:pStyle w:val="ConsPlusNormal"/>
        <w:numPr>
          <w:ilvl w:val="0"/>
          <w:numId w:val="73"/>
        </w:numPr>
        <w:spacing w:line="360" w:lineRule="auto"/>
        <w:ind w:left="851" w:hanging="284"/>
        <w:jc w:val="both"/>
      </w:pPr>
      <w:r w:rsidRPr="00C92F35">
        <w:lastRenderedPageBreak/>
        <w:t>калькуляции стоимости обслуживания (ремонта) по видам работ;</w:t>
      </w:r>
    </w:p>
    <w:p w14:paraId="0A1CB763" w14:textId="64937E92" w:rsidR="007F0CC4" w:rsidRPr="00C92F35" w:rsidRDefault="007F0CC4" w:rsidP="00583D01">
      <w:pPr>
        <w:pStyle w:val="ConsPlusNormal"/>
        <w:numPr>
          <w:ilvl w:val="0"/>
          <w:numId w:val="73"/>
        </w:numPr>
        <w:spacing w:line="360" w:lineRule="auto"/>
        <w:ind w:left="851" w:hanging="284"/>
        <w:jc w:val="both"/>
      </w:pPr>
      <w:r w:rsidRPr="00C92F35">
        <w:t>линейные нормы расхода топлива, разработанные на основании Распоряжения Минтранса РФ от 14.03.2008 №АМ-23-р «Нормы расхода топлива и смазочных материалов на автомобильном транспорте»;</w:t>
      </w:r>
    </w:p>
    <w:p w14:paraId="2AE215FD" w14:textId="6A130463" w:rsidR="007F0CC4" w:rsidRPr="00C92F35" w:rsidRDefault="007F0CC4" w:rsidP="00583D01">
      <w:pPr>
        <w:pStyle w:val="ConsPlusNormal"/>
        <w:numPr>
          <w:ilvl w:val="0"/>
          <w:numId w:val="73"/>
        </w:numPr>
        <w:spacing w:line="360" w:lineRule="auto"/>
        <w:ind w:left="851" w:hanging="284"/>
        <w:jc w:val="both"/>
      </w:pPr>
      <w:r w:rsidRPr="00C92F35">
        <w:t xml:space="preserve">распоряжение </w:t>
      </w:r>
      <w:r w:rsidR="00C92F35" w:rsidRPr="00C92F35">
        <w:t>ПАО </w:t>
      </w:r>
      <w:r w:rsidRPr="00C92F35">
        <w:t xml:space="preserve">«МРСК Юга» от 06.09.2016 </w:t>
      </w:r>
      <w:r w:rsidR="00C92F35" w:rsidRPr="00C92F35">
        <w:t>№ </w:t>
      </w:r>
      <w:r w:rsidRPr="00C92F35">
        <w:t xml:space="preserve">548 «Об утверждении и введении в действие Положения о порядке учета, содержания и безопасной эксплуатации транспортных средств и спецтехники </w:t>
      </w:r>
      <w:r w:rsidR="00C92F35" w:rsidRPr="00C92F35">
        <w:t>ПАО </w:t>
      </w:r>
      <w:r w:rsidRPr="00C92F35">
        <w:t>«МРСК Юга»;</w:t>
      </w:r>
    </w:p>
    <w:p w14:paraId="21A2C66F" w14:textId="47902EDA" w:rsidR="007F0CC4" w:rsidRPr="00C92F35" w:rsidRDefault="007F0CC4" w:rsidP="00583D01">
      <w:pPr>
        <w:pStyle w:val="ConsPlusNormal"/>
        <w:numPr>
          <w:ilvl w:val="0"/>
          <w:numId w:val="73"/>
        </w:numPr>
        <w:spacing w:line="360" w:lineRule="auto"/>
        <w:ind w:left="851" w:hanging="284"/>
        <w:jc w:val="both"/>
      </w:pPr>
      <w:r w:rsidRPr="00C92F35">
        <w:t xml:space="preserve">пояснительная записка по планируемым затратам в части СДТУ </w:t>
      </w:r>
      <w:proofErr w:type="spellStart"/>
      <w:r w:rsidRPr="00C92F35">
        <w:t>ДКиТАСУ</w:t>
      </w:r>
      <w:proofErr w:type="spellEnd"/>
      <w:r w:rsidRPr="00C92F35">
        <w:t xml:space="preserve"> филиала </w:t>
      </w:r>
      <w:r w:rsidR="00C92F35" w:rsidRPr="00C92F35">
        <w:t>ПАО </w:t>
      </w:r>
      <w:r w:rsidRPr="00C92F35">
        <w:t>«МРСК Юга» - «Ростовэнерго» на 2018 год;</w:t>
      </w:r>
    </w:p>
    <w:p w14:paraId="7CA35D33" w14:textId="3134B1CC" w:rsidR="007F0CC4" w:rsidRPr="00C92F35" w:rsidRDefault="007F0CC4" w:rsidP="00583D01">
      <w:pPr>
        <w:pStyle w:val="ConsPlusNormal"/>
        <w:numPr>
          <w:ilvl w:val="0"/>
          <w:numId w:val="73"/>
        </w:numPr>
        <w:spacing w:line="360" w:lineRule="auto"/>
        <w:ind w:left="851" w:hanging="284"/>
        <w:jc w:val="both"/>
      </w:pPr>
      <w:r w:rsidRPr="00C92F35">
        <w:t xml:space="preserve">утвержденный график обслуживания средств связи филиала </w:t>
      </w:r>
      <w:r w:rsidR="00C92F35" w:rsidRPr="00C92F35">
        <w:t>ПАО </w:t>
      </w:r>
      <w:r w:rsidRPr="00C92F35">
        <w:t>«МРСК Юга» - «Ростовэнерго» на 2018 год;</w:t>
      </w:r>
    </w:p>
    <w:p w14:paraId="223B554E" w14:textId="6E52251F" w:rsidR="007F0CC4" w:rsidRPr="00C92F35" w:rsidRDefault="007F0CC4" w:rsidP="00583D01">
      <w:pPr>
        <w:pStyle w:val="ConsPlusNormal"/>
        <w:numPr>
          <w:ilvl w:val="0"/>
          <w:numId w:val="73"/>
        </w:numPr>
        <w:spacing w:line="360" w:lineRule="auto"/>
        <w:ind w:left="851" w:hanging="284"/>
        <w:jc w:val="both"/>
      </w:pPr>
      <w:r w:rsidRPr="00C92F35">
        <w:t>сводный расчет затрат;</w:t>
      </w:r>
    </w:p>
    <w:p w14:paraId="59445AD7" w14:textId="6988B66F" w:rsidR="007F0CC4" w:rsidRPr="00C92F35" w:rsidRDefault="007F0CC4" w:rsidP="00583D01">
      <w:pPr>
        <w:pStyle w:val="ConsPlusNormal"/>
        <w:numPr>
          <w:ilvl w:val="0"/>
          <w:numId w:val="73"/>
        </w:numPr>
        <w:spacing w:line="360" w:lineRule="auto"/>
        <w:ind w:left="851" w:hanging="284"/>
        <w:jc w:val="both"/>
      </w:pPr>
      <w:r w:rsidRPr="00C92F35">
        <w:t>калькуляции стоимости работ по техобслуживанию;</w:t>
      </w:r>
    </w:p>
    <w:p w14:paraId="78028388" w14:textId="7F6A330C" w:rsidR="007F0CC4" w:rsidRPr="00C92F35" w:rsidRDefault="007F0CC4" w:rsidP="00583D01">
      <w:pPr>
        <w:pStyle w:val="ConsPlusNormal"/>
        <w:numPr>
          <w:ilvl w:val="0"/>
          <w:numId w:val="73"/>
        </w:numPr>
        <w:spacing w:line="360" w:lineRule="auto"/>
        <w:ind w:left="851" w:hanging="284"/>
        <w:jc w:val="both"/>
      </w:pPr>
      <w:r w:rsidRPr="00C92F35">
        <w:t xml:space="preserve">пояснительная записка по распределению затрат по договору между филиалами </w:t>
      </w:r>
      <w:r w:rsidR="00C92F35" w:rsidRPr="00C92F35">
        <w:t>ПАО </w:t>
      </w:r>
      <w:r w:rsidRPr="00C92F35">
        <w:t>«МРСК Юга» - «Ростовэнерго»;</w:t>
      </w:r>
    </w:p>
    <w:p w14:paraId="137CDE89" w14:textId="22299DBF" w:rsidR="007F0CC4" w:rsidRPr="00C92F35" w:rsidRDefault="007F0CC4" w:rsidP="00583D01">
      <w:pPr>
        <w:pStyle w:val="ConsPlusNormal"/>
        <w:numPr>
          <w:ilvl w:val="0"/>
          <w:numId w:val="73"/>
        </w:numPr>
        <w:spacing w:line="360" w:lineRule="auto"/>
        <w:ind w:left="851" w:hanging="284"/>
        <w:jc w:val="both"/>
      </w:pPr>
      <w:r w:rsidRPr="00C92F35">
        <w:t xml:space="preserve">пояснительная записка к плановым затратам по управлению учета электроэнергии филиала </w:t>
      </w:r>
      <w:r w:rsidR="00C92F35" w:rsidRPr="00C92F35">
        <w:t>ПАО </w:t>
      </w:r>
      <w:r w:rsidRPr="00C92F35">
        <w:t>«МРСК Юга» - «Ростовэнерго» на 2017-2018г.г.;</w:t>
      </w:r>
    </w:p>
    <w:p w14:paraId="3871F76D" w14:textId="4D367953" w:rsidR="007F0CC4" w:rsidRPr="00C92F35" w:rsidRDefault="007F0CC4" w:rsidP="00583D01">
      <w:pPr>
        <w:pStyle w:val="ConsPlusNormal"/>
        <w:numPr>
          <w:ilvl w:val="0"/>
          <w:numId w:val="73"/>
        </w:numPr>
        <w:spacing w:line="360" w:lineRule="auto"/>
        <w:ind w:left="851" w:hanging="284"/>
        <w:jc w:val="both"/>
      </w:pPr>
      <w:r w:rsidRPr="00C92F35">
        <w:t xml:space="preserve">пояснительная записка к обосновывающим материалам по направлению Службы метрологии и контроля качества электроэнергии филиала </w:t>
      </w:r>
      <w:r w:rsidR="00C92F35" w:rsidRPr="00C92F35">
        <w:t>ПАО </w:t>
      </w:r>
      <w:r w:rsidRPr="00C92F35">
        <w:t>«МРСК Юга» - «Ростовэнерго» на 2018 год;</w:t>
      </w:r>
    </w:p>
    <w:p w14:paraId="072DD948" w14:textId="50C2D9EC" w:rsidR="007F0CC4" w:rsidRPr="00C92F35" w:rsidRDefault="007F0CC4" w:rsidP="00583D01">
      <w:pPr>
        <w:pStyle w:val="ConsPlusNormal"/>
        <w:numPr>
          <w:ilvl w:val="0"/>
          <w:numId w:val="73"/>
        </w:numPr>
        <w:spacing w:line="360" w:lineRule="auto"/>
        <w:ind w:left="851" w:hanging="284"/>
        <w:jc w:val="both"/>
      </w:pPr>
      <w:r w:rsidRPr="00C92F35">
        <w:t xml:space="preserve">пояснительная записка к обосновывающим материалам по затратам на эксплуатацию и техническое обслуживание устройств РЗА и ПА филиала </w:t>
      </w:r>
      <w:r w:rsidR="00C92F35" w:rsidRPr="00C92F35">
        <w:t>ПАО </w:t>
      </w:r>
      <w:r w:rsidRPr="00C92F35">
        <w:t>«МРСК Юга» - «Ростовэнерго» на 2018 год;</w:t>
      </w:r>
    </w:p>
    <w:p w14:paraId="04F559FB" w14:textId="4D8C5A60" w:rsidR="007F0CC4" w:rsidRPr="00C92F35" w:rsidRDefault="007F0CC4" w:rsidP="00583D01">
      <w:pPr>
        <w:pStyle w:val="ConsPlusNormal"/>
        <w:numPr>
          <w:ilvl w:val="0"/>
          <w:numId w:val="73"/>
        </w:numPr>
        <w:spacing w:line="360" w:lineRule="auto"/>
        <w:ind w:left="851" w:hanging="284"/>
        <w:jc w:val="both"/>
      </w:pPr>
      <w:r w:rsidRPr="00C92F35">
        <w:t xml:space="preserve">утвержденный график </w:t>
      </w:r>
      <w:proofErr w:type="spellStart"/>
      <w:r w:rsidRPr="00C92F35">
        <w:t>ТОиР</w:t>
      </w:r>
      <w:proofErr w:type="spellEnd"/>
      <w:r w:rsidRPr="00C92F35">
        <w:t xml:space="preserve"> средств измерений филиала </w:t>
      </w:r>
      <w:r w:rsidR="00C92F35" w:rsidRPr="00C92F35">
        <w:t>ПАО </w:t>
      </w:r>
      <w:r w:rsidRPr="00C92F35">
        <w:t xml:space="preserve">«МРСК Юга» </w:t>
      </w:r>
      <w:r w:rsidR="000575E2" w:rsidRPr="00C92F35">
        <w:t>-</w:t>
      </w:r>
      <w:r w:rsidRPr="00C92F35">
        <w:t xml:space="preserve"> «Ростовэнерго» на 2018 год;</w:t>
      </w:r>
    </w:p>
    <w:p w14:paraId="538995D9" w14:textId="5D1121FC" w:rsidR="007F0CC4" w:rsidRPr="00C92F35" w:rsidRDefault="007F0CC4" w:rsidP="00583D01">
      <w:pPr>
        <w:pStyle w:val="ConsPlusNormal"/>
        <w:numPr>
          <w:ilvl w:val="0"/>
          <w:numId w:val="73"/>
        </w:numPr>
        <w:spacing w:line="360" w:lineRule="auto"/>
        <w:ind w:left="851" w:hanging="284"/>
        <w:jc w:val="both"/>
      </w:pPr>
      <w:r w:rsidRPr="00C92F35">
        <w:t>сводный расчет затрат;</w:t>
      </w:r>
    </w:p>
    <w:p w14:paraId="6046915A" w14:textId="5A512EF5" w:rsidR="007F0CC4" w:rsidRPr="00C92F35" w:rsidRDefault="007F0CC4" w:rsidP="00583D01">
      <w:pPr>
        <w:pStyle w:val="ConsPlusNormal"/>
        <w:numPr>
          <w:ilvl w:val="0"/>
          <w:numId w:val="73"/>
        </w:numPr>
        <w:spacing w:line="360" w:lineRule="auto"/>
        <w:ind w:left="851" w:hanging="284"/>
        <w:jc w:val="both"/>
      </w:pPr>
      <w:r w:rsidRPr="00C92F35">
        <w:t>коммерческие предложения;</w:t>
      </w:r>
    </w:p>
    <w:p w14:paraId="0E431CA3" w14:textId="055AFA73" w:rsidR="007F0CC4" w:rsidRPr="00C92F35" w:rsidRDefault="007F0CC4" w:rsidP="00583D01">
      <w:pPr>
        <w:pStyle w:val="ConsPlusNormal"/>
        <w:numPr>
          <w:ilvl w:val="0"/>
          <w:numId w:val="73"/>
        </w:numPr>
        <w:spacing w:line="360" w:lineRule="auto"/>
        <w:ind w:left="851" w:hanging="284"/>
        <w:jc w:val="both"/>
      </w:pPr>
      <w:r w:rsidRPr="00C92F35">
        <w:t>служебные записки;</w:t>
      </w:r>
    </w:p>
    <w:p w14:paraId="3FAE651E" w14:textId="4D6A9586" w:rsidR="007F0CC4" w:rsidRPr="00C92F35" w:rsidRDefault="007F0CC4" w:rsidP="00583D01">
      <w:pPr>
        <w:pStyle w:val="ConsPlusNormal"/>
        <w:widowControl w:val="0"/>
        <w:numPr>
          <w:ilvl w:val="0"/>
          <w:numId w:val="73"/>
        </w:numPr>
        <w:spacing w:line="360" w:lineRule="auto"/>
        <w:ind w:left="851" w:hanging="284"/>
        <w:jc w:val="both"/>
      </w:pPr>
      <w:r w:rsidRPr="00C92F35">
        <w:lastRenderedPageBreak/>
        <w:t>акты осмотра;</w:t>
      </w:r>
    </w:p>
    <w:p w14:paraId="154856AA" w14:textId="28DB7A29" w:rsidR="007F0CC4" w:rsidRPr="00C92F35" w:rsidRDefault="007F0CC4" w:rsidP="00583D01">
      <w:pPr>
        <w:pStyle w:val="ConsPlusNormal"/>
        <w:widowControl w:val="0"/>
        <w:numPr>
          <w:ilvl w:val="0"/>
          <w:numId w:val="73"/>
        </w:numPr>
        <w:spacing w:line="360" w:lineRule="auto"/>
        <w:ind w:left="851" w:hanging="284"/>
        <w:jc w:val="both"/>
      </w:pPr>
      <w:r w:rsidRPr="00C92F35">
        <w:t xml:space="preserve">пояснительная записка по распределению затрат по договору между филиалами </w:t>
      </w:r>
      <w:r w:rsidR="00C92F35" w:rsidRPr="00C92F35">
        <w:t>ПАО </w:t>
      </w:r>
      <w:r w:rsidRPr="00C92F35">
        <w:t>«МРСК Юга» - «Ростовэнерго»;</w:t>
      </w:r>
    </w:p>
    <w:p w14:paraId="13318576" w14:textId="62AFD5EE" w:rsidR="007F0CC4" w:rsidRPr="00C92F35" w:rsidRDefault="007F0CC4" w:rsidP="00583D01">
      <w:pPr>
        <w:pStyle w:val="ConsPlusNormal"/>
        <w:numPr>
          <w:ilvl w:val="0"/>
          <w:numId w:val="73"/>
        </w:numPr>
        <w:spacing w:line="360" w:lineRule="auto"/>
        <w:ind w:left="851" w:hanging="284"/>
        <w:jc w:val="both"/>
      </w:pPr>
      <w:r w:rsidRPr="00C92F35">
        <w:t xml:space="preserve">пояснительная записка к плановым затратам по статье «Материалы для прочих технических средств (техобслуживание)» филиала </w:t>
      </w:r>
      <w:r w:rsidR="00C92F35" w:rsidRPr="00C92F35">
        <w:t>ПАО </w:t>
      </w:r>
      <w:r w:rsidRPr="00C92F35">
        <w:t>«МРСК Юга» - «Ростовэнерго» на 2018 г.;</w:t>
      </w:r>
    </w:p>
    <w:p w14:paraId="6DD9C134" w14:textId="2C4499CA" w:rsidR="007F0CC4" w:rsidRPr="00C92F35" w:rsidRDefault="007F0CC4" w:rsidP="00583D01">
      <w:pPr>
        <w:pStyle w:val="ConsPlusNormal"/>
        <w:numPr>
          <w:ilvl w:val="0"/>
          <w:numId w:val="73"/>
        </w:numPr>
        <w:spacing w:line="360" w:lineRule="auto"/>
        <w:ind w:left="851" w:hanging="284"/>
        <w:jc w:val="both"/>
      </w:pPr>
      <w:r w:rsidRPr="00C92F35">
        <w:t>сводный расчет затрат;</w:t>
      </w:r>
    </w:p>
    <w:p w14:paraId="55D5D0B7" w14:textId="6DEE6318" w:rsidR="007F0CC4" w:rsidRPr="00C92F35" w:rsidRDefault="007F0CC4" w:rsidP="00583D01">
      <w:pPr>
        <w:pStyle w:val="ConsPlusNormal"/>
        <w:numPr>
          <w:ilvl w:val="0"/>
          <w:numId w:val="73"/>
        </w:numPr>
        <w:spacing w:line="360" w:lineRule="auto"/>
        <w:ind w:left="851" w:hanging="284"/>
        <w:jc w:val="both"/>
      </w:pPr>
      <w:r w:rsidRPr="00C92F35">
        <w:t>коммерческие предложения;</w:t>
      </w:r>
    </w:p>
    <w:p w14:paraId="06B4DAD2" w14:textId="0EB1B475" w:rsidR="007F0CC4" w:rsidRPr="00C92F35" w:rsidRDefault="007F0CC4" w:rsidP="00583D01">
      <w:pPr>
        <w:pStyle w:val="ConsPlusNormal"/>
        <w:numPr>
          <w:ilvl w:val="0"/>
          <w:numId w:val="73"/>
        </w:numPr>
        <w:spacing w:line="360" w:lineRule="auto"/>
        <w:ind w:left="851" w:hanging="284"/>
        <w:jc w:val="both"/>
      </w:pPr>
      <w:r w:rsidRPr="00C92F35">
        <w:t>служебные записки;</w:t>
      </w:r>
    </w:p>
    <w:p w14:paraId="633B51B3" w14:textId="7C960C9B" w:rsidR="007F0CC4" w:rsidRPr="00C92F35" w:rsidRDefault="007F0CC4" w:rsidP="00583D01">
      <w:pPr>
        <w:pStyle w:val="ConsPlusNormal"/>
        <w:widowControl w:val="0"/>
        <w:numPr>
          <w:ilvl w:val="0"/>
          <w:numId w:val="73"/>
        </w:numPr>
        <w:spacing w:line="360" w:lineRule="auto"/>
        <w:ind w:left="851" w:hanging="284"/>
        <w:jc w:val="both"/>
      </w:pPr>
      <w:r w:rsidRPr="00C92F35">
        <w:t>акты осмотра;</w:t>
      </w:r>
    </w:p>
    <w:p w14:paraId="7C969319" w14:textId="67AAE09D" w:rsidR="007F0CC4" w:rsidRPr="00C92F35" w:rsidRDefault="007F0CC4" w:rsidP="00583D01">
      <w:pPr>
        <w:pStyle w:val="ConsPlusNormal"/>
        <w:widowControl w:val="0"/>
        <w:numPr>
          <w:ilvl w:val="0"/>
          <w:numId w:val="73"/>
        </w:numPr>
        <w:spacing w:line="360" w:lineRule="auto"/>
        <w:ind w:left="851" w:hanging="284"/>
        <w:jc w:val="both"/>
      </w:pPr>
      <w:r w:rsidRPr="00C92F35">
        <w:t xml:space="preserve">пояснительная записка по распределению затрат по договору между филиалами </w:t>
      </w:r>
      <w:r w:rsidR="00C92F35" w:rsidRPr="00C92F35">
        <w:t>ПАО </w:t>
      </w:r>
      <w:r w:rsidRPr="00C92F35">
        <w:t>«МРСК Юга» - «Ростовэнерго»;</w:t>
      </w:r>
    </w:p>
    <w:p w14:paraId="3796217D" w14:textId="0FEC00F7" w:rsidR="007F0CC4" w:rsidRPr="00C92F35" w:rsidRDefault="000575E2" w:rsidP="00583D01">
      <w:pPr>
        <w:pStyle w:val="ConsPlusNormal"/>
        <w:numPr>
          <w:ilvl w:val="0"/>
          <w:numId w:val="73"/>
        </w:numPr>
        <w:spacing w:line="360" w:lineRule="auto"/>
        <w:ind w:left="851" w:hanging="284"/>
        <w:jc w:val="both"/>
      </w:pPr>
      <w:r w:rsidRPr="00C92F35">
        <w:t>п</w:t>
      </w:r>
      <w:r w:rsidR="007F0CC4" w:rsidRPr="00C92F35">
        <w:t xml:space="preserve">ояснительная записка по ожидаемым расходам филиала </w:t>
      </w:r>
      <w:r w:rsidR="00C92F35" w:rsidRPr="00C92F35">
        <w:t>ПАО </w:t>
      </w:r>
      <w:r w:rsidR="007F0CC4" w:rsidRPr="00C92F35">
        <w:t>«МРСК Юга» - «Ростовэнерго» на 2017-2018 гг. по статье «Прочие материалы средства защиты»;</w:t>
      </w:r>
    </w:p>
    <w:p w14:paraId="158F988C" w14:textId="52532338" w:rsidR="007F0CC4" w:rsidRPr="00C92F35" w:rsidRDefault="007F0CC4" w:rsidP="00583D01">
      <w:pPr>
        <w:pStyle w:val="ConsPlusNormal"/>
        <w:numPr>
          <w:ilvl w:val="0"/>
          <w:numId w:val="73"/>
        </w:numPr>
        <w:spacing w:line="360" w:lineRule="auto"/>
        <w:ind w:left="851" w:hanging="284"/>
        <w:jc w:val="both"/>
      </w:pPr>
      <w:r w:rsidRPr="00C92F35">
        <w:t>расчет затрат по статье «Прочие материалы средства защиты»;</w:t>
      </w:r>
    </w:p>
    <w:p w14:paraId="40DBE80F" w14:textId="1A271797" w:rsidR="007F0CC4" w:rsidRPr="00C92F35" w:rsidRDefault="007F0CC4" w:rsidP="00583D01">
      <w:pPr>
        <w:pStyle w:val="ConsPlusNormal"/>
        <w:numPr>
          <w:ilvl w:val="0"/>
          <w:numId w:val="73"/>
        </w:numPr>
        <w:spacing w:line="360" w:lineRule="auto"/>
        <w:ind w:left="851" w:hanging="284"/>
        <w:jc w:val="both"/>
      </w:pPr>
      <w:r w:rsidRPr="00C92F35">
        <w:t xml:space="preserve">пояснительная записка по ожидаемым расходам филиала </w:t>
      </w:r>
      <w:r w:rsidR="00C92F35" w:rsidRPr="00C92F35">
        <w:t>ПАО </w:t>
      </w:r>
      <w:r w:rsidRPr="00C92F35">
        <w:t>«МРСК Юга» - «Ростовэнерго» в 2017-2018 гг. по статье «Прочие материалы специальная одежда и обувь»;</w:t>
      </w:r>
    </w:p>
    <w:p w14:paraId="4F625FF0" w14:textId="660C44CC" w:rsidR="007F0CC4" w:rsidRPr="00C92F35" w:rsidRDefault="007F0CC4" w:rsidP="00583D01">
      <w:pPr>
        <w:pStyle w:val="ConsPlusNormal"/>
        <w:numPr>
          <w:ilvl w:val="0"/>
          <w:numId w:val="73"/>
        </w:numPr>
        <w:spacing w:line="360" w:lineRule="auto"/>
        <w:ind w:left="851" w:hanging="284"/>
        <w:jc w:val="both"/>
      </w:pPr>
      <w:r w:rsidRPr="00C92F35">
        <w:t>расчет затрат по статье «Прочие материалы специальная одежда и обувь»;</w:t>
      </w:r>
    </w:p>
    <w:p w14:paraId="0C0767E3" w14:textId="47407171" w:rsidR="007F0CC4" w:rsidRPr="00C92F35" w:rsidRDefault="007F0CC4" w:rsidP="00583D01">
      <w:pPr>
        <w:pStyle w:val="ConsPlusNormal"/>
        <w:numPr>
          <w:ilvl w:val="0"/>
          <w:numId w:val="73"/>
        </w:numPr>
        <w:spacing w:line="360" w:lineRule="auto"/>
        <w:ind w:left="851" w:hanging="284"/>
        <w:jc w:val="both"/>
      </w:pPr>
      <w:r w:rsidRPr="00C92F35">
        <w:t xml:space="preserve">пояснительная записка по ожидаемым расходам филиала </w:t>
      </w:r>
      <w:r w:rsidR="00C92F35" w:rsidRPr="00C92F35">
        <w:t>ПАО </w:t>
      </w:r>
      <w:r w:rsidRPr="00C92F35">
        <w:t>«МРСК Юга» - «Ростовэнерго» в 2017-2018 гг. по статье «Прочие материалы смывающие и обезвреживающие средства»;</w:t>
      </w:r>
    </w:p>
    <w:p w14:paraId="13291FF2" w14:textId="3DDA0FC5" w:rsidR="007F0CC4" w:rsidRPr="00C92F35" w:rsidRDefault="007F0CC4" w:rsidP="00583D01">
      <w:pPr>
        <w:pStyle w:val="ConsPlusNormal"/>
        <w:numPr>
          <w:ilvl w:val="0"/>
          <w:numId w:val="73"/>
        </w:numPr>
        <w:spacing w:line="360" w:lineRule="auto"/>
        <w:ind w:left="851" w:hanging="284"/>
        <w:jc w:val="both"/>
      </w:pPr>
      <w:r w:rsidRPr="00C92F35">
        <w:t>расчет затрат по статье «Прочие материалы смывающие и обезвреживающие средства»;</w:t>
      </w:r>
    </w:p>
    <w:p w14:paraId="2BBB4E66" w14:textId="34DE9BB1" w:rsidR="007F0CC4" w:rsidRPr="00C92F35" w:rsidRDefault="007F0CC4" w:rsidP="00583D01">
      <w:pPr>
        <w:pStyle w:val="ConsPlusNormal"/>
        <w:numPr>
          <w:ilvl w:val="0"/>
          <w:numId w:val="73"/>
        </w:numPr>
        <w:spacing w:line="360" w:lineRule="auto"/>
        <w:ind w:left="851" w:hanging="284"/>
        <w:jc w:val="both"/>
      </w:pPr>
      <w:r w:rsidRPr="00C92F35">
        <w:t xml:space="preserve">пояснительная записка по планируемым расходам филиала </w:t>
      </w:r>
      <w:r w:rsidR="00C92F35" w:rsidRPr="00C92F35">
        <w:t>ПАО </w:t>
      </w:r>
      <w:r w:rsidRPr="00C92F35">
        <w:t>«МРСК Юга» - «Ростовэнерго» по статье «Прочие материалы моющие и чистящие средства» за 2018 год;</w:t>
      </w:r>
    </w:p>
    <w:p w14:paraId="4BBB5D78" w14:textId="1F757F6F" w:rsidR="007F0CC4" w:rsidRPr="00C92F35" w:rsidRDefault="007F0CC4" w:rsidP="00583D01">
      <w:pPr>
        <w:pStyle w:val="ConsPlusNormal"/>
        <w:numPr>
          <w:ilvl w:val="0"/>
          <w:numId w:val="73"/>
        </w:numPr>
        <w:spacing w:line="360" w:lineRule="auto"/>
        <w:ind w:left="851" w:hanging="284"/>
        <w:jc w:val="both"/>
      </w:pPr>
      <w:r w:rsidRPr="00C92F35">
        <w:t>расчет затрат по статье «Прочие материалы моющие и чистящие средства»;</w:t>
      </w:r>
    </w:p>
    <w:p w14:paraId="6DFDAA32" w14:textId="4DDFEBE4" w:rsidR="007F0CC4" w:rsidRPr="00C92F35" w:rsidRDefault="007F0CC4" w:rsidP="00583D01">
      <w:pPr>
        <w:pStyle w:val="ConsPlusNormal"/>
        <w:numPr>
          <w:ilvl w:val="0"/>
          <w:numId w:val="73"/>
        </w:numPr>
        <w:spacing w:line="360" w:lineRule="auto"/>
        <w:ind w:left="851" w:hanging="284"/>
        <w:jc w:val="both"/>
      </w:pPr>
      <w:r w:rsidRPr="00C92F35">
        <w:lastRenderedPageBreak/>
        <w:t xml:space="preserve">пояснительная записка по ожидаемым расходам филиала </w:t>
      </w:r>
      <w:r w:rsidR="00C92F35" w:rsidRPr="00C92F35">
        <w:t>ПАО </w:t>
      </w:r>
      <w:r w:rsidRPr="00C92F35">
        <w:t>«МРСК Юга» - «Ростовэнерго» за 2017-2018 гг. по статье «Прочие материалы по пожарной безопасности»;</w:t>
      </w:r>
    </w:p>
    <w:p w14:paraId="377725B1" w14:textId="0FE890AD" w:rsidR="007F0CC4" w:rsidRPr="00C92F35" w:rsidRDefault="007F0CC4" w:rsidP="00583D01">
      <w:pPr>
        <w:pStyle w:val="ConsPlusNormal"/>
        <w:numPr>
          <w:ilvl w:val="0"/>
          <w:numId w:val="73"/>
        </w:numPr>
        <w:spacing w:line="360" w:lineRule="auto"/>
        <w:ind w:left="851" w:hanging="284"/>
        <w:jc w:val="both"/>
      </w:pPr>
      <w:r w:rsidRPr="00C92F35">
        <w:t>расчет затрат по статье «Прочие материалы по пожарной безопасности»;</w:t>
      </w:r>
    </w:p>
    <w:p w14:paraId="70EDD5EF" w14:textId="422111C6" w:rsidR="007F0CC4" w:rsidRPr="00C92F35" w:rsidRDefault="007F0CC4" w:rsidP="00583D01">
      <w:pPr>
        <w:pStyle w:val="ConsPlusNormal"/>
        <w:numPr>
          <w:ilvl w:val="0"/>
          <w:numId w:val="73"/>
        </w:numPr>
        <w:spacing w:line="360" w:lineRule="auto"/>
        <w:ind w:left="851" w:hanging="284"/>
        <w:jc w:val="both"/>
      </w:pPr>
      <w:r w:rsidRPr="00C92F35">
        <w:t xml:space="preserve">пояснительная записка по ожидаемым расходам филиала </w:t>
      </w:r>
      <w:r w:rsidR="00C92F35" w:rsidRPr="00C92F35">
        <w:t>ПАО </w:t>
      </w:r>
      <w:r w:rsidRPr="00C92F35">
        <w:t>«МРСК Юга» - «Ростовэнерго» за 2017-2018 гг. по статье «Прочие материалы по охране труда и технике безопасности»;</w:t>
      </w:r>
    </w:p>
    <w:p w14:paraId="6F351B78" w14:textId="6430D09D" w:rsidR="007F0CC4" w:rsidRPr="00C92F35" w:rsidRDefault="007F0CC4" w:rsidP="00583D01">
      <w:pPr>
        <w:pStyle w:val="ConsPlusNormal"/>
        <w:numPr>
          <w:ilvl w:val="0"/>
          <w:numId w:val="73"/>
        </w:numPr>
        <w:spacing w:line="360" w:lineRule="auto"/>
        <w:ind w:left="851" w:hanging="284"/>
        <w:jc w:val="both"/>
      </w:pPr>
      <w:r w:rsidRPr="00C92F35">
        <w:t>расчет затрат по статье «Прочие материалы по охране труда и технике безопасности»;</w:t>
      </w:r>
    </w:p>
    <w:p w14:paraId="636BCF4A" w14:textId="4D1A8A08" w:rsidR="007F0CC4" w:rsidRPr="00C92F35" w:rsidRDefault="007F0CC4" w:rsidP="00583D01">
      <w:pPr>
        <w:pStyle w:val="ConsPlusNormal"/>
        <w:numPr>
          <w:ilvl w:val="0"/>
          <w:numId w:val="73"/>
        </w:numPr>
        <w:spacing w:line="360" w:lineRule="auto"/>
        <w:ind w:left="851" w:hanging="284"/>
        <w:jc w:val="both"/>
      </w:pPr>
      <w:r w:rsidRPr="00C92F35">
        <w:t xml:space="preserve">утвержденные нормы бесплатной выдачи специальной одежды, специальной обуви и других средств индивидуальной защиты работникам филиала </w:t>
      </w:r>
      <w:r w:rsidR="00C92F35" w:rsidRPr="00C92F35">
        <w:t>ПАО </w:t>
      </w:r>
      <w:r w:rsidRPr="00C92F35">
        <w:t>«МРСК Юга» - «Ростовэнерго»;</w:t>
      </w:r>
    </w:p>
    <w:p w14:paraId="39FC3E19" w14:textId="62D95C2F" w:rsidR="007F0CC4" w:rsidRPr="00C92F35" w:rsidRDefault="007F0CC4" w:rsidP="00583D01">
      <w:pPr>
        <w:pStyle w:val="ConsPlusNormal"/>
        <w:numPr>
          <w:ilvl w:val="0"/>
          <w:numId w:val="73"/>
        </w:numPr>
        <w:spacing w:line="360" w:lineRule="auto"/>
        <w:ind w:left="851" w:hanging="284"/>
        <w:jc w:val="both"/>
      </w:pPr>
      <w:r w:rsidRPr="00C92F35">
        <w:t xml:space="preserve">копия приказа </w:t>
      </w:r>
      <w:r w:rsidR="00C92F35" w:rsidRPr="00C92F35">
        <w:t>ОАО </w:t>
      </w:r>
      <w:r w:rsidRPr="00C92F35">
        <w:t xml:space="preserve">«МРСК Юга» от 29.09.2011 </w:t>
      </w:r>
      <w:r w:rsidR="00C92F35" w:rsidRPr="00C92F35">
        <w:t>№ </w:t>
      </w:r>
      <w:r w:rsidRPr="00C92F35">
        <w:t xml:space="preserve">587 «О выдаче, учете и списании специальной одежды и других средств индивидуальной защиты в </w:t>
      </w:r>
      <w:r w:rsidR="00C92F35" w:rsidRPr="00C92F35">
        <w:t>ОАО </w:t>
      </w:r>
      <w:r w:rsidRPr="00C92F35">
        <w:t>«МРСК Юга»;</w:t>
      </w:r>
    </w:p>
    <w:p w14:paraId="1CE7145C" w14:textId="1E7353A9" w:rsidR="007F0CC4" w:rsidRPr="00C92F35" w:rsidRDefault="007F0CC4" w:rsidP="00583D01">
      <w:pPr>
        <w:pStyle w:val="ConsPlusNormal"/>
        <w:widowControl w:val="0"/>
        <w:numPr>
          <w:ilvl w:val="0"/>
          <w:numId w:val="73"/>
        </w:numPr>
        <w:spacing w:line="360" w:lineRule="auto"/>
        <w:ind w:left="851" w:hanging="284"/>
        <w:jc w:val="both"/>
      </w:pPr>
      <w:r w:rsidRPr="00C92F35">
        <w:t xml:space="preserve">утвержденные нормы бесплатной выдачи работникам филиала </w:t>
      </w:r>
      <w:r w:rsidR="00C92F35" w:rsidRPr="00C92F35">
        <w:t>ПАО </w:t>
      </w:r>
      <w:r w:rsidRPr="00C92F35">
        <w:t>«МРСК Юга» смывающих и (или) обезвреживающих средств;</w:t>
      </w:r>
    </w:p>
    <w:p w14:paraId="6804C7A4" w14:textId="1EDCB26C" w:rsidR="007F0CC4" w:rsidRPr="00C92F35" w:rsidRDefault="007F0CC4" w:rsidP="00583D01">
      <w:pPr>
        <w:pStyle w:val="ConsPlusNormal"/>
        <w:numPr>
          <w:ilvl w:val="0"/>
          <w:numId w:val="73"/>
        </w:numPr>
        <w:spacing w:line="360" w:lineRule="auto"/>
        <w:ind w:left="851" w:hanging="284"/>
        <w:jc w:val="both"/>
      </w:pPr>
      <w:r w:rsidRPr="00C92F35">
        <w:t xml:space="preserve">копия приказа филиала </w:t>
      </w:r>
      <w:r w:rsidR="00C92F35" w:rsidRPr="00C92F35">
        <w:t>ПАО </w:t>
      </w:r>
      <w:r w:rsidRPr="00C92F35">
        <w:t xml:space="preserve">«МРСК Юга» - «Ростовэнерго» от 23.04.2015 </w:t>
      </w:r>
      <w:r w:rsidR="00C92F35" w:rsidRPr="00C92F35">
        <w:t>№ </w:t>
      </w:r>
      <w:r w:rsidRPr="00C92F35">
        <w:t xml:space="preserve">133 «О выдаче порошка для стирки специальной одежды в филиале </w:t>
      </w:r>
      <w:r w:rsidR="00C92F35" w:rsidRPr="00C92F35">
        <w:t>ПАО </w:t>
      </w:r>
      <w:r w:rsidRPr="00C92F35">
        <w:t>«МРСК Юга» - «Ростовэнерго»;</w:t>
      </w:r>
    </w:p>
    <w:p w14:paraId="1A6BBD97" w14:textId="3B564094" w:rsidR="007F0CC4" w:rsidRPr="00C92F35" w:rsidRDefault="007F0CC4" w:rsidP="00583D01">
      <w:pPr>
        <w:pStyle w:val="ConsPlusNormal"/>
        <w:numPr>
          <w:ilvl w:val="0"/>
          <w:numId w:val="73"/>
        </w:numPr>
        <w:spacing w:line="360" w:lineRule="auto"/>
        <w:ind w:left="851" w:hanging="284"/>
        <w:jc w:val="both"/>
      </w:pPr>
      <w:r w:rsidRPr="00C92F35">
        <w:t xml:space="preserve">Положение о медицинском обеспечении работников </w:t>
      </w:r>
      <w:r w:rsidR="00C92F35" w:rsidRPr="00C92F35">
        <w:t>ОАО </w:t>
      </w:r>
      <w:r w:rsidRPr="00C92F35">
        <w:t xml:space="preserve">«МРСК Юга», утвержденного приказом </w:t>
      </w:r>
      <w:r w:rsidR="00C92F35" w:rsidRPr="00C92F35">
        <w:t>ОАО </w:t>
      </w:r>
      <w:r w:rsidRPr="00C92F35">
        <w:t xml:space="preserve">«МРСК Юга» от 12.08.2010 </w:t>
      </w:r>
      <w:r w:rsidR="00C92F35" w:rsidRPr="00C92F35">
        <w:t>№ </w:t>
      </w:r>
      <w:r w:rsidRPr="00C92F35">
        <w:t>277;</w:t>
      </w:r>
    </w:p>
    <w:p w14:paraId="3255099F" w14:textId="35D6468A" w:rsidR="007F0CC4" w:rsidRPr="00C92F35" w:rsidRDefault="007F0CC4" w:rsidP="00583D01">
      <w:pPr>
        <w:pStyle w:val="ConsPlusNormal"/>
        <w:numPr>
          <w:ilvl w:val="0"/>
          <w:numId w:val="73"/>
        </w:numPr>
        <w:spacing w:line="360" w:lineRule="auto"/>
        <w:ind w:left="851" w:hanging="284"/>
        <w:jc w:val="both"/>
      </w:pPr>
      <w:r w:rsidRPr="00C92F35">
        <w:t xml:space="preserve">утвержденный график </w:t>
      </w:r>
      <w:proofErr w:type="spellStart"/>
      <w:r w:rsidRPr="00C92F35">
        <w:t>ТОиР</w:t>
      </w:r>
      <w:proofErr w:type="spellEnd"/>
      <w:r w:rsidRPr="00C92F35">
        <w:t xml:space="preserve"> средств измерений филиала </w:t>
      </w:r>
      <w:r w:rsidR="00C92F35" w:rsidRPr="00C92F35">
        <w:t>ПАО </w:t>
      </w:r>
      <w:r w:rsidRPr="00C92F35">
        <w:t>«МРСК Юга» - «Ростовэнерго» на 2018 год;</w:t>
      </w:r>
    </w:p>
    <w:p w14:paraId="6A8ECB58" w14:textId="41C588DD" w:rsidR="007F0CC4" w:rsidRPr="00C92F35" w:rsidRDefault="007F0CC4" w:rsidP="00583D01">
      <w:pPr>
        <w:pStyle w:val="ConsPlusNormal"/>
        <w:numPr>
          <w:ilvl w:val="0"/>
          <w:numId w:val="73"/>
        </w:numPr>
        <w:spacing w:line="360" w:lineRule="auto"/>
        <w:ind w:left="851" w:hanging="284"/>
        <w:jc w:val="both"/>
      </w:pPr>
      <w:r w:rsidRPr="00C92F35">
        <w:t>служебные записки;</w:t>
      </w:r>
    </w:p>
    <w:p w14:paraId="031BCEF5" w14:textId="21AB5F40" w:rsidR="007F0CC4" w:rsidRPr="00C92F35" w:rsidRDefault="007F0CC4" w:rsidP="00583D01">
      <w:pPr>
        <w:pStyle w:val="ConsPlusNormal"/>
        <w:numPr>
          <w:ilvl w:val="0"/>
          <w:numId w:val="73"/>
        </w:numPr>
        <w:spacing w:line="360" w:lineRule="auto"/>
        <w:ind w:left="851" w:hanging="284"/>
        <w:jc w:val="both"/>
      </w:pPr>
      <w:r w:rsidRPr="00C92F35">
        <w:t xml:space="preserve">пояснительная записка по планируемым расходам филиала </w:t>
      </w:r>
      <w:r w:rsidR="00C92F35" w:rsidRPr="00C92F35">
        <w:t>ПАО </w:t>
      </w:r>
      <w:r w:rsidRPr="00C92F35">
        <w:t>«МРСК Юга» - «Ростовэнерго» по статье «Прочие материалы мебель» за 2018 год;</w:t>
      </w:r>
    </w:p>
    <w:p w14:paraId="5CDF3444" w14:textId="3A4A40AB" w:rsidR="007F0CC4" w:rsidRPr="00C92F35" w:rsidRDefault="007F0CC4" w:rsidP="00583D01">
      <w:pPr>
        <w:pStyle w:val="ConsPlusNormal"/>
        <w:numPr>
          <w:ilvl w:val="0"/>
          <w:numId w:val="73"/>
        </w:numPr>
        <w:spacing w:line="360" w:lineRule="auto"/>
        <w:ind w:left="851" w:hanging="284"/>
        <w:jc w:val="both"/>
      </w:pPr>
      <w:r w:rsidRPr="00C92F35">
        <w:t>расчет затрат по статье «Прочие материалы мебель»;</w:t>
      </w:r>
    </w:p>
    <w:p w14:paraId="79E4F56F" w14:textId="1B54F78D" w:rsidR="007F0CC4" w:rsidRPr="00C92F35" w:rsidRDefault="007F0CC4" w:rsidP="00583D01">
      <w:pPr>
        <w:pStyle w:val="ConsPlusNormal"/>
        <w:numPr>
          <w:ilvl w:val="0"/>
          <w:numId w:val="73"/>
        </w:numPr>
        <w:spacing w:line="360" w:lineRule="auto"/>
        <w:ind w:left="851" w:hanging="284"/>
        <w:jc w:val="both"/>
      </w:pPr>
      <w:r w:rsidRPr="00C92F35">
        <w:lastRenderedPageBreak/>
        <w:t xml:space="preserve">пояснительная записка по планируемым расходам филиала </w:t>
      </w:r>
      <w:r w:rsidR="00C92F35" w:rsidRPr="00C92F35">
        <w:t>ПАО </w:t>
      </w:r>
      <w:r w:rsidRPr="00C92F35">
        <w:t>«МРСК Юга» - «Ростовэнерго» по статье «Прочие материалы бытовая техника» за 2018 год;</w:t>
      </w:r>
    </w:p>
    <w:p w14:paraId="5FA8A745" w14:textId="4C356BD9" w:rsidR="007F0CC4" w:rsidRPr="00C92F35" w:rsidRDefault="007F0CC4" w:rsidP="00583D01">
      <w:pPr>
        <w:pStyle w:val="ConsPlusNormal"/>
        <w:numPr>
          <w:ilvl w:val="0"/>
          <w:numId w:val="73"/>
        </w:numPr>
        <w:spacing w:line="360" w:lineRule="auto"/>
        <w:ind w:left="851" w:hanging="284"/>
        <w:jc w:val="both"/>
      </w:pPr>
      <w:r w:rsidRPr="00C92F35">
        <w:t>расчет затрат по статье «Прочие материалы бытовая техника»;</w:t>
      </w:r>
    </w:p>
    <w:p w14:paraId="6425FD52" w14:textId="74485FB7" w:rsidR="007F0CC4" w:rsidRPr="00C92F35" w:rsidRDefault="007F0CC4" w:rsidP="00583D01">
      <w:pPr>
        <w:pStyle w:val="ConsPlusNormal"/>
        <w:numPr>
          <w:ilvl w:val="0"/>
          <w:numId w:val="73"/>
        </w:numPr>
        <w:spacing w:line="360" w:lineRule="auto"/>
        <w:ind w:left="851" w:hanging="284"/>
        <w:jc w:val="both"/>
      </w:pPr>
      <w:r w:rsidRPr="00C92F35">
        <w:t xml:space="preserve">пояснительная записка планируемых расходов филиала </w:t>
      </w:r>
      <w:r w:rsidR="00C92F35" w:rsidRPr="00C92F35">
        <w:t>ПАО </w:t>
      </w:r>
      <w:r w:rsidRPr="00C92F35">
        <w:t>«МРСК Юга»-«Ростовэнерго» по статье «Прочие материалы инструмент и инвентарь» на 2018 год;</w:t>
      </w:r>
    </w:p>
    <w:p w14:paraId="20742B47" w14:textId="3CD668D3" w:rsidR="007F0CC4" w:rsidRPr="00C92F35" w:rsidRDefault="007F0CC4" w:rsidP="00583D01">
      <w:pPr>
        <w:pStyle w:val="ConsPlusNormal"/>
        <w:numPr>
          <w:ilvl w:val="0"/>
          <w:numId w:val="73"/>
        </w:numPr>
        <w:spacing w:line="360" w:lineRule="auto"/>
        <w:ind w:left="851" w:hanging="284"/>
        <w:jc w:val="both"/>
      </w:pPr>
      <w:r w:rsidRPr="00C92F35">
        <w:t>расчет затрат по статье «Прочие материалы инструмент и инвентарь»;</w:t>
      </w:r>
    </w:p>
    <w:p w14:paraId="23ACF945" w14:textId="12CE759A" w:rsidR="007F0CC4" w:rsidRPr="00C92F35" w:rsidRDefault="007F0CC4" w:rsidP="00583D01">
      <w:pPr>
        <w:pStyle w:val="ConsPlusNormal"/>
        <w:numPr>
          <w:ilvl w:val="0"/>
          <w:numId w:val="73"/>
        </w:numPr>
        <w:spacing w:line="360" w:lineRule="auto"/>
        <w:ind w:left="851" w:hanging="284"/>
        <w:jc w:val="both"/>
      </w:pPr>
      <w:r w:rsidRPr="00C92F35">
        <w:t xml:space="preserve">пояснительная записка по планируемым расходам филиала </w:t>
      </w:r>
      <w:r w:rsidR="00C92F35" w:rsidRPr="00C92F35">
        <w:t>ПАО </w:t>
      </w:r>
      <w:r w:rsidRPr="00C92F35">
        <w:t>«МРСК Юга» - «Ростовэнерго» по статье «Прочие материалы другие» за 2018 год;</w:t>
      </w:r>
    </w:p>
    <w:p w14:paraId="3DE38191" w14:textId="3D59C60E" w:rsidR="007F0CC4" w:rsidRPr="00C92F35" w:rsidRDefault="007F0CC4" w:rsidP="00583D01">
      <w:pPr>
        <w:pStyle w:val="ConsPlusNormal"/>
        <w:numPr>
          <w:ilvl w:val="0"/>
          <w:numId w:val="73"/>
        </w:numPr>
        <w:spacing w:line="360" w:lineRule="auto"/>
        <w:ind w:left="851" w:hanging="284"/>
        <w:jc w:val="both"/>
      </w:pPr>
      <w:r w:rsidRPr="00C92F35">
        <w:t>расчет затрат по статье «Прочие материалы другие»;</w:t>
      </w:r>
    </w:p>
    <w:p w14:paraId="55F14AB0" w14:textId="77777777" w:rsidR="007F0CC4" w:rsidRPr="00C92F35" w:rsidRDefault="007F0CC4" w:rsidP="00583D01">
      <w:pPr>
        <w:pStyle w:val="ConsPlusNormal"/>
        <w:numPr>
          <w:ilvl w:val="0"/>
          <w:numId w:val="73"/>
        </w:numPr>
        <w:spacing w:line="360" w:lineRule="auto"/>
        <w:ind w:left="851" w:hanging="284"/>
        <w:jc w:val="both"/>
      </w:pPr>
      <w:r w:rsidRPr="00C92F35">
        <w:t>служебные записки.</w:t>
      </w:r>
    </w:p>
    <w:p w14:paraId="576AD042" w14:textId="77777777" w:rsidR="00796518" w:rsidRPr="00C92F35" w:rsidRDefault="00796518" w:rsidP="00796518">
      <w:pPr>
        <w:spacing w:line="360" w:lineRule="auto"/>
        <w:ind w:left="360" w:hanging="360"/>
        <w:jc w:val="both"/>
        <w:rPr>
          <w:rFonts w:ascii="Myriad Pro" w:eastAsia="Calibri" w:hAnsi="Myriad Pro"/>
          <w:b/>
          <w:sz w:val="26"/>
          <w:szCs w:val="26"/>
        </w:rPr>
      </w:pPr>
    </w:p>
    <w:p w14:paraId="5283B0AC" w14:textId="6246F67C" w:rsidR="00796518" w:rsidRPr="00C92F35" w:rsidRDefault="00796518" w:rsidP="00796518">
      <w:pPr>
        <w:spacing w:line="360" w:lineRule="auto"/>
        <w:ind w:left="360" w:hanging="360"/>
        <w:jc w:val="both"/>
        <w:rPr>
          <w:rFonts w:ascii="Myriad Pro" w:eastAsia="Calibri" w:hAnsi="Myriad Pro"/>
          <w:b/>
          <w:sz w:val="26"/>
          <w:szCs w:val="26"/>
        </w:rPr>
      </w:pPr>
      <w:r w:rsidRPr="00C92F35">
        <w:rPr>
          <w:rFonts w:ascii="Myriad Pro" w:eastAsia="Calibri" w:hAnsi="Myriad Pro"/>
          <w:b/>
          <w:sz w:val="26"/>
          <w:szCs w:val="26"/>
        </w:rPr>
        <w:t>ПОЗИЦИЯ ОРГАНА РЕГУЛИРОВАНИЯ</w:t>
      </w:r>
    </w:p>
    <w:p w14:paraId="3134967F" w14:textId="77777777" w:rsidR="00796518" w:rsidRPr="00C92F35" w:rsidRDefault="00796518" w:rsidP="00796518">
      <w:pPr>
        <w:spacing w:line="360" w:lineRule="auto"/>
        <w:ind w:firstLine="567"/>
        <w:jc w:val="both"/>
        <w:rPr>
          <w:rFonts w:ascii="Myriad Pro" w:hAnsi="Myriad Pro"/>
          <w:sz w:val="26"/>
          <w:szCs w:val="26"/>
        </w:rPr>
      </w:pPr>
      <w:r w:rsidRPr="00C92F35">
        <w:rPr>
          <w:rFonts w:ascii="Myriad Pro" w:hAnsi="Myriad Pro"/>
          <w:sz w:val="26"/>
          <w:szCs w:val="26"/>
        </w:rPr>
        <w:t>Величина расходов, принятая регулирующим органом на 2018 год, составила 660 364 тыс. руб. на уровне заявки Филиала.</w:t>
      </w:r>
    </w:p>
    <w:p w14:paraId="6C7783B1" w14:textId="2AB53B74" w:rsidR="002E36A7" w:rsidRPr="00C92F35" w:rsidRDefault="00796518" w:rsidP="002E36A7">
      <w:pPr>
        <w:spacing w:line="360" w:lineRule="auto"/>
        <w:ind w:firstLine="567"/>
        <w:contextualSpacing/>
        <w:jc w:val="both"/>
        <w:rPr>
          <w:rFonts w:ascii="Myriad Pro" w:hAnsi="Myriad Pro"/>
          <w:sz w:val="26"/>
          <w:szCs w:val="26"/>
        </w:rPr>
      </w:pPr>
      <w:r w:rsidRPr="00C92F35">
        <w:rPr>
          <w:rFonts w:ascii="Myriad Pro" w:hAnsi="Myriad Pro"/>
          <w:sz w:val="26"/>
          <w:szCs w:val="26"/>
        </w:rPr>
        <w:t xml:space="preserve">В соответствии с </w:t>
      </w:r>
      <w:r w:rsidRPr="00C92F35">
        <w:rPr>
          <w:rFonts w:ascii="Myriad Pro" w:eastAsia="Calibri" w:hAnsi="Myriad Pro"/>
          <w:sz w:val="26"/>
          <w:szCs w:val="26"/>
        </w:rPr>
        <w:t xml:space="preserve">Экспертным заключением </w:t>
      </w:r>
      <w:r w:rsidR="002E36A7" w:rsidRPr="00C92F35">
        <w:rPr>
          <w:rFonts w:ascii="Myriad Pro" w:hAnsi="Myriad Pro"/>
          <w:sz w:val="26"/>
          <w:szCs w:val="26"/>
        </w:rPr>
        <w:t xml:space="preserve">на 2018 год при определении </w:t>
      </w:r>
      <w:r w:rsidRPr="00C92F35">
        <w:rPr>
          <w:rFonts w:ascii="Myriad Pro" w:hAnsi="Myriad Pro"/>
          <w:sz w:val="26"/>
          <w:szCs w:val="26"/>
        </w:rPr>
        <w:t xml:space="preserve">экономически обоснованного уровня расходов </w:t>
      </w:r>
      <w:r w:rsidR="002E36A7" w:rsidRPr="00C92F35">
        <w:rPr>
          <w:rFonts w:ascii="Myriad Pro" w:hAnsi="Myriad Pro"/>
          <w:sz w:val="26"/>
          <w:szCs w:val="26"/>
        </w:rPr>
        <w:t>на 2018 год</w:t>
      </w:r>
      <w:r w:rsidRPr="00C92F35">
        <w:rPr>
          <w:rFonts w:ascii="Myriad Pro" w:hAnsi="Myriad Pro"/>
          <w:sz w:val="26"/>
          <w:szCs w:val="26"/>
        </w:rPr>
        <w:t xml:space="preserve"> </w:t>
      </w:r>
      <w:r w:rsidR="002E36A7" w:rsidRPr="00C92F35">
        <w:rPr>
          <w:rFonts w:ascii="Myriad Pro" w:hAnsi="Myriad Pro"/>
          <w:sz w:val="26"/>
          <w:szCs w:val="26"/>
        </w:rPr>
        <w:t xml:space="preserve">РСТ Ростовской области в расчетах использовалась экспертная оценка, основанная на отчетных данных, представляемых организацией, осуществляющей регулируемую деятельность, в соответствии с пунктом 31 Основ ценообразования </w:t>
      </w:r>
      <w:r w:rsidR="00C92F35" w:rsidRPr="00C92F35">
        <w:rPr>
          <w:rFonts w:ascii="Myriad Pro" w:hAnsi="Myriad Pro"/>
          <w:sz w:val="26"/>
          <w:szCs w:val="26"/>
        </w:rPr>
        <w:t>№ </w:t>
      </w:r>
      <w:r w:rsidR="002E36A7" w:rsidRPr="00C92F35">
        <w:rPr>
          <w:rFonts w:ascii="Myriad Pro" w:hAnsi="Myriad Pro"/>
          <w:sz w:val="26"/>
          <w:szCs w:val="26"/>
        </w:rPr>
        <w:t>1178.</w:t>
      </w:r>
    </w:p>
    <w:p w14:paraId="155A7243" w14:textId="47A86072" w:rsidR="002E36A7" w:rsidRPr="00C92F35" w:rsidRDefault="002E36A7" w:rsidP="002E36A7">
      <w:pPr>
        <w:spacing w:line="360" w:lineRule="auto"/>
        <w:ind w:firstLine="567"/>
        <w:contextualSpacing/>
        <w:jc w:val="both"/>
        <w:rPr>
          <w:rFonts w:ascii="Myriad Pro" w:hAnsi="Myriad Pro"/>
          <w:sz w:val="26"/>
          <w:szCs w:val="26"/>
        </w:rPr>
      </w:pPr>
      <w:r w:rsidRPr="00C92F35">
        <w:rPr>
          <w:rFonts w:ascii="Myriad Pro" w:hAnsi="Myriad Pro"/>
          <w:sz w:val="26"/>
          <w:szCs w:val="26"/>
        </w:rPr>
        <w:t xml:space="preserve">Согласно Дополнительному заключению экспертизы на 2018 во исполнение предписания ФАС России от 19.07.2019 </w:t>
      </w:r>
      <w:r w:rsidR="00C92F35" w:rsidRPr="00C92F35">
        <w:rPr>
          <w:rFonts w:ascii="Myriad Pro" w:hAnsi="Myriad Pro"/>
          <w:sz w:val="26"/>
          <w:szCs w:val="26"/>
        </w:rPr>
        <w:t>№ </w:t>
      </w:r>
      <w:r w:rsidRPr="00C92F35">
        <w:rPr>
          <w:rFonts w:ascii="Myriad Pro" w:hAnsi="Myriad Pro"/>
          <w:sz w:val="26"/>
          <w:szCs w:val="26"/>
        </w:rPr>
        <w:t>СП/62460/19 РСТ Ростовской области был проведен дополнительный анализ по статьям затрат.</w:t>
      </w:r>
    </w:p>
    <w:p w14:paraId="2511ACC2" w14:textId="35C9CB9D" w:rsidR="002E36A7" w:rsidRPr="00C92F35" w:rsidRDefault="002E36A7" w:rsidP="002E36A7">
      <w:pPr>
        <w:spacing w:line="360" w:lineRule="auto"/>
        <w:ind w:firstLine="567"/>
        <w:contextualSpacing/>
        <w:jc w:val="both"/>
        <w:rPr>
          <w:rFonts w:ascii="Myriad Pro" w:hAnsi="Myriad Pro"/>
          <w:sz w:val="26"/>
          <w:szCs w:val="26"/>
        </w:rPr>
      </w:pPr>
      <w:r w:rsidRPr="00C92F35">
        <w:rPr>
          <w:rFonts w:ascii="Myriad Pro" w:hAnsi="Myriad Pro"/>
          <w:sz w:val="26"/>
          <w:szCs w:val="26"/>
        </w:rPr>
        <w:t>По результатам дополнительного анализа представленных обосновывающих документов РСТ Ростовской области была подтверждена экономически обоснованная величина расходов по статье «Сырье, материалы, запасные части, инструмент, топливо» в размере 660</w:t>
      </w:r>
      <w:r w:rsidR="00B355B5" w:rsidRPr="00C92F35">
        <w:rPr>
          <w:rFonts w:ascii="Myriad Pro" w:hAnsi="Myriad Pro"/>
          <w:sz w:val="26"/>
          <w:szCs w:val="26"/>
        </w:rPr>
        <w:t xml:space="preserve"> </w:t>
      </w:r>
      <w:r w:rsidRPr="00C92F35">
        <w:rPr>
          <w:rFonts w:ascii="Myriad Pro" w:hAnsi="Myriad Pro"/>
          <w:sz w:val="26"/>
          <w:szCs w:val="26"/>
        </w:rPr>
        <w:t>364 тыс. руб.</w:t>
      </w:r>
    </w:p>
    <w:p w14:paraId="7C7799CD" w14:textId="77777777" w:rsidR="00041BDD" w:rsidRPr="00C92F35" w:rsidRDefault="00041BDD" w:rsidP="00041BDD">
      <w:pPr>
        <w:spacing w:line="360" w:lineRule="auto"/>
        <w:contextualSpacing/>
        <w:jc w:val="both"/>
        <w:rPr>
          <w:rFonts w:ascii="Myriad Pro" w:eastAsia="Calibri" w:hAnsi="Myriad Pro"/>
          <w:b/>
          <w:sz w:val="26"/>
          <w:szCs w:val="26"/>
        </w:rPr>
      </w:pPr>
    </w:p>
    <w:p w14:paraId="4C5EBCC8" w14:textId="77777777" w:rsidR="00041BDD" w:rsidRPr="00C92F35" w:rsidRDefault="00041BDD" w:rsidP="00041BDD">
      <w:pPr>
        <w:spacing w:line="360" w:lineRule="auto"/>
        <w:contextualSpacing/>
        <w:jc w:val="both"/>
        <w:rPr>
          <w:rFonts w:ascii="Myriad Pro" w:eastAsia="Calibri" w:hAnsi="Myriad Pro"/>
          <w:b/>
          <w:sz w:val="26"/>
          <w:szCs w:val="26"/>
        </w:rPr>
        <w:sectPr w:rsidR="00041BDD" w:rsidRPr="00C92F35" w:rsidSect="00F72836">
          <w:headerReference w:type="default" r:id="rId17"/>
          <w:footerReference w:type="even" r:id="rId18"/>
          <w:footerReference w:type="default" r:id="rId19"/>
          <w:headerReference w:type="first" r:id="rId20"/>
          <w:footerReference w:type="first" r:id="rId21"/>
          <w:pgSz w:w="11906" w:h="16838"/>
          <w:pgMar w:top="1134" w:right="850" w:bottom="1134" w:left="1701" w:header="708" w:footer="708" w:gutter="0"/>
          <w:cols w:space="708"/>
          <w:docGrid w:linePitch="360"/>
        </w:sectPr>
      </w:pPr>
    </w:p>
    <w:p w14:paraId="06EB88DF" w14:textId="48D91DF3" w:rsidR="00041BDD" w:rsidRPr="00C92F35" w:rsidRDefault="00041BDD" w:rsidP="00041BDD">
      <w:pPr>
        <w:spacing w:line="360" w:lineRule="auto"/>
        <w:contextualSpacing/>
        <w:jc w:val="both"/>
        <w:rPr>
          <w:rFonts w:ascii="Myriad Pro" w:eastAsia="Calibri" w:hAnsi="Myriad Pro"/>
          <w:b/>
          <w:sz w:val="26"/>
          <w:szCs w:val="26"/>
        </w:rPr>
      </w:pPr>
      <w:r w:rsidRPr="00C92F35">
        <w:rPr>
          <w:rFonts w:ascii="Myriad Pro" w:eastAsia="Calibri" w:hAnsi="Myriad Pro"/>
          <w:b/>
          <w:sz w:val="26"/>
          <w:szCs w:val="26"/>
        </w:rPr>
        <w:lastRenderedPageBreak/>
        <w:t>ПОЗИЦИЯ ИСПОЛНИТЕЛЯ</w:t>
      </w:r>
    </w:p>
    <w:p w14:paraId="14EE8C09" w14:textId="72F3847E" w:rsidR="00041BDD" w:rsidRPr="00C92F35" w:rsidRDefault="00041BDD" w:rsidP="00041BDD">
      <w:pPr>
        <w:spacing w:line="360" w:lineRule="auto"/>
        <w:ind w:firstLine="567"/>
        <w:jc w:val="both"/>
        <w:rPr>
          <w:rFonts w:ascii="Myriad Pro" w:hAnsi="Myriad Pro"/>
          <w:sz w:val="26"/>
          <w:szCs w:val="26"/>
        </w:rPr>
      </w:pPr>
      <w:r w:rsidRPr="00C92F35">
        <w:rPr>
          <w:rFonts w:ascii="Myriad Pro" w:hAnsi="Myriad Pro"/>
          <w:sz w:val="26"/>
          <w:szCs w:val="26"/>
        </w:rPr>
        <w:t>Фактические расходы по статье «</w:t>
      </w:r>
      <w:r w:rsidRPr="00C92F35">
        <w:rPr>
          <w:rFonts w:ascii="Myriad Pro" w:eastAsia="Calibri" w:hAnsi="Myriad Pro"/>
          <w:sz w:val="26"/>
          <w:szCs w:val="26"/>
        </w:rPr>
        <w:t>Сырье, материалы, запасные части, инструмент, топливо»</w:t>
      </w:r>
      <w:r w:rsidRPr="00C92F35">
        <w:rPr>
          <w:rFonts w:ascii="Myriad Pro" w:hAnsi="Myriad Pro"/>
          <w:sz w:val="26"/>
          <w:szCs w:val="26"/>
        </w:rPr>
        <w:t>, отнесенные на вид регулируемой деятельности «услуги по передаче электрической энергии», за 2016 год составили 413 152 тыс. руб.</w:t>
      </w:r>
    </w:p>
    <w:p w14:paraId="7A94BF2D" w14:textId="77777777" w:rsidR="00041BDD" w:rsidRPr="00C92F35" w:rsidRDefault="00041BDD" w:rsidP="00041BDD">
      <w:pPr>
        <w:pStyle w:val="ConsPlusNormal"/>
        <w:spacing w:line="360" w:lineRule="auto"/>
        <w:ind w:firstLine="540"/>
        <w:jc w:val="both"/>
      </w:pPr>
      <w:r w:rsidRPr="00C92F35">
        <w:t>Согласно пункту 4.19.7 Учетной политики затраты формируются на счетах «Основное производство», «Вспомогательные производства», «Общепроизводственные расходы», «Общехозяйственные расходы».</w:t>
      </w:r>
    </w:p>
    <w:p w14:paraId="37771C28" w14:textId="77777777" w:rsidR="00041BDD" w:rsidRPr="00C92F35" w:rsidRDefault="00041BDD" w:rsidP="00041BDD">
      <w:pPr>
        <w:pStyle w:val="ConsPlusNormal"/>
        <w:spacing w:line="360" w:lineRule="auto"/>
        <w:ind w:firstLine="540"/>
        <w:jc w:val="both"/>
      </w:pPr>
      <w:r w:rsidRPr="00C92F35">
        <w:t>Распределение расходов вспомогательных производств производится между направлениями использования (на основное производство, общепроизводственные расходы, общехозяйственные расходы и пр.), пропорционально объему выполненных цехом вспомогательного производства работ и услуг в условных единицах учета (пункт 4.19.11 Учетной политики).</w:t>
      </w:r>
    </w:p>
    <w:p w14:paraId="6F7FF947" w14:textId="77777777" w:rsidR="00041BDD" w:rsidRPr="00C92F35" w:rsidRDefault="00041BDD" w:rsidP="00041BDD">
      <w:pPr>
        <w:pStyle w:val="ConsPlusNormal"/>
        <w:spacing w:line="360" w:lineRule="auto"/>
        <w:ind w:firstLine="540"/>
        <w:jc w:val="both"/>
      </w:pPr>
      <w:r w:rsidRPr="00C92F35">
        <w:t>Расходы вспомогательных производств включаются в себестоимость той продукции (работ, услуг), в процессе производства которых были использованы продукция (работы, услуги) оказанные подразделениями вспомогательного производства (пункт 4.19.12 Учетной политики)</w:t>
      </w:r>
    </w:p>
    <w:p w14:paraId="1B8B1554" w14:textId="77777777" w:rsidR="00041BDD" w:rsidRPr="00C92F35" w:rsidRDefault="00041BDD" w:rsidP="00041BDD">
      <w:pPr>
        <w:pStyle w:val="ConsPlusNormal"/>
        <w:spacing w:line="360" w:lineRule="auto"/>
        <w:ind w:firstLine="540"/>
        <w:jc w:val="both"/>
      </w:pPr>
      <w:r w:rsidRPr="00C92F35">
        <w:t>Согласно пункту 4.19.16, пункту 4.19.18 Учетной политики общепроизводственные расходы и общехозяйственные расходы распределяются на виды деятельности пропорционально выручке нарастающим итогом.</w:t>
      </w:r>
    </w:p>
    <w:p w14:paraId="41BDE6CC" w14:textId="0B6E7625" w:rsidR="00041BDD" w:rsidRPr="00C92F35" w:rsidRDefault="00041BDD" w:rsidP="00041BDD">
      <w:pPr>
        <w:pStyle w:val="ConsPlusNormal"/>
        <w:spacing w:line="360" w:lineRule="auto"/>
        <w:ind w:firstLine="540"/>
        <w:jc w:val="both"/>
      </w:pPr>
      <w:r w:rsidRPr="00C92F35">
        <w:t>Основные способы распределения статей БДР в зависимости от методов распределения - по доле статьи, доле выручки, среднесписочной численности ППП, среднесписочной численности управленческого персонала, у.е. (Приложение №</w:t>
      </w:r>
      <w:r w:rsidR="00283C60">
        <w:t> </w:t>
      </w:r>
      <w:r w:rsidRPr="00C92F35">
        <w:t>18 Положения по управленческому учету).</w:t>
      </w:r>
    </w:p>
    <w:p w14:paraId="2D4BEB30" w14:textId="77777777" w:rsidR="00041BDD" w:rsidRPr="00C92F35" w:rsidRDefault="00041BDD" w:rsidP="00041BDD">
      <w:pPr>
        <w:pStyle w:val="ConsPlusNormal"/>
        <w:spacing w:line="360" w:lineRule="auto"/>
        <w:ind w:firstLine="540"/>
        <w:jc w:val="both"/>
      </w:pPr>
      <w:r w:rsidRPr="00C92F35">
        <w:t xml:space="preserve">Распределение плановых затрат по производственным отделениям (далее ПО) филиала для формирования годовых планов выполнения работ и мероприятий по техническому обслуживанию и ремонту (далее </w:t>
      </w:r>
      <w:proofErr w:type="spellStart"/>
      <w:r w:rsidRPr="00C92F35">
        <w:t>ТОиР</w:t>
      </w:r>
      <w:proofErr w:type="spellEnd"/>
      <w:r w:rsidRPr="00C92F35">
        <w:t>) производится исходя из количества удельных единиц в каждом ПО и учитывая долю полезного отпуска производственных отделений в предыдущем году.</w:t>
      </w:r>
    </w:p>
    <w:p w14:paraId="548A6A6D" w14:textId="77777777" w:rsidR="00041BDD" w:rsidRPr="00C92F35" w:rsidRDefault="00041BDD" w:rsidP="00041BDD">
      <w:pPr>
        <w:pStyle w:val="ConsPlusNormal"/>
        <w:spacing w:line="360" w:lineRule="auto"/>
        <w:ind w:firstLine="540"/>
        <w:jc w:val="both"/>
      </w:pPr>
      <w:r w:rsidRPr="00C92F35">
        <w:lastRenderedPageBreak/>
        <w:t>Расчеты периодичности организации и оборудования электрических сетей, зданий и сооружений, количества единиц оборудования производится в соответствии с требованиями распорядительных и нормативных документов:</w:t>
      </w:r>
    </w:p>
    <w:p w14:paraId="5D21B734" w14:textId="77777777" w:rsidR="00041BDD" w:rsidRPr="00C92F35" w:rsidRDefault="00041BDD" w:rsidP="00041BDD">
      <w:pPr>
        <w:pStyle w:val="ConsPlusNormal"/>
        <w:spacing w:line="360" w:lineRule="auto"/>
        <w:ind w:firstLine="540"/>
        <w:jc w:val="both"/>
      </w:pPr>
      <w:r w:rsidRPr="00C92F35">
        <w:t>-</w:t>
      </w:r>
      <w:r w:rsidRPr="00C92F35">
        <w:tab/>
        <w:t>ПУЭ (правила устройства электроустановок);</w:t>
      </w:r>
    </w:p>
    <w:p w14:paraId="717E3D66" w14:textId="77777777" w:rsidR="00041BDD" w:rsidRPr="00C92F35" w:rsidRDefault="00041BDD" w:rsidP="00041BDD">
      <w:pPr>
        <w:pStyle w:val="ConsPlusNormal"/>
        <w:spacing w:line="360" w:lineRule="auto"/>
        <w:ind w:firstLine="540"/>
        <w:jc w:val="both"/>
      </w:pPr>
      <w:r w:rsidRPr="00C92F35">
        <w:t>-</w:t>
      </w:r>
      <w:r w:rsidRPr="00C92F35">
        <w:tab/>
        <w:t>СО 34.04.181-2003 «Правила организации технического обслуживания и ремонта оборудования, зданий и сооружений электростанций и сетей»;</w:t>
      </w:r>
    </w:p>
    <w:p w14:paraId="13066765" w14:textId="2BA265CF" w:rsidR="00041BDD" w:rsidRPr="00C92F35" w:rsidRDefault="00041BDD" w:rsidP="00041BDD">
      <w:pPr>
        <w:pStyle w:val="ConsPlusNormal"/>
        <w:spacing w:line="360" w:lineRule="auto"/>
        <w:ind w:firstLine="540"/>
        <w:jc w:val="both"/>
      </w:pPr>
      <w:r w:rsidRPr="00C92F35">
        <w:t>-</w:t>
      </w:r>
      <w:r w:rsidRPr="00C92F35">
        <w:tab/>
        <w:t xml:space="preserve">Правил технической эксплуатации электрических станций и сетей Российской Федерации, утвержденные приказом Министерства энергетики Российской Федерации от 19.06.2003 </w:t>
      </w:r>
      <w:r w:rsidR="00C92F35" w:rsidRPr="00C92F35">
        <w:t>№ </w:t>
      </w:r>
      <w:r w:rsidRPr="00C92F35">
        <w:t>229;</w:t>
      </w:r>
    </w:p>
    <w:p w14:paraId="77B9528C" w14:textId="77777777" w:rsidR="00041BDD" w:rsidRPr="00C92F35" w:rsidRDefault="00041BDD" w:rsidP="00041BDD">
      <w:pPr>
        <w:pStyle w:val="ConsPlusNormal"/>
        <w:spacing w:line="360" w:lineRule="auto"/>
        <w:ind w:firstLine="540"/>
        <w:jc w:val="both"/>
      </w:pPr>
      <w:r w:rsidRPr="00C92F35">
        <w:t>-</w:t>
      </w:r>
      <w:r w:rsidRPr="00C92F35">
        <w:tab/>
        <w:t xml:space="preserve">Типовой инструкцией по техническому обслуживанию и ремонту воздушных линий электропередачи напряжением 0,38-20 </w:t>
      </w:r>
      <w:proofErr w:type="spellStart"/>
      <w:r w:rsidRPr="00C92F35">
        <w:t>кВ</w:t>
      </w:r>
      <w:proofErr w:type="spellEnd"/>
      <w:r w:rsidRPr="00C92F35">
        <w:t xml:space="preserve"> с неизолированными проводами - РД 153-34.3- 20.662-98;</w:t>
      </w:r>
    </w:p>
    <w:p w14:paraId="1BA0C24B" w14:textId="21862A3A" w:rsidR="00041BDD" w:rsidRPr="00C92F35" w:rsidRDefault="00041BDD" w:rsidP="00041BDD">
      <w:pPr>
        <w:pStyle w:val="ConsPlusNormal"/>
        <w:spacing w:line="360" w:lineRule="auto"/>
        <w:ind w:firstLine="540"/>
        <w:jc w:val="both"/>
      </w:pPr>
      <w:r w:rsidRPr="00C92F35">
        <w:t>-</w:t>
      </w:r>
      <w:r w:rsidRPr="00C92F35">
        <w:tab/>
        <w:t xml:space="preserve">Регламентом формирования и защиты ремонтных программ филиалов </w:t>
      </w:r>
      <w:r w:rsidR="00C92F35" w:rsidRPr="00C92F35">
        <w:t>ПАО </w:t>
      </w:r>
      <w:r w:rsidRPr="00C92F35">
        <w:t>«МРСК Юга» РИСМ 80380011-ИА/Ф-5110 026-2013;</w:t>
      </w:r>
    </w:p>
    <w:p w14:paraId="014A6D6C" w14:textId="590601C2" w:rsidR="00041BDD" w:rsidRPr="00C92F35" w:rsidRDefault="00041BDD" w:rsidP="00041BDD">
      <w:pPr>
        <w:pStyle w:val="ConsPlusNormal"/>
        <w:spacing w:line="360" w:lineRule="auto"/>
        <w:ind w:firstLine="540"/>
        <w:jc w:val="both"/>
      </w:pPr>
      <w:r w:rsidRPr="00C92F35">
        <w:t>-</w:t>
      </w:r>
      <w:r w:rsidRPr="00C92F35">
        <w:tab/>
        <w:t xml:space="preserve">Регламентом организации технического обслуживания и ремонта электрических сетей </w:t>
      </w:r>
      <w:r w:rsidR="00C92F35" w:rsidRPr="00C92F35">
        <w:t>ПАО </w:t>
      </w:r>
      <w:r w:rsidRPr="00C92F35">
        <w:t>«МРСК Юга» РИСМ 80380011-ИА-5110 086-2015;</w:t>
      </w:r>
    </w:p>
    <w:p w14:paraId="1F54883A" w14:textId="7AA7154A" w:rsidR="00041BDD" w:rsidRPr="00C92F35" w:rsidRDefault="00041BDD" w:rsidP="00041BDD">
      <w:pPr>
        <w:pStyle w:val="ConsPlusNormal"/>
        <w:spacing w:line="360" w:lineRule="auto"/>
        <w:ind w:firstLine="540"/>
        <w:jc w:val="both"/>
      </w:pPr>
      <w:r w:rsidRPr="00C92F35">
        <w:t>-</w:t>
      </w:r>
      <w:r w:rsidRPr="00C92F35">
        <w:tab/>
        <w:t xml:space="preserve">Распоряжением филиала </w:t>
      </w:r>
      <w:r w:rsidR="00C92F35" w:rsidRPr="00C92F35">
        <w:t>ОАО </w:t>
      </w:r>
      <w:r w:rsidRPr="00C92F35">
        <w:t xml:space="preserve">«МРСК Юга» - «Ростовэнерго» от 27.03.2015 </w:t>
      </w:r>
      <w:r w:rsidR="00C92F35" w:rsidRPr="00C92F35">
        <w:t>№ </w:t>
      </w:r>
      <w:r w:rsidRPr="00C92F35">
        <w:t xml:space="preserve">6 «О периодичности ремонтов оборудования подстанций 35-110 </w:t>
      </w:r>
      <w:proofErr w:type="spellStart"/>
      <w:r w:rsidRPr="00C92F35">
        <w:t>кВ</w:t>
      </w:r>
      <w:proofErr w:type="spellEnd"/>
      <w:r w:rsidRPr="00C92F35">
        <w:t>»;</w:t>
      </w:r>
    </w:p>
    <w:p w14:paraId="08FAD132" w14:textId="77777777" w:rsidR="00041BDD" w:rsidRPr="00C92F35" w:rsidRDefault="00041BDD" w:rsidP="00041BDD">
      <w:pPr>
        <w:pStyle w:val="ConsPlusNormal"/>
        <w:spacing w:line="360" w:lineRule="auto"/>
        <w:ind w:firstLine="540"/>
        <w:jc w:val="both"/>
      </w:pPr>
      <w:r w:rsidRPr="00C92F35">
        <w:t>- типовыми инструкциями по видам электрооборудования;</w:t>
      </w:r>
    </w:p>
    <w:p w14:paraId="19382C04" w14:textId="77777777" w:rsidR="00041BDD" w:rsidRPr="00C92F35" w:rsidRDefault="00041BDD" w:rsidP="00041BDD">
      <w:pPr>
        <w:pStyle w:val="ConsPlusNormal"/>
        <w:spacing w:line="360" w:lineRule="auto"/>
        <w:ind w:firstLine="540"/>
        <w:jc w:val="both"/>
      </w:pPr>
      <w:r w:rsidRPr="00C92F35">
        <w:t>-</w:t>
      </w:r>
      <w:r w:rsidRPr="00C92F35">
        <w:tab/>
        <w:t>техническими описаниями и инструкциями по эксплуатации.</w:t>
      </w:r>
    </w:p>
    <w:p w14:paraId="1AFD642B" w14:textId="77777777" w:rsidR="00041BDD" w:rsidRPr="00C92F35" w:rsidRDefault="00041BDD" w:rsidP="00041BDD">
      <w:pPr>
        <w:pStyle w:val="ConsPlusNormal"/>
        <w:spacing w:line="360" w:lineRule="auto"/>
        <w:ind w:firstLine="540"/>
        <w:jc w:val="both"/>
      </w:pPr>
      <w:r w:rsidRPr="00C92F35">
        <w:t xml:space="preserve">При формировании планов </w:t>
      </w:r>
      <w:proofErr w:type="spellStart"/>
      <w:r w:rsidRPr="00C92F35">
        <w:t>ТОиР</w:t>
      </w:r>
      <w:proofErr w:type="spellEnd"/>
      <w:r w:rsidRPr="00C92F35">
        <w:t xml:space="preserve"> в них включаются затраты на выполнение работ по замене и ремонту дефектного оборудования по результатам диагностики, осмотров и дефектных ведомостей оборудования.</w:t>
      </w:r>
    </w:p>
    <w:p w14:paraId="05F88520" w14:textId="77777777" w:rsidR="00041BDD" w:rsidRPr="00C92F35" w:rsidRDefault="00041BDD" w:rsidP="00041BDD">
      <w:pPr>
        <w:pStyle w:val="ConsPlusNormal"/>
        <w:spacing w:line="360" w:lineRule="auto"/>
        <w:ind w:firstLine="540"/>
        <w:jc w:val="both"/>
      </w:pPr>
      <w:r w:rsidRPr="00C92F35">
        <w:t xml:space="preserve">Расчеты затрат на выполнение работ и мероприятий по </w:t>
      </w:r>
      <w:proofErr w:type="spellStart"/>
      <w:r w:rsidRPr="00C92F35">
        <w:t>ТОиР</w:t>
      </w:r>
      <w:proofErr w:type="spellEnd"/>
      <w:r w:rsidRPr="00C92F35">
        <w:t xml:space="preserve"> электрических сетей хозяйственным способом на каждый вид электрооборудования производятся по единичным расценкам, ежегодно разрабатываемых на основании ВУЕР, с учетом коэффициентов дефляции, стоимости ТМЦ, которые утверждаются ЛНА Общества.</w:t>
      </w:r>
    </w:p>
    <w:p w14:paraId="2A17E100" w14:textId="77777777" w:rsidR="00041BDD" w:rsidRPr="00C92F35" w:rsidRDefault="00041BDD" w:rsidP="00041BDD">
      <w:pPr>
        <w:pStyle w:val="ConsPlusNormal"/>
        <w:spacing w:line="360" w:lineRule="auto"/>
        <w:ind w:firstLine="540"/>
        <w:jc w:val="both"/>
      </w:pPr>
      <w:r w:rsidRPr="00C92F35">
        <w:t xml:space="preserve">Свод годовых затрат по технологическим направлениям электрических сетей, зданиям и сооружениям, автотранспорту, СДТУ, </w:t>
      </w:r>
      <w:proofErr w:type="spellStart"/>
      <w:r w:rsidRPr="00C92F35">
        <w:t>РЗиПА</w:t>
      </w:r>
      <w:proofErr w:type="spellEnd"/>
      <w:r w:rsidRPr="00C92F35">
        <w:t xml:space="preserve"> по направлению передача </w:t>
      </w:r>
      <w:r w:rsidRPr="00C92F35">
        <w:lastRenderedPageBreak/>
        <w:t xml:space="preserve">электрической энергии в части затрат на </w:t>
      </w:r>
      <w:proofErr w:type="spellStart"/>
      <w:r w:rsidRPr="00C92F35">
        <w:t>ТОиР</w:t>
      </w:r>
      <w:proofErr w:type="spellEnd"/>
      <w:r w:rsidRPr="00C92F35">
        <w:t xml:space="preserve"> сформирован исходя из плана технического обслуживания и ремонтов филиала в 2018 г. В плане представлены основные технологические направления ремонтной программы с разбивкой на подряд и </w:t>
      </w:r>
      <w:proofErr w:type="spellStart"/>
      <w:r w:rsidRPr="00C92F35">
        <w:t>хозспособ</w:t>
      </w:r>
      <w:proofErr w:type="spellEnd"/>
      <w:r w:rsidRPr="00C92F35">
        <w:t>, с указанием стоимости материалов. Также, в плане представлены основные физические показатели выполнения ремонтной программы в электрических сетях (км ЛЭП, количество опор, изоляторов, провода, силовые трансформаторы, КТП и коммутационное оборудование ПС).</w:t>
      </w:r>
    </w:p>
    <w:p w14:paraId="711F79F4" w14:textId="77777777" w:rsidR="00041BDD" w:rsidRPr="00C92F35" w:rsidRDefault="00041BDD" w:rsidP="00041BDD">
      <w:pPr>
        <w:pStyle w:val="ConsPlusNormal"/>
        <w:spacing w:line="360" w:lineRule="auto"/>
        <w:ind w:firstLine="540"/>
        <w:jc w:val="both"/>
      </w:pPr>
      <w:r w:rsidRPr="00C92F35">
        <w:t>Исполнитель отмечает, что Программа ремонтных работ предусматривает ремонт электрооборудования ПС, кабельных и воздушных электрических сетей, ремонт трансформаторных подстанций, ремонт устройств релейной защиты и противопожарной автоматики, средств измерений и электросчетчиков, ремонт производственных зданий и сооружений, ремонт вычислительной техники.</w:t>
      </w:r>
    </w:p>
    <w:p w14:paraId="5F9669A1" w14:textId="33BDBC8E" w:rsidR="00041BDD" w:rsidRPr="00C92F35" w:rsidRDefault="00041BDD" w:rsidP="00041BDD">
      <w:pPr>
        <w:pStyle w:val="ConsPlusNormal"/>
        <w:spacing w:line="360" w:lineRule="auto"/>
        <w:ind w:firstLine="540"/>
        <w:jc w:val="both"/>
      </w:pPr>
      <w:r w:rsidRPr="00C92F35">
        <w:t>Расходы по данной статье в планируемой сумме обоснованы необходимостью проведения ремонтных работ хозяйственным способом и подтверждены представленными обосновывающими документами.</w:t>
      </w:r>
    </w:p>
    <w:p w14:paraId="7C847EEB" w14:textId="44D56559" w:rsidR="00B355B5" w:rsidRPr="00C92F35" w:rsidRDefault="00B355B5" w:rsidP="00B355B5">
      <w:pPr>
        <w:pStyle w:val="ConsPlusNormal"/>
        <w:spacing w:line="360" w:lineRule="auto"/>
        <w:ind w:firstLine="540"/>
        <w:jc w:val="both"/>
      </w:pPr>
      <w:r w:rsidRPr="00C92F35">
        <w:t xml:space="preserve">В Пояснительной записке к расчету тарифов филиала </w:t>
      </w:r>
      <w:r w:rsidR="00C92F35" w:rsidRPr="00C92F35">
        <w:t>ПАО </w:t>
      </w:r>
      <w:r w:rsidRPr="00C92F35">
        <w:t>«МРСК Юга» - «Ростовэнерго», представленной в материалах тарифного дела, даны подробные обоснования со ссылкой на нормативные документы в части принципов расчета потребности в материалах на техобслуживание и ремонт.</w:t>
      </w:r>
    </w:p>
    <w:p w14:paraId="0BE82407" w14:textId="59E7EA5B" w:rsidR="00F72850" w:rsidRPr="00C92F35" w:rsidRDefault="00F72850" w:rsidP="00F72850">
      <w:pPr>
        <w:spacing w:line="360" w:lineRule="auto"/>
        <w:ind w:firstLine="567"/>
        <w:jc w:val="both"/>
        <w:rPr>
          <w:rFonts w:ascii="Myriad Pro" w:hAnsi="Myriad Pro"/>
          <w:sz w:val="26"/>
          <w:szCs w:val="26"/>
        </w:rPr>
      </w:pPr>
      <w:r w:rsidRPr="00C92F35">
        <w:rPr>
          <w:rFonts w:ascii="Myriad Pro" w:hAnsi="Myriad Pro"/>
          <w:sz w:val="26"/>
          <w:szCs w:val="26"/>
        </w:rPr>
        <w:t xml:space="preserve">Расчетные стоимостные показатели на 2018 год в дополнительных расчетных таблицах соответствуют сводному «Расчету НВВ филиала </w:t>
      </w:r>
      <w:r w:rsidRPr="00C92F35">
        <w:rPr>
          <w:rFonts w:ascii="Myriad Pro" w:hAnsi="Myriad Pro"/>
          <w:sz w:val="26"/>
          <w:szCs w:val="26"/>
        </w:rPr>
        <w:br/>
      </w:r>
      <w:r w:rsidR="00C92F35" w:rsidRPr="00C92F35">
        <w:rPr>
          <w:rFonts w:ascii="Myriad Pro" w:hAnsi="Myriad Pro"/>
          <w:sz w:val="26"/>
          <w:szCs w:val="26"/>
        </w:rPr>
        <w:t>ПАО </w:t>
      </w:r>
      <w:r w:rsidRPr="00C92F35">
        <w:rPr>
          <w:rFonts w:ascii="Myriad Pro" w:hAnsi="Myriad Pro"/>
          <w:sz w:val="26"/>
          <w:szCs w:val="26"/>
        </w:rPr>
        <w:t xml:space="preserve">«МРСК Юга» - «Ростовэнерго» на 2018 - 2028 годы в соответствии с Методическими указаниями </w:t>
      </w:r>
      <w:r w:rsidR="00C92F35" w:rsidRPr="00C92F35">
        <w:rPr>
          <w:rFonts w:ascii="Myriad Pro" w:hAnsi="Myriad Pro"/>
          <w:sz w:val="26"/>
          <w:szCs w:val="26"/>
        </w:rPr>
        <w:t>№ </w:t>
      </w:r>
      <w:r w:rsidRPr="00C92F35">
        <w:rPr>
          <w:rFonts w:ascii="Myriad Pro" w:hAnsi="Myriad Pro"/>
          <w:sz w:val="26"/>
          <w:szCs w:val="26"/>
        </w:rPr>
        <w:t>98-э.</w:t>
      </w:r>
    </w:p>
    <w:p w14:paraId="63BAEA0C" w14:textId="77777777" w:rsidR="00F72850" w:rsidRPr="00C92F35" w:rsidRDefault="00F72850" w:rsidP="00F72850">
      <w:pPr>
        <w:spacing w:line="360" w:lineRule="auto"/>
        <w:ind w:firstLine="567"/>
        <w:jc w:val="both"/>
        <w:rPr>
          <w:rFonts w:ascii="Myriad Pro" w:hAnsi="Myriad Pro"/>
          <w:sz w:val="26"/>
          <w:szCs w:val="26"/>
        </w:rPr>
      </w:pPr>
      <w:r w:rsidRPr="00C92F35">
        <w:rPr>
          <w:rFonts w:ascii="Myriad Pro" w:hAnsi="Myriad Pro"/>
          <w:sz w:val="26"/>
          <w:szCs w:val="26"/>
        </w:rPr>
        <w:t xml:space="preserve">Представленные документы в части расчетов потребности в материалах подписаны руководителями соответствующих структурных подразделений. </w:t>
      </w:r>
    </w:p>
    <w:p w14:paraId="2148A7AA" w14:textId="4B30DFA2" w:rsidR="00041BDD" w:rsidRPr="00C92F35" w:rsidRDefault="00CA5B45" w:rsidP="00CA5B45">
      <w:pPr>
        <w:spacing w:line="360" w:lineRule="auto"/>
        <w:ind w:firstLine="567"/>
        <w:jc w:val="both"/>
        <w:rPr>
          <w:rFonts w:ascii="Myriad Pro" w:hAnsi="Myriad Pro"/>
        </w:rPr>
      </w:pPr>
      <w:r w:rsidRPr="00C92F35">
        <w:rPr>
          <w:rFonts w:ascii="Myriad Pro" w:hAnsi="Myriad Pro"/>
          <w:sz w:val="26"/>
          <w:szCs w:val="26"/>
        </w:rPr>
        <w:t xml:space="preserve">Потребность в топливе на 2018 год принята на </w:t>
      </w:r>
      <w:r w:rsidR="00041BDD" w:rsidRPr="00C92F35">
        <w:rPr>
          <w:rFonts w:ascii="Myriad Pro" w:hAnsi="Myriad Pro"/>
          <w:sz w:val="26"/>
          <w:szCs w:val="26"/>
        </w:rPr>
        <w:t>исходя из линейных норм расхода топлива, разработанных на основании Распоряжения Минтранса РФ от 14.03.2008 №АМ-23-р «Нормы расхода топлива и смазочных материалов на автомобильном транспорте»</w:t>
      </w:r>
      <w:r w:rsidRPr="00C92F35">
        <w:rPr>
          <w:rFonts w:ascii="Myriad Pro" w:hAnsi="Myriad Pro"/>
          <w:sz w:val="26"/>
          <w:szCs w:val="26"/>
        </w:rPr>
        <w:t xml:space="preserve">, </w:t>
      </w:r>
      <w:r w:rsidR="00041BDD" w:rsidRPr="00C92F35">
        <w:rPr>
          <w:rFonts w:ascii="Myriad Pro" w:hAnsi="Myriad Pro"/>
          <w:sz w:val="26"/>
          <w:szCs w:val="26"/>
        </w:rPr>
        <w:t xml:space="preserve">фактического пробега транспорта, потребления </w:t>
      </w:r>
      <w:r w:rsidR="00041BDD" w:rsidRPr="00C92F35">
        <w:rPr>
          <w:rFonts w:ascii="Myriad Pro" w:hAnsi="Myriad Pro"/>
          <w:sz w:val="26"/>
          <w:szCs w:val="26"/>
        </w:rPr>
        <w:lastRenderedPageBreak/>
        <w:t>бензина и цены на топливо</w:t>
      </w:r>
      <w:r w:rsidRPr="00C92F35">
        <w:rPr>
          <w:rFonts w:ascii="Myriad Pro" w:hAnsi="Myriad Pro"/>
          <w:sz w:val="26"/>
          <w:szCs w:val="26"/>
        </w:rPr>
        <w:t xml:space="preserve">, </w:t>
      </w:r>
      <w:r w:rsidR="00041BDD" w:rsidRPr="00C92F35">
        <w:rPr>
          <w:rFonts w:ascii="Myriad Pro" w:hAnsi="Myriad Pro"/>
          <w:sz w:val="26"/>
          <w:szCs w:val="26"/>
        </w:rPr>
        <w:t xml:space="preserve">норм, предусмотренных Положением об учетной политике </w:t>
      </w:r>
      <w:r w:rsidR="00C92F35" w:rsidRPr="00C92F35">
        <w:rPr>
          <w:rFonts w:ascii="Myriad Pro" w:hAnsi="Myriad Pro"/>
          <w:sz w:val="26"/>
          <w:szCs w:val="26"/>
        </w:rPr>
        <w:t>ОАО </w:t>
      </w:r>
      <w:r w:rsidR="00041BDD" w:rsidRPr="00C92F35">
        <w:rPr>
          <w:rFonts w:ascii="Myriad Pro" w:hAnsi="Myriad Pro"/>
          <w:sz w:val="26"/>
          <w:szCs w:val="26"/>
        </w:rPr>
        <w:t xml:space="preserve">«МРСК Юга» (приказ от 29.12.2014 г. </w:t>
      </w:r>
      <w:r w:rsidR="00C92F35" w:rsidRPr="00C92F35">
        <w:rPr>
          <w:rFonts w:ascii="Myriad Pro" w:hAnsi="Myriad Pro"/>
          <w:sz w:val="26"/>
          <w:szCs w:val="26"/>
        </w:rPr>
        <w:t>№ </w:t>
      </w:r>
      <w:r w:rsidR="00041BDD" w:rsidRPr="00C92F35">
        <w:rPr>
          <w:rFonts w:ascii="Myriad Pro" w:hAnsi="Myriad Pro"/>
          <w:sz w:val="26"/>
          <w:szCs w:val="26"/>
        </w:rPr>
        <w:t>902).</w:t>
      </w:r>
      <w:r w:rsidR="00041BDD" w:rsidRPr="00C92F35">
        <w:rPr>
          <w:rFonts w:ascii="Myriad Pro" w:hAnsi="Myriad Pro"/>
        </w:rPr>
        <w:t xml:space="preserve">       </w:t>
      </w:r>
    </w:p>
    <w:p w14:paraId="1A449C99" w14:textId="6588034C" w:rsidR="0041491C" w:rsidRPr="00C92F35" w:rsidRDefault="00B355B5" w:rsidP="00F72850">
      <w:pPr>
        <w:pStyle w:val="ConsPlusNormal"/>
        <w:spacing w:line="360" w:lineRule="auto"/>
        <w:ind w:firstLine="540"/>
        <w:jc w:val="both"/>
      </w:pPr>
      <w:r w:rsidRPr="00C92F35">
        <w:t>Р</w:t>
      </w:r>
      <w:r w:rsidR="00041BDD" w:rsidRPr="00C92F35">
        <w:t xml:space="preserve">асходы на топливо для котельных по передаче электрической энергии в 2018 год планируются исходя из ежегодных фактических затрат с учетом индекса дефляции и учетом прогноза на повышение стоимости топлива. </w:t>
      </w:r>
    </w:p>
    <w:p w14:paraId="4F8F1448" w14:textId="369621AE" w:rsidR="007E3711" w:rsidRPr="00C92F35" w:rsidRDefault="007E3711" w:rsidP="007E3711">
      <w:pPr>
        <w:pStyle w:val="ConsPlusNormal"/>
        <w:spacing w:line="360" w:lineRule="auto"/>
        <w:ind w:firstLine="567"/>
        <w:jc w:val="both"/>
      </w:pPr>
      <w:r w:rsidRPr="00C92F35">
        <w:t xml:space="preserve">Техническое обслуживание и ремонт основного электрооборудования в филиале </w:t>
      </w:r>
      <w:r w:rsidR="00C92F35" w:rsidRPr="00C92F35">
        <w:t>ПАО </w:t>
      </w:r>
      <w:r w:rsidRPr="00C92F35">
        <w:t xml:space="preserve">«МРСК Юга» - «Ростовэнерго» организовано в соответствии с СО 34.04.181-2003 «Правила организации технического обслуживания и ремонта оборудования, зданий и сооружений электростанций и сетей», утвержденными </w:t>
      </w:r>
      <w:r w:rsidR="00C92F35" w:rsidRPr="00C92F35">
        <w:t>ОАО </w:t>
      </w:r>
      <w:r w:rsidRPr="00C92F35">
        <w:t>РАО «ЕЭС России» 25.12.2003:</w:t>
      </w:r>
    </w:p>
    <w:p w14:paraId="3F09ECF1" w14:textId="77777777" w:rsidR="007E3711" w:rsidRPr="00C92F35" w:rsidRDefault="007E3711" w:rsidP="00583D01">
      <w:pPr>
        <w:pStyle w:val="ConsPlusNormal"/>
        <w:widowControl w:val="0"/>
        <w:numPr>
          <w:ilvl w:val="0"/>
          <w:numId w:val="74"/>
        </w:numPr>
        <w:spacing w:line="360" w:lineRule="auto"/>
        <w:ind w:left="851" w:hanging="284"/>
        <w:jc w:val="both"/>
      </w:pPr>
      <w:r w:rsidRPr="00C92F35">
        <w:t xml:space="preserve">П. 5.2 Воздушные линии электропередачи напряжением 35-750 </w:t>
      </w:r>
      <w:proofErr w:type="spellStart"/>
      <w:r w:rsidRPr="00C92F35">
        <w:t>кВ</w:t>
      </w:r>
      <w:proofErr w:type="spellEnd"/>
      <w:r w:rsidRPr="00C92F35">
        <w:t>;</w:t>
      </w:r>
    </w:p>
    <w:p w14:paraId="7AD3AAC5" w14:textId="77777777" w:rsidR="007E3711" w:rsidRPr="00C92F35" w:rsidRDefault="007E3711" w:rsidP="00583D01">
      <w:pPr>
        <w:pStyle w:val="ConsPlusNormal"/>
        <w:widowControl w:val="0"/>
        <w:numPr>
          <w:ilvl w:val="0"/>
          <w:numId w:val="74"/>
        </w:numPr>
        <w:spacing w:line="360" w:lineRule="auto"/>
        <w:ind w:left="851" w:hanging="284"/>
        <w:jc w:val="both"/>
      </w:pPr>
      <w:r w:rsidRPr="00C92F35">
        <w:t xml:space="preserve">П. 5.3 Воздушные линии электропередачи, трансформаторные подстанции, секционирующие и распределительные пункты электрических сетей 0,38-20 </w:t>
      </w:r>
      <w:proofErr w:type="spellStart"/>
      <w:r w:rsidRPr="00C92F35">
        <w:t>кВ</w:t>
      </w:r>
      <w:proofErr w:type="spellEnd"/>
      <w:r w:rsidRPr="00C92F35">
        <w:t>;</w:t>
      </w:r>
    </w:p>
    <w:p w14:paraId="254B43E0" w14:textId="77777777" w:rsidR="007E3711" w:rsidRPr="00C92F35" w:rsidRDefault="007E3711" w:rsidP="00583D01">
      <w:pPr>
        <w:pStyle w:val="ConsPlusNormal"/>
        <w:widowControl w:val="0"/>
        <w:numPr>
          <w:ilvl w:val="0"/>
          <w:numId w:val="74"/>
        </w:numPr>
        <w:spacing w:line="360" w:lineRule="auto"/>
        <w:ind w:left="851" w:hanging="284"/>
        <w:jc w:val="both"/>
      </w:pPr>
      <w:r w:rsidRPr="00C92F35">
        <w:t xml:space="preserve">П. 5.4 Подстанции 35 </w:t>
      </w:r>
      <w:proofErr w:type="spellStart"/>
      <w:r w:rsidRPr="00C92F35">
        <w:t>кВ</w:t>
      </w:r>
      <w:proofErr w:type="spellEnd"/>
      <w:r w:rsidRPr="00C92F35">
        <w:t xml:space="preserve"> и выше;</w:t>
      </w:r>
    </w:p>
    <w:p w14:paraId="5377A90A" w14:textId="77777777" w:rsidR="007E3711" w:rsidRPr="00C92F35" w:rsidRDefault="007E3711" w:rsidP="00583D01">
      <w:pPr>
        <w:pStyle w:val="ConsPlusNormal"/>
        <w:widowControl w:val="0"/>
        <w:numPr>
          <w:ilvl w:val="0"/>
          <w:numId w:val="74"/>
        </w:numPr>
        <w:spacing w:line="360" w:lineRule="auto"/>
        <w:ind w:left="851" w:hanging="284"/>
        <w:jc w:val="both"/>
      </w:pPr>
      <w:r w:rsidRPr="00C92F35">
        <w:t>П. 5.6 Кабельные линии электропередачи.</w:t>
      </w:r>
    </w:p>
    <w:p w14:paraId="309CB51B" w14:textId="77777777" w:rsidR="007E3711" w:rsidRPr="00C92F35" w:rsidRDefault="007E3711" w:rsidP="007E3711">
      <w:pPr>
        <w:pStyle w:val="ConsPlusNormal"/>
        <w:spacing w:line="360" w:lineRule="auto"/>
        <w:ind w:firstLine="567"/>
        <w:jc w:val="both"/>
      </w:pPr>
      <w:r w:rsidRPr="00C92F35">
        <w:t>Техническое обслуживание состоит из комплекса работ и мероприятий по поддержанию работоспособности и исправности линий электропередач и подстанций, направленных на обеспечение надежной эксплуатации электрических сетей, которые проводятся с определенной периодичностью при оптимальных трудовых и материальных затратах.</w:t>
      </w:r>
    </w:p>
    <w:p w14:paraId="06DCA9CC" w14:textId="77777777" w:rsidR="007E3711" w:rsidRPr="00C92F35" w:rsidRDefault="007E3711" w:rsidP="007E3711">
      <w:pPr>
        <w:pStyle w:val="ConsPlusNormal"/>
        <w:spacing w:line="360" w:lineRule="auto"/>
        <w:ind w:firstLine="567"/>
        <w:jc w:val="both"/>
      </w:pPr>
      <w:r w:rsidRPr="00C92F35">
        <w:t>Ремонт состоит из комплекса работ и мероприятий по восстановлению исправности и работоспособности, восстановлению ресурса объектов электрической сети и их элементов.</w:t>
      </w:r>
    </w:p>
    <w:p w14:paraId="5A6ABA8B" w14:textId="77777777" w:rsidR="007E3711" w:rsidRPr="00C92F35" w:rsidRDefault="007E3711" w:rsidP="007E3711">
      <w:pPr>
        <w:pStyle w:val="ConsPlusNormal"/>
        <w:spacing w:line="360" w:lineRule="auto"/>
        <w:ind w:firstLine="567"/>
        <w:jc w:val="both"/>
      </w:pPr>
      <w:r w:rsidRPr="00C92F35">
        <w:t xml:space="preserve">Формирование планов </w:t>
      </w:r>
      <w:proofErr w:type="spellStart"/>
      <w:r w:rsidRPr="00C92F35">
        <w:t>ТОиР</w:t>
      </w:r>
      <w:proofErr w:type="spellEnd"/>
      <w:r w:rsidRPr="00C92F35">
        <w:t xml:space="preserve"> 2018 г. и затрат к ним производилось в соответствии с единичными расценками. Свод плановых мероприятий </w:t>
      </w:r>
      <w:proofErr w:type="spellStart"/>
      <w:r w:rsidRPr="00C92F35">
        <w:t>ТОиР</w:t>
      </w:r>
      <w:proofErr w:type="spellEnd"/>
      <w:r w:rsidRPr="00C92F35">
        <w:t xml:space="preserve"> 2018 г. представлен в Расчете затрат на </w:t>
      </w:r>
      <w:proofErr w:type="spellStart"/>
      <w:r w:rsidRPr="00C92F35">
        <w:t>ТОиР</w:t>
      </w:r>
      <w:proofErr w:type="spellEnd"/>
      <w:r w:rsidRPr="00C92F35">
        <w:t xml:space="preserve"> Эл Сети 2018 г.</w:t>
      </w:r>
    </w:p>
    <w:p w14:paraId="4B83529E" w14:textId="77777777" w:rsidR="007E3711" w:rsidRPr="00C92F35" w:rsidRDefault="007E3711" w:rsidP="007E3711">
      <w:pPr>
        <w:pStyle w:val="ConsPlusNormal"/>
        <w:spacing w:line="360" w:lineRule="auto"/>
        <w:ind w:firstLine="567"/>
        <w:jc w:val="both"/>
      </w:pPr>
      <w:r w:rsidRPr="00C92F35">
        <w:t xml:space="preserve">Прогнозные затраты плана </w:t>
      </w:r>
      <w:proofErr w:type="spellStart"/>
      <w:r w:rsidRPr="00C92F35">
        <w:t>ТОиР</w:t>
      </w:r>
      <w:proofErr w:type="spellEnd"/>
      <w:r w:rsidRPr="00C92F35">
        <w:t xml:space="preserve"> в 2018 году по технологическим направлениям представлено в сводном плане </w:t>
      </w:r>
      <w:proofErr w:type="spellStart"/>
      <w:r w:rsidRPr="00C92F35">
        <w:t>ТОиР</w:t>
      </w:r>
      <w:proofErr w:type="spellEnd"/>
      <w:r w:rsidRPr="00C92F35">
        <w:t xml:space="preserve"> 2017-2018 </w:t>
      </w:r>
      <w:proofErr w:type="spellStart"/>
      <w:r w:rsidRPr="00C92F35">
        <w:t>г.г</w:t>
      </w:r>
      <w:proofErr w:type="spellEnd"/>
      <w:r w:rsidRPr="00C92F35">
        <w:t>.</w:t>
      </w:r>
    </w:p>
    <w:p w14:paraId="2C6BB4F2" w14:textId="77777777" w:rsidR="007E3711" w:rsidRPr="00C92F35" w:rsidRDefault="007E3711" w:rsidP="007E3711">
      <w:pPr>
        <w:pStyle w:val="ConsPlusNormal"/>
        <w:spacing w:line="360" w:lineRule="auto"/>
        <w:ind w:firstLine="567"/>
        <w:jc w:val="both"/>
      </w:pPr>
      <w:r w:rsidRPr="00C92F35">
        <w:lastRenderedPageBreak/>
        <w:t xml:space="preserve">Прогнозные затраты плана </w:t>
      </w:r>
      <w:proofErr w:type="spellStart"/>
      <w:r w:rsidRPr="00C92F35">
        <w:t>ТОиР</w:t>
      </w:r>
      <w:proofErr w:type="spellEnd"/>
      <w:r w:rsidRPr="00C92F35">
        <w:t xml:space="preserve"> в 2018 году по технологическим направлениям представлено в сводном плане </w:t>
      </w:r>
      <w:proofErr w:type="spellStart"/>
      <w:r w:rsidRPr="00C92F35">
        <w:t>ТОиР</w:t>
      </w:r>
      <w:proofErr w:type="spellEnd"/>
      <w:r w:rsidRPr="00C92F35">
        <w:t xml:space="preserve"> 2017-2018 </w:t>
      </w:r>
      <w:proofErr w:type="spellStart"/>
      <w:r w:rsidRPr="00C92F35">
        <w:t>г.г</w:t>
      </w:r>
      <w:proofErr w:type="spellEnd"/>
      <w:r w:rsidRPr="00C92F35">
        <w:t>. и подтверждены сметными расчетами, дефектными ведомостями, актами осмотров.</w:t>
      </w:r>
    </w:p>
    <w:p w14:paraId="7F1F5C91" w14:textId="10E5A32A" w:rsidR="00326047" w:rsidRPr="00C92F35" w:rsidRDefault="00326047" w:rsidP="00326047">
      <w:pPr>
        <w:pStyle w:val="ConsPlusNormal"/>
        <w:spacing w:line="360" w:lineRule="auto"/>
        <w:ind w:firstLine="567"/>
        <w:jc w:val="both"/>
      </w:pPr>
      <w:r w:rsidRPr="00C92F35">
        <w:t xml:space="preserve">Техническое обслуживание и ремонт зданий и сооружений в филиале </w:t>
      </w:r>
      <w:r w:rsidR="00C92F35" w:rsidRPr="00C92F35">
        <w:t>ПАО </w:t>
      </w:r>
      <w:r w:rsidRPr="00C92F35">
        <w:t xml:space="preserve">«МРСК Юга» - «Ростовэнерго» организовано в соответствии с СО 34.04.181-2003 «Правила организации технического обслуживания и ремонта оборудования, зданий и сооружений электростанций и сетей», утвержденных </w:t>
      </w:r>
      <w:r w:rsidR="00C92F35" w:rsidRPr="00C92F35">
        <w:t>ОАО </w:t>
      </w:r>
      <w:r w:rsidRPr="00C92F35">
        <w:t>РАО «ЕЭС России» 25.12.2003</w:t>
      </w:r>
    </w:p>
    <w:p w14:paraId="712F12CB" w14:textId="77777777" w:rsidR="00326047" w:rsidRPr="00C92F35" w:rsidRDefault="00326047" w:rsidP="00583D01">
      <w:pPr>
        <w:pStyle w:val="ConsPlusNormal"/>
        <w:widowControl w:val="0"/>
        <w:numPr>
          <w:ilvl w:val="0"/>
          <w:numId w:val="75"/>
        </w:numPr>
        <w:spacing w:line="360" w:lineRule="auto"/>
        <w:jc w:val="both"/>
      </w:pPr>
      <w:r w:rsidRPr="00C92F35">
        <w:t>П. 6.2 Техническое обслуживание зданий и сооружений</w:t>
      </w:r>
    </w:p>
    <w:p w14:paraId="35F0FA25" w14:textId="77777777" w:rsidR="00326047" w:rsidRPr="00C92F35" w:rsidRDefault="00326047" w:rsidP="00583D01">
      <w:pPr>
        <w:pStyle w:val="ConsPlusNormal"/>
        <w:widowControl w:val="0"/>
        <w:numPr>
          <w:ilvl w:val="0"/>
          <w:numId w:val="75"/>
        </w:numPr>
        <w:spacing w:line="360" w:lineRule="auto"/>
        <w:jc w:val="both"/>
      </w:pPr>
      <w:r w:rsidRPr="00C92F35">
        <w:t>П. 6.3 Ремонт зданий и сооружений.</w:t>
      </w:r>
    </w:p>
    <w:p w14:paraId="6648D6BD" w14:textId="77777777" w:rsidR="00326047" w:rsidRPr="00C92F35" w:rsidRDefault="00326047" w:rsidP="00326047">
      <w:pPr>
        <w:pStyle w:val="ConsPlusNormal"/>
        <w:spacing w:line="360" w:lineRule="auto"/>
        <w:ind w:firstLine="567"/>
        <w:jc w:val="both"/>
      </w:pPr>
      <w:r w:rsidRPr="00C92F35">
        <w:t xml:space="preserve">Расчеты на производство дополнительных работ по ремонту зданий и сооружений выполнены в соответствии со сметными расчетами по итогам проведения весенних и осенних осмотров зданий и сооружений на основании дефектных ведомостей. </w:t>
      </w:r>
    </w:p>
    <w:p w14:paraId="13630BC5" w14:textId="3E658FA6" w:rsidR="00326047" w:rsidRPr="00C92F35" w:rsidRDefault="00326047" w:rsidP="00326047">
      <w:pPr>
        <w:pStyle w:val="ConsPlusNormal"/>
        <w:spacing w:line="360" w:lineRule="auto"/>
        <w:ind w:firstLine="567"/>
        <w:jc w:val="both"/>
      </w:pPr>
      <w:r w:rsidRPr="00C92F35">
        <w:t xml:space="preserve">Сводные плановые затраты на ремонт зданий представлены в Годовом плане-графике технического обслуживания и ремонта зданий и сооружений филиала </w:t>
      </w:r>
      <w:r w:rsidR="00C92F35" w:rsidRPr="00C92F35">
        <w:t>ПАО </w:t>
      </w:r>
      <w:r w:rsidRPr="00C92F35">
        <w:t>«МРСК Юга» - «Ростовэнерго» в 2018 году.</w:t>
      </w:r>
    </w:p>
    <w:p w14:paraId="4D3ED2D4" w14:textId="77777777" w:rsidR="00326047" w:rsidRPr="00C92F35" w:rsidRDefault="00326047" w:rsidP="00326047">
      <w:pPr>
        <w:pStyle w:val="ConsPlusNormal"/>
        <w:spacing w:line="360" w:lineRule="auto"/>
        <w:ind w:firstLine="567"/>
        <w:jc w:val="both"/>
      </w:pPr>
      <w:r w:rsidRPr="00C92F35">
        <w:t xml:space="preserve">Прогнозные затраты плана </w:t>
      </w:r>
      <w:proofErr w:type="spellStart"/>
      <w:r w:rsidRPr="00C92F35">
        <w:t>ТОиР</w:t>
      </w:r>
      <w:proofErr w:type="spellEnd"/>
      <w:r w:rsidRPr="00C92F35">
        <w:t xml:space="preserve"> в 2018 году по технологическим направлениям представлено в сводном плане </w:t>
      </w:r>
      <w:proofErr w:type="spellStart"/>
      <w:r w:rsidRPr="00C92F35">
        <w:t>ТОиР</w:t>
      </w:r>
      <w:proofErr w:type="spellEnd"/>
      <w:r w:rsidRPr="00C92F35">
        <w:t xml:space="preserve"> 2017-2018 </w:t>
      </w:r>
      <w:proofErr w:type="spellStart"/>
      <w:r w:rsidRPr="00C92F35">
        <w:t>г.г</w:t>
      </w:r>
      <w:proofErr w:type="spellEnd"/>
      <w:r w:rsidRPr="00C92F35">
        <w:t>. и подтверждены сметными расчетами, дефектными ведомостями, актами осмотров.</w:t>
      </w:r>
    </w:p>
    <w:p w14:paraId="0DE300E0" w14:textId="7C06B0B5" w:rsidR="00326047" w:rsidRPr="00C92F35" w:rsidRDefault="00326047" w:rsidP="00326047">
      <w:pPr>
        <w:pStyle w:val="ConsPlusNormal"/>
        <w:spacing w:line="360" w:lineRule="auto"/>
        <w:ind w:firstLine="567"/>
        <w:jc w:val="both"/>
      </w:pPr>
      <w:r w:rsidRPr="00C92F35">
        <w:t xml:space="preserve">Расчет затрат на материалы на техническое обслуживание и ремонт транспорта производился в соответствии с распоряжением </w:t>
      </w:r>
      <w:r w:rsidR="00C92F35" w:rsidRPr="00C92F35">
        <w:t>ПАО </w:t>
      </w:r>
      <w:r w:rsidRPr="00C92F35">
        <w:t xml:space="preserve">«МРСК Юга» от 06.09.2016 г. </w:t>
      </w:r>
      <w:r w:rsidR="00C92F35" w:rsidRPr="00C92F35">
        <w:t>№ </w:t>
      </w:r>
      <w:r w:rsidRPr="00C92F35">
        <w:t xml:space="preserve">548 «Об утверждении и введении в действие Положения о порядке учета, содержания и безопасной эксплуатации транспортных средств и спецтехники </w:t>
      </w:r>
      <w:r w:rsidR="00C92F35" w:rsidRPr="00C92F35">
        <w:t>ПАО </w:t>
      </w:r>
      <w:r w:rsidRPr="00C92F35">
        <w:t>«МРСК Юга».</w:t>
      </w:r>
    </w:p>
    <w:p w14:paraId="58A5509D" w14:textId="77777777" w:rsidR="00326047" w:rsidRPr="00C92F35" w:rsidRDefault="00326047" w:rsidP="00326047">
      <w:pPr>
        <w:pStyle w:val="ConsPlusNormal"/>
        <w:widowControl w:val="0"/>
        <w:spacing w:line="360" w:lineRule="auto"/>
        <w:ind w:firstLine="567"/>
        <w:jc w:val="both"/>
      </w:pPr>
      <w:r w:rsidRPr="00C92F35">
        <w:rPr>
          <w:rFonts w:cs="Calibri"/>
        </w:rPr>
        <w:t>К</w:t>
      </w:r>
      <w:r w:rsidRPr="00C92F35">
        <w:t xml:space="preserve"> </w:t>
      </w:r>
      <w:r w:rsidRPr="00C92F35">
        <w:rPr>
          <w:rFonts w:cs="Calibri"/>
        </w:rPr>
        <w:t>материалам</w:t>
      </w:r>
      <w:r w:rsidRPr="00C92F35">
        <w:t xml:space="preserve"> </w:t>
      </w:r>
      <w:r w:rsidRPr="00C92F35">
        <w:rPr>
          <w:rFonts w:cs="Calibri"/>
        </w:rPr>
        <w:t>на</w:t>
      </w:r>
      <w:r w:rsidRPr="00C92F35">
        <w:t xml:space="preserve"> </w:t>
      </w:r>
      <w:r w:rsidRPr="00C92F35">
        <w:rPr>
          <w:rFonts w:cs="Calibri"/>
        </w:rPr>
        <w:t>техническое</w:t>
      </w:r>
      <w:r w:rsidRPr="00C92F35">
        <w:t xml:space="preserve"> </w:t>
      </w:r>
      <w:r w:rsidRPr="00C92F35">
        <w:rPr>
          <w:rFonts w:cs="Calibri"/>
        </w:rPr>
        <w:t>обслуживание</w:t>
      </w:r>
      <w:r w:rsidRPr="00C92F35">
        <w:t xml:space="preserve"> </w:t>
      </w:r>
      <w:r w:rsidRPr="00C92F35">
        <w:rPr>
          <w:rFonts w:cs="Calibri"/>
        </w:rPr>
        <w:t>относятся</w:t>
      </w:r>
      <w:r w:rsidRPr="00C92F35">
        <w:t xml:space="preserve"> </w:t>
      </w:r>
      <w:r w:rsidRPr="00C92F35">
        <w:rPr>
          <w:rFonts w:cs="Calibri"/>
        </w:rPr>
        <w:t>автошины</w:t>
      </w:r>
      <w:r w:rsidRPr="00C92F35">
        <w:t xml:space="preserve">, </w:t>
      </w:r>
      <w:r w:rsidRPr="00C92F35">
        <w:rPr>
          <w:rFonts w:cs="Calibri"/>
        </w:rPr>
        <w:t>аккумуляторные</w:t>
      </w:r>
      <w:r w:rsidRPr="00C92F35">
        <w:t xml:space="preserve"> </w:t>
      </w:r>
      <w:r w:rsidRPr="00C92F35">
        <w:rPr>
          <w:rFonts w:cs="Calibri"/>
        </w:rPr>
        <w:t>батарей</w:t>
      </w:r>
      <w:r w:rsidRPr="00C92F35">
        <w:t xml:space="preserve">, </w:t>
      </w:r>
      <w:r w:rsidRPr="00C92F35">
        <w:rPr>
          <w:rFonts w:cs="Calibri"/>
        </w:rPr>
        <w:t>масла</w:t>
      </w:r>
      <w:r w:rsidRPr="00C92F35">
        <w:t xml:space="preserve">, </w:t>
      </w:r>
      <w:r w:rsidRPr="00C92F35">
        <w:rPr>
          <w:rFonts w:cs="Calibri"/>
        </w:rPr>
        <w:t>смазки</w:t>
      </w:r>
      <w:r w:rsidRPr="00C92F35">
        <w:t xml:space="preserve"> </w:t>
      </w:r>
      <w:r w:rsidRPr="00C92F35">
        <w:rPr>
          <w:rFonts w:cs="Calibri"/>
        </w:rPr>
        <w:t>и</w:t>
      </w:r>
      <w:r w:rsidRPr="00C92F35">
        <w:t xml:space="preserve"> </w:t>
      </w:r>
      <w:r w:rsidRPr="00C92F35">
        <w:rPr>
          <w:rFonts w:cs="Calibri"/>
        </w:rPr>
        <w:t>технические</w:t>
      </w:r>
      <w:r w:rsidRPr="00C92F35">
        <w:t xml:space="preserve"> </w:t>
      </w:r>
      <w:r w:rsidRPr="00C92F35">
        <w:rPr>
          <w:rFonts w:cs="Calibri"/>
        </w:rPr>
        <w:t>жидкости</w:t>
      </w:r>
      <w:r w:rsidRPr="00C92F35">
        <w:t xml:space="preserve">, </w:t>
      </w:r>
      <w:r w:rsidRPr="00C92F35">
        <w:rPr>
          <w:rFonts w:cs="Calibri"/>
        </w:rPr>
        <w:t>ремни</w:t>
      </w:r>
      <w:r w:rsidRPr="00C92F35">
        <w:t xml:space="preserve">, </w:t>
      </w:r>
      <w:r w:rsidRPr="00C92F35">
        <w:rPr>
          <w:rFonts w:cs="Calibri"/>
        </w:rPr>
        <w:t>фильтры</w:t>
      </w:r>
      <w:r w:rsidRPr="00C92F35">
        <w:t xml:space="preserve">, </w:t>
      </w:r>
      <w:r w:rsidRPr="00C92F35">
        <w:rPr>
          <w:rFonts w:cs="Calibri"/>
        </w:rPr>
        <w:t>л</w:t>
      </w:r>
      <w:r w:rsidRPr="00C92F35">
        <w:t>акокрасочные материалы, ветошь и прочее.</w:t>
      </w:r>
    </w:p>
    <w:p w14:paraId="06D94F9C" w14:textId="6C20D282" w:rsidR="00326047" w:rsidRPr="00C92F35" w:rsidRDefault="00326047" w:rsidP="00326047">
      <w:pPr>
        <w:pStyle w:val="ConsPlusNormal"/>
        <w:spacing w:line="360" w:lineRule="auto"/>
        <w:ind w:firstLine="567"/>
        <w:jc w:val="both"/>
      </w:pPr>
      <w:r w:rsidRPr="00C92F35">
        <w:t xml:space="preserve">Прогнозные затраты обусловлены утвержденным графиком </w:t>
      </w:r>
      <w:proofErr w:type="spellStart"/>
      <w:r w:rsidRPr="00C92F35">
        <w:t>ТОиР</w:t>
      </w:r>
      <w:proofErr w:type="spellEnd"/>
      <w:r w:rsidRPr="00C92F35">
        <w:t xml:space="preserve"> автотранспортных средств филиала </w:t>
      </w:r>
      <w:r w:rsidR="00C92F35" w:rsidRPr="00C92F35">
        <w:t>ПАО </w:t>
      </w:r>
      <w:r w:rsidRPr="00C92F35">
        <w:t xml:space="preserve">«МРСК Юга» - Ростовэнерго» на 2018 год, </w:t>
      </w:r>
      <w:r w:rsidRPr="00C92F35">
        <w:lastRenderedPageBreak/>
        <w:t xml:space="preserve">представлены в сводном расчете </w:t>
      </w:r>
      <w:proofErr w:type="spellStart"/>
      <w:r w:rsidRPr="00C92F35">
        <w:t>ТОиР</w:t>
      </w:r>
      <w:proofErr w:type="spellEnd"/>
      <w:r w:rsidRPr="00C92F35">
        <w:t xml:space="preserve"> 2017-2018 </w:t>
      </w:r>
      <w:proofErr w:type="spellStart"/>
      <w:r w:rsidRPr="00C92F35">
        <w:t>г.г</w:t>
      </w:r>
      <w:proofErr w:type="spellEnd"/>
      <w:r w:rsidRPr="00C92F35">
        <w:t>. и подтверждены калькуляциями стоимости работ, дефектными ведомостями, актами осмотров.</w:t>
      </w:r>
    </w:p>
    <w:p w14:paraId="5AB50C37" w14:textId="1285B221" w:rsidR="00326047" w:rsidRPr="00C92F35" w:rsidRDefault="00326047" w:rsidP="00326047">
      <w:pPr>
        <w:pStyle w:val="ConsPlusNormal"/>
        <w:widowControl w:val="0"/>
        <w:spacing w:line="360" w:lineRule="auto"/>
        <w:ind w:firstLine="567"/>
        <w:jc w:val="both"/>
      </w:pPr>
      <w:r w:rsidRPr="00C92F35">
        <w:t xml:space="preserve">При формировании материалов для эксплуатации (техобслуживания) СДТУ филиала </w:t>
      </w:r>
      <w:r w:rsidR="00C92F35" w:rsidRPr="00C92F35">
        <w:t>ПАО </w:t>
      </w:r>
      <w:r w:rsidRPr="00C92F35">
        <w:t xml:space="preserve">«МРСК Юга» - «Ростовэнерго» руководствуются «Нормами расхода запасных частей на эксплуатационное содержание и текущий ремонт средств диспетчерского и технологического управления энергосистем и </w:t>
      </w:r>
      <w:proofErr w:type="spellStart"/>
      <w:r w:rsidRPr="00C92F35">
        <w:t>энергопредприятий</w:t>
      </w:r>
      <w:proofErr w:type="spellEnd"/>
      <w:r w:rsidRPr="00C92F35">
        <w:t>» (РД 34.10.251-96).</w:t>
      </w:r>
    </w:p>
    <w:p w14:paraId="6EA273AB" w14:textId="77777777" w:rsidR="00326047" w:rsidRPr="00C92F35" w:rsidRDefault="00326047" w:rsidP="00326047">
      <w:pPr>
        <w:pStyle w:val="ConsPlusNormal"/>
        <w:spacing w:line="360" w:lineRule="auto"/>
        <w:ind w:firstLine="567"/>
        <w:jc w:val="both"/>
      </w:pPr>
      <w:r w:rsidRPr="00C92F35">
        <w:t>Плановые затраты на 2018 обусловлены необходимостью закупок следующих материалов (</w:t>
      </w:r>
      <w:proofErr w:type="spellStart"/>
      <w:r w:rsidRPr="00C92F35">
        <w:t>радиоэлементная</w:t>
      </w:r>
      <w:proofErr w:type="spellEnd"/>
      <w:r w:rsidRPr="00C92F35">
        <w:t xml:space="preserve"> база, блоки СДТУ, аккумуляторные батареи).</w:t>
      </w:r>
    </w:p>
    <w:p w14:paraId="693C5138" w14:textId="77777777" w:rsidR="00326047" w:rsidRPr="00C92F35" w:rsidRDefault="00326047" w:rsidP="00326047">
      <w:pPr>
        <w:pStyle w:val="ConsPlusNormal"/>
        <w:spacing w:line="360" w:lineRule="auto"/>
        <w:ind w:firstLine="567"/>
        <w:jc w:val="both"/>
      </w:pPr>
      <w:r w:rsidRPr="00C92F35">
        <w:t>Расчет затрат проводится в соответствии ежегодными фактическими затратами с учетом индекса дефляции, на основании актов осмотра, дефектных ведомостей, калькуляций стоимости обслуживания (ремонта).</w:t>
      </w:r>
    </w:p>
    <w:p w14:paraId="4E11B853" w14:textId="6A6BA14C" w:rsidR="00326047" w:rsidRPr="00C92F35" w:rsidRDefault="00326047" w:rsidP="00326047">
      <w:pPr>
        <w:pStyle w:val="ConsPlusNormal"/>
        <w:widowControl w:val="0"/>
        <w:spacing w:line="360" w:lineRule="auto"/>
        <w:ind w:firstLine="567"/>
        <w:jc w:val="both"/>
      </w:pPr>
      <w:r w:rsidRPr="00C92F35">
        <w:t xml:space="preserve">Расчет плановых затрат на проведение работ по обслуживанию средств измерений на 2018 год по направлению учета электроэнергии в филиале </w:t>
      </w:r>
      <w:r w:rsidR="00C92F35" w:rsidRPr="00C92F35">
        <w:t>ПАО </w:t>
      </w:r>
      <w:r w:rsidRPr="00C92F35">
        <w:t xml:space="preserve">«МРСК Юга» - «Ростовэнерго» организован в соответствии с требованиями главы 1.5 ПУЭ; пункта 612., пункта 1.9.1 ПТЭ РД 34.05.758-89; Постановления Правительства РФ от 04.05.2012 </w:t>
      </w:r>
      <w:r w:rsidR="00C92F35" w:rsidRPr="00C92F35">
        <w:t>№ </w:t>
      </w:r>
      <w:r w:rsidRPr="00C92F35">
        <w:t xml:space="preserve">442 и Постановления Правительства РФ от 06.05.2011 </w:t>
      </w:r>
      <w:r w:rsidR="00C92F35" w:rsidRPr="00C92F35">
        <w:t>№ </w:t>
      </w:r>
      <w:r w:rsidRPr="00C92F35">
        <w:t xml:space="preserve">354 года. Для исполнения требований, вышеуказанных документов на 2018 год сформирована программа мероприятий по снижению потерь электроэнергии в сетях филиала </w:t>
      </w:r>
      <w:r w:rsidR="00C92F35" w:rsidRPr="00C92F35">
        <w:t>ПАО </w:t>
      </w:r>
      <w:r w:rsidRPr="00C92F35">
        <w:t xml:space="preserve">«МРСК Юга» - «Ростовэнерго», утвержденная приказом филиала </w:t>
      </w:r>
      <w:r w:rsidR="00C92F35" w:rsidRPr="00C92F35">
        <w:t>ПАО </w:t>
      </w:r>
      <w:r w:rsidRPr="00C92F35">
        <w:t xml:space="preserve">«МРСК Юга» - «Ростовэнерго» от 09.01.2017 </w:t>
      </w:r>
      <w:r w:rsidR="00C92F35" w:rsidRPr="00C92F35">
        <w:t>№ </w:t>
      </w:r>
      <w:r w:rsidRPr="00C92F35">
        <w:t>3, которая включает в себя комплекс  работ по инструментальной проверке приборов учета юридических и физических лиц, работ по замене приборов учета, в том числе работ по проверке и замене приборов технического и коммерческого учета на ПС и ТП филиала.</w:t>
      </w:r>
    </w:p>
    <w:p w14:paraId="18D92883" w14:textId="77777777" w:rsidR="00326047" w:rsidRPr="00C92F35" w:rsidRDefault="00326047" w:rsidP="00326047">
      <w:pPr>
        <w:pStyle w:val="ConsPlusNormal"/>
        <w:widowControl w:val="0"/>
        <w:spacing w:line="360" w:lineRule="auto"/>
        <w:ind w:firstLine="567"/>
        <w:jc w:val="both"/>
      </w:pPr>
      <w:r w:rsidRPr="00C92F35">
        <w:t xml:space="preserve"> Перечисленные виды работ предусматривают установку контрольных пломб, наклеек и антимагнитных пломб, а также использование в работе пломбировочной проволоки и крепежных материалов.</w:t>
      </w:r>
    </w:p>
    <w:p w14:paraId="5DF3F3B1" w14:textId="34B98181" w:rsidR="00326047" w:rsidRPr="00C92F35" w:rsidRDefault="00326047" w:rsidP="00326047">
      <w:pPr>
        <w:pStyle w:val="ConsPlusNormal"/>
        <w:widowControl w:val="0"/>
        <w:spacing w:line="360" w:lineRule="auto"/>
        <w:ind w:firstLine="567"/>
        <w:jc w:val="both"/>
      </w:pPr>
      <w:r w:rsidRPr="00C92F35">
        <w:t xml:space="preserve">Потребность материалов сформирована исходя из количества обслуживаемых потребителей, учитывая периодичность проведения проверок в </w:t>
      </w:r>
      <w:r w:rsidRPr="00C92F35">
        <w:lastRenderedPageBreak/>
        <w:t xml:space="preserve">соответствии с Постановлением Правительства от 06.05.2011 </w:t>
      </w:r>
      <w:r w:rsidR="00C92F35" w:rsidRPr="00C92F35">
        <w:t>№ </w:t>
      </w:r>
      <w:r w:rsidRPr="00C92F35">
        <w:t xml:space="preserve">354. </w:t>
      </w:r>
    </w:p>
    <w:p w14:paraId="6A27CA13" w14:textId="77777777" w:rsidR="00326047" w:rsidRPr="00C92F35" w:rsidRDefault="00326047" w:rsidP="00326047">
      <w:pPr>
        <w:pStyle w:val="ConsPlusNormal"/>
        <w:widowControl w:val="0"/>
        <w:spacing w:line="360" w:lineRule="auto"/>
        <w:ind w:firstLine="567"/>
        <w:jc w:val="both"/>
      </w:pPr>
      <w:r w:rsidRPr="00C92F35">
        <w:t>Затраты на эксплуатацию и техническое обслуживание устройств РЗА и ПА (статья «Материалы для устройств РЗА») рассчитаны на основании следующих нормативных и руководящих документов:</w:t>
      </w:r>
    </w:p>
    <w:p w14:paraId="1380218F" w14:textId="77777777" w:rsidR="00326047" w:rsidRPr="00C92F35" w:rsidRDefault="00326047" w:rsidP="00326047">
      <w:pPr>
        <w:pStyle w:val="ConsPlusNormal"/>
        <w:widowControl w:val="0"/>
        <w:spacing w:line="360" w:lineRule="auto"/>
        <w:ind w:firstLine="567"/>
        <w:jc w:val="both"/>
      </w:pPr>
      <w:r w:rsidRPr="00C92F35">
        <w:t>-</w:t>
      </w:r>
      <w:r w:rsidRPr="00C92F35">
        <w:tab/>
        <w:t>Правил технической эксплуатации электрических станций и электрических сетей - РД 34.20.501-2003;</w:t>
      </w:r>
    </w:p>
    <w:p w14:paraId="35941895" w14:textId="77777777" w:rsidR="00326047" w:rsidRPr="00C92F35" w:rsidRDefault="00326047" w:rsidP="00326047">
      <w:pPr>
        <w:pStyle w:val="ConsPlusNormal"/>
        <w:widowControl w:val="0"/>
        <w:spacing w:line="360" w:lineRule="auto"/>
        <w:ind w:firstLine="567"/>
        <w:jc w:val="both"/>
      </w:pPr>
      <w:r w:rsidRPr="00C92F35">
        <w:t>-</w:t>
      </w:r>
      <w:r w:rsidRPr="00C92F35">
        <w:tab/>
        <w:t xml:space="preserve">Правил технического обслуживания устройств релейной защиты, электроавтоматики, дистанционного управления и сигнализации электростанций и подстанций 110-750 </w:t>
      </w:r>
      <w:proofErr w:type="spellStart"/>
      <w:r w:rsidRPr="00C92F35">
        <w:t>кВ</w:t>
      </w:r>
      <w:proofErr w:type="spellEnd"/>
      <w:r w:rsidRPr="00C92F35">
        <w:t xml:space="preserve"> - РД 153-34.0-35.617-2001;</w:t>
      </w:r>
    </w:p>
    <w:p w14:paraId="0D7FD75C" w14:textId="77777777" w:rsidR="00326047" w:rsidRPr="00C92F35" w:rsidRDefault="00326047" w:rsidP="00326047">
      <w:pPr>
        <w:pStyle w:val="ConsPlusNormal"/>
        <w:widowControl w:val="0"/>
        <w:spacing w:line="360" w:lineRule="auto"/>
        <w:ind w:firstLine="567"/>
        <w:jc w:val="both"/>
      </w:pPr>
      <w:r w:rsidRPr="00C92F35">
        <w:t>-</w:t>
      </w:r>
      <w:r w:rsidRPr="00C92F35">
        <w:tab/>
        <w:t xml:space="preserve">Правил технического обслуживания устройств релейной защиты, электроавтоматики, дистанционного управления и сигнализации электрических сетей 0,4-35 </w:t>
      </w:r>
      <w:proofErr w:type="spellStart"/>
      <w:r w:rsidRPr="00C92F35">
        <w:t>кВ</w:t>
      </w:r>
      <w:proofErr w:type="spellEnd"/>
      <w:r w:rsidRPr="00C92F35">
        <w:t xml:space="preserve"> - РД 153-34.0-35.613-2000;</w:t>
      </w:r>
    </w:p>
    <w:p w14:paraId="7C75A5FB" w14:textId="77777777" w:rsidR="00326047" w:rsidRPr="00C92F35" w:rsidRDefault="00326047" w:rsidP="00326047">
      <w:pPr>
        <w:pStyle w:val="ConsPlusNormal"/>
        <w:widowControl w:val="0"/>
        <w:spacing w:line="360" w:lineRule="auto"/>
        <w:ind w:firstLine="567"/>
        <w:jc w:val="both"/>
      </w:pPr>
      <w:r w:rsidRPr="00C92F35">
        <w:t>-</w:t>
      </w:r>
      <w:r w:rsidRPr="00C92F35">
        <w:tab/>
        <w:t xml:space="preserve">Нормы расхода запасных реле и запасных частей для устройств релейной защиты и автоматики в электрических сетях напряжением 35 </w:t>
      </w:r>
      <w:proofErr w:type="spellStart"/>
      <w:r w:rsidRPr="00C92F35">
        <w:t>кВ</w:t>
      </w:r>
      <w:proofErr w:type="spellEnd"/>
      <w:r w:rsidRPr="00C92F35">
        <w:t xml:space="preserve"> и выше - РД 34.10.395-90;</w:t>
      </w:r>
    </w:p>
    <w:p w14:paraId="486D8BEA" w14:textId="77777777" w:rsidR="00326047" w:rsidRPr="00C92F35" w:rsidRDefault="00326047" w:rsidP="00326047">
      <w:pPr>
        <w:pStyle w:val="ConsPlusNormal"/>
        <w:widowControl w:val="0"/>
        <w:spacing w:line="360" w:lineRule="auto"/>
        <w:ind w:firstLine="567"/>
        <w:jc w:val="both"/>
      </w:pPr>
      <w:r w:rsidRPr="00C92F35">
        <w:t>-</w:t>
      </w:r>
      <w:r w:rsidRPr="00C92F35">
        <w:tab/>
        <w:t>Нормы расхода и резервного запаса контрольных кабелей для электростанций и предприятий электрических сетей - HP 34-70-112-87.</w:t>
      </w:r>
    </w:p>
    <w:p w14:paraId="09C788F5" w14:textId="77777777" w:rsidR="00326047" w:rsidRPr="00C92F35" w:rsidRDefault="00326047" w:rsidP="00326047">
      <w:pPr>
        <w:pStyle w:val="ConsPlusNormal"/>
        <w:widowControl w:val="0"/>
        <w:spacing w:line="360" w:lineRule="auto"/>
        <w:ind w:firstLine="567"/>
        <w:jc w:val="both"/>
      </w:pPr>
      <w:r w:rsidRPr="00C92F35">
        <w:t>Расчет затрат проводится в соответствии ежегодными фактическими затратами с учетом индекса дефляции, на основании актов осмотра, дефектных ведомостей, калькуляций стоимости обслуживания (ремонта).</w:t>
      </w:r>
    </w:p>
    <w:p w14:paraId="4A26F66F" w14:textId="52E0C8F8" w:rsidR="00326047" w:rsidRPr="00C92F35" w:rsidRDefault="00326047" w:rsidP="00326047">
      <w:pPr>
        <w:pStyle w:val="ConsPlusNormal"/>
        <w:widowControl w:val="0"/>
        <w:spacing w:line="360" w:lineRule="auto"/>
        <w:ind w:firstLine="567"/>
        <w:jc w:val="both"/>
      </w:pPr>
      <w:r w:rsidRPr="00C92F35">
        <w:t xml:space="preserve">Эксплуатация и техническое обслуживание вычислительной и оргтехники в филиале </w:t>
      </w:r>
      <w:r w:rsidR="00C92F35" w:rsidRPr="00C92F35">
        <w:t>ПАО </w:t>
      </w:r>
      <w:r w:rsidRPr="00C92F35">
        <w:t xml:space="preserve">«МРСК Юга» - «Ростовэнерго» организована в соответствии с СО 153-34.20.501 - 2003 («Правила технической эксплуатации электрических станций и сетей», утвержденные приказом Минэнерго РФ от 19.06.2003 </w:t>
      </w:r>
      <w:r w:rsidR="00C92F35" w:rsidRPr="00C92F35">
        <w:t>№ </w:t>
      </w:r>
      <w:r w:rsidRPr="00C92F35">
        <w:t>229):</w:t>
      </w:r>
    </w:p>
    <w:p w14:paraId="53C8EE78" w14:textId="77777777" w:rsidR="00326047" w:rsidRPr="00C92F35" w:rsidRDefault="00326047" w:rsidP="00326047">
      <w:pPr>
        <w:pStyle w:val="ConsPlusNormal"/>
        <w:widowControl w:val="0"/>
        <w:spacing w:line="360" w:lineRule="auto"/>
        <w:ind w:firstLine="567"/>
        <w:jc w:val="both"/>
      </w:pPr>
      <w:r w:rsidRPr="00C92F35">
        <w:t>-</w:t>
      </w:r>
      <w:r w:rsidRPr="00C92F35">
        <w:tab/>
        <w:t>раздел 1.8. «Автоматизированные системы управления»;</w:t>
      </w:r>
    </w:p>
    <w:p w14:paraId="5E714BE1" w14:textId="77777777" w:rsidR="00326047" w:rsidRPr="00C92F35" w:rsidRDefault="00326047" w:rsidP="00326047">
      <w:pPr>
        <w:pStyle w:val="ConsPlusNormal"/>
        <w:widowControl w:val="0"/>
        <w:spacing w:line="360" w:lineRule="auto"/>
        <w:ind w:firstLine="567"/>
        <w:jc w:val="both"/>
      </w:pPr>
      <w:r w:rsidRPr="00C92F35">
        <w:t>-</w:t>
      </w:r>
      <w:r w:rsidRPr="00C92F35">
        <w:tab/>
        <w:t>раздел 6.10. «Автоматизированные системы диспетчерского управления» (АСДУ).</w:t>
      </w:r>
    </w:p>
    <w:p w14:paraId="29F1355F" w14:textId="2828E9B6" w:rsidR="00326047" w:rsidRPr="00C92F35" w:rsidRDefault="00326047" w:rsidP="00326047">
      <w:pPr>
        <w:pStyle w:val="ConsPlusNormal"/>
        <w:widowControl w:val="0"/>
        <w:spacing w:line="360" w:lineRule="auto"/>
        <w:ind w:firstLine="567"/>
        <w:jc w:val="both"/>
      </w:pPr>
      <w:r w:rsidRPr="00C92F35">
        <w:t>Необходимость текущего ремонта и его объем определяются по результатам контроля технического состояния вычислительной и оргтехники, осуществляемого при его техническом обслуживании.</w:t>
      </w:r>
    </w:p>
    <w:p w14:paraId="267BE035" w14:textId="5AB50FC7" w:rsidR="00326047" w:rsidRPr="00C92F35" w:rsidRDefault="00326047" w:rsidP="00326047">
      <w:pPr>
        <w:pStyle w:val="ConsPlusNormal"/>
        <w:widowControl w:val="0"/>
        <w:spacing w:line="360" w:lineRule="auto"/>
        <w:ind w:firstLine="567"/>
        <w:jc w:val="both"/>
      </w:pPr>
      <w:r w:rsidRPr="00C92F35">
        <w:lastRenderedPageBreak/>
        <w:t>Расчет затрат выполнен исходя из среднерыночной стоимости планируемых к закупке ТМЦ, в соответствии ежегодными фактическими затратами с учетом индекса дефляции, на основании актов осмотра, дефектных ведомостей, калькуляций стоимости обслуживания (ремонта).</w:t>
      </w:r>
    </w:p>
    <w:p w14:paraId="39AE957A" w14:textId="69AE4036" w:rsidR="00F72850" w:rsidRPr="00C92F35" w:rsidRDefault="00085F10" w:rsidP="00F72850">
      <w:pPr>
        <w:pStyle w:val="ConsPlusNormal"/>
        <w:spacing w:line="360" w:lineRule="auto"/>
        <w:ind w:firstLine="540"/>
        <w:jc w:val="both"/>
        <w:rPr>
          <w:rFonts w:eastAsia="Calibri"/>
        </w:rPr>
      </w:pPr>
      <w:r w:rsidRPr="00C92F35">
        <w:t xml:space="preserve">Расходы на прочие материалы по охране труда и технике безопасности складываются из списания затрат приобретенных и выданных в предыдущие периоды 2015 - 2016 годов и соответственно приобретением в 2017 – 2018 годах материалов по охране труда и технике безопасности для работников филиала </w:t>
      </w:r>
      <w:r w:rsidR="00C92F35" w:rsidRPr="00C92F35">
        <w:t>ПАО </w:t>
      </w:r>
      <w:r w:rsidRPr="00C92F35">
        <w:t>«МРСК Юга»-«Ростовэнерго».</w:t>
      </w:r>
    </w:p>
    <w:p w14:paraId="59F96479" w14:textId="4241DF8E" w:rsidR="00085F10" w:rsidRPr="00C92F35" w:rsidRDefault="00085F10" w:rsidP="00085F10">
      <w:pPr>
        <w:spacing w:line="360" w:lineRule="auto"/>
        <w:ind w:firstLine="567"/>
        <w:jc w:val="both"/>
        <w:rPr>
          <w:rFonts w:ascii="Myriad Pro" w:hAnsi="Myriad Pro"/>
          <w:sz w:val="26"/>
          <w:szCs w:val="26"/>
        </w:rPr>
      </w:pPr>
      <w:r w:rsidRPr="00C92F35">
        <w:rPr>
          <w:rFonts w:ascii="Myriad Pro" w:hAnsi="Myriad Pro"/>
          <w:sz w:val="26"/>
          <w:szCs w:val="26"/>
        </w:rPr>
        <w:t>На основании изложенного, Исполнитель считает документально подтвержденным уровень расходов по статье «</w:t>
      </w:r>
      <w:r w:rsidRPr="00C92F35">
        <w:rPr>
          <w:rFonts w:ascii="Myriad Pro" w:eastAsia="Calibri" w:hAnsi="Myriad Pro"/>
          <w:sz w:val="26"/>
          <w:szCs w:val="26"/>
        </w:rPr>
        <w:t xml:space="preserve">Сырье, материалы, запасные части, инструмент, топливо» </w:t>
      </w:r>
      <w:r w:rsidRPr="00C92F35">
        <w:rPr>
          <w:rFonts w:ascii="Myriad Pro" w:hAnsi="Myriad Pro"/>
          <w:sz w:val="26"/>
          <w:szCs w:val="26"/>
        </w:rPr>
        <w:t>в объеме 660 364 тыс. руб., исходя из принятия:</w:t>
      </w:r>
    </w:p>
    <w:p w14:paraId="4F904AB3" w14:textId="6E8FD027" w:rsidR="00085F10" w:rsidRPr="00C92F35" w:rsidRDefault="00085F10" w:rsidP="00C4744B">
      <w:pPr>
        <w:pStyle w:val="30"/>
        <w:ind w:left="851" w:hanging="284"/>
      </w:pPr>
      <w:r w:rsidRPr="00C92F35">
        <w:t xml:space="preserve">расходов на материалы для ремонта и </w:t>
      </w:r>
      <w:r w:rsidR="00140908" w:rsidRPr="00C92F35">
        <w:t>технического обслуживания</w:t>
      </w:r>
      <w:r w:rsidRPr="00C92F35">
        <w:t xml:space="preserve"> - на основании заявки филиала </w:t>
      </w:r>
      <w:r w:rsidR="00C92F35" w:rsidRPr="00C92F35">
        <w:t>ПАО </w:t>
      </w:r>
      <w:r w:rsidRPr="00C92F35">
        <w:t xml:space="preserve">«МРСК </w:t>
      </w:r>
      <w:r w:rsidR="00140908" w:rsidRPr="00C92F35">
        <w:t>Юга</w:t>
      </w:r>
      <w:r w:rsidRPr="00C92F35">
        <w:t>»</w:t>
      </w:r>
      <w:r w:rsidR="00140908" w:rsidRPr="00C92F35">
        <w:t xml:space="preserve"> -</w:t>
      </w:r>
      <w:r w:rsidRPr="00C92F35">
        <w:t xml:space="preserve"> «</w:t>
      </w:r>
      <w:r w:rsidR="00140908" w:rsidRPr="00C92F35">
        <w:t>Ростов</w:t>
      </w:r>
      <w:r w:rsidRPr="00C92F35">
        <w:t>энерго»</w:t>
      </w:r>
      <w:r w:rsidR="00140908" w:rsidRPr="00C92F35">
        <w:t xml:space="preserve">, сформированной с учетом локальных сметных расчетов, дефектных ведомостей, планов </w:t>
      </w:r>
      <w:proofErr w:type="spellStart"/>
      <w:r w:rsidR="00140908" w:rsidRPr="00C92F35">
        <w:t>ТОиР</w:t>
      </w:r>
      <w:proofErr w:type="spellEnd"/>
      <w:r w:rsidR="00140908" w:rsidRPr="00C92F35">
        <w:t xml:space="preserve"> на 2017 – 2018 годы</w:t>
      </w:r>
      <w:r w:rsidRPr="00C92F35">
        <w:t>;</w:t>
      </w:r>
    </w:p>
    <w:p w14:paraId="6D8E9F93" w14:textId="67BA5F0D" w:rsidR="00085F10" w:rsidRPr="00C92F35" w:rsidRDefault="00085F10" w:rsidP="00C4744B">
      <w:pPr>
        <w:pStyle w:val="30"/>
        <w:ind w:left="851" w:hanging="284"/>
      </w:pPr>
      <w:r w:rsidRPr="00C92F35">
        <w:t xml:space="preserve">расходов на топливо и ГСМ - на основании заявки филиала </w:t>
      </w:r>
      <w:r w:rsidRPr="00C92F35">
        <w:br/>
      </w:r>
      <w:r w:rsidR="00C92F35" w:rsidRPr="00C92F35">
        <w:t>ПАО </w:t>
      </w:r>
      <w:r w:rsidRPr="00C92F35">
        <w:t xml:space="preserve">«МРСК </w:t>
      </w:r>
      <w:r w:rsidR="00140908" w:rsidRPr="00C92F35">
        <w:t>Юга</w:t>
      </w:r>
      <w:r w:rsidRPr="00C92F35">
        <w:t>»</w:t>
      </w:r>
      <w:r w:rsidR="00140908" w:rsidRPr="00C92F35">
        <w:t xml:space="preserve"> -</w:t>
      </w:r>
      <w:r w:rsidRPr="00C92F35">
        <w:t xml:space="preserve"> «</w:t>
      </w:r>
      <w:r w:rsidR="00140908" w:rsidRPr="00C92F35">
        <w:t>Ростов</w:t>
      </w:r>
      <w:r w:rsidRPr="00C92F35">
        <w:t>энерго»</w:t>
      </w:r>
      <w:r w:rsidR="00140908" w:rsidRPr="00C92F35">
        <w:t>, сформированной с учетом фактических данных и цен на топливо согласно договорам, заключенным в результате проведения конкурсных процедур</w:t>
      </w:r>
      <w:r w:rsidRPr="00C92F35">
        <w:t>;</w:t>
      </w:r>
    </w:p>
    <w:p w14:paraId="138CAF7C" w14:textId="2AC135A8" w:rsidR="00085F10" w:rsidRPr="00C92F35" w:rsidRDefault="00085F10" w:rsidP="00C4744B">
      <w:pPr>
        <w:pStyle w:val="30"/>
        <w:ind w:left="851" w:hanging="284"/>
      </w:pPr>
      <w:r w:rsidRPr="00C92F35">
        <w:t xml:space="preserve">расходов на прочие материалы - на основании </w:t>
      </w:r>
      <w:r w:rsidR="00140908" w:rsidRPr="00C92F35">
        <w:t xml:space="preserve">заявки филиала </w:t>
      </w:r>
      <w:r w:rsidR="00C92F35" w:rsidRPr="00C92F35">
        <w:t>ПАО </w:t>
      </w:r>
      <w:r w:rsidR="00140908" w:rsidRPr="00C92F35">
        <w:t>«МРСК Юга» - «Ростовэнерго»</w:t>
      </w:r>
      <w:r w:rsidR="000D3E4E" w:rsidRPr="00C92F35">
        <w:t xml:space="preserve">, сформированной с учетом норм и требований законодательства и цен согласно договорам, заключенным в результате проведения конкурсных процедур, а также прейскурантам и коммерческим предложениям в соответствии с пунктом 29 Основ ценообразования </w:t>
      </w:r>
      <w:r w:rsidR="00C92F35" w:rsidRPr="00C92F35">
        <w:t>№ </w:t>
      </w:r>
      <w:r w:rsidR="000D3E4E" w:rsidRPr="00C92F35">
        <w:t>1178.</w:t>
      </w:r>
      <w:r w:rsidRPr="00C92F35">
        <w:t xml:space="preserve"> </w:t>
      </w:r>
    </w:p>
    <w:p w14:paraId="29A01781" w14:textId="77777777" w:rsidR="00C4744B" w:rsidRPr="00C92F35" w:rsidRDefault="00C4744B" w:rsidP="00041BDD">
      <w:pPr>
        <w:spacing w:line="360" w:lineRule="auto"/>
        <w:ind w:firstLine="567"/>
        <w:jc w:val="both"/>
        <w:rPr>
          <w:rFonts w:ascii="Myriad Pro" w:eastAsiaTheme="minorHAnsi" w:hAnsi="Myriad Pro" w:cs="Myriad Pro"/>
          <w:sz w:val="26"/>
          <w:szCs w:val="26"/>
          <w:lang w:eastAsia="en-US"/>
        </w:rPr>
        <w:sectPr w:rsidR="00C4744B" w:rsidRPr="00C92F35" w:rsidSect="00F72836">
          <w:pgSz w:w="11906" w:h="16838"/>
          <w:pgMar w:top="1134" w:right="850" w:bottom="1134" w:left="1701" w:header="708" w:footer="708" w:gutter="0"/>
          <w:cols w:space="708"/>
          <w:docGrid w:linePitch="360"/>
        </w:sectPr>
      </w:pPr>
    </w:p>
    <w:p w14:paraId="7DB27BFD" w14:textId="77777777" w:rsidR="00C4744B" w:rsidRPr="00C92F35" w:rsidRDefault="00C4744B" w:rsidP="006F73A4">
      <w:pPr>
        <w:pStyle w:val="a3"/>
        <w:numPr>
          <w:ilvl w:val="3"/>
          <w:numId w:val="2"/>
        </w:numPr>
        <w:spacing w:after="200" w:line="276" w:lineRule="auto"/>
        <w:ind w:left="1134" w:hanging="567"/>
        <w:jc w:val="both"/>
        <w:rPr>
          <w:rFonts w:ascii="Myriad Pro" w:hAnsi="Myriad Pro"/>
          <w:b/>
          <w:color w:val="4F6228" w:themeColor="accent3" w:themeShade="80"/>
          <w:sz w:val="26"/>
          <w:szCs w:val="26"/>
        </w:rPr>
      </w:pPr>
      <w:r w:rsidRPr="00C92F35">
        <w:rPr>
          <w:rFonts w:ascii="Myriad Pro" w:hAnsi="Myriad Pro"/>
          <w:b/>
          <w:color w:val="4F6228" w:themeColor="accent3" w:themeShade="80"/>
          <w:sz w:val="26"/>
          <w:szCs w:val="26"/>
        </w:rPr>
        <w:lastRenderedPageBreak/>
        <w:t>Работы и услуги производственного характера (в т.ч. услуги сторонних организаций по содержанию сетей и распределительных устройств).</w:t>
      </w:r>
    </w:p>
    <w:p w14:paraId="12C34469" w14:textId="22DD3E8D" w:rsidR="00C4744B" w:rsidRPr="00C92F35" w:rsidRDefault="00C4744B" w:rsidP="00C4744B">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Согласно пункту 12 Методических указаний </w:t>
      </w:r>
      <w:r w:rsidR="00C92F35" w:rsidRPr="00C92F35">
        <w:rPr>
          <w:rFonts w:ascii="Myriad Pro" w:eastAsia="Calibri" w:hAnsi="Myriad Pro"/>
          <w:sz w:val="26"/>
          <w:szCs w:val="26"/>
        </w:rPr>
        <w:t>№ </w:t>
      </w:r>
      <w:r w:rsidRPr="00C92F35">
        <w:rPr>
          <w:rFonts w:ascii="Myriad Pro" w:eastAsia="Calibri" w:hAnsi="Myriad Pro"/>
          <w:sz w:val="26"/>
          <w:szCs w:val="26"/>
        </w:rPr>
        <w:t xml:space="preserve">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ремонт основных средств, определяемый в соответствии с пунктом 25 Основ ценообразования </w:t>
      </w:r>
      <w:r w:rsidR="00C92F35" w:rsidRPr="00C92F35">
        <w:rPr>
          <w:rFonts w:ascii="Myriad Pro" w:eastAsia="Calibri" w:hAnsi="Myriad Pro"/>
          <w:sz w:val="26"/>
          <w:szCs w:val="26"/>
        </w:rPr>
        <w:t>№ </w:t>
      </w:r>
      <w:r w:rsidRPr="00C92F35">
        <w:rPr>
          <w:rFonts w:ascii="Myriad Pro" w:eastAsia="Calibri" w:hAnsi="Myriad Pro"/>
          <w:sz w:val="26"/>
          <w:szCs w:val="26"/>
        </w:rPr>
        <w:t>1178, а также другие расходы.</w:t>
      </w:r>
    </w:p>
    <w:p w14:paraId="682439F2" w14:textId="78A105F1" w:rsidR="00C4744B" w:rsidRPr="00C92F35" w:rsidRDefault="00C4744B" w:rsidP="00C4744B">
      <w:pPr>
        <w:spacing w:line="360" w:lineRule="auto"/>
        <w:ind w:firstLine="567"/>
        <w:contextualSpacing/>
        <w:jc w:val="both"/>
        <w:rPr>
          <w:rFonts w:ascii="Myriad Pro" w:eastAsia="Calibri" w:hAnsi="Myriad Pro"/>
          <w:sz w:val="26"/>
          <w:szCs w:val="26"/>
        </w:rPr>
      </w:pPr>
      <w:r w:rsidRPr="00C92F35">
        <w:rPr>
          <w:rFonts w:ascii="Myriad Pro" w:eastAsia="Calibri" w:hAnsi="Myriad Pro"/>
          <w:sz w:val="26"/>
          <w:szCs w:val="26"/>
        </w:rPr>
        <w:t xml:space="preserve">В соответствии с пунктом 25 Основ ценообразования </w:t>
      </w:r>
      <w:r w:rsidR="00C92F35" w:rsidRPr="00C92F35">
        <w:rPr>
          <w:rFonts w:ascii="Myriad Pro" w:eastAsia="Calibri" w:hAnsi="Myriad Pro"/>
          <w:sz w:val="26"/>
          <w:szCs w:val="26"/>
        </w:rPr>
        <w:t>№ </w:t>
      </w:r>
      <w:r w:rsidRPr="00C92F35">
        <w:rPr>
          <w:rFonts w:ascii="Myriad Pro" w:eastAsia="Calibri" w:hAnsi="Myriad Pro"/>
          <w:sz w:val="26"/>
          <w:szCs w:val="26"/>
        </w:rPr>
        <w:t>1178 при определении расходов на ремонт основных средств учитываются:</w:t>
      </w:r>
    </w:p>
    <w:p w14:paraId="50CFF5E5" w14:textId="77777777" w:rsidR="00C4744B" w:rsidRPr="00C92F35" w:rsidRDefault="00C4744B" w:rsidP="00C4744B">
      <w:pPr>
        <w:spacing w:line="360" w:lineRule="auto"/>
        <w:ind w:firstLine="567"/>
        <w:contextualSpacing/>
        <w:jc w:val="both"/>
        <w:rPr>
          <w:rFonts w:ascii="Myriad Pro" w:eastAsia="Calibri" w:hAnsi="Myriad Pro"/>
          <w:sz w:val="26"/>
          <w:szCs w:val="26"/>
        </w:rPr>
      </w:pPr>
      <w:r w:rsidRPr="00C92F35">
        <w:rPr>
          <w:rFonts w:ascii="Myriad Pro" w:eastAsia="Calibri" w:hAnsi="Myriad Pro"/>
          <w:sz w:val="26"/>
          <w:szCs w:val="26"/>
        </w:rPr>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55192B21" w14:textId="157EF5B1" w:rsidR="00C4744B" w:rsidRPr="00C92F35" w:rsidRDefault="00C4744B" w:rsidP="00C4744B">
      <w:pPr>
        <w:spacing w:line="360" w:lineRule="auto"/>
        <w:ind w:firstLine="567"/>
        <w:contextualSpacing/>
        <w:jc w:val="both"/>
        <w:rPr>
          <w:rFonts w:ascii="Myriad Pro" w:eastAsia="Calibri" w:hAnsi="Myriad Pro"/>
          <w:sz w:val="26"/>
          <w:szCs w:val="26"/>
        </w:rPr>
      </w:pPr>
      <w:r w:rsidRPr="00C92F35">
        <w:rPr>
          <w:rFonts w:ascii="Myriad Pro" w:eastAsia="Calibri" w:hAnsi="Myriad Pro"/>
          <w:sz w:val="26"/>
          <w:szCs w:val="26"/>
        </w:rPr>
        <w:t xml:space="preserve">2) цены, указанные в пункте 29 Основ ценообразования </w:t>
      </w:r>
      <w:r w:rsidR="00C92F35" w:rsidRPr="00C92F35">
        <w:rPr>
          <w:rFonts w:ascii="Myriad Pro" w:eastAsia="Calibri" w:hAnsi="Myriad Pro"/>
          <w:sz w:val="26"/>
          <w:szCs w:val="26"/>
        </w:rPr>
        <w:t>№ </w:t>
      </w:r>
      <w:r w:rsidRPr="00C92F35">
        <w:rPr>
          <w:rFonts w:ascii="Myriad Pro" w:eastAsia="Calibri" w:hAnsi="Myriad Pro"/>
          <w:sz w:val="26"/>
          <w:szCs w:val="26"/>
        </w:rPr>
        <w:t>1178.</w:t>
      </w:r>
    </w:p>
    <w:p w14:paraId="41988221" w14:textId="33ABBC3B" w:rsidR="00C4744B" w:rsidRPr="00C92F35" w:rsidRDefault="00C4744B" w:rsidP="00C4744B">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Согласно пункту 29 Основ ценообразования </w:t>
      </w:r>
      <w:r w:rsidR="00C92F35" w:rsidRPr="00C92F35">
        <w:rPr>
          <w:rFonts w:ascii="Myriad Pro" w:eastAsia="Calibri" w:hAnsi="Myriad Pro"/>
          <w:sz w:val="26"/>
          <w:szCs w:val="26"/>
        </w:rPr>
        <w:t>№ </w:t>
      </w:r>
      <w:r w:rsidRPr="00C92F35">
        <w:rPr>
          <w:rFonts w:ascii="Myriad Pro" w:eastAsia="Calibri" w:hAnsi="Myriad Pro"/>
          <w:sz w:val="26"/>
          <w:szCs w:val="26"/>
        </w:rPr>
        <w:t>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12C51078" w14:textId="77777777" w:rsidR="00C4744B" w:rsidRPr="00C92F35" w:rsidRDefault="00C4744B" w:rsidP="00C4744B">
      <w:pPr>
        <w:pStyle w:val="30"/>
        <w:ind w:left="851" w:hanging="284"/>
      </w:pPr>
      <w:r w:rsidRPr="00C92F35">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2D159553" w14:textId="77777777" w:rsidR="00C4744B" w:rsidRPr="00C92F35" w:rsidRDefault="00C4744B" w:rsidP="00C4744B">
      <w:pPr>
        <w:pStyle w:val="30"/>
        <w:ind w:left="851" w:hanging="284"/>
      </w:pPr>
      <w:r w:rsidRPr="00C92F35">
        <w:t>расходы (цены), установленные в договорах, заключенных в результате проведения торгов;</w:t>
      </w:r>
    </w:p>
    <w:p w14:paraId="300E60CD" w14:textId="77777777" w:rsidR="00C4744B" w:rsidRPr="00C92F35" w:rsidRDefault="00C4744B" w:rsidP="00C4744B">
      <w:pPr>
        <w:pStyle w:val="30"/>
        <w:ind w:left="851" w:hanging="284"/>
      </w:pPr>
      <w:r w:rsidRPr="00C92F35">
        <w:t>рыночные цены, сложившиеся на организованных торговых площадках, в том числе биржах, функционирующих на территории Российской Федерации;</w:t>
      </w:r>
    </w:p>
    <w:p w14:paraId="32A47589" w14:textId="77777777" w:rsidR="00C4744B" w:rsidRPr="00C92F35" w:rsidRDefault="00C4744B" w:rsidP="00C4744B">
      <w:pPr>
        <w:pStyle w:val="30"/>
        <w:ind w:left="851" w:hanging="284"/>
      </w:pPr>
      <w:r w:rsidRPr="00C92F35">
        <w:t xml:space="preserve">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w:t>
      </w:r>
      <w:r w:rsidRPr="00C92F35">
        <w:lastRenderedPageBreak/>
        <w:t>цен, подготовку периодических информационных и аналитических отчетов о рыночных ценах.</w:t>
      </w:r>
    </w:p>
    <w:p w14:paraId="6A3DD32C" w14:textId="77777777" w:rsidR="00C4744B" w:rsidRPr="00C92F35" w:rsidRDefault="00C4744B" w:rsidP="00C4744B">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60DB26FC" w14:textId="34915F06" w:rsidR="00C4744B" w:rsidRPr="00C92F35" w:rsidRDefault="00C4744B" w:rsidP="00C4744B">
      <w:pPr>
        <w:autoSpaceDE w:val="0"/>
        <w:autoSpaceDN w:val="0"/>
        <w:adjustRightInd w:val="0"/>
        <w:spacing w:line="360" w:lineRule="auto"/>
        <w:ind w:firstLine="567"/>
        <w:jc w:val="both"/>
        <w:rPr>
          <w:rFonts w:ascii="Myriad Pro" w:hAnsi="Myriad Pro"/>
          <w:sz w:val="26"/>
          <w:szCs w:val="26"/>
        </w:rPr>
      </w:pPr>
      <w:r w:rsidRPr="00C92F35">
        <w:rPr>
          <w:rFonts w:ascii="Myriad Pro" w:hAnsi="Myriad Pro"/>
          <w:sz w:val="26"/>
          <w:szCs w:val="26"/>
        </w:rPr>
        <w:t>В соответствии с пунктом 28 Основ ценообразования №1178 в состав прочих расходов включаются расходы на оплату работ (услуг) производственного характера, выполняемых (оказываемых) по договорам с организациями на проведение регламентных работ.</w:t>
      </w:r>
    </w:p>
    <w:tbl>
      <w:tblPr>
        <w:tblW w:w="5000" w:type="pct"/>
        <w:tblLook w:val="0000" w:firstRow="0" w:lastRow="0" w:firstColumn="0" w:lastColumn="0" w:noHBand="0" w:noVBand="0"/>
      </w:tblPr>
      <w:tblGrid>
        <w:gridCol w:w="694"/>
        <w:gridCol w:w="2487"/>
        <w:gridCol w:w="900"/>
        <w:gridCol w:w="1469"/>
        <w:gridCol w:w="1599"/>
        <w:gridCol w:w="1095"/>
        <w:gridCol w:w="1095"/>
      </w:tblGrid>
      <w:tr w:rsidR="006C31E0" w:rsidRPr="00C92F35" w14:paraId="65391A90" w14:textId="77777777" w:rsidTr="006C31E0">
        <w:trPr>
          <w:trHeight w:val="667"/>
        </w:trPr>
        <w:tc>
          <w:tcPr>
            <w:tcW w:w="32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F821238" w14:textId="47A531D6" w:rsidR="006C31E0" w:rsidRPr="00C92F35" w:rsidRDefault="00C92F35" w:rsidP="006C31E0">
            <w:pPr>
              <w:autoSpaceDE w:val="0"/>
              <w:autoSpaceDN w:val="0"/>
              <w:adjustRightInd w:val="0"/>
              <w:jc w:val="center"/>
              <w:rPr>
                <w:rFonts w:ascii="Myriad Pro" w:eastAsiaTheme="minorHAnsi" w:hAnsi="Myriad Pro" w:cs="Myriad Pro"/>
                <w:b/>
                <w:bCs/>
                <w:color w:val="FFFFFF" w:themeColor="background1"/>
                <w:sz w:val="18"/>
                <w:szCs w:val="18"/>
                <w:lang w:eastAsia="en-US"/>
              </w:rPr>
            </w:pPr>
            <w:r w:rsidRPr="00C92F35">
              <w:rPr>
                <w:rFonts w:ascii="Myriad Pro" w:eastAsiaTheme="minorHAnsi" w:hAnsi="Myriad Pro" w:cs="Myriad Pro"/>
                <w:b/>
                <w:bCs/>
                <w:color w:val="FFFFFF" w:themeColor="background1"/>
                <w:sz w:val="18"/>
                <w:szCs w:val="18"/>
                <w:lang w:eastAsia="en-US"/>
              </w:rPr>
              <w:t>№ </w:t>
            </w:r>
            <w:r w:rsidR="006C31E0" w:rsidRPr="00C92F35">
              <w:rPr>
                <w:rFonts w:ascii="Myriad Pro" w:eastAsiaTheme="minorHAnsi" w:hAnsi="Myriad Pro" w:cs="Myriad Pro"/>
                <w:b/>
                <w:bCs/>
                <w:color w:val="FFFFFF" w:themeColor="background1"/>
                <w:sz w:val="18"/>
                <w:szCs w:val="18"/>
                <w:lang w:eastAsia="en-US"/>
              </w:rPr>
              <w:t>п/п</w:t>
            </w:r>
          </w:p>
        </w:tc>
        <w:tc>
          <w:tcPr>
            <w:tcW w:w="143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C01D9DD" w14:textId="77777777" w:rsidR="006C31E0" w:rsidRPr="00C92F35" w:rsidRDefault="006C31E0" w:rsidP="006C31E0">
            <w:pPr>
              <w:autoSpaceDE w:val="0"/>
              <w:autoSpaceDN w:val="0"/>
              <w:adjustRightInd w:val="0"/>
              <w:jc w:val="center"/>
              <w:rPr>
                <w:rFonts w:ascii="Myriad Pro" w:eastAsiaTheme="minorHAnsi" w:hAnsi="Myriad Pro" w:cs="Myriad Pro"/>
                <w:b/>
                <w:bCs/>
                <w:color w:val="FFFFFF" w:themeColor="background1"/>
                <w:sz w:val="18"/>
                <w:szCs w:val="18"/>
                <w:lang w:eastAsia="en-US"/>
              </w:rPr>
            </w:pPr>
            <w:r w:rsidRPr="00C92F35">
              <w:rPr>
                <w:rFonts w:ascii="Myriad Pro" w:eastAsiaTheme="minorHAnsi" w:hAnsi="Myriad Pro" w:cs="Myriad Pro"/>
                <w:b/>
                <w:bCs/>
                <w:color w:val="FFFFFF" w:themeColor="background1"/>
                <w:sz w:val="18"/>
                <w:szCs w:val="18"/>
                <w:lang w:eastAsia="en-US"/>
              </w:rPr>
              <w:t>Наименование статьи затрат</w:t>
            </w:r>
          </w:p>
        </w:tc>
        <w:tc>
          <w:tcPr>
            <w:tcW w:w="58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E0FE64D" w14:textId="77777777" w:rsidR="006C31E0" w:rsidRPr="00C92F35" w:rsidRDefault="006C31E0" w:rsidP="006C31E0">
            <w:pPr>
              <w:autoSpaceDE w:val="0"/>
              <w:autoSpaceDN w:val="0"/>
              <w:adjustRightInd w:val="0"/>
              <w:jc w:val="center"/>
              <w:rPr>
                <w:rFonts w:ascii="Myriad Pro" w:eastAsiaTheme="minorHAnsi" w:hAnsi="Myriad Pro" w:cs="Myriad Pro"/>
                <w:b/>
                <w:bCs/>
                <w:color w:val="FFFFFF" w:themeColor="background1"/>
                <w:sz w:val="18"/>
                <w:szCs w:val="18"/>
                <w:lang w:eastAsia="en-US"/>
              </w:rPr>
            </w:pPr>
            <w:r w:rsidRPr="00C92F35">
              <w:rPr>
                <w:rFonts w:ascii="Myriad Pro" w:eastAsiaTheme="minorHAnsi" w:hAnsi="Myriad Pro" w:cs="Myriad Pro"/>
                <w:b/>
                <w:bCs/>
                <w:color w:val="FFFFFF" w:themeColor="background1"/>
                <w:sz w:val="18"/>
                <w:szCs w:val="18"/>
                <w:lang w:eastAsia="en-US"/>
              </w:rPr>
              <w:t>Факт 2016 года</w:t>
            </w:r>
          </w:p>
        </w:tc>
        <w:tc>
          <w:tcPr>
            <w:tcW w:w="725"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302EAEB" w14:textId="74CB4A8D" w:rsidR="006C31E0" w:rsidRPr="00C92F35" w:rsidRDefault="006C31E0" w:rsidP="006C31E0">
            <w:pPr>
              <w:autoSpaceDE w:val="0"/>
              <w:autoSpaceDN w:val="0"/>
              <w:adjustRightInd w:val="0"/>
              <w:jc w:val="center"/>
              <w:rPr>
                <w:rFonts w:ascii="Myriad Pro" w:eastAsiaTheme="minorHAnsi" w:hAnsi="Myriad Pro" w:cs="Myriad Pro"/>
                <w:b/>
                <w:bCs/>
                <w:color w:val="FFFFFF" w:themeColor="background1"/>
                <w:sz w:val="18"/>
                <w:szCs w:val="18"/>
                <w:lang w:eastAsia="en-US"/>
              </w:rPr>
            </w:pPr>
            <w:r w:rsidRPr="00C92F35">
              <w:rPr>
                <w:rFonts w:ascii="Myriad Pro" w:eastAsiaTheme="minorHAnsi" w:hAnsi="Myriad Pro" w:cs="Myriad Pro"/>
                <w:b/>
                <w:bCs/>
                <w:color w:val="FFFFFF" w:themeColor="background1"/>
                <w:sz w:val="18"/>
                <w:szCs w:val="18"/>
                <w:lang w:eastAsia="en-US"/>
              </w:rPr>
              <w:t xml:space="preserve">Заявлено </w:t>
            </w:r>
            <w:r w:rsidR="00C92F35" w:rsidRPr="00C92F35">
              <w:rPr>
                <w:rFonts w:ascii="Myriad Pro" w:eastAsiaTheme="minorHAnsi" w:hAnsi="Myriad Pro" w:cs="Myriad Pro"/>
                <w:b/>
                <w:bCs/>
                <w:color w:val="FFFFFF" w:themeColor="background1"/>
                <w:sz w:val="18"/>
                <w:szCs w:val="18"/>
                <w:lang w:eastAsia="en-US"/>
              </w:rPr>
              <w:t>ПАО </w:t>
            </w:r>
            <w:r w:rsidRPr="00C92F35">
              <w:rPr>
                <w:rFonts w:ascii="Myriad Pro" w:eastAsiaTheme="minorHAnsi" w:hAnsi="Myriad Pro" w:cs="Myriad Pro"/>
                <w:b/>
                <w:bCs/>
                <w:color w:val="FFFFFF" w:themeColor="background1"/>
                <w:sz w:val="18"/>
                <w:szCs w:val="18"/>
                <w:lang w:eastAsia="en-US"/>
              </w:rPr>
              <w:t>"МРСК Юга"-"Ростовэнерго" на 2018, тыс. руб.</w:t>
            </w:r>
          </w:p>
        </w:tc>
        <w:tc>
          <w:tcPr>
            <w:tcW w:w="64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1FB1623" w14:textId="77777777" w:rsidR="006C31E0" w:rsidRPr="00C92F35" w:rsidRDefault="006C31E0" w:rsidP="006C31E0">
            <w:pPr>
              <w:autoSpaceDE w:val="0"/>
              <w:autoSpaceDN w:val="0"/>
              <w:adjustRightInd w:val="0"/>
              <w:jc w:val="center"/>
              <w:rPr>
                <w:rFonts w:ascii="Myriad Pro" w:eastAsiaTheme="minorHAnsi" w:hAnsi="Myriad Pro" w:cs="Myriad Pro"/>
                <w:b/>
                <w:bCs/>
                <w:color w:val="FFFFFF" w:themeColor="background1"/>
                <w:sz w:val="18"/>
                <w:szCs w:val="18"/>
                <w:lang w:eastAsia="en-US"/>
              </w:rPr>
            </w:pPr>
            <w:r w:rsidRPr="00C92F35">
              <w:rPr>
                <w:rFonts w:ascii="Myriad Pro" w:eastAsiaTheme="minorHAnsi" w:hAnsi="Myriad Pro" w:cs="Myriad Pro"/>
                <w:b/>
                <w:bCs/>
                <w:color w:val="FFFFFF" w:themeColor="background1"/>
                <w:sz w:val="18"/>
                <w:szCs w:val="18"/>
                <w:lang w:eastAsia="en-US"/>
              </w:rPr>
              <w:t>Учтено в базовом уровне подконтрольных расходов 2018 года</w:t>
            </w:r>
          </w:p>
        </w:tc>
        <w:tc>
          <w:tcPr>
            <w:tcW w:w="64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88CEB40" w14:textId="77777777" w:rsidR="006C31E0" w:rsidRPr="00C92F35" w:rsidRDefault="006C31E0" w:rsidP="006C31E0">
            <w:pPr>
              <w:autoSpaceDE w:val="0"/>
              <w:autoSpaceDN w:val="0"/>
              <w:adjustRightInd w:val="0"/>
              <w:jc w:val="center"/>
              <w:rPr>
                <w:rFonts w:ascii="Myriad Pro" w:eastAsiaTheme="minorHAnsi" w:hAnsi="Myriad Pro" w:cs="Myriad Pro"/>
                <w:b/>
                <w:bCs/>
                <w:color w:val="FFFFFF" w:themeColor="background1"/>
                <w:sz w:val="18"/>
                <w:szCs w:val="18"/>
                <w:lang w:eastAsia="en-US"/>
              </w:rPr>
            </w:pPr>
            <w:proofErr w:type="spellStart"/>
            <w:r w:rsidRPr="00C92F35">
              <w:rPr>
                <w:rFonts w:ascii="Myriad Pro" w:eastAsiaTheme="minorHAnsi" w:hAnsi="Myriad Pro" w:cs="Myriad Pro"/>
                <w:b/>
                <w:bCs/>
                <w:color w:val="FFFFFF" w:themeColor="background1"/>
                <w:sz w:val="18"/>
                <w:szCs w:val="18"/>
                <w:lang w:eastAsia="en-US"/>
              </w:rPr>
              <w:t>Откл</w:t>
            </w:r>
            <w:proofErr w:type="spellEnd"/>
            <w:r w:rsidRPr="00C92F35">
              <w:rPr>
                <w:rFonts w:ascii="Myriad Pro" w:eastAsiaTheme="minorHAnsi" w:hAnsi="Myriad Pro" w:cs="Myriad Pro"/>
                <w:b/>
                <w:bCs/>
                <w:color w:val="FFFFFF" w:themeColor="background1"/>
                <w:sz w:val="18"/>
                <w:szCs w:val="18"/>
                <w:lang w:eastAsia="en-US"/>
              </w:rPr>
              <w:t>. в сравнении с заявкой Филиала, %</w:t>
            </w:r>
          </w:p>
        </w:tc>
        <w:tc>
          <w:tcPr>
            <w:tcW w:w="64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7129A202" w14:textId="77777777" w:rsidR="006C31E0" w:rsidRPr="00C92F35" w:rsidRDefault="006C31E0" w:rsidP="006C31E0">
            <w:pPr>
              <w:autoSpaceDE w:val="0"/>
              <w:autoSpaceDN w:val="0"/>
              <w:adjustRightInd w:val="0"/>
              <w:jc w:val="center"/>
              <w:rPr>
                <w:rFonts w:ascii="Myriad Pro" w:eastAsiaTheme="minorHAnsi" w:hAnsi="Myriad Pro" w:cs="Myriad Pro"/>
                <w:b/>
                <w:bCs/>
                <w:color w:val="FFFFFF" w:themeColor="background1"/>
                <w:sz w:val="18"/>
                <w:szCs w:val="18"/>
                <w:lang w:eastAsia="en-US"/>
              </w:rPr>
            </w:pPr>
            <w:proofErr w:type="spellStart"/>
            <w:r w:rsidRPr="00C92F35">
              <w:rPr>
                <w:rFonts w:ascii="Myriad Pro" w:eastAsiaTheme="minorHAnsi" w:hAnsi="Myriad Pro" w:cs="Myriad Pro"/>
                <w:b/>
                <w:bCs/>
                <w:color w:val="FFFFFF" w:themeColor="background1"/>
                <w:sz w:val="18"/>
                <w:szCs w:val="18"/>
                <w:lang w:eastAsia="en-US"/>
              </w:rPr>
              <w:t>Откл</w:t>
            </w:r>
            <w:proofErr w:type="spellEnd"/>
            <w:r w:rsidRPr="00C92F35">
              <w:rPr>
                <w:rFonts w:ascii="Myriad Pro" w:eastAsiaTheme="minorHAnsi" w:hAnsi="Myriad Pro" w:cs="Myriad Pro"/>
                <w:b/>
                <w:bCs/>
                <w:color w:val="FFFFFF" w:themeColor="background1"/>
                <w:sz w:val="18"/>
                <w:szCs w:val="18"/>
                <w:lang w:eastAsia="en-US"/>
              </w:rPr>
              <w:t>. в сравнении с фактом 2016, %</w:t>
            </w:r>
          </w:p>
        </w:tc>
      </w:tr>
      <w:tr w:rsidR="006C31E0" w:rsidRPr="00C92F35" w14:paraId="0CD24D50" w14:textId="77777777" w:rsidTr="006C31E0">
        <w:trPr>
          <w:trHeight w:val="538"/>
        </w:trPr>
        <w:tc>
          <w:tcPr>
            <w:tcW w:w="321" w:type="pct"/>
            <w:tcBorders>
              <w:top w:val="single" w:sz="6" w:space="0" w:color="FFFFFF" w:themeColor="background1"/>
              <w:left w:val="single" w:sz="6" w:space="0" w:color="auto"/>
              <w:bottom w:val="single" w:sz="6" w:space="0" w:color="auto"/>
              <w:right w:val="single" w:sz="6" w:space="0" w:color="auto"/>
            </w:tcBorders>
            <w:shd w:val="clear" w:color="auto" w:fill="D6E3BC" w:themeFill="accent3" w:themeFillTint="66"/>
            <w:vAlign w:val="center"/>
          </w:tcPr>
          <w:p w14:paraId="5ABCFF9F" w14:textId="16B43094" w:rsidR="006C31E0" w:rsidRPr="00C92F35" w:rsidRDefault="006C31E0">
            <w:pPr>
              <w:autoSpaceDE w:val="0"/>
              <w:autoSpaceDN w:val="0"/>
              <w:adjustRightInd w:val="0"/>
              <w:rPr>
                <w:rFonts w:ascii="Myriad Pro" w:eastAsiaTheme="minorHAnsi" w:hAnsi="Myriad Pro" w:cs="Calibri"/>
                <w:b/>
                <w:bCs/>
                <w:color w:val="000000"/>
                <w:sz w:val="18"/>
                <w:szCs w:val="18"/>
                <w:lang w:eastAsia="en-US"/>
              </w:rPr>
            </w:pPr>
            <w:r w:rsidRPr="00C92F35">
              <w:rPr>
                <w:rFonts w:ascii="Myriad Pro" w:eastAsiaTheme="minorHAnsi" w:hAnsi="Myriad Pro" w:cs="Calibri"/>
                <w:b/>
                <w:bCs/>
                <w:color w:val="000000"/>
                <w:sz w:val="18"/>
                <w:szCs w:val="18"/>
                <w:lang w:eastAsia="en-US"/>
              </w:rPr>
              <w:t>1</w:t>
            </w:r>
          </w:p>
        </w:tc>
        <w:tc>
          <w:tcPr>
            <w:tcW w:w="1439" w:type="pct"/>
            <w:tcBorders>
              <w:top w:val="single" w:sz="6" w:space="0" w:color="FFFFFF" w:themeColor="background1"/>
              <w:left w:val="single" w:sz="6" w:space="0" w:color="auto"/>
              <w:bottom w:val="single" w:sz="6" w:space="0" w:color="auto"/>
              <w:right w:val="single" w:sz="6" w:space="0" w:color="auto"/>
            </w:tcBorders>
            <w:shd w:val="clear" w:color="auto" w:fill="D6E3BC" w:themeFill="accent3" w:themeFillTint="66"/>
            <w:vAlign w:val="center"/>
          </w:tcPr>
          <w:p w14:paraId="1FA75386" w14:textId="77777777" w:rsidR="006C31E0" w:rsidRPr="00C92F35" w:rsidRDefault="006C31E0">
            <w:pPr>
              <w:autoSpaceDE w:val="0"/>
              <w:autoSpaceDN w:val="0"/>
              <w:adjustRightInd w:val="0"/>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Работы и услуги производственного характера (в т.ч. услуги сторонних организаций по содержанию сетей и распределительных устройств)</w:t>
            </w:r>
          </w:p>
        </w:tc>
        <w:tc>
          <w:tcPr>
            <w:tcW w:w="589" w:type="pct"/>
            <w:tcBorders>
              <w:top w:val="single" w:sz="6" w:space="0" w:color="FFFFFF" w:themeColor="background1"/>
              <w:left w:val="single" w:sz="6" w:space="0" w:color="auto"/>
              <w:bottom w:val="single" w:sz="6" w:space="0" w:color="auto"/>
              <w:right w:val="single" w:sz="6" w:space="0" w:color="auto"/>
            </w:tcBorders>
            <w:shd w:val="clear" w:color="auto" w:fill="D6E3BC" w:themeFill="accent3" w:themeFillTint="66"/>
            <w:vAlign w:val="center"/>
          </w:tcPr>
          <w:p w14:paraId="713C1092" w14:textId="77777777" w:rsidR="006C31E0" w:rsidRPr="00C92F35" w:rsidRDefault="006C31E0">
            <w:pPr>
              <w:autoSpaceDE w:val="0"/>
              <w:autoSpaceDN w:val="0"/>
              <w:adjustRightInd w:val="0"/>
              <w:jc w:val="center"/>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111 064</w:t>
            </w:r>
          </w:p>
        </w:tc>
        <w:tc>
          <w:tcPr>
            <w:tcW w:w="725" w:type="pct"/>
            <w:tcBorders>
              <w:top w:val="single" w:sz="6" w:space="0" w:color="FFFFFF" w:themeColor="background1"/>
              <w:left w:val="single" w:sz="6" w:space="0" w:color="auto"/>
              <w:bottom w:val="single" w:sz="6" w:space="0" w:color="auto"/>
              <w:right w:val="single" w:sz="6" w:space="0" w:color="auto"/>
            </w:tcBorders>
            <w:shd w:val="clear" w:color="auto" w:fill="D6E3BC" w:themeFill="accent3" w:themeFillTint="66"/>
            <w:vAlign w:val="center"/>
          </w:tcPr>
          <w:p w14:paraId="2854A987" w14:textId="77777777" w:rsidR="006C31E0" w:rsidRPr="00C92F35" w:rsidRDefault="006C31E0">
            <w:pPr>
              <w:autoSpaceDE w:val="0"/>
              <w:autoSpaceDN w:val="0"/>
              <w:adjustRightInd w:val="0"/>
              <w:jc w:val="center"/>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289 580</w:t>
            </w:r>
          </w:p>
        </w:tc>
        <w:tc>
          <w:tcPr>
            <w:tcW w:w="642" w:type="pct"/>
            <w:tcBorders>
              <w:top w:val="single" w:sz="6" w:space="0" w:color="FFFFFF" w:themeColor="background1"/>
              <w:left w:val="single" w:sz="6" w:space="0" w:color="auto"/>
              <w:bottom w:val="single" w:sz="6" w:space="0" w:color="auto"/>
              <w:right w:val="single" w:sz="6" w:space="0" w:color="auto"/>
            </w:tcBorders>
            <w:shd w:val="clear" w:color="auto" w:fill="D6E3BC" w:themeFill="accent3" w:themeFillTint="66"/>
            <w:vAlign w:val="center"/>
          </w:tcPr>
          <w:p w14:paraId="52F85684" w14:textId="77777777" w:rsidR="006C31E0" w:rsidRPr="00C92F35" w:rsidRDefault="006C31E0">
            <w:pPr>
              <w:autoSpaceDE w:val="0"/>
              <w:autoSpaceDN w:val="0"/>
              <w:adjustRightInd w:val="0"/>
              <w:jc w:val="center"/>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289 580</w:t>
            </w:r>
          </w:p>
        </w:tc>
        <w:tc>
          <w:tcPr>
            <w:tcW w:w="642" w:type="pct"/>
            <w:tcBorders>
              <w:top w:val="single" w:sz="6" w:space="0" w:color="FFFFFF" w:themeColor="background1"/>
              <w:left w:val="single" w:sz="6" w:space="0" w:color="auto"/>
              <w:bottom w:val="single" w:sz="6" w:space="0" w:color="auto"/>
              <w:right w:val="single" w:sz="6" w:space="0" w:color="auto"/>
            </w:tcBorders>
            <w:shd w:val="clear" w:color="auto" w:fill="D6E3BC" w:themeFill="accent3" w:themeFillTint="66"/>
            <w:vAlign w:val="center"/>
          </w:tcPr>
          <w:p w14:paraId="1C1BE1D1" w14:textId="77777777" w:rsidR="006C31E0" w:rsidRPr="00C92F35" w:rsidRDefault="006C31E0">
            <w:pPr>
              <w:autoSpaceDE w:val="0"/>
              <w:autoSpaceDN w:val="0"/>
              <w:adjustRightInd w:val="0"/>
              <w:jc w:val="center"/>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0,00</w:t>
            </w:r>
          </w:p>
        </w:tc>
        <w:tc>
          <w:tcPr>
            <w:tcW w:w="642" w:type="pct"/>
            <w:tcBorders>
              <w:top w:val="single" w:sz="6" w:space="0" w:color="FFFFFF" w:themeColor="background1"/>
              <w:left w:val="single" w:sz="6" w:space="0" w:color="auto"/>
              <w:bottom w:val="single" w:sz="6" w:space="0" w:color="auto"/>
              <w:right w:val="single" w:sz="6" w:space="0" w:color="auto"/>
            </w:tcBorders>
            <w:shd w:val="clear" w:color="auto" w:fill="D6E3BC" w:themeFill="accent3" w:themeFillTint="66"/>
            <w:vAlign w:val="center"/>
          </w:tcPr>
          <w:p w14:paraId="74B2DCEC" w14:textId="77777777" w:rsidR="006C31E0" w:rsidRPr="00C92F35" w:rsidRDefault="006C31E0">
            <w:pPr>
              <w:autoSpaceDE w:val="0"/>
              <w:autoSpaceDN w:val="0"/>
              <w:adjustRightInd w:val="0"/>
              <w:jc w:val="center"/>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160,73</w:t>
            </w:r>
          </w:p>
        </w:tc>
      </w:tr>
      <w:tr w:rsidR="006C31E0" w:rsidRPr="00C92F35" w14:paraId="0A3EAF15" w14:textId="77777777" w:rsidTr="006C31E0">
        <w:trPr>
          <w:trHeight w:val="168"/>
        </w:trPr>
        <w:tc>
          <w:tcPr>
            <w:tcW w:w="321" w:type="pct"/>
            <w:tcBorders>
              <w:top w:val="single" w:sz="6" w:space="0" w:color="auto"/>
              <w:left w:val="single" w:sz="6" w:space="0" w:color="auto"/>
              <w:bottom w:val="single" w:sz="6" w:space="0" w:color="auto"/>
              <w:right w:val="single" w:sz="6" w:space="0" w:color="auto"/>
            </w:tcBorders>
            <w:vAlign w:val="center"/>
          </w:tcPr>
          <w:p w14:paraId="7AECA809" w14:textId="4FE07FE2" w:rsidR="006C31E0" w:rsidRPr="00C92F35" w:rsidRDefault="006C31E0">
            <w:pPr>
              <w:autoSpaceDE w:val="0"/>
              <w:autoSpaceDN w:val="0"/>
              <w:adjustRightInd w:val="0"/>
              <w:rPr>
                <w:rFonts w:ascii="Myriad Pro" w:eastAsiaTheme="minorHAnsi" w:hAnsi="Myriad Pro" w:cs="Calibri"/>
                <w:color w:val="000000"/>
                <w:sz w:val="18"/>
                <w:szCs w:val="18"/>
                <w:lang w:eastAsia="en-US"/>
              </w:rPr>
            </w:pPr>
            <w:r w:rsidRPr="00C92F35">
              <w:rPr>
                <w:rFonts w:ascii="Myriad Pro" w:eastAsiaTheme="minorHAnsi" w:hAnsi="Myriad Pro" w:cs="Calibri"/>
                <w:color w:val="000000"/>
                <w:sz w:val="18"/>
                <w:szCs w:val="18"/>
                <w:lang w:eastAsia="en-US"/>
              </w:rPr>
              <w:t>1.1</w:t>
            </w:r>
          </w:p>
        </w:tc>
        <w:tc>
          <w:tcPr>
            <w:tcW w:w="1439" w:type="pct"/>
            <w:tcBorders>
              <w:top w:val="single" w:sz="6" w:space="0" w:color="auto"/>
              <w:left w:val="single" w:sz="6" w:space="0" w:color="auto"/>
              <w:bottom w:val="single" w:sz="6" w:space="0" w:color="auto"/>
              <w:right w:val="single" w:sz="6" w:space="0" w:color="auto"/>
            </w:tcBorders>
            <w:vAlign w:val="center"/>
          </w:tcPr>
          <w:p w14:paraId="63F76764" w14:textId="77777777" w:rsidR="006C31E0" w:rsidRPr="00C92F35" w:rsidRDefault="006C31E0">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Услуги подрядчиков по техобслуживанию</w:t>
            </w:r>
          </w:p>
        </w:tc>
        <w:tc>
          <w:tcPr>
            <w:tcW w:w="589" w:type="pct"/>
            <w:tcBorders>
              <w:top w:val="single" w:sz="6" w:space="0" w:color="auto"/>
              <w:left w:val="single" w:sz="6" w:space="0" w:color="auto"/>
              <w:bottom w:val="single" w:sz="6" w:space="0" w:color="auto"/>
              <w:right w:val="single" w:sz="6" w:space="0" w:color="auto"/>
            </w:tcBorders>
            <w:vAlign w:val="center"/>
          </w:tcPr>
          <w:p w14:paraId="25464690" w14:textId="77777777" w:rsidR="006C31E0" w:rsidRPr="00C92F35" w:rsidRDefault="006C31E0">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22 594,87</w:t>
            </w:r>
          </w:p>
        </w:tc>
        <w:tc>
          <w:tcPr>
            <w:tcW w:w="725" w:type="pct"/>
            <w:tcBorders>
              <w:top w:val="single" w:sz="6" w:space="0" w:color="auto"/>
              <w:left w:val="single" w:sz="6" w:space="0" w:color="auto"/>
              <w:bottom w:val="single" w:sz="6" w:space="0" w:color="auto"/>
              <w:right w:val="single" w:sz="6" w:space="0" w:color="auto"/>
            </w:tcBorders>
            <w:vAlign w:val="center"/>
          </w:tcPr>
          <w:p w14:paraId="140DD6FC" w14:textId="77777777" w:rsidR="006C31E0" w:rsidRPr="00C92F35" w:rsidRDefault="006C31E0">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119 486,51</w:t>
            </w:r>
          </w:p>
        </w:tc>
        <w:tc>
          <w:tcPr>
            <w:tcW w:w="642" w:type="pct"/>
            <w:tcBorders>
              <w:top w:val="single" w:sz="6" w:space="0" w:color="auto"/>
              <w:left w:val="single" w:sz="6" w:space="0" w:color="auto"/>
              <w:bottom w:val="single" w:sz="6" w:space="0" w:color="auto"/>
              <w:right w:val="single" w:sz="6" w:space="0" w:color="auto"/>
            </w:tcBorders>
            <w:vAlign w:val="center"/>
          </w:tcPr>
          <w:p w14:paraId="71FD3EC3" w14:textId="77777777" w:rsidR="006C31E0" w:rsidRPr="00C92F35" w:rsidRDefault="006C31E0">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119 486,51</w:t>
            </w:r>
          </w:p>
        </w:tc>
        <w:tc>
          <w:tcPr>
            <w:tcW w:w="642" w:type="pct"/>
            <w:tcBorders>
              <w:top w:val="nil"/>
              <w:left w:val="single" w:sz="6" w:space="0" w:color="auto"/>
              <w:bottom w:val="single" w:sz="6" w:space="0" w:color="auto"/>
              <w:right w:val="single" w:sz="6" w:space="0" w:color="auto"/>
            </w:tcBorders>
            <w:vAlign w:val="center"/>
          </w:tcPr>
          <w:p w14:paraId="1B5DA80B" w14:textId="77777777" w:rsidR="006C31E0" w:rsidRPr="00C92F35" w:rsidRDefault="006C31E0">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0,00</w:t>
            </w:r>
          </w:p>
        </w:tc>
        <w:tc>
          <w:tcPr>
            <w:tcW w:w="642" w:type="pct"/>
            <w:tcBorders>
              <w:top w:val="nil"/>
              <w:left w:val="single" w:sz="6" w:space="0" w:color="auto"/>
              <w:bottom w:val="single" w:sz="6" w:space="0" w:color="auto"/>
              <w:right w:val="single" w:sz="6" w:space="0" w:color="auto"/>
            </w:tcBorders>
            <w:vAlign w:val="center"/>
          </w:tcPr>
          <w:p w14:paraId="7304625E" w14:textId="77777777" w:rsidR="006C31E0" w:rsidRPr="00C92F35" w:rsidRDefault="006C31E0">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428,82</w:t>
            </w:r>
          </w:p>
        </w:tc>
      </w:tr>
      <w:tr w:rsidR="006C31E0" w:rsidRPr="00C92F35" w14:paraId="5FC81E33" w14:textId="77777777" w:rsidTr="006C31E0">
        <w:trPr>
          <w:trHeight w:val="168"/>
        </w:trPr>
        <w:tc>
          <w:tcPr>
            <w:tcW w:w="321" w:type="pct"/>
            <w:tcBorders>
              <w:top w:val="single" w:sz="6" w:space="0" w:color="auto"/>
              <w:left w:val="single" w:sz="6" w:space="0" w:color="auto"/>
              <w:bottom w:val="single" w:sz="6" w:space="0" w:color="auto"/>
              <w:right w:val="single" w:sz="6" w:space="0" w:color="auto"/>
            </w:tcBorders>
            <w:vAlign w:val="center"/>
          </w:tcPr>
          <w:p w14:paraId="21CF60B8" w14:textId="21CFD06A" w:rsidR="006C31E0" w:rsidRPr="00C92F35" w:rsidRDefault="006C31E0">
            <w:pPr>
              <w:autoSpaceDE w:val="0"/>
              <w:autoSpaceDN w:val="0"/>
              <w:adjustRightInd w:val="0"/>
              <w:rPr>
                <w:rFonts w:ascii="Myriad Pro" w:eastAsiaTheme="minorHAnsi" w:hAnsi="Myriad Pro" w:cs="Calibri"/>
                <w:color w:val="000000"/>
                <w:sz w:val="18"/>
                <w:szCs w:val="18"/>
                <w:lang w:eastAsia="en-US"/>
              </w:rPr>
            </w:pPr>
            <w:r w:rsidRPr="00C92F35">
              <w:rPr>
                <w:rFonts w:ascii="Myriad Pro" w:eastAsiaTheme="minorHAnsi" w:hAnsi="Myriad Pro" w:cs="Calibri"/>
                <w:color w:val="000000"/>
                <w:sz w:val="18"/>
                <w:szCs w:val="18"/>
                <w:lang w:eastAsia="en-US"/>
              </w:rPr>
              <w:t>1.2</w:t>
            </w:r>
          </w:p>
        </w:tc>
        <w:tc>
          <w:tcPr>
            <w:tcW w:w="1439" w:type="pct"/>
            <w:tcBorders>
              <w:top w:val="single" w:sz="6" w:space="0" w:color="auto"/>
              <w:left w:val="single" w:sz="6" w:space="0" w:color="auto"/>
              <w:bottom w:val="single" w:sz="6" w:space="0" w:color="auto"/>
              <w:right w:val="single" w:sz="6" w:space="0" w:color="auto"/>
            </w:tcBorders>
            <w:vAlign w:val="center"/>
          </w:tcPr>
          <w:p w14:paraId="2BBE2D24" w14:textId="77777777" w:rsidR="006C31E0" w:rsidRPr="00C92F35" w:rsidRDefault="006C31E0">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Услуги подрядчиков по ремонту</w:t>
            </w:r>
          </w:p>
        </w:tc>
        <w:tc>
          <w:tcPr>
            <w:tcW w:w="589" w:type="pct"/>
            <w:tcBorders>
              <w:top w:val="single" w:sz="6" w:space="0" w:color="auto"/>
              <w:left w:val="single" w:sz="6" w:space="0" w:color="auto"/>
              <w:bottom w:val="single" w:sz="6" w:space="0" w:color="auto"/>
              <w:right w:val="single" w:sz="6" w:space="0" w:color="auto"/>
            </w:tcBorders>
            <w:vAlign w:val="center"/>
          </w:tcPr>
          <w:p w14:paraId="39D67DB1" w14:textId="77777777" w:rsidR="006C31E0" w:rsidRPr="00C92F35" w:rsidRDefault="006C31E0">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48 860,15</w:t>
            </w:r>
          </w:p>
        </w:tc>
        <w:tc>
          <w:tcPr>
            <w:tcW w:w="725" w:type="pct"/>
            <w:tcBorders>
              <w:top w:val="single" w:sz="6" w:space="0" w:color="auto"/>
              <w:left w:val="single" w:sz="6" w:space="0" w:color="auto"/>
              <w:bottom w:val="single" w:sz="6" w:space="0" w:color="auto"/>
              <w:right w:val="single" w:sz="6" w:space="0" w:color="auto"/>
            </w:tcBorders>
            <w:vAlign w:val="center"/>
          </w:tcPr>
          <w:p w14:paraId="74A0D14E" w14:textId="77777777" w:rsidR="006C31E0" w:rsidRPr="00C92F35" w:rsidRDefault="006C31E0">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139 692,10</w:t>
            </w:r>
          </w:p>
        </w:tc>
        <w:tc>
          <w:tcPr>
            <w:tcW w:w="642" w:type="pct"/>
            <w:tcBorders>
              <w:top w:val="single" w:sz="6" w:space="0" w:color="auto"/>
              <w:left w:val="single" w:sz="6" w:space="0" w:color="auto"/>
              <w:bottom w:val="single" w:sz="6" w:space="0" w:color="auto"/>
              <w:right w:val="single" w:sz="6" w:space="0" w:color="auto"/>
            </w:tcBorders>
            <w:vAlign w:val="center"/>
          </w:tcPr>
          <w:p w14:paraId="588A8DA7" w14:textId="77777777" w:rsidR="006C31E0" w:rsidRPr="00C92F35" w:rsidRDefault="006C31E0">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139 692,10</w:t>
            </w:r>
          </w:p>
        </w:tc>
        <w:tc>
          <w:tcPr>
            <w:tcW w:w="642" w:type="pct"/>
            <w:tcBorders>
              <w:top w:val="nil"/>
              <w:left w:val="single" w:sz="6" w:space="0" w:color="auto"/>
              <w:bottom w:val="single" w:sz="6" w:space="0" w:color="auto"/>
              <w:right w:val="single" w:sz="6" w:space="0" w:color="auto"/>
            </w:tcBorders>
            <w:vAlign w:val="center"/>
          </w:tcPr>
          <w:p w14:paraId="5669244C" w14:textId="77777777" w:rsidR="006C31E0" w:rsidRPr="00C92F35" w:rsidRDefault="006C31E0">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0,00</w:t>
            </w:r>
          </w:p>
        </w:tc>
        <w:tc>
          <w:tcPr>
            <w:tcW w:w="642" w:type="pct"/>
            <w:tcBorders>
              <w:top w:val="nil"/>
              <w:left w:val="single" w:sz="6" w:space="0" w:color="auto"/>
              <w:bottom w:val="single" w:sz="6" w:space="0" w:color="auto"/>
              <w:right w:val="single" w:sz="6" w:space="0" w:color="auto"/>
            </w:tcBorders>
            <w:vAlign w:val="center"/>
          </w:tcPr>
          <w:p w14:paraId="1AA24F47" w14:textId="77777777" w:rsidR="006C31E0" w:rsidRPr="00C92F35" w:rsidRDefault="006C31E0">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185,90</w:t>
            </w:r>
          </w:p>
        </w:tc>
      </w:tr>
      <w:tr w:rsidR="006C31E0" w:rsidRPr="00C92F35" w14:paraId="3107380B" w14:textId="77777777" w:rsidTr="006C31E0">
        <w:trPr>
          <w:trHeight w:val="168"/>
        </w:trPr>
        <w:tc>
          <w:tcPr>
            <w:tcW w:w="321" w:type="pct"/>
            <w:tcBorders>
              <w:top w:val="single" w:sz="6" w:space="0" w:color="auto"/>
              <w:left w:val="single" w:sz="6" w:space="0" w:color="auto"/>
              <w:bottom w:val="single" w:sz="6" w:space="0" w:color="auto"/>
              <w:right w:val="single" w:sz="6" w:space="0" w:color="auto"/>
            </w:tcBorders>
            <w:vAlign w:val="center"/>
          </w:tcPr>
          <w:p w14:paraId="1B3B6857" w14:textId="5B8F84AA" w:rsidR="006C31E0" w:rsidRPr="00C92F35" w:rsidRDefault="006C31E0">
            <w:pPr>
              <w:autoSpaceDE w:val="0"/>
              <w:autoSpaceDN w:val="0"/>
              <w:adjustRightInd w:val="0"/>
              <w:rPr>
                <w:rFonts w:ascii="Myriad Pro" w:eastAsiaTheme="minorHAnsi" w:hAnsi="Myriad Pro" w:cs="Calibri"/>
                <w:color w:val="000000"/>
                <w:sz w:val="18"/>
                <w:szCs w:val="18"/>
                <w:lang w:eastAsia="en-US"/>
              </w:rPr>
            </w:pPr>
            <w:r w:rsidRPr="00C92F35">
              <w:rPr>
                <w:rFonts w:ascii="Myriad Pro" w:eastAsiaTheme="minorHAnsi" w:hAnsi="Myriad Pro" w:cs="Calibri"/>
                <w:color w:val="000000"/>
                <w:sz w:val="18"/>
                <w:szCs w:val="18"/>
                <w:lang w:eastAsia="en-US"/>
              </w:rPr>
              <w:t>1.3</w:t>
            </w:r>
          </w:p>
        </w:tc>
        <w:tc>
          <w:tcPr>
            <w:tcW w:w="1439" w:type="pct"/>
            <w:tcBorders>
              <w:top w:val="single" w:sz="6" w:space="0" w:color="auto"/>
              <w:left w:val="single" w:sz="6" w:space="0" w:color="auto"/>
              <w:bottom w:val="single" w:sz="6" w:space="0" w:color="auto"/>
              <w:right w:val="single" w:sz="6" w:space="0" w:color="auto"/>
            </w:tcBorders>
            <w:vAlign w:val="center"/>
          </w:tcPr>
          <w:p w14:paraId="511E94F7" w14:textId="77777777" w:rsidR="006C31E0" w:rsidRPr="00C92F35" w:rsidRDefault="006C31E0">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Транспортные услуги</w:t>
            </w:r>
          </w:p>
        </w:tc>
        <w:tc>
          <w:tcPr>
            <w:tcW w:w="589" w:type="pct"/>
            <w:tcBorders>
              <w:top w:val="single" w:sz="6" w:space="0" w:color="auto"/>
              <w:left w:val="single" w:sz="6" w:space="0" w:color="auto"/>
              <w:bottom w:val="single" w:sz="6" w:space="0" w:color="auto"/>
              <w:right w:val="single" w:sz="6" w:space="0" w:color="auto"/>
            </w:tcBorders>
            <w:vAlign w:val="center"/>
          </w:tcPr>
          <w:p w14:paraId="1D45ACE3" w14:textId="77777777" w:rsidR="006C31E0" w:rsidRPr="00C92F35" w:rsidRDefault="006C31E0">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13 170,23</w:t>
            </w:r>
          </w:p>
        </w:tc>
        <w:tc>
          <w:tcPr>
            <w:tcW w:w="725" w:type="pct"/>
            <w:tcBorders>
              <w:top w:val="single" w:sz="6" w:space="0" w:color="auto"/>
              <w:left w:val="single" w:sz="6" w:space="0" w:color="auto"/>
              <w:bottom w:val="single" w:sz="6" w:space="0" w:color="auto"/>
              <w:right w:val="single" w:sz="6" w:space="0" w:color="auto"/>
            </w:tcBorders>
            <w:vAlign w:val="center"/>
          </w:tcPr>
          <w:p w14:paraId="15063C30" w14:textId="77777777" w:rsidR="006C31E0" w:rsidRPr="00C92F35" w:rsidRDefault="006C31E0">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60,69</w:t>
            </w:r>
          </w:p>
        </w:tc>
        <w:tc>
          <w:tcPr>
            <w:tcW w:w="642" w:type="pct"/>
            <w:tcBorders>
              <w:top w:val="single" w:sz="6" w:space="0" w:color="auto"/>
              <w:left w:val="single" w:sz="6" w:space="0" w:color="auto"/>
              <w:bottom w:val="single" w:sz="6" w:space="0" w:color="auto"/>
              <w:right w:val="single" w:sz="6" w:space="0" w:color="auto"/>
            </w:tcBorders>
            <w:vAlign w:val="center"/>
          </w:tcPr>
          <w:p w14:paraId="2B3FA800" w14:textId="77777777" w:rsidR="006C31E0" w:rsidRPr="00C92F35" w:rsidRDefault="006C31E0">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60,69</w:t>
            </w:r>
          </w:p>
        </w:tc>
        <w:tc>
          <w:tcPr>
            <w:tcW w:w="642" w:type="pct"/>
            <w:tcBorders>
              <w:top w:val="nil"/>
              <w:left w:val="single" w:sz="6" w:space="0" w:color="auto"/>
              <w:bottom w:val="single" w:sz="6" w:space="0" w:color="auto"/>
              <w:right w:val="single" w:sz="6" w:space="0" w:color="auto"/>
            </w:tcBorders>
            <w:vAlign w:val="center"/>
          </w:tcPr>
          <w:p w14:paraId="441CC212" w14:textId="77777777" w:rsidR="006C31E0" w:rsidRPr="00C92F35" w:rsidRDefault="006C31E0">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0,00</w:t>
            </w:r>
          </w:p>
        </w:tc>
        <w:tc>
          <w:tcPr>
            <w:tcW w:w="642" w:type="pct"/>
            <w:tcBorders>
              <w:top w:val="nil"/>
              <w:left w:val="single" w:sz="6" w:space="0" w:color="auto"/>
              <w:bottom w:val="single" w:sz="6" w:space="0" w:color="auto"/>
              <w:right w:val="single" w:sz="6" w:space="0" w:color="auto"/>
            </w:tcBorders>
            <w:vAlign w:val="center"/>
          </w:tcPr>
          <w:p w14:paraId="1E4DFD9D" w14:textId="77777777" w:rsidR="006C31E0" w:rsidRPr="00C92F35" w:rsidRDefault="006C31E0">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-99,54</w:t>
            </w:r>
          </w:p>
        </w:tc>
      </w:tr>
      <w:tr w:rsidR="006C31E0" w:rsidRPr="00C92F35" w14:paraId="5ADDD952" w14:textId="77777777" w:rsidTr="006C31E0">
        <w:trPr>
          <w:trHeight w:val="168"/>
        </w:trPr>
        <w:tc>
          <w:tcPr>
            <w:tcW w:w="321" w:type="pct"/>
            <w:tcBorders>
              <w:top w:val="single" w:sz="6" w:space="0" w:color="auto"/>
              <w:left w:val="single" w:sz="6" w:space="0" w:color="auto"/>
              <w:bottom w:val="single" w:sz="6" w:space="0" w:color="auto"/>
              <w:right w:val="single" w:sz="6" w:space="0" w:color="auto"/>
            </w:tcBorders>
            <w:vAlign w:val="center"/>
          </w:tcPr>
          <w:p w14:paraId="7CFDC6D3" w14:textId="00899BF6" w:rsidR="006C31E0" w:rsidRPr="00C92F35" w:rsidRDefault="006C31E0">
            <w:pPr>
              <w:autoSpaceDE w:val="0"/>
              <w:autoSpaceDN w:val="0"/>
              <w:adjustRightInd w:val="0"/>
              <w:rPr>
                <w:rFonts w:ascii="Myriad Pro" w:eastAsiaTheme="minorHAnsi" w:hAnsi="Myriad Pro" w:cs="Calibri"/>
                <w:color w:val="000000"/>
                <w:sz w:val="18"/>
                <w:szCs w:val="18"/>
                <w:lang w:eastAsia="en-US"/>
              </w:rPr>
            </w:pPr>
            <w:r w:rsidRPr="00C92F35">
              <w:rPr>
                <w:rFonts w:ascii="Myriad Pro" w:eastAsiaTheme="minorHAnsi" w:hAnsi="Myriad Pro" w:cs="Calibri"/>
                <w:color w:val="000000"/>
                <w:sz w:val="18"/>
                <w:szCs w:val="18"/>
                <w:lang w:eastAsia="en-US"/>
              </w:rPr>
              <w:t>1.4</w:t>
            </w:r>
          </w:p>
        </w:tc>
        <w:tc>
          <w:tcPr>
            <w:tcW w:w="1439" w:type="pct"/>
            <w:tcBorders>
              <w:top w:val="single" w:sz="6" w:space="0" w:color="auto"/>
              <w:left w:val="single" w:sz="6" w:space="0" w:color="auto"/>
              <w:bottom w:val="single" w:sz="6" w:space="0" w:color="auto"/>
              <w:right w:val="single" w:sz="6" w:space="0" w:color="auto"/>
            </w:tcBorders>
            <w:vAlign w:val="center"/>
          </w:tcPr>
          <w:p w14:paraId="2EC17BC6" w14:textId="77777777" w:rsidR="006C31E0" w:rsidRPr="00C92F35" w:rsidRDefault="006C31E0">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Услуги по испытанию и поверке приборов</w:t>
            </w:r>
          </w:p>
        </w:tc>
        <w:tc>
          <w:tcPr>
            <w:tcW w:w="589" w:type="pct"/>
            <w:tcBorders>
              <w:top w:val="single" w:sz="6" w:space="0" w:color="auto"/>
              <w:left w:val="single" w:sz="6" w:space="0" w:color="auto"/>
              <w:bottom w:val="single" w:sz="6" w:space="0" w:color="auto"/>
              <w:right w:val="single" w:sz="6" w:space="0" w:color="auto"/>
            </w:tcBorders>
            <w:vAlign w:val="center"/>
          </w:tcPr>
          <w:p w14:paraId="4FB61CCB" w14:textId="77777777" w:rsidR="006C31E0" w:rsidRPr="00C92F35" w:rsidRDefault="006C31E0">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8 063,62</w:t>
            </w:r>
          </w:p>
        </w:tc>
        <w:tc>
          <w:tcPr>
            <w:tcW w:w="725" w:type="pct"/>
            <w:tcBorders>
              <w:top w:val="single" w:sz="6" w:space="0" w:color="auto"/>
              <w:left w:val="single" w:sz="6" w:space="0" w:color="auto"/>
              <w:bottom w:val="single" w:sz="6" w:space="0" w:color="auto"/>
              <w:right w:val="single" w:sz="6" w:space="0" w:color="auto"/>
            </w:tcBorders>
            <w:vAlign w:val="center"/>
          </w:tcPr>
          <w:p w14:paraId="187B64A0" w14:textId="77777777" w:rsidR="006C31E0" w:rsidRPr="00C92F35" w:rsidRDefault="006C31E0">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12 292,90</w:t>
            </w:r>
          </w:p>
        </w:tc>
        <w:tc>
          <w:tcPr>
            <w:tcW w:w="642" w:type="pct"/>
            <w:tcBorders>
              <w:top w:val="single" w:sz="6" w:space="0" w:color="auto"/>
              <w:left w:val="single" w:sz="6" w:space="0" w:color="auto"/>
              <w:bottom w:val="single" w:sz="6" w:space="0" w:color="auto"/>
              <w:right w:val="single" w:sz="6" w:space="0" w:color="auto"/>
            </w:tcBorders>
            <w:vAlign w:val="center"/>
          </w:tcPr>
          <w:p w14:paraId="50D00F89" w14:textId="77777777" w:rsidR="006C31E0" w:rsidRPr="00C92F35" w:rsidRDefault="006C31E0">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12 292,90</w:t>
            </w:r>
          </w:p>
        </w:tc>
        <w:tc>
          <w:tcPr>
            <w:tcW w:w="642" w:type="pct"/>
            <w:tcBorders>
              <w:top w:val="nil"/>
              <w:left w:val="single" w:sz="6" w:space="0" w:color="auto"/>
              <w:bottom w:val="single" w:sz="6" w:space="0" w:color="auto"/>
              <w:right w:val="single" w:sz="6" w:space="0" w:color="auto"/>
            </w:tcBorders>
            <w:vAlign w:val="center"/>
          </w:tcPr>
          <w:p w14:paraId="58F0EA90" w14:textId="77777777" w:rsidR="006C31E0" w:rsidRPr="00C92F35" w:rsidRDefault="006C31E0">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0,00</w:t>
            </w:r>
          </w:p>
        </w:tc>
        <w:tc>
          <w:tcPr>
            <w:tcW w:w="642" w:type="pct"/>
            <w:tcBorders>
              <w:top w:val="nil"/>
              <w:left w:val="single" w:sz="6" w:space="0" w:color="auto"/>
              <w:bottom w:val="single" w:sz="6" w:space="0" w:color="auto"/>
              <w:right w:val="single" w:sz="6" w:space="0" w:color="auto"/>
            </w:tcBorders>
            <w:vAlign w:val="center"/>
          </w:tcPr>
          <w:p w14:paraId="2D637074" w14:textId="77777777" w:rsidR="006C31E0" w:rsidRPr="00C92F35" w:rsidRDefault="006C31E0">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52,45</w:t>
            </w:r>
          </w:p>
        </w:tc>
      </w:tr>
      <w:tr w:rsidR="006C31E0" w:rsidRPr="00C92F35" w14:paraId="0F9F71A0" w14:textId="77777777" w:rsidTr="006C31E0">
        <w:trPr>
          <w:trHeight w:val="168"/>
        </w:trPr>
        <w:tc>
          <w:tcPr>
            <w:tcW w:w="321" w:type="pct"/>
            <w:tcBorders>
              <w:top w:val="single" w:sz="6" w:space="0" w:color="auto"/>
              <w:left w:val="single" w:sz="6" w:space="0" w:color="auto"/>
              <w:bottom w:val="single" w:sz="6" w:space="0" w:color="auto"/>
              <w:right w:val="single" w:sz="6" w:space="0" w:color="auto"/>
            </w:tcBorders>
            <w:vAlign w:val="center"/>
          </w:tcPr>
          <w:p w14:paraId="0BE70E10" w14:textId="7D56522D" w:rsidR="006C31E0" w:rsidRPr="00C92F35" w:rsidRDefault="006C31E0">
            <w:pPr>
              <w:autoSpaceDE w:val="0"/>
              <w:autoSpaceDN w:val="0"/>
              <w:adjustRightInd w:val="0"/>
              <w:rPr>
                <w:rFonts w:ascii="Myriad Pro" w:eastAsiaTheme="minorHAnsi" w:hAnsi="Myriad Pro" w:cs="Calibri"/>
                <w:color w:val="000000"/>
                <w:sz w:val="18"/>
                <w:szCs w:val="18"/>
                <w:lang w:eastAsia="en-US"/>
              </w:rPr>
            </w:pPr>
            <w:r w:rsidRPr="00C92F35">
              <w:rPr>
                <w:rFonts w:ascii="Myriad Pro" w:eastAsiaTheme="minorHAnsi" w:hAnsi="Myriad Pro" w:cs="Calibri"/>
                <w:color w:val="000000"/>
                <w:sz w:val="18"/>
                <w:szCs w:val="18"/>
                <w:lang w:eastAsia="en-US"/>
              </w:rPr>
              <w:t>1.5</w:t>
            </w:r>
          </w:p>
        </w:tc>
        <w:tc>
          <w:tcPr>
            <w:tcW w:w="1439" w:type="pct"/>
            <w:tcBorders>
              <w:top w:val="single" w:sz="6" w:space="0" w:color="auto"/>
              <w:left w:val="single" w:sz="6" w:space="0" w:color="auto"/>
              <w:bottom w:val="single" w:sz="6" w:space="0" w:color="auto"/>
              <w:right w:val="single" w:sz="6" w:space="0" w:color="auto"/>
            </w:tcBorders>
            <w:vAlign w:val="center"/>
          </w:tcPr>
          <w:p w14:paraId="3A13252C" w14:textId="77777777" w:rsidR="006C31E0" w:rsidRPr="00C92F35" w:rsidRDefault="006C31E0">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Прочие услуги подрядчиков</w:t>
            </w:r>
          </w:p>
        </w:tc>
        <w:tc>
          <w:tcPr>
            <w:tcW w:w="589" w:type="pct"/>
            <w:tcBorders>
              <w:top w:val="single" w:sz="6" w:space="0" w:color="auto"/>
              <w:left w:val="single" w:sz="6" w:space="0" w:color="auto"/>
              <w:bottom w:val="single" w:sz="6" w:space="0" w:color="auto"/>
              <w:right w:val="single" w:sz="6" w:space="0" w:color="auto"/>
            </w:tcBorders>
            <w:vAlign w:val="center"/>
          </w:tcPr>
          <w:p w14:paraId="0B85ED04" w14:textId="77777777" w:rsidR="006C31E0" w:rsidRPr="00C92F35" w:rsidRDefault="006C31E0">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18 375,43</w:t>
            </w:r>
          </w:p>
        </w:tc>
        <w:tc>
          <w:tcPr>
            <w:tcW w:w="725" w:type="pct"/>
            <w:tcBorders>
              <w:top w:val="single" w:sz="6" w:space="0" w:color="auto"/>
              <w:left w:val="single" w:sz="6" w:space="0" w:color="auto"/>
              <w:bottom w:val="single" w:sz="6" w:space="0" w:color="auto"/>
              <w:right w:val="single" w:sz="6" w:space="0" w:color="auto"/>
            </w:tcBorders>
            <w:vAlign w:val="center"/>
          </w:tcPr>
          <w:p w14:paraId="2BE278BD" w14:textId="77777777" w:rsidR="006C31E0" w:rsidRPr="00C92F35" w:rsidRDefault="006C31E0">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18 047,57</w:t>
            </w:r>
          </w:p>
        </w:tc>
        <w:tc>
          <w:tcPr>
            <w:tcW w:w="642" w:type="pct"/>
            <w:tcBorders>
              <w:top w:val="single" w:sz="6" w:space="0" w:color="auto"/>
              <w:left w:val="single" w:sz="6" w:space="0" w:color="auto"/>
              <w:bottom w:val="single" w:sz="6" w:space="0" w:color="auto"/>
              <w:right w:val="single" w:sz="6" w:space="0" w:color="auto"/>
            </w:tcBorders>
            <w:vAlign w:val="center"/>
          </w:tcPr>
          <w:p w14:paraId="2A3EACAC" w14:textId="77777777" w:rsidR="006C31E0" w:rsidRPr="00C92F35" w:rsidRDefault="006C31E0">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18 047,57</w:t>
            </w:r>
          </w:p>
        </w:tc>
        <w:tc>
          <w:tcPr>
            <w:tcW w:w="642" w:type="pct"/>
            <w:tcBorders>
              <w:top w:val="nil"/>
              <w:left w:val="single" w:sz="6" w:space="0" w:color="auto"/>
              <w:bottom w:val="single" w:sz="6" w:space="0" w:color="auto"/>
              <w:right w:val="single" w:sz="6" w:space="0" w:color="auto"/>
            </w:tcBorders>
            <w:vAlign w:val="center"/>
          </w:tcPr>
          <w:p w14:paraId="41731D4C" w14:textId="77777777" w:rsidR="006C31E0" w:rsidRPr="00C92F35" w:rsidRDefault="006C31E0">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0,00</w:t>
            </w:r>
          </w:p>
        </w:tc>
        <w:tc>
          <w:tcPr>
            <w:tcW w:w="642" w:type="pct"/>
            <w:tcBorders>
              <w:top w:val="nil"/>
              <w:left w:val="single" w:sz="6" w:space="0" w:color="auto"/>
              <w:bottom w:val="single" w:sz="6" w:space="0" w:color="auto"/>
              <w:right w:val="single" w:sz="6" w:space="0" w:color="auto"/>
            </w:tcBorders>
            <w:vAlign w:val="center"/>
          </w:tcPr>
          <w:p w14:paraId="7837CC24" w14:textId="77777777" w:rsidR="006C31E0" w:rsidRPr="00C92F35" w:rsidRDefault="006C31E0">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-1,78</w:t>
            </w:r>
          </w:p>
        </w:tc>
      </w:tr>
    </w:tbl>
    <w:p w14:paraId="7D84BC3C" w14:textId="77777777" w:rsidR="006C31E0" w:rsidRPr="00C92F35" w:rsidRDefault="006C31E0" w:rsidP="00041BDD">
      <w:pPr>
        <w:spacing w:line="360" w:lineRule="auto"/>
        <w:ind w:firstLine="567"/>
        <w:jc w:val="both"/>
        <w:rPr>
          <w:rFonts w:ascii="Myriad Pro" w:eastAsiaTheme="minorHAnsi" w:hAnsi="Myriad Pro" w:cs="Myriad Pro"/>
          <w:sz w:val="26"/>
          <w:szCs w:val="26"/>
          <w:lang w:eastAsia="en-US"/>
        </w:rPr>
      </w:pPr>
    </w:p>
    <w:p w14:paraId="497539E8" w14:textId="77777777" w:rsidR="006F73A4" w:rsidRPr="00C92F35" w:rsidRDefault="006F73A4" w:rsidP="006F73A4">
      <w:pPr>
        <w:spacing w:line="360" w:lineRule="auto"/>
        <w:contextualSpacing/>
        <w:jc w:val="both"/>
        <w:rPr>
          <w:rFonts w:ascii="Myriad Pro" w:eastAsia="Calibri" w:hAnsi="Myriad Pro"/>
          <w:b/>
          <w:sz w:val="26"/>
          <w:szCs w:val="26"/>
        </w:rPr>
      </w:pPr>
      <w:r w:rsidRPr="00C92F35">
        <w:rPr>
          <w:rFonts w:ascii="Myriad Pro" w:eastAsia="Calibri" w:hAnsi="Myriad Pro"/>
          <w:b/>
          <w:sz w:val="26"/>
          <w:szCs w:val="26"/>
        </w:rPr>
        <w:t>ПОЗИЦИЯ ТЕРРИТОРИАЛЬНОЙ СЕТЕВОЙ ОРГАНИЗАЦИИ</w:t>
      </w:r>
    </w:p>
    <w:p w14:paraId="40145217" w14:textId="6A9D6B19" w:rsidR="006F73A4" w:rsidRPr="00C92F35" w:rsidRDefault="006F73A4" w:rsidP="006F73A4">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Величина расходов, заявленная филиалом на 2018 год, составила – 289 580 тыс. руб.</w:t>
      </w:r>
    </w:p>
    <w:p w14:paraId="669E0901" w14:textId="77777777" w:rsidR="006F73A4" w:rsidRPr="00C92F35" w:rsidRDefault="006F73A4" w:rsidP="006F73A4">
      <w:pPr>
        <w:spacing w:line="360" w:lineRule="auto"/>
        <w:ind w:firstLine="567"/>
        <w:rPr>
          <w:rFonts w:ascii="Myriad Pro" w:eastAsia="Calibri" w:hAnsi="Myriad Pro"/>
          <w:sz w:val="26"/>
          <w:szCs w:val="26"/>
        </w:rPr>
      </w:pPr>
      <w:r w:rsidRPr="00C92F35">
        <w:rPr>
          <w:rFonts w:ascii="Myriad Pro" w:eastAsia="Calibri" w:hAnsi="Myriad Pro"/>
          <w:sz w:val="26"/>
          <w:szCs w:val="26"/>
        </w:rPr>
        <w:t>В качестве обосновывающих материалов представлены:</w:t>
      </w:r>
    </w:p>
    <w:p w14:paraId="3734D791" w14:textId="07EA2FDD" w:rsidR="006F73A4" w:rsidRPr="00C92F35" w:rsidRDefault="006F73A4" w:rsidP="00583D01">
      <w:pPr>
        <w:pStyle w:val="ConsPlusNormal"/>
        <w:numPr>
          <w:ilvl w:val="0"/>
          <w:numId w:val="73"/>
        </w:numPr>
        <w:spacing w:line="360" w:lineRule="auto"/>
        <w:ind w:left="851" w:hanging="284"/>
        <w:jc w:val="both"/>
      </w:pPr>
      <w:r w:rsidRPr="00C92F35">
        <w:t>пояснительн</w:t>
      </w:r>
      <w:r w:rsidR="001F463A" w:rsidRPr="00C92F35">
        <w:t>ые</w:t>
      </w:r>
      <w:r w:rsidRPr="00C92F35">
        <w:t xml:space="preserve"> записк</w:t>
      </w:r>
      <w:r w:rsidR="001F463A" w:rsidRPr="00C92F35">
        <w:t>и</w:t>
      </w:r>
      <w:r w:rsidRPr="00C92F35">
        <w:t xml:space="preserve"> по формированию прогнозных затрат 2018 года по Управлению Технического обслуживания и ремонтов филиала </w:t>
      </w:r>
      <w:r w:rsidR="00C92F35" w:rsidRPr="00C92F35">
        <w:t>ПАО </w:t>
      </w:r>
      <w:r w:rsidRPr="00C92F35">
        <w:t>«МРСК Юга» - «Ростовэнерго» по стать</w:t>
      </w:r>
      <w:r w:rsidR="001F463A" w:rsidRPr="00C92F35">
        <w:t>ям затрат</w:t>
      </w:r>
      <w:r w:rsidRPr="00C92F35">
        <w:t>;</w:t>
      </w:r>
    </w:p>
    <w:p w14:paraId="013E9704" w14:textId="7532F554" w:rsidR="006F73A4" w:rsidRPr="00C92F35" w:rsidRDefault="006F73A4" w:rsidP="00583D01">
      <w:pPr>
        <w:pStyle w:val="ConsPlusNormal"/>
        <w:numPr>
          <w:ilvl w:val="0"/>
          <w:numId w:val="73"/>
        </w:numPr>
        <w:spacing w:line="360" w:lineRule="auto"/>
        <w:ind w:left="851" w:hanging="284"/>
        <w:jc w:val="both"/>
      </w:pPr>
      <w:r w:rsidRPr="00C92F35">
        <w:t xml:space="preserve">утвержденный план </w:t>
      </w:r>
      <w:proofErr w:type="spellStart"/>
      <w:r w:rsidRPr="00C92F35">
        <w:t>ТОиР</w:t>
      </w:r>
      <w:proofErr w:type="spellEnd"/>
      <w:r w:rsidRPr="00C92F35">
        <w:t xml:space="preserve"> филиала </w:t>
      </w:r>
      <w:r w:rsidR="00C92F35" w:rsidRPr="00C92F35">
        <w:t>ПАО </w:t>
      </w:r>
      <w:r w:rsidRPr="00C92F35">
        <w:t>«МРСК Юга» - «Ростовэнерго» на 2018 год;</w:t>
      </w:r>
    </w:p>
    <w:p w14:paraId="192A78B4" w14:textId="2AEF49CF" w:rsidR="001F463A" w:rsidRPr="00C92F35" w:rsidRDefault="001F463A" w:rsidP="00583D01">
      <w:pPr>
        <w:pStyle w:val="ConsPlusNormal"/>
        <w:numPr>
          <w:ilvl w:val="0"/>
          <w:numId w:val="73"/>
        </w:numPr>
        <w:spacing w:line="360" w:lineRule="auto"/>
        <w:ind w:left="851" w:hanging="284"/>
        <w:jc w:val="both"/>
      </w:pPr>
      <w:r w:rsidRPr="00C92F35">
        <w:t xml:space="preserve">утвержденный многолетний план </w:t>
      </w:r>
      <w:proofErr w:type="spellStart"/>
      <w:r w:rsidRPr="00C92F35">
        <w:t>ТОиР</w:t>
      </w:r>
      <w:proofErr w:type="spellEnd"/>
      <w:r w:rsidRPr="00C92F35">
        <w:t xml:space="preserve"> филиала </w:t>
      </w:r>
      <w:r w:rsidR="00C92F35" w:rsidRPr="00C92F35">
        <w:t>ПАО </w:t>
      </w:r>
      <w:r w:rsidRPr="00C92F35">
        <w:t>«МРСК Юга» - «Ростовэнерго» на 2018-2022 гг.;</w:t>
      </w:r>
    </w:p>
    <w:p w14:paraId="593436EA" w14:textId="354FE9D3" w:rsidR="006F73A4" w:rsidRPr="00C92F35" w:rsidRDefault="006F73A4" w:rsidP="00583D01">
      <w:pPr>
        <w:pStyle w:val="ConsPlusNormal"/>
        <w:numPr>
          <w:ilvl w:val="0"/>
          <w:numId w:val="73"/>
        </w:numPr>
        <w:spacing w:line="360" w:lineRule="auto"/>
        <w:ind w:left="851" w:hanging="284"/>
        <w:jc w:val="both"/>
      </w:pPr>
      <w:r w:rsidRPr="00C92F35">
        <w:lastRenderedPageBreak/>
        <w:t xml:space="preserve">сводный расчет затрат на </w:t>
      </w:r>
      <w:proofErr w:type="spellStart"/>
      <w:r w:rsidRPr="00C92F35">
        <w:t>ТОиР</w:t>
      </w:r>
      <w:proofErr w:type="spellEnd"/>
      <w:r w:rsidRPr="00C92F35">
        <w:t xml:space="preserve"> электросетевого оборудования на 2018 год;</w:t>
      </w:r>
    </w:p>
    <w:p w14:paraId="7EF63640" w14:textId="4DC77FE4" w:rsidR="006F73A4" w:rsidRPr="00C92F35" w:rsidRDefault="006F73A4" w:rsidP="00583D01">
      <w:pPr>
        <w:pStyle w:val="ConsPlusNormal"/>
        <w:numPr>
          <w:ilvl w:val="0"/>
          <w:numId w:val="73"/>
        </w:numPr>
        <w:spacing w:line="360" w:lineRule="auto"/>
        <w:ind w:left="851" w:hanging="284"/>
        <w:jc w:val="both"/>
      </w:pPr>
      <w:r w:rsidRPr="00C92F35">
        <w:t xml:space="preserve">утвержденный годовой план-график технического обслуживания и ремонта зданий и сооружений филиала </w:t>
      </w:r>
      <w:r w:rsidR="00C92F35" w:rsidRPr="00C92F35">
        <w:t>ПАО </w:t>
      </w:r>
      <w:r w:rsidRPr="00C92F35">
        <w:t>«МРСК Юга» - «Ростовэнерго» в 2018 году;</w:t>
      </w:r>
    </w:p>
    <w:p w14:paraId="468C20B2" w14:textId="7A4AB04E" w:rsidR="006F73A4" w:rsidRPr="00C92F35" w:rsidRDefault="006F73A4" w:rsidP="00583D01">
      <w:pPr>
        <w:pStyle w:val="ConsPlusNormal"/>
        <w:numPr>
          <w:ilvl w:val="0"/>
          <w:numId w:val="73"/>
        </w:numPr>
        <w:spacing w:line="360" w:lineRule="auto"/>
        <w:ind w:left="851" w:hanging="284"/>
        <w:jc w:val="both"/>
      </w:pPr>
      <w:r w:rsidRPr="00C92F35">
        <w:t xml:space="preserve">сводный расчет затрат на </w:t>
      </w:r>
      <w:proofErr w:type="spellStart"/>
      <w:r w:rsidRPr="00C92F35">
        <w:t>ТОиР</w:t>
      </w:r>
      <w:proofErr w:type="spellEnd"/>
      <w:r w:rsidRPr="00C92F35">
        <w:t xml:space="preserve"> производственных зданий и сооружений на 2018 год;</w:t>
      </w:r>
    </w:p>
    <w:p w14:paraId="2C207922" w14:textId="0F3613F2" w:rsidR="001F463A" w:rsidRPr="00C92F35" w:rsidRDefault="001F463A" w:rsidP="00583D01">
      <w:pPr>
        <w:pStyle w:val="ConsPlusNormal"/>
        <w:numPr>
          <w:ilvl w:val="0"/>
          <w:numId w:val="73"/>
        </w:numPr>
        <w:spacing w:line="360" w:lineRule="auto"/>
        <w:ind w:left="851" w:hanging="284"/>
        <w:jc w:val="both"/>
      </w:pPr>
      <w:r w:rsidRPr="00C92F35">
        <w:t xml:space="preserve">утвержденный годовой план-график технического обслуживания и ремонта зданий и сооружений филиала </w:t>
      </w:r>
      <w:r w:rsidR="00C92F35" w:rsidRPr="00C92F35">
        <w:t>ПАО </w:t>
      </w:r>
      <w:r w:rsidRPr="00C92F35">
        <w:t>«МРСК Юга» - «Ростовэнерго» в 2018 году;</w:t>
      </w:r>
    </w:p>
    <w:p w14:paraId="74D3C8B1" w14:textId="28978318" w:rsidR="001F463A" w:rsidRPr="00C92F35" w:rsidRDefault="001F463A" w:rsidP="00583D01">
      <w:pPr>
        <w:pStyle w:val="ConsPlusNormal"/>
        <w:numPr>
          <w:ilvl w:val="0"/>
          <w:numId w:val="73"/>
        </w:numPr>
        <w:spacing w:line="360" w:lineRule="auto"/>
        <w:ind w:left="851" w:hanging="284"/>
        <w:jc w:val="both"/>
      </w:pPr>
      <w:r w:rsidRPr="00C92F35">
        <w:t xml:space="preserve">сводный расчет затрат на </w:t>
      </w:r>
      <w:proofErr w:type="spellStart"/>
      <w:r w:rsidRPr="00C92F35">
        <w:t>ТОиР</w:t>
      </w:r>
      <w:proofErr w:type="spellEnd"/>
      <w:r w:rsidRPr="00C92F35">
        <w:t xml:space="preserve"> административных зданий и сооружений на 2018 год;</w:t>
      </w:r>
    </w:p>
    <w:p w14:paraId="1E531B58" w14:textId="4C4D6584" w:rsidR="001F463A" w:rsidRPr="00C92F35" w:rsidRDefault="001F463A" w:rsidP="00583D01">
      <w:pPr>
        <w:pStyle w:val="ConsPlusNormal"/>
        <w:numPr>
          <w:ilvl w:val="0"/>
          <w:numId w:val="73"/>
        </w:numPr>
        <w:spacing w:line="360" w:lineRule="auto"/>
        <w:ind w:left="851" w:hanging="284"/>
        <w:jc w:val="both"/>
      </w:pPr>
      <w:r w:rsidRPr="00C92F35">
        <w:t xml:space="preserve">утвержденный график </w:t>
      </w:r>
      <w:proofErr w:type="spellStart"/>
      <w:r w:rsidRPr="00C92F35">
        <w:t>ТОиР</w:t>
      </w:r>
      <w:proofErr w:type="spellEnd"/>
      <w:r w:rsidRPr="00C92F35">
        <w:t xml:space="preserve"> автотранспортных средств филиала </w:t>
      </w:r>
      <w:r w:rsidR="00C92F35" w:rsidRPr="00C92F35">
        <w:t>ПАО </w:t>
      </w:r>
      <w:r w:rsidRPr="00C92F35">
        <w:t>«МРСК Юга» - Ростовэнерго» на 2018 год;</w:t>
      </w:r>
    </w:p>
    <w:p w14:paraId="754CC70C" w14:textId="0EAED97C" w:rsidR="001F463A" w:rsidRPr="00C92F35" w:rsidRDefault="001F463A" w:rsidP="00583D01">
      <w:pPr>
        <w:pStyle w:val="ConsPlusNormal"/>
        <w:numPr>
          <w:ilvl w:val="0"/>
          <w:numId w:val="73"/>
        </w:numPr>
        <w:spacing w:line="360" w:lineRule="auto"/>
        <w:ind w:left="851" w:hanging="284"/>
        <w:jc w:val="both"/>
      </w:pPr>
      <w:r w:rsidRPr="00C92F35">
        <w:t xml:space="preserve">сводный расчет затрат на </w:t>
      </w:r>
      <w:proofErr w:type="spellStart"/>
      <w:r w:rsidRPr="00C92F35">
        <w:t>ТОиР</w:t>
      </w:r>
      <w:proofErr w:type="spellEnd"/>
      <w:r w:rsidRPr="00C92F35">
        <w:t xml:space="preserve"> автотранспортных средств на 2018 год;</w:t>
      </w:r>
    </w:p>
    <w:p w14:paraId="754E1CD8" w14:textId="3501CA44" w:rsidR="001F463A" w:rsidRPr="00C92F35" w:rsidRDefault="001F463A" w:rsidP="00583D01">
      <w:pPr>
        <w:pStyle w:val="ConsPlusNormal"/>
        <w:numPr>
          <w:ilvl w:val="0"/>
          <w:numId w:val="73"/>
        </w:numPr>
        <w:spacing w:line="360" w:lineRule="auto"/>
        <w:ind w:left="851" w:hanging="284"/>
        <w:jc w:val="both"/>
      </w:pPr>
      <w:r w:rsidRPr="00C92F35">
        <w:t xml:space="preserve">утвержденный график обслуживания средств связи филиала </w:t>
      </w:r>
      <w:r w:rsidR="00C92F35" w:rsidRPr="00C92F35">
        <w:t>ПАО </w:t>
      </w:r>
      <w:r w:rsidRPr="00C92F35">
        <w:t>«МРСК Юга» - «Ростовэнерго» на 2018 год;</w:t>
      </w:r>
    </w:p>
    <w:p w14:paraId="1B912F18" w14:textId="00CB8D1C" w:rsidR="001F463A" w:rsidRPr="00C92F35" w:rsidRDefault="001F463A" w:rsidP="00583D01">
      <w:pPr>
        <w:pStyle w:val="ConsPlusNormal"/>
        <w:numPr>
          <w:ilvl w:val="0"/>
          <w:numId w:val="73"/>
        </w:numPr>
        <w:spacing w:line="360" w:lineRule="auto"/>
        <w:ind w:left="851" w:hanging="284"/>
        <w:jc w:val="both"/>
      </w:pPr>
      <w:r w:rsidRPr="00C92F35">
        <w:t xml:space="preserve">пояснительная записка по распределению затрат по договору между филиалами </w:t>
      </w:r>
      <w:r w:rsidR="00C92F35" w:rsidRPr="00C92F35">
        <w:t>ПАО </w:t>
      </w:r>
      <w:r w:rsidRPr="00C92F35">
        <w:t>«МРСК Юга» - «Ростовэнерго»;</w:t>
      </w:r>
    </w:p>
    <w:p w14:paraId="145F69E1" w14:textId="40E4C06F" w:rsidR="001F463A" w:rsidRPr="00C92F35" w:rsidRDefault="001F463A" w:rsidP="00583D01">
      <w:pPr>
        <w:pStyle w:val="ConsPlusNormal"/>
        <w:numPr>
          <w:ilvl w:val="0"/>
          <w:numId w:val="73"/>
        </w:numPr>
        <w:spacing w:line="360" w:lineRule="auto"/>
        <w:ind w:left="851" w:hanging="284"/>
        <w:jc w:val="both"/>
      </w:pPr>
      <w:r w:rsidRPr="00C92F35">
        <w:t>расчет стоимости материалов для устройств средств РЗА на 2017 и 2018 год;</w:t>
      </w:r>
    </w:p>
    <w:p w14:paraId="2B6D971C" w14:textId="3F030975" w:rsidR="001F463A" w:rsidRPr="00C92F35" w:rsidRDefault="001F463A" w:rsidP="00583D01">
      <w:pPr>
        <w:pStyle w:val="ConsPlusNormal"/>
        <w:numPr>
          <w:ilvl w:val="0"/>
          <w:numId w:val="73"/>
        </w:numPr>
        <w:spacing w:line="360" w:lineRule="auto"/>
        <w:ind w:left="851" w:hanging="284"/>
        <w:jc w:val="both"/>
      </w:pPr>
      <w:r w:rsidRPr="00C92F35">
        <w:t>многолетний на 2018-2022 и годовой на 2018 год графики технического обслуживания;</w:t>
      </w:r>
    </w:p>
    <w:p w14:paraId="6E1CEC44" w14:textId="7630AB8D" w:rsidR="001F463A" w:rsidRPr="00C92F35" w:rsidRDefault="001F463A" w:rsidP="00583D01">
      <w:pPr>
        <w:pStyle w:val="ConsPlusNormal"/>
        <w:numPr>
          <w:ilvl w:val="0"/>
          <w:numId w:val="73"/>
        </w:numPr>
        <w:spacing w:line="360" w:lineRule="auto"/>
        <w:ind w:left="851" w:hanging="284"/>
        <w:jc w:val="both"/>
      </w:pPr>
      <w:r w:rsidRPr="00C92F35">
        <w:t>сводный расчет затрат на комплексное обследование и техническое освидетельствование производственных зданий и сооружений на 2018 год;</w:t>
      </w:r>
    </w:p>
    <w:p w14:paraId="728EA491" w14:textId="708C39D0" w:rsidR="001F463A" w:rsidRPr="00C92F35" w:rsidRDefault="001F463A" w:rsidP="00583D01">
      <w:pPr>
        <w:pStyle w:val="ConsPlusNormal"/>
        <w:numPr>
          <w:ilvl w:val="0"/>
          <w:numId w:val="73"/>
        </w:numPr>
        <w:spacing w:line="360" w:lineRule="auto"/>
        <w:ind w:left="851" w:hanging="284"/>
        <w:jc w:val="both"/>
      </w:pPr>
      <w:r w:rsidRPr="00C92F35">
        <w:t>предписания Ростехнадзора;</w:t>
      </w:r>
    </w:p>
    <w:p w14:paraId="1C5F9D98" w14:textId="3B9E285E" w:rsidR="001F463A" w:rsidRPr="00C92F35" w:rsidRDefault="001F463A" w:rsidP="00583D01">
      <w:pPr>
        <w:pStyle w:val="ConsPlusNormal"/>
        <w:numPr>
          <w:ilvl w:val="0"/>
          <w:numId w:val="73"/>
        </w:numPr>
        <w:spacing w:line="360" w:lineRule="auto"/>
        <w:ind w:left="851" w:hanging="284"/>
        <w:jc w:val="both"/>
      </w:pPr>
      <w:r w:rsidRPr="00C92F35">
        <w:t>сводный расчет затрат на техобслуживание прочих технических средств на 2018 год;</w:t>
      </w:r>
    </w:p>
    <w:p w14:paraId="158222B0" w14:textId="77777777" w:rsidR="001F463A" w:rsidRPr="00C92F35" w:rsidRDefault="001F463A" w:rsidP="00583D01">
      <w:pPr>
        <w:pStyle w:val="ConsPlusNormal"/>
        <w:numPr>
          <w:ilvl w:val="0"/>
          <w:numId w:val="73"/>
        </w:numPr>
        <w:spacing w:line="360" w:lineRule="auto"/>
        <w:ind w:left="851" w:hanging="284"/>
        <w:jc w:val="both"/>
      </w:pPr>
      <w:r w:rsidRPr="00C92F35">
        <w:t>калькуляция стоимости работ;</w:t>
      </w:r>
    </w:p>
    <w:p w14:paraId="3C798697" w14:textId="77777777" w:rsidR="001F463A" w:rsidRPr="00C92F35" w:rsidRDefault="001F463A" w:rsidP="00583D01">
      <w:pPr>
        <w:pStyle w:val="ConsPlusNormal"/>
        <w:numPr>
          <w:ilvl w:val="0"/>
          <w:numId w:val="73"/>
        </w:numPr>
        <w:spacing w:line="360" w:lineRule="auto"/>
        <w:ind w:left="851" w:hanging="284"/>
        <w:jc w:val="both"/>
      </w:pPr>
      <w:r w:rsidRPr="00C92F35">
        <w:t>акты осмотра с приложением дефектных ведомостей;</w:t>
      </w:r>
    </w:p>
    <w:p w14:paraId="1D2D21BB" w14:textId="50E7AABD" w:rsidR="001F463A" w:rsidRPr="00C92F35" w:rsidRDefault="001F463A" w:rsidP="00583D01">
      <w:pPr>
        <w:pStyle w:val="ConsPlusNormal"/>
        <w:numPr>
          <w:ilvl w:val="0"/>
          <w:numId w:val="73"/>
        </w:numPr>
        <w:spacing w:line="360" w:lineRule="auto"/>
        <w:ind w:left="851" w:hanging="284"/>
        <w:jc w:val="both"/>
      </w:pPr>
      <w:r w:rsidRPr="00C92F35">
        <w:lastRenderedPageBreak/>
        <w:t>локальные сметные расчеты</w:t>
      </w:r>
      <w:r w:rsidR="0041388D" w:rsidRPr="00C92F35">
        <w:t>;</w:t>
      </w:r>
    </w:p>
    <w:p w14:paraId="628DE6DB" w14:textId="5C09DD54" w:rsidR="0041388D" w:rsidRPr="00C92F35" w:rsidRDefault="0041388D" w:rsidP="00583D01">
      <w:pPr>
        <w:pStyle w:val="ConsPlusNormal"/>
        <w:numPr>
          <w:ilvl w:val="0"/>
          <w:numId w:val="73"/>
        </w:numPr>
        <w:spacing w:line="360" w:lineRule="auto"/>
        <w:ind w:left="851" w:hanging="284"/>
        <w:jc w:val="both"/>
      </w:pPr>
      <w:r w:rsidRPr="00C92F35">
        <w:t>протоколы закупочной комиссии.</w:t>
      </w:r>
    </w:p>
    <w:p w14:paraId="1FB604EE" w14:textId="77777777" w:rsidR="006F73A4" w:rsidRPr="00C92F35" w:rsidRDefault="006F73A4" w:rsidP="006F73A4">
      <w:pPr>
        <w:spacing w:line="360" w:lineRule="auto"/>
        <w:ind w:left="360" w:hanging="360"/>
        <w:jc w:val="both"/>
        <w:rPr>
          <w:rFonts w:ascii="Myriad Pro" w:eastAsia="Calibri" w:hAnsi="Myriad Pro"/>
          <w:b/>
          <w:sz w:val="26"/>
          <w:szCs w:val="26"/>
        </w:rPr>
      </w:pPr>
    </w:p>
    <w:p w14:paraId="24E7CF8A" w14:textId="77777777" w:rsidR="006F73A4" w:rsidRPr="00C92F35" w:rsidRDefault="006F73A4" w:rsidP="006F73A4">
      <w:pPr>
        <w:spacing w:line="360" w:lineRule="auto"/>
        <w:ind w:left="360" w:hanging="360"/>
        <w:jc w:val="both"/>
        <w:rPr>
          <w:rFonts w:ascii="Myriad Pro" w:eastAsia="Calibri" w:hAnsi="Myriad Pro"/>
          <w:b/>
          <w:sz w:val="26"/>
          <w:szCs w:val="26"/>
        </w:rPr>
      </w:pPr>
      <w:r w:rsidRPr="00C92F35">
        <w:rPr>
          <w:rFonts w:ascii="Myriad Pro" w:eastAsia="Calibri" w:hAnsi="Myriad Pro"/>
          <w:b/>
          <w:sz w:val="26"/>
          <w:szCs w:val="26"/>
        </w:rPr>
        <w:t>ПОЗИЦИЯ ОРГАНА РЕГУЛИРОВАНИЯ</w:t>
      </w:r>
    </w:p>
    <w:p w14:paraId="6C11B9FF" w14:textId="03DA43BE" w:rsidR="006F73A4" w:rsidRPr="00C92F35" w:rsidRDefault="006F73A4" w:rsidP="006F73A4">
      <w:pPr>
        <w:spacing w:line="360" w:lineRule="auto"/>
        <w:ind w:firstLine="567"/>
        <w:jc w:val="both"/>
        <w:rPr>
          <w:rFonts w:ascii="Myriad Pro" w:hAnsi="Myriad Pro"/>
          <w:sz w:val="26"/>
          <w:szCs w:val="26"/>
        </w:rPr>
      </w:pPr>
      <w:r w:rsidRPr="00C92F35">
        <w:rPr>
          <w:rFonts w:ascii="Myriad Pro" w:hAnsi="Myriad Pro"/>
          <w:sz w:val="26"/>
          <w:szCs w:val="26"/>
        </w:rPr>
        <w:t>Величина расходов, принятая регулирующим органом на 2018 год, составила 289 580 тыс. руб. на уровне заявки Филиала.</w:t>
      </w:r>
    </w:p>
    <w:p w14:paraId="09FDCEE1" w14:textId="6C50859D" w:rsidR="006F73A4" w:rsidRPr="00C92F35" w:rsidRDefault="006F73A4" w:rsidP="006F73A4">
      <w:pPr>
        <w:spacing w:line="360" w:lineRule="auto"/>
        <w:ind w:firstLine="567"/>
        <w:contextualSpacing/>
        <w:jc w:val="both"/>
        <w:rPr>
          <w:rFonts w:ascii="Myriad Pro" w:hAnsi="Myriad Pro"/>
          <w:sz w:val="26"/>
          <w:szCs w:val="26"/>
        </w:rPr>
      </w:pPr>
      <w:r w:rsidRPr="00C92F35">
        <w:rPr>
          <w:rFonts w:ascii="Myriad Pro" w:hAnsi="Myriad Pro"/>
          <w:sz w:val="26"/>
          <w:szCs w:val="26"/>
        </w:rPr>
        <w:t xml:space="preserve">Согласно Дополнительному заключению экспертизы на 2018 во исполнение предписания ФАС России от 19.07.2019 </w:t>
      </w:r>
      <w:r w:rsidR="00C92F35" w:rsidRPr="00C92F35">
        <w:rPr>
          <w:rFonts w:ascii="Myriad Pro" w:hAnsi="Myriad Pro"/>
          <w:sz w:val="26"/>
          <w:szCs w:val="26"/>
        </w:rPr>
        <w:t>№ </w:t>
      </w:r>
      <w:r w:rsidRPr="00C92F35">
        <w:rPr>
          <w:rFonts w:ascii="Myriad Pro" w:hAnsi="Myriad Pro"/>
          <w:sz w:val="26"/>
          <w:szCs w:val="26"/>
        </w:rPr>
        <w:t>СП/62460/19 РСТ Ростовской области был проведен дополнительный анализ по статьям затрат.</w:t>
      </w:r>
    </w:p>
    <w:p w14:paraId="68F637C5" w14:textId="0DC28259" w:rsidR="006F73A4" w:rsidRPr="00C92F35" w:rsidRDefault="006F73A4" w:rsidP="006F73A4">
      <w:pPr>
        <w:spacing w:line="360" w:lineRule="auto"/>
        <w:ind w:firstLine="567"/>
        <w:contextualSpacing/>
        <w:jc w:val="both"/>
        <w:rPr>
          <w:rFonts w:ascii="Myriad Pro" w:hAnsi="Myriad Pro"/>
          <w:sz w:val="26"/>
          <w:szCs w:val="26"/>
        </w:rPr>
      </w:pPr>
      <w:r w:rsidRPr="00C92F35">
        <w:rPr>
          <w:rFonts w:ascii="Myriad Pro" w:hAnsi="Myriad Pro"/>
          <w:sz w:val="26"/>
          <w:szCs w:val="26"/>
        </w:rPr>
        <w:t>По результатам дополнительного анализа представленных обосновывающих документов РСТ Ростовской области была подтверждена экономически обоснованная величина расходов по статье «Работы и услуги производственного характера» в размере 289 580 тыс. руб.</w:t>
      </w:r>
    </w:p>
    <w:p w14:paraId="7CFC942F" w14:textId="77777777" w:rsidR="006F73A4" w:rsidRPr="00C92F35" w:rsidRDefault="006F73A4" w:rsidP="006F73A4">
      <w:pPr>
        <w:ind w:firstLine="360"/>
        <w:jc w:val="both"/>
        <w:rPr>
          <w:rFonts w:ascii="Myriad Pro" w:hAnsi="Myriad Pro"/>
        </w:rPr>
      </w:pPr>
    </w:p>
    <w:p w14:paraId="00CDD2E1" w14:textId="77777777" w:rsidR="006F73A4" w:rsidRPr="00C92F35" w:rsidRDefault="006F73A4" w:rsidP="006F73A4">
      <w:pPr>
        <w:spacing w:line="360" w:lineRule="auto"/>
        <w:contextualSpacing/>
        <w:jc w:val="both"/>
        <w:rPr>
          <w:rFonts w:ascii="Myriad Pro" w:eastAsia="Calibri" w:hAnsi="Myriad Pro"/>
          <w:b/>
          <w:sz w:val="26"/>
          <w:szCs w:val="26"/>
        </w:rPr>
      </w:pPr>
      <w:r w:rsidRPr="00C92F35">
        <w:rPr>
          <w:rFonts w:ascii="Myriad Pro" w:eastAsia="Calibri" w:hAnsi="Myriad Pro"/>
          <w:b/>
          <w:sz w:val="26"/>
          <w:szCs w:val="26"/>
        </w:rPr>
        <w:t>ПОЗИЦИЯ ИСПОЛНИТЕЛЯ</w:t>
      </w:r>
    </w:p>
    <w:p w14:paraId="4E9DB53C" w14:textId="1879A8C6" w:rsidR="008C47F7" w:rsidRPr="00C92F35" w:rsidRDefault="008C47F7" w:rsidP="008C47F7">
      <w:pPr>
        <w:spacing w:line="360" w:lineRule="auto"/>
        <w:ind w:firstLine="567"/>
        <w:jc w:val="both"/>
        <w:rPr>
          <w:rFonts w:ascii="Myriad Pro" w:hAnsi="Myriad Pro"/>
          <w:sz w:val="26"/>
          <w:szCs w:val="26"/>
        </w:rPr>
      </w:pPr>
      <w:r w:rsidRPr="00C92F35">
        <w:rPr>
          <w:rFonts w:ascii="Myriad Pro" w:hAnsi="Myriad Pro"/>
          <w:sz w:val="26"/>
          <w:szCs w:val="26"/>
        </w:rPr>
        <w:t xml:space="preserve">Фактические расходы по статье «Работы и услуги производственного характера», отнесенные на вид регулируемой деятельности услуги по передаче электрической энергии, за 2016 год составили 111 064 тыс. руб., в том числе услуги подрядчиков по ремонту – 48 860,15 тыс. руб., услуги подрядчиков по обслуживанию оборудования – 22 594,87 тыс. руб., транспортные услуги – 13 170,23 тыс. руб., услуги по испытанию и поверке приборов – 8 063,62  тыс. руб., прочие услуги – 18 375,43 тыс. руб. </w:t>
      </w:r>
    </w:p>
    <w:p w14:paraId="66DC4F92" w14:textId="0A31EF00" w:rsidR="008C47F7" w:rsidRPr="00C92F35" w:rsidRDefault="008C47F7" w:rsidP="008C47F7">
      <w:pPr>
        <w:spacing w:line="360" w:lineRule="auto"/>
        <w:ind w:firstLine="567"/>
        <w:jc w:val="both"/>
        <w:rPr>
          <w:rFonts w:ascii="Myriad Pro" w:hAnsi="Myriad Pro"/>
          <w:sz w:val="26"/>
          <w:szCs w:val="26"/>
        </w:rPr>
      </w:pPr>
      <w:r w:rsidRPr="00C92F35">
        <w:rPr>
          <w:rFonts w:ascii="Myriad Pro" w:hAnsi="Myriad Pro"/>
          <w:sz w:val="26"/>
          <w:szCs w:val="26"/>
        </w:rPr>
        <w:t xml:space="preserve">Филиалом </w:t>
      </w:r>
      <w:r w:rsidR="00C92F35" w:rsidRPr="00C92F35">
        <w:rPr>
          <w:rFonts w:ascii="Myriad Pro" w:hAnsi="Myriad Pro"/>
          <w:sz w:val="26"/>
          <w:szCs w:val="26"/>
        </w:rPr>
        <w:t>ПАО </w:t>
      </w:r>
      <w:r w:rsidRPr="00C92F35">
        <w:rPr>
          <w:rFonts w:ascii="Myriad Pro" w:hAnsi="Myriad Pro"/>
          <w:sz w:val="26"/>
          <w:szCs w:val="26"/>
        </w:rPr>
        <w:t>«МРСК Юга» - «Ростовэнерго» выполнен подробный расчет плана ремонтных работ с разделением данных работ на выполнение хозяйственным и подрядным способами. План выполнен по каждому объекту, планирование состава работ производилось на основании дефектных ведомостей, актов освидетельствования технического состояния, листов осмотра, ведомостей загнивания деревянных опор и элементов фундамента, ведомостей проверки и измерения сопротивления заземлителей. Все обосновывающие материалы представлены в составе материалов тарифного дела.</w:t>
      </w:r>
    </w:p>
    <w:p w14:paraId="2CE57A9E" w14:textId="034FFCE7" w:rsidR="008C47F7" w:rsidRPr="00C92F35" w:rsidRDefault="008C47F7" w:rsidP="008C47F7">
      <w:pPr>
        <w:spacing w:line="360" w:lineRule="auto"/>
        <w:ind w:firstLine="567"/>
        <w:jc w:val="both"/>
        <w:rPr>
          <w:rFonts w:ascii="Myriad Pro" w:hAnsi="Myriad Pro"/>
          <w:sz w:val="26"/>
          <w:szCs w:val="26"/>
        </w:rPr>
      </w:pPr>
      <w:r w:rsidRPr="00C92F35">
        <w:rPr>
          <w:rFonts w:ascii="Myriad Pro" w:hAnsi="Myriad Pro"/>
          <w:sz w:val="26"/>
          <w:szCs w:val="26"/>
        </w:rPr>
        <w:lastRenderedPageBreak/>
        <w:t xml:space="preserve">План ремонта сформирован по разделам: ПС 110кВ, ПС 35кВ, ТП, распределительные пункты (РП) 6-10/04 </w:t>
      </w:r>
      <w:proofErr w:type="spellStart"/>
      <w:r w:rsidRPr="00C92F35">
        <w:rPr>
          <w:rFonts w:ascii="Myriad Pro" w:hAnsi="Myriad Pro"/>
          <w:sz w:val="26"/>
          <w:szCs w:val="26"/>
        </w:rPr>
        <w:t>кВ</w:t>
      </w:r>
      <w:proofErr w:type="spellEnd"/>
      <w:r w:rsidRPr="00C92F35">
        <w:rPr>
          <w:rFonts w:ascii="Myriad Pro" w:hAnsi="Myriad Pro"/>
          <w:sz w:val="26"/>
          <w:szCs w:val="26"/>
        </w:rPr>
        <w:t xml:space="preserve">, трансформатора (цех), трансформаторы 35-110 </w:t>
      </w:r>
      <w:proofErr w:type="spellStart"/>
      <w:r w:rsidRPr="00C92F35">
        <w:rPr>
          <w:rFonts w:ascii="Myriad Pro" w:hAnsi="Myriad Pro"/>
          <w:sz w:val="26"/>
          <w:szCs w:val="26"/>
        </w:rPr>
        <w:t>кВ</w:t>
      </w:r>
      <w:proofErr w:type="spellEnd"/>
      <w:r w:rsidRPr="00C92F35">
        <w:rPr>
          <w:rFonts w:ascii="Myriad Pro" w:hAnsi="Myriad Pro"/>
          <w:sz w:val="26"/>
          <w:szCs w:val="26"/>
        </w:rPr>
        <w:t xml:space="preserve">, релейная защита и автоматика (РЗА), ВЛ 110кВ, ВЛ 35кВ, ВЛ 10 </w:t>
      </w:r>
      <w:proofErr w:type="spellStart"/>
      <w:r w:rsidRPr="00C92F35">
        <w:rPr>
          <w:rFonts w:ascii="Myriad Pro" w:hAnsi="Myriad Pro"/>
          <w:sz w:val="26"/>
          <w:szCs w:val="26"/>
        </w:rPr>
        <w:t>кВ</w:t>
      </w:r>
      <w:proofErr w:type="spellEnd"/>
      <w:r w:rsidRPr="00C92F35">
        <w:rPr>
          <w:rFonts w:ascii="Myriad Pro" w:hAnsi="Myriad Pro"/>
          <w:sz w:val="26"/>
          <w:szCs w:val="26"/>
        </w:rPr>
        <w:t xml:space="preserve">, ВЛ 0,4кВ, КЛ-10 </w:t>
      </w:r>
      <w:proofErr w:type="spellStart"/>
      <w:r w:rsidRPr="00C92F35">
        <w:rPr>
          <w:rFonts w:ascii="Myriad Pro" w:hAnsi="Myriad Pro"/>
          <w:sz w:val="26"/>
          <w:szCs w:val="26"/>
        </w:rPr>
        <w:t>кВ</w:t>
      </w:r>
      <w:proofErr w:type="spellEnd"/>
      <w:r w:rsidRPr="00C92F35">
        <w:rPr>
          <w:rFonts w:ascii="Myriad Pro" w:hAnsi="Myriad Pro"/>
          <w:sz w:val="26"/>
          <w:szCs w:val="26"/>
        </w:rPr>
        <w:t xml:space="preserve">, КЛ-04 </w:t>
      </w:r>
      <w:proofErr w:type="spellStart"/>
      <w:r w:rsidRPr="00C92F35">
        <w:rPr>
          <w:rFonts w:ascii="Myriad Pro" w:hAnsi="Myriad Pro"/>
          <w:sz w:val="26"/>
          <w:szCs w:val="26"/>
        </w:rPr>
        <w:t>кВ</w:t>
      </w:r>
      <w:proofErr w:type="spellEnd"/>
      <w:r w:rsidRPr="00C92F35">
        <w:rPr>
          <w:rFonts w:ascii="Myriad Pro" w:hAnsi="Myriad Pro"/>
          <w:sz w:val="26"/>
          <w:szCs w:val="26"/>
        </w:rPr>
        <w:t xml:space="preserve">, расчистка трасс, ремонт оборудования связи, ремонт транспорта, ремонт административных зданий, ремонт производственных зданий, ремонт прочего оборудования. В подтверждение стоимостных показателей филиалом </w:t>
      </w:r>
      <w:r w:rsidR="00C92F35" w:rsidRPr="00C92F35">
        <w:rPr>
          <w:rFonts w:ascii="Myriad Pro" w:hAnsi="Myriad Pro"/>
          <w:sz w:val="26"/>
          <w:szCs w:val="26"/>
        </w:rPr>
        <w:t>ПАО </w:t>
      </w:r>
      <w:r w:rsidRPr="00C92F35">
        <w:rPr>
          <w:rFonts w:ascii="Myriad Pro" w:hAnsi="Myriad Pro"/>
          <w:sz w:val="26"/>
          <w:szCs w:val="26"/>
        </w:rPr>
        <w:t xml:space="preserve">«МРСК Юга» - «Ростовэнерго» выполнены и представлены сметные расчеты. </w:t>
      </w:r>
    </w:p>
    <w:p w14:paraId="7A9DCC6C" w14:textId="2C115E88" w:rsidR="008C47F7" w:rsidRPr="00C92F35" w:rsidRDefault="008C47F7" w:rsidP="008C47F7">
      <w:pPr>
        <w:spacing w:line="360" w:lineRule="auto"/>
        <w:ind w:firstLine="567"/>
        <w:jc w:val="both"/>
        <w:rPr>
          <w:rFonts w:ascii="Myriad Pro" w:hAnsi="Myriad Pro"/>
          <w:sz w:val="26"/>
          <w:szCs w:val="26"/>
        </w:rPr>
      </w:pPr>
      <w:r w:rsidRPr="00C92F35">
        <w:rPr>
          <w:rFonts w:ascii="Myriad Pro" w:hAnsi="Myriad Pro"/>
          <w:sz w:val="26"/>
          <w:szCs w:val="26"/>
        </w:rPr>
        <w:t xml:space="preserve">Потребность в соответствующих работах и услугах запланирована </w:t>
      </w:r>
      <w:r w:rsidR="00C92F35" w:rsidRPr="00C92F35">
        <w:rPr>
          <w:rFonts w:ascii="Myriad Pro" w:hAnsi="Myriad Pro"/>
          <w:sz w:val="26"/>
          <w:szCs w:val="26"/>
        </w:rPr>
        <w:t>ПАО </w:t>
      </w:r>
      <w:r w:rsidRPr="00C92F35">
        <w:rPr>
          <w:rFonts w:ascii="Myriad Pro" w:hAnsi="Myriad Pro"/>
          <w:sz w:val="26"/>
          <w:szCs w:val="26"/>
        </w:rPr>
        <w:t>«МРСК Юга» - «Ростовэнерго» с учетом ожидаемых расходов за 2017 год. В процессе планирования учитывались периодичность выполнения работ и сроки выполнения работ в соответствии с требованиями нормативно-технической документации, паспортов заводов изготовителей. При определении стоимостных показателей на 2018 год к уровню цен 2017 года применены индексы-дефляторы.</w:t>
      </w:r>
    </w:p>
    <w:p w14:paraId="12B840F3" w14:textId="70641D0B" w:rsidR="008C47F7" w:rsidRPr="00C92F35" w:rsidRDefault="008C47F7" w:rsidP="008C47F7">
      <w:pPr>
        <w:spacing w:line="360" w:lineRule="auto"/>
        <w:ind w:firstLine="567"/>
        <w:jc w:val="both"/>
        <w:rPr>
          <w:rFonts w:ascii="Myriad Pro" w:hAnsi="Myriad Pro"/>
          <w:sz w:val="26"/>
          <w:szCs w:val="26"/>
        </w:rPr>
      </w:pPr>
      <w:r w:rsidRPr="00C92F35">
        <w:rPr>
          <w:rFonts w:ascii="Myriad Pro" w:hAnsi="Myriad Pro"/>
          <w:sz w:val="26"/>
          <w:szCs w:val="26"/>
        </w:rPr>
        <w:t xml:space="preserve">В Пояснительной записке к расчету тарифов на услуги по передаче электрической энергии по сетям филиала </w:t>
      </w:r>
      <w:r w:rsidR="00C92F35" w:rsidRPr="00C92F35">
        <w:rPr>
          <w:rFonts w:ascii="Myriad Pro" w:hAnsi="Myriad Pro"/>
          <w:sz w:val="26"/>
          <w:szCs w:val="26"/>
        </w:rPr>
        <w:t>ПАО </w:t>
      </w:r>
      <w:r w:rsidRPr="00C92F35">
        <w:rPr>
          <w:rFonts w:ascii="Myriad Pro" w:hAnsi="Myriad Pro"/>
          <w:sz w:val="26"/>
          <w:szCs w:val="26"/>
        </w:rPr>
        <w:t>«МРСК Юга» - «Ростовэнерго» на период 2018 - 2022 годов, устанавливаемых с применением метода долгосрочной индексации необходимой валовой выручки, представленной в материалах тарифного дела, даны подробные обоснования со ссылкой на нормативные документы в части принципов и подходов к расчету расходов на выполнение ремонтных работ, расчету расходов на услуги по поверке приборов и прочих расходов на услуги производственного характера.</w:t>
      </w:r>
    </w:p>
    <w:p w14:paraId="41A06B8A" w14:textId="2AB25C34" w:rsidR="008C47F7" w:rsidRPr="00C92F35" w:rsidRDefault="008C47F7" w:rsidP="008C47F7">
      <w:pPr>
        <w:spacing w:line="360" w:lineRule="auto"/>
        <w:ind w:firstLine="567"/>
        <w:jc w:val="both"/>
        <w:rPr>
          <w:rFonts w:ascii="Myriad Pro" w:hAnsi="Myriad Pro"/>
          <w:sz w:val="26"/>
          <w:szCs w:val="26"/>
        </w:rPr>
      </w:pPr>
      <w:r w:rsidRPr="00C92F35">
        <w:rPr>
          <w:rFonts w:ascii="Myriad Pro" w:hAnsi="Myriad Pro"/>
          <w:sz w:val="26"/>
          <w:szCs w:val="26"/>
        </w:rPr>
        <w:t>Данные в расчетных таблицах по факту 2016 году соответствуют данным, представленным в бухгалтерской отчетности (Обороту по счету 20).</w:t>
      </w:r>
    </w:p>
    <w:p w14:paraId="3C90C24B" w14:textId="6411EBAC" w:rsidR="008C47F7" w:rsidRPr="00C92F35" w:rsidRDefault="008C47F7" w:rsidP="008C47F7">
      <w:pPr>
        <w:spacing w:line="360" w:lineRule="auto"/>
        <w:ind w:firstLine="567"/>
        <w:jc w:val="both"/>
        <w:rPr>
          <w:rFonts w:ascii="Myriad Pro" w:hAnsi="Myriad Pro"/>
          <w:sz w:val="26"/>
          <w:szCs w:val="26"/>
        </w:rPr>
      </w:pPr>
      <w:r w:rsidRPr="00C92F35">
        <w:rPr>
          <w:rFonts w:ascii="Myriad Pro" w:hAnsi="Myriad Pro"/>
          <w:sz w:val="26"/>
          <w:szCs w:val="26"/>
        </w:rPr>
        <w:t xml:space="preserve">Расчетные стоимостные показатели на 2018 год в дополнительных расчетных таблицах соответствуют сводному расчету НВВ филиала </w:t>
      </w:r>
      <w:r w:rsidRPr="00C92F35">
        <w:rPr>
          <w:rFonts w:ascii="Myriad Pro" w:hAnsi="Myriad Pro"/>
          <w:sz w:val="26"/>
          <w:szCs w:val="26"/>
        </w:rPr>
        <w:br/>
      </w:r>
      <w:r w:rsidR="00C92F35" w:rsidRPr="00C92F35">
        <w:rPr>
          <w:rFonts w:ascii="Myriad Pro" w:hAnsi="Myriad Pro"/>
          <w:sz w:val="26"/>
          <w:szCs w:val="26"/>
        </w:rPr>
        <w:t>ПАО </w:t>
      </w:r>
      <w:r w:rsidRPr="00C92F35">
        <w:rPr>
          <w:rFonts w:ascii="Myriad Pro" w:hAnsi="Myriad Pro"/>
          <w:sz w:val="26"/>
          <w:szCs w:val="26"/>
        </w:rPr>
        <w:t>«МРСК Юга» - «Ростовэнерго» на 2018 - 2022 годы в соответствии с Методическими указаниями №98-э.</w:t>
      </w:r>
    </w:p>
    <w:p w14:paraId="68F8F5B2" w14:textId="023E91A4" w:rsidR="005162CC" w:rsidRPr="00C92F35" w:rsidRDefault="005162CC" w:rsidP="008C47F7">
      <w:pPr>
        <w:spacing w:line="360" w:lineRule="auto"/>
        <w:ind w:firstLine="567"/>
        <w:jc w:val="both"/>
        <w:rPr>
          <w:rFonts w:ascii="Myriad Pro" w:hAnsi="Myriad Pro"/>
          <w:sz w:val="26"/>
          <w:szCs w:val="26"/>
        </w:rPr>
      </w:pPr>
      <w:r w:rsidRPr="00C92F35">
        <w:rPr>
          <w:rFonts w:ascii="Myriad Pro" w:hAnsi="Myriad Pro"/>
          <w:sz w:val="26"/>
          <w:szCs w:val="26"/>
        </w:rPr>
        <w:t xml:space="preserve">Стоимости работ (услуг) подрядчиков по техобслуживанию ЛЭП и подстанций подтверждены локальными сметными расчетами. Указанные затраты обусловлены </w:t>
      </w:r>
      <w:r w:rsidRPr="00C92F35">
        <w:rPr>
          <w:rFonts w:ascii="Myriad Pro" w:hAnsi="Myriad Pro"/>
          <w:sz w:val="26"/>
          <w:szCs w:val="26"/>
        </w:rPr>
        <w:lastRenderedPageBreak/>
        <w:t xml:space="preserve">выполнением работ по техническому обслуживанию системы раннего обнаружения гололеда на ВЛ 35-110 </w:t>
      </w:r>
      <w:proofErr w:type="spellStart"/>
      <w:r w:rsidRPr="00C92F35">
        <w:rPr>
          <w:rFonts w:ascii="Myriad Pro" w:hAnsi="Myriad Pro"/>
          <w:sz w:val="26"/>
          <w:szCs w:val="26"/>
        </w:rPr>
        <w:t>кВ</w:t>
      </w:r>
      <w:proofErr w:type="spellEnd"/>
      <w:r w:rsidRPr="00C92F35">
        <w:rPr>
          <w:rFonts w:ascii="Myriad Pro" w:hAnsi="Myriad Pro"/>
          <w:sz w:val="26"/>
          <w:szCs w:val="26"/>
        </w:rPr>
        <w:t xml:space="preserve"> согласно калькуляции стоимости работ.</w:t>
      </w:r>
    </w:p>
    <w:p w14:paraId="3565E1B3" w14:textId="59B9138D" w:rsidR="005162CC" w:rsidRPr="00C92F35" w:rsidRDefault="005162CC" w:rsidP="005162CC">
      <w:pPr>
        <w:spacing w:line="360" w:lineRule="auto"/>
        <w:ind w:firstLine="567"/>
        <w:jc w:val="both"/>
        <w:rPr>
          <w:rFonts w:ascii="Myriad Pro" w:hAnsi="Myriad Pro"/>
          <w:sz w:val="26"/>
          <w:szCs w:val="26"/>
        </w:rPr>
      </w:pPr>
      <w:r w:rsidRPr="00C92F35">
        <w:rPr>
          <w:rFonts w:ascii="Myriad Pro" w:hAnsi="Myriad Pro"/>
          <w:sz w:val="26"/>
          <w:szCs w:val="26"/>
        </w:rPr>
        <w:t xml:space="preserve">Расчет затрат </w:t>
      </w:r>
      <w:r w:rsidR="00695BA0" w:rsidRPr="00C92F35">
        <w:rPr>
          <w:rFonts w:ascii="Myriad Pro" w:hAnsi="Myriad Pro"/>
          <w:sz w:val="26"/>
          <w:szCs w:val="26"/>
        </w:rPr>
        <w:t xml:space="preserve">на услуги подрядчиков по техобслуживанию производственных зданий и сооружений </w:t>
      </w:r>
      <w:r w:rsidRPr="00C92F35">
        <w:rPr>
          <w:rFonts w:ascii="Myriad Pro" w:hAnsi="Myriad Pro"/>
          <w:sz w:val="26"/>
          <w:szCs w:val="26"/>
        </w:rPr>
        <w:t xml:space="preserve">проводится в соответствии ежегодными фактическими затратами с учетом индекса дефляции, на основании актов осмотра, дефектных ведомостей, локальных сметных расчетов, представлен в Годовом плане-графике технического обслуживания и ремонта зданий и сооружений филиала </w:t>
      </w:r>
      <w:r w:rsidR="00C92F35" w:rsidRPr="00C92F35">
        <w:rPr>
          <w:rFonts w:ascii="Myriad Pro" w:hAnsi="Myriad Pro"/>
          <w:sz w:val="26"/>
          <w:szCs w:val="26"/>
        </w:rPr>
        <w:t>ПАО </w:t>
      </w:r>
      <w:r w:rsidRPr="00C92F35">
        <w:rPr>
          <w:rFonts w:ascii="Myriad Pro" w:hAnsi="Myriad Pro"/>
          <w:sz w:val="26"/>
          <w:szCs w:val="26"/>
        </w:rPr>
        <w:t>«МРСК Юга» - «Ростовэнерго» в 2018 году.</w:t>
      </w:r>
    </w:p>
    <w:p w14:paraId="3C24B99B" w14:textId="44596D7A" w:rsidR="00695BA0" w:rsidRPr="00C92F35" w:rsidRDefault="005162CC" w:rsidP="00695BA0">
      <w:pPr>
        <w:spacing w:line="360" w:lineRule="auto"/>
        <w:ind w:firstLine="567"/>
        <w:jc w:val="both"/>
        <w:rPr>
          <w:rFonts w:ascii="Myriad Pro" w:hAnsi="Myriad Pro"/>
          <w:sz w:val="26"/>
          <w:szCs w:val="26"/>
        </w:rPr>
      </w:pPr>
      <w:r w:rsidRPr="00C92F35">
        <w:rPr>
          <w:rFonts w:ascii="Myriad Pro" w:hAnsi="Myriad Pro"/>
          <w:sz w:val="26"/>
          <w:szCs w:val="26"/>
        </w:rPr>
        <w:t xml:space="preserve">Расчет затрат </w:t>
      </w:r>
      <w:r w:rsidR="00695BA0" w:rsidRPr="00C92F35">
        <w:rPr>
          <w:rFonts w:ascii="Myriad Pro" w:hAnsi="Myriad Pro"/>
          <w:sz w:val="26"/>
          <w:szCs w:val="26"/>
        </w:rPr>
        <w:t xml:space="preserve">на услуги подрядчиков по техобслуживанию административных зданий и сооружений </w:t>
      </w:r>
      <w:r w:rsidRPr="00C92F35">
        <w:rPr>
          <w:rFonts w:ascii="Myriad Pro" w:hAnsi="Myriad Pro"/>
          <w:sz w:val="26"/>
          <w:szCs w:val="26"/>
        </w:rPr>
        <w:t xml:space="preserve">проводится в соответствии ежегодными фактическими затратами с учетом индекса дефляции, на основании актов осмотра, дефектных ведомостей, локальных сметных расчетов, представлен в Годовом плане-графике технического обслуживания и ремонта зданий и сооружений филиала </w:t>
      </w:r>
      <w:r w:rsidR="00C92F35" w:rsidRPr="00C92F35">
        <w:rPr>
          <w:rFonts w:ascii="Myriad Pro" w:hAnsi="Myriad Pro"/>
          <w:sz w:val="26"/>
          <w:szCs w:val="26"/>
        </w:rPr>
        <w:t>ПАО </w:t>
      </w:r>
      <w:r w:rsidRPr="00C92F35">
        <w:rPr>
          <w:rFonts w:ascii="Myriad Pro" w:hAnsi="Myriad Pro"/>
          <w:sz w:val="26"/>
          <w:szCs w:val="26"/>
        </w:rPr>
        <w:t>«МРСК Юга» - «Ростовэнерго» в 2018 году.</w:t>
      </w:r>
    </w:p>
    <w:p w14:paraId="7CE32B45" w14:textId="1526DC34" w:rsidR="00695BA0" w:rsidRPr="00C92F35" w:rsidRDefault="00695BA0" w:rsidP="00695BA0">
      <w:pPr>
        <w:spacing w:line="360" w:lineRule="auto"/>
        <w:ind w:firstLine="567"/>
        <w:jc w:val="both"/>
        <w:rPr>
          <w:rFonts w:ascii="Myriad Pro" w:hAnsi="Myriad Pro"/>
          <w:sz w:val="26"/>
          <w:szCs w:val="26"/>
        </w:rPr>
      </w:pPr>
      <w:r w:rsidRPr="00C92F35">
        <w:rPr>
          <w:rFonts w:ascii="Myriad Pro" w:hAnsi="Myriad Pro"/>
          <w:sz w:val="26"/>
          <w:szCs w:val="26"/>
        </w:rPr>
        <w:t xml:space="preserve">Расчет затрат услуги подрядчиков по техобслуживанию транспорта производственного и административно-хозяйственного назначения проводится в соответствии ежегодными фактическими затратами с учетом индекса дефляции, на основании актов осмотра, дефектных ведомостей, калькуляций стоимости обслуживания (ремонта), представлен в графике </w:t>
      </w:r>
      <w:proofErr w:type="spellStart"/>
      <w:r w:rsidRPr="00C92F35">
        <w:rPr>
          <w:rFonts w:ascii="Myriad Pro" w:hAnsi="Myriad Pro"/>
          <w:sz w:val="26"/>
          <w:szCs w:val="26"/>
        </w:rPr>
        <w:t>ТОиР</w:t>
      </w:r>
      <w:proofErr w:type="spellEnd"/>
      <w:r w:rsidRPr="00C92F35">
        <w:rPr>
          <w:rFonts w:ascii="Myriad Pro" w:hAnsi="Myriad Pro"/>
          <w:sz w:val="26"/>
          <w:szCs w:val="26"/>
        </w:rPr>
        <w:t xml:space="preserve"> автотранспортных средств филиала </w:t>
      </w:r>
      <w:r w:rsidR="00C92F35" w:rsidRPr="00C92F35">
        <w:rPr>
          <w:rFonts w:ascii="Myriad Pro" w:hAnsi="Myriad Pro"/>
          <w:sz w:val="26"/>
          <w:szCs w:val="26"/>
        </w:rPr>
        <w:t>ПАО </w:t>
      </w:r>
      <w:r w:rsidRPr="00C92F35">
        <w:rPr>
          <w:rFonts w:ascii="Myriad Pro" w:hAnsi="Myriad Pro"/>
          <w:sz w:val="26"/>
          <w:szCs w:val="26"/>
        </w:rPr>
        <w:t>«МРСК Юга» - Ростовэнерго» на 2018 год.</w:t>
      </w:r>
    </w:p>
    <w:p w14:paraId="0A0CFF72" w14:textId="77777777" w:rsidR="00695BA0" w:rsidRPr="00C92F35" w:rsidRDefault="00695BA0" w:rsidP="00695BA0">
      <w:pPr>
        <w:spacing w:line="360" w:lineRule="auto"/>
        <w:ind w:firstLine="567"/>
        <w:jc w:val="both"/>
        <w:rPr>
          <w:rFonts w:ascii="Myriad Pro" w:hAnsi="Myriad Pro"/>
          <w:sz w:val="26"/>
          <w:szCs w:val="26"/>
        </w:rPr>
      </w:pPr>
      <w:r w:rsidRPr="00C92F35">
        <w:rPr>
          <w:rFonts w:ascii="Myriad Pro" w:hAnsi="Myriad Pro"/>
          <w:sz w:val="26"/>
          <w:szCs w:val="26"/>
        </w:rPr>
        <w:t>Расчет затрат на услуги подрядчиков по техобслуживанию средств связи и РЗА проводится в соответствии ежегодными фактическими затратами с учетом индекса дефляции, на основании актов осмотра, дефектных ведомостей, калькуляций стоимости обслуживания (ремонта).</w:t>
      </w:r>
    </w:p>
    <w:p w14:paraId="07E0452E" w14:textId="1B3BD46E" w:rsidR="00695BA0" w:rsidRPr="00C92F35" w:rsidRDefault="00695BA0" w:rsidP="00695BA0">
      <w:pPr>
        <w:spacing w:line="360" w:lineRule="auto"/>
        <w:ind w:firstLine="567"/>
        <w:jc w:val="both"/>
        <w:rPr>
          <w:rFonts w:ascii="Myriad Pro" w:hAnsi="Myriad Pro"/>
          <w:sz w:val="26"/>
          <w:szCs w:val="26"/>
        </w:rPr>
      </w:pPr>
      <w:r w:rsidRPr="00C92F35">
        <w:rPr>
          <w:rFonts w:ascii="Myriad Pro" w:hAnsi="Myriad Pro"/>
          <w:sz w:val="26"/>
          <w:szCs w:val="26"/>
        </w:rPr>
        <w:t xml:space="preserve">Расчет стоимости проведения комплексного обследования и технического освидетельствования подрядным способом выполнен в соответствии с требованиями Правил технической эксплуатации электрических станций и сетей РФ, утвержденных Приказом Минэнерго России от 19.06.2003 </w:t>
      </w:r>
      <w:r w:rsidR="00C92F35" w:rsidRPr="00C92F35">
        <w:rPr>
          <w:rFonts w:ascii="Myriad Pro" w:hAnsi="Myriad Pro"/>
          <w:sz w:val="26"/>
          <w:szCs w:val="26"/>
        </w:rPr>
        <w:t>№ </w:t>
      </w:r>
      <w:r w:rsidRPr="00C92F35">
        <w:rPr>
          <w:rFonts w:ascii="Myriad Pro" w:hAnsi="Myriad Pro"/>
          <w:sz w:val="26"/>
          <w:szCs w:val="26"/>
        </w:rPr>
        <w:t>229 и требованиям СБЦП 81-2001-25 «Справочник базовых цен на обмерные работы и обследования зданий и сооружений».</w:t>
      </w:r>
    </w:p>
    <w:p w14:paraId="1DCBDFA4" w14:textId="29B63B2B" w:rsidR="00695BA0" w:rsidRPr="00C92F35" w:rsidRDefault="00695BA0" w:rsidP="00695BA0">
      <w:pPr>
        <w:spacing w:line="360" w:lineRule="auto"/>
        <w:ind w:firstLine="567"/>
        <w:jc w:val="both"/>
        <w:rPr>
          <w:rFonts w:ascii="Myriad Pro" w:hAnsi="Myriad Pro"/>
          <w:sz w:val="26"/>
          <w:szCs w:val="26"/>
        </w:rPr>
      </w:pPr>
      <w:r w:rsidRPr="00C92F35">
        <w:rPr>
          <w:rFonts w:ascii="Myriad Pro" w:hAnsi="Myriad Pro"/>
          <w:sz w:val="26"/>
          <w:szCs w:val="26"/>
        </w:rPr>
        <w:lastRenderedPageBreak/>
        <w:t>Актуальность проведения комплексного обследования зданий и сооружений в части инструментального обследования строительных конструкций, обусловлена ежегодным выполнением мероприятий по подготовке Филиала к успешной работе в ОЗП (осенне-зимний период) и получением паспорта готовности к работе в этот период. Так, при проверке зданий и сооружений филиала инспектором СКУ Ростехнадзора были выявлены замечания, устранение которых возможно только проведением инструментального обследования.</w:t>
      </w:r>
      <w:r w:rsidR="000716CF" w:rsidRPr="00C92F35">
        <w:rPr>
          <w:rFonts w:ascii="Myriad Pro" w:hAnsi="Myriad Pro"/>
          <w:sz w:val="26"/>
          <w:szCs w:val="26"/>
        </w:rPr>
        <w:t xml:space="preserve"> </w:t>
      </w:r>
      <w:r w:rsidRPr="00C92F35">
        <w:rPr>
          <w:rFonts w:ascii="Myriad Pro" w:hAnsi="Myriad Pro"/>
          <w:sz w:val="26"/>
          <w:szCs w:val="26"/>
        </w:rPr>
        <w:t>Стоимости работ (услуг) подтверждены локальными сметными расчетами.</w:t>
      </w:r>
    </w:p>
    <w:p w14:paraId="773F27DE" w14:textId="72BDFFD8" w:rsidR="00695BA0" w:rsidRPr="00C92F35" w:rsidRDefault="00695BA0" w:rsidP="00695BA0">
      <w:pPr>
        <w:spacing w:line="360" w:lineRule="auto"/>
        <w:ind w:firstLine="567"/>
        <w:jc w:val="both"/>
        <w:rPr>
          <w:rFonts w:ascii="Myriad Pro" w:hAnsi="Myriad Pro"/>
          <w:sz w:val="26"/>
          <w:szCs w:val="26"/>
        </w:rPr>
      </w:pPr>
      <w:r w:rsidRPr="00C92F35">
        <w:rPr>
          <w:rFonts w:ascii="Myriad Pro" w:hAnsi="Myriad Pro"/>
          <w:sz w:val="26"/>
          <w:szCs w:val="26"/>
        </w:rPr>
        <w:t>Расчет затрат на услуги подрядчиков по техобслуживанию прочих технических средств проводится в соответствии ежегодными фактическими затратами с учетом индекса дефляции. Стоимости работ (услуг) подтверждены локальными сметными расчетами.</w:t>
      </w:r>
    </w:p>
    <w:p w14:paraId="1A15AAEE" w14:textId="19D275FA" w:rsidR="000716CF" w:rsidRPr="00C92F35" w:rsidRDefault="000716CF" w:rsidP="000716CF">
      <w:pPr>
        <w:pStyle w:val="ConsPlusNormal"/>
        <w:spacing w:line="360" w:lineRule="auto"/>
        <w:ind w:firstLine="567"/>
        <w:jc w:val="both"/>
      </w:pPr>
      <w:r w:rsidRPr="00C92F35">
        <w:t xml:space="preserve">Формирование объемов работ по ремонту ЛЭП И подстанций для включения в план </w:t>
      </w:r>
      <w:proofErr w:type="spellStart"/>
      <w:r w:rsidRPr="00C92F35">
        <w:t>ТОиР</w:t>
      </w:r>
      <w:proofErr w:type="spellEnd"/>
      <w:r w:rsidRPr="00C92F35">
        <w:t xml:space="preserve"> 2018 г. и затрат к ним производилось в соответствии с единичными расценками по итогам осмотров электросетевого оборудования, проведения испытаний и проверок высоковольтного оборудования в период обслуживания электроустановок в 2017 году. Стоимости работ (услуг) подтверждены локальными сметными расчетами.</w:t>
      </w:r>
    </w:p>
    <w:p w14:paraId="62993858" w14:textId="6AF617EA" w:rsidR="000716CF" w:rsidRPr="00C92F35" w:rsidRDefault="000716CF" w:rsidP="000716CF">
      <w:pPr>
        <w:pStyle w:val="ConsPlusNormal"/>
        <w:spacing w:line="360" w:lineRule="auto"/>
        <w:ind w:firstLine="567"/>
        <w:jc w:val="both"/>
      </w:pPr>
      <w:r w:rsidRPr="00C92F35">
        <w:t xml:space="preserve">Расчет затрат по ремонту зданий и сооружений проводится в соответствии ежегодными фактическими затратами с учетом индекса дефляции, на основании актов осмотра, дефектных ведомостей, локальных сметных расчетов, заключенных договоров, представлен в Годовом плане-графике технического обслуживания и ремонта зданий и сооружений филиала </w:t>
      </w:r>
      <w:r w:rsidR="00C92F35" w:rsidRPr="00C92F35">
        <w:t>ПАО </w:t>
      </w:r>
      <w:r w:rsidRPr="00C92F35">
        <w:t xml:space="preserve">«МРСК Юга» - «Ростовэнерго» в 2018 году. </w:t>
      </w:r>
    </w:p>
    <w:p w14:paraId="75ED6DFF" w14:textId="6F869955" w:rsidR="000716CF" w:rsidRPr="00C92F35" w:rsidRDefault="000716CF" w:rsidP="000716CF">
      <w:pPr>
        <w:pStyle w:val="ConsPlusNormal"/>
        <w:spacing w:line="360" w:lineRule="auto"/>
        <w:ind w:firstLine="567"/>
        <w:jc w:val="both"/>
      </w:pPr>
      <w:r w:rsidRPr="00C92F35">
        <w:t xml:space="preserve">Расчет затрат по ремонту автотранспорта проводится в соответствии ежегодными фактическими затратами с учетом индекса дефляции, на основании актов осмотра, дефектных ведомостей, калькуляций стоимости обслуживания (ремонта), представлен в графике </w:t>
      </w:r>
      <w:proofErr w:type="spellStart"/>
      <w:r w:rsidRPr="00C92F35">
        <w:t>ТОиР</w:t>
      </w:r>
      <w:proofErr w:type="spellEnd"/>
      <w:r w:rsidRPr="00C92F35">
        <w:t xml:space="preserve"> автотранспортных средств филиала </w:t>
      </w:r>
      <w:r w:rsidR="00C92F35" w:rsidRPr="00C92F35">
        <w:t>ПАО </w:t>
      </w:r>
      <w:r w:rsidRPr="00C92F35">
        <w:t>«МРСК Юга» - Ростовэнерго» на 2018 год.</w:t>
      </w:r>
    </w:p>
    <w:p w14:paraId="1AF3238A" w14:textId="042421D1" w:rsidR="000716CF" w:rsidRPr="00C92F35" w:rsidRDefault="000716CF" w:rsidP="000716CF">
      <w:pPr>
        <w:pStyle w:val="ConsPlusNormal"/>
        <w:spacing w:line="360" w:lineRule="auto"/>
        <w:ind w:firstLine="567"/>
        <w:jc w:val="both"/>
      </w:pPr>
      <w:r w:rsidRPr="00C92F35">
        <w:lastRenderedPageBreak/>
        <w:t>Расчет затрат по ремонту прочих технических средств проводится в соответствии с ежегодными фактическими затратами с учетом индекса дефляции, на основании актов осмотра, дефектных ведомостей, калькуляций стоимости обслуживания (ремонта).</w:t>
      </w:r>
    </w:p>
    <w:p w14:paraId="13D72BD3" w14:textId="2CDAB8DD" w:rsidR="008C47F7" w:rsidRPr="00C92F35" w:rsidRDefault="008C47F7" w:rsidP="00695BA0">
      <w:pPr>
        <w:spacing w:line="360" w:lineRule="auto"/>
        <w:ind w:firstLine="567"/>
        <w:jc w:val="both"/>
        <w:rPr>
          <w:rFonts w:ascii="Myriad Pro" w:hAnsi="Myriad Pro"/>
          <w:sz w:val="26"/>
          <w:szCs w:val="26"/>
        </w:rPr>
      </w:pPr>
      <w:r w:rsidRPr="00C92F35">
        <w:rPr>
          <w:rFonts w:ascii="Myriad Pro" w:hAnsi="Myriad Pro"/>
          <w:sz w:val="26"/>
          <w:szCs w:val="26"/>
        </w:rPr>
        <w:t>На основании изложенного, Исполнитель считает документально подтвержденным уровень расходов по статье «</w:t>
      </w:r>
      <w:r w:rsidR="000716CF" w:rsidRPr="00C92F35">
        <w:rPr>
          <w:rFonts w:ascii="Myriad Pro" w:eastAsia="Calibri" w:hAnsi="Myriad Pro"/>
          <w:sz w:val="26"/>
          <w:szCs w:val="26"/>
        </w:rPr>
        <w:t>Работы и услуги производственного характера</w:t>
      </w:r>
      <w:r w:rsidRPr="00C92F35">
        <w:rPr>
          <w:rFonts w:ascii="Myriad Pro" w:eastAsia="Calibri" w:hAnsi="Myriad Pro"/>
          <w:sz w:val="26"/>
          <w:szCs w:val="26"/>
        </w:rPr>
        <w:t xml:space="preserve">» </w:t>
      </w:r>
      <w:r w:rsidRPr="00C92F35">
        <w:rPr>
          <w:rFonts w:ascii="Myriad Pro" w:hAnsi="Myriad Pro"/>
          <w:sz w:val="26"/>
          <w:szCs w:val="26"/>
        </w:rPr>
        <w:t xml:space="preserve">в объеме </w:t>
      </w:r>
      <w:r w:rsidR="000716CF" w:rsidRPr="00C92F35">
        <w:rPr>
          <w:rFonts w:ascii="Myriad Pro" w:hAnsi="Myriad Pro"/>
          <w:sz w:val="26"/>
          <w:szCs w:val="26"/>
        </w:rPr>
        <w:t>289 580</w:t>
      </w:r>
      <w:r w:rsidRPr="00C92F35">
        <w:rPr>
          <w:rFonts w:ascii="Myriad Pro" w:hAnsi="Myriad Pro"/>
          <w:sz w:val="26"/>
          <w:szCs w:val="26"/>
        </w:rPr>
        <w:t xml:space="preserve"> тыс. руб.</w:t>
      </w:r>
    </w:p>
    <w:p w14:paraId="51CF0626" w14:textId="5A09D92C" w:rsidR="008C47F7" w:rsidRPr="00C92F35" w:rsidRDefault="008C47F7" w:rsidP="008C47F7">
      <w:pPr>
        <w:spacing w:line="360" w:lineRule="auto"/>
        <w:ind w:firstLine="568"/>
        <w:jc w:val="both"/>
        <w:rPr>
          <w:rFonts w:ascii="Myriad Pro" w:hAnsi="Myriad Pro"/>
          <w:sz w:val="26"/>
          <w:szCs w:val="26"/>
        </w:rPr>
      </w:pPr>
      <w:r w:rsidRPr="00C92F35">
        <w:rPr>
          <w:rFonts w:ascii="Myriad Pro" w:hAnsi="Myriad Pro"/>
          <w:sz w:val="26"/>
          <w:szCs w:val="26"/>
        </w:rPr>
        <w:t xml:space="preserve">Исполнитель также считает необходимым рекомендовать филиалу </w:t>
      </w:r>
      <w:r w:rsidRPr="00C92F35">
        <w:rPr>
          <w:rFonts w:ascii="Myriad Pro" w:hAnsi="Myriad Pro"/>
          <w:sz w:val="26"/>
          <w:szCs w:val="26"/>
        </w:rPr>
        <w:br/>
      </w:r>
      <w:r w:rsidR="00C92F35" w:rsidRPr="00C92F35">
        <w:rPr>
          <w:rFonts w:ascii="Myriad Pro" w:hAnsi="Myriad Pro"/>
          <w:sz w:val="26"/>
          <w:szCs w:val="26"/>
        </w:rPr>
        <w:t>ПАО </w:t>
      </w:r>
      <w:r w:rsidRPr="00C92F35">
        <w:rPr>
          <w:rFonts w:ascii="Myriad Pro" w:hAnsi="Myriad Pro"/>
          <w:sz w:val="26"/>
          <w:szCs w:val="26"/>
        </w:rPr>
        <w:t xml:space="preserve">«МРСК </w:t>
      </w:r>
      <w:r w:rsidR="005B3B15" w:rsidRPr="00C92F35">
        <w:rPr>
          <w:rFonts w:ascii="Myriad Pro" w:hAnsi="Myriad Pro"/>
          <w:sz w:val="26"/>
          <w:szCs w:val="26"/>
        </w:rPr>
        <w:t>Юга</w:t>
      </w:r>
      <w:r w:rsidRPr="00C92F35">
        <w:rPr>
          <w:rFonts w:ascii="Myriad Pro" w:hAnsi="Myriad Pro"/>
          <w:sz w:val="26"/>
          <w:szCs w:val="26"/>
        </w:rPr>
        <w:t>»</w:t>
      </w:r>
      <w:r w:rsidR="005B3B15" w:rsidRPr="00C92F35">
        <w:rPr>
          <w:rFonts w:ascii="Myriad Pro" w:hAnsi="Myriad Pro"/>
          <w:sz w:val="26"/>
          <w:szCs w:val="26"/>
        </w:rPr>
        <w:t xml:space="preserve"> -</w:t>
      </w:r>
      <w:r w:rsidRPr="00C92F35">
        <w:rPr>
          <w:rFonts w:ascii="Myriad Pro" w:hAnsi="Myriad Pro"/>
          <w:sz w:val="26"/>
          <w:szCs w:val="26"/>
        </w:rPr>
        <w:t xml:space="preserve"> «</w:t>
      </w:r>
      <w:r w:rsidR="005B3B15" w:rsidRPr="00C92F35">
        <w:rPr>
          <w:rFonts w:ascii="Myriad Pro" w:hAnsi="Myriad Pro"/>
          <w:sz w:val="26"/>
          <w:szCs w:val="26"/>
        </w:rPr>
        <w:t>Ростов</w:t>
      </w:r>
      <w:r w:rsidRPr="00C92F35">
        <w:rPr>
          <w:rFonts w:ascii="Myriad Pro" w:hAnsi="Myriad Pro"/>
          <w:sz w:val="26"/>
          <w:szCs w:val="26"/>
        </w:rPr>
        <w:t>энерго» с целью обоснования заявляемых к принятию расходов также дополнительно предоставлять в регулирующий орган на первый год очередного долгосрочного периода регулирования:</w:t>
      </w:r>
    </w:p>
    <w:p w14:paraId="0E2BBE11" w14:textId="77777777" w:rsidR="008C47F7" w:rsidRPr="00C92F35" w:rsidRDefault="008C47F7" w:rsidP="008C47F7">
      <w:pPr>
        <w:pStyle w:val="30"/>
      </w:pPr>
      <w:r w:rsidRPr="00C92F35">
        <w:t>реестр актов выполненных работ и акты за истекший год, предшествующий первому (базовому) году долгосрочного периода регулирования;</w:t>
      </w:r>
    </w:p>
    <w:p w14:paraId="3F2758FC" w14:textId="77777777" w:rsidR="008C47F7" w:rsidRPr="00C92F35" w:rsidRDefault="008C47F7" w:rsidP="008C47F7">
      <w:pPr>
        <w:pStyle w:val="30"/>
      </w:pPr>
      <w:r w:rsidRPr="00C92F35">
        <w:t>дополнительные пояснения относительно значительного превышения плановых затрат над фактическими расходами;</w:t>
      </w:r>
    </w:p>
    <w:p w14:paraId="47A63FC9" w14:textId="77777777" w:rsidR="008C47F7" w:rsidRPr="00C92F35" w:rsidRDefault="008C47F7" w:rsidP="008C47F7">
      <w:pPr>
        <w:pStyle w:val="30"/>
      </w:pPr>
      <w:r w:rsidRPr="00C92F35">
        <w:t>копии договоров на выполнение работ (услуг) с приложением сметной документации за истекший период в полном объеме.</w:t>
      </w:r>
    </w:p>
    <w:p w14:paraId="78E91945" w14:textId="77777777" w:rsidR="005B3B15" w:rsidRPr="00C92F35" w:rsidRDefault="005B3B15" w:rsidP="003B00FB">
      <w:pPr>
        <w:spacing w:line="360" w:lineRule="auto"/>
        <w:ind w:firstLine="567"/>
        <w:contextualSpacing/>
        <w:jc w:val="both"/>
        <w:rPr>
          <w:rFonts w:ascii="Myriad Pro" w:eastAsia="Calibri" w:hAnsi="Myriad Pro"/>
          <w:color w:val="000000" w:themeColor="text1"/>
          <w:sz w:val="26"/>
          <w:szCs w:val="26"/>
        </w:rPr>
        <w:sectPr w:rsidR="005B3B15" w:rsidRPr="00C92F35" w:rsidSect="00F72836">
          <w:pgSz w:w="11906" w:h="16838"/>
          <w:pgMar w:top="1134" w:right="850" w:bottom="1134" w:left="1701" w:header="708" w:footer="708" w:gutter="0"/>
          <w:cols w:space="708"/>
          <w:docGrid w:linePitch="360"/>
        </w:sectPr>
      </w:pPr>
    </w:p>
    <w:p w14:paraId="4289D5FE" w14:textId="44B41FDF" w:rsidR="005B3B15" w:rsidRPr="00C92F35" w:rsidRDefault="005B3B15" w:rsidP="005B3B15">
      <w:pPr>
        <w:pStyle w:val="3"/>
        <w:numPr>
          <w:ilvl w:val="2"/>
          <w:numId w:val="2"/>
        </w:numPr>
        <w:spacing w:before="0" w:line="360" w:lineRule="auto"/>
        <w:ind w:left="720"/>
        <w:rPr>
          <w:rFonts w:ascii="Myriad Pro" w:hAnsi="Myriad Pro"/>
          <w:b/>
          <w:color w:val="4F6228" w:themeColor="accent3" w:themeShade="80"/>
          <w:sz w:val="28"/>
          <w:szCs w:val="28"/>
        </w:rPr>
      </w:pPr>
      <w:bookmarkStart w:id="5" w:name="_Toc45879490"/>
      <w:bookmarkStart w:id="6" w:name="_Toc63673886"/>
      <w:r w:rsidRPr="00C92F35">
        <w:rPr>
          <w:rFonts w:ascii="Myriad Pro" w:hAnsi="Myriad Pro"/>
          <w:b/>
          <w:color w:val="4F6228" w:themeColor="accent3" w:themeShade="80"/>
          <w:sz w:val="28"/>
          <w:szCs w:val="28"/>
        </w:rPr>
        <w:lastRenderedPageBreak/>
        <w:t>Расходы на оплату труда</w:t>
      </w:r>
      <w:bookmarkEnd w:id="5"/>
      <w:bookmarkEnd w:id="6"/>
    </w:p>
    <w:p w14:paraId="3CE34651" w14:textId="22C68088" w:rsidR="005B3B15" w:rsidRPr="00C92F35" w:rsidRDefault="005B3B15" w:rsidP="005B3B15">
      <w:pPr>
        <w:spacing w:line="360" w:lineRule="auto"/>
        <w:ind w:firstLine="567"/>
        <w:jc w:val="both"/>
        <w:rPr>
          <w:rFonts w:ascii="Myriad Pro" w:hAnsi="Myriad Pro"/>
          <w:sz w:val="26"/>
          <w:szCs w:val="26"/>
        </w:rPr>
      </w:pPr>
      <w:r w:rsidRPr="00C92F35">
        <w:rPr>
          <w:rFonts w:ascii="Myriad Pro" w:hAnsi="Myriad Pro"/>
          <w:sz w:val="26"/>
          <w:szCs w:val="26"/>
        </w:rPr>
        <w:t>В соответствии с п</w:t>
      </w:r>
      <w:r w:rsidR="00941FF7" w:rsidRPr="00C92F35">
        <w:rPr>
          <w:rFonts w:ascii="Myriad Pro" w:hAnsi="Myriad Pro"/>
          <w:sz w:val="26"/>
          <w:szCs w:val="26"/>
        </w:rPr>
        <w:t>унктом</w:t>
      </w:r>
      <w:r w:rsidRPr="00C92F35">
        <w:rPr>
          <w:rFonts w:ascii="Myriad Pro" w:hAnsi="Myriad Pro"/>
          <w:sz w:val="26"/>
          <w:szCs w:val="26"/>
        </w:rPr>
        <w:t xml:space="preserve"> 26 Основ ценообразования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760D717B" w14:textId="3CDE0D3C" w:rsidR="005B3B15" w:rsidRPr="00C92F35" w:rsidRDefault="005B3B15" w:rsidP="005B3B15">
      <w:pPr>
        <w:spacing w:line="360" w:lineRule="auto"/>
        <w:ind w:firstLine="567"/>
        <w:jc w:val="both"/>
        <w:rPr>
          <w:rFonts w:ascii="Myriad Pro" w:hAnsi="Myriad Pro"/>
          <w:sz w:val="26"/>
          <w:szCs w:val="26"/>
        </w:rPr>
      </w:pPr>
      <w:r w:rsidRPr="00C92F35">
        <w:rPr>
          <w:rFonts w:ascii="Myriad Pro" w:hAnsi="Myriad Pro"/>
          <w:sz w:val="26"/>
          <w:szCs w:val="26"/>
        </w:rPr>
        <w:t>Отраслевое тарифное соглашение в электроэнергетике Российской Федерации на 2013 - 2015 годы (далее – ОТС на 2013</w:t>
      </w:r>
      <w:r w:rsidR="00941FF7" w:rsidRPr="00C92F35">
        <w:rPr>
          <w:rFonts w:ascii="Myriad Pro" w:hAnsi="Myriad Pro"/>
          <w:sz w:val="26"/>
          <w:szCs w:val="26"/>
        </w:rPr>
        <w:t xml:space="preserve"> </w:t>
      </w:r>
      <w:r w:rsidRPr="00C92F35">
        <w:rPr>
          <w:rFonts w:ascii="Myriad Pro" w:hAnsi="Myriad Pro"/>
          <w:sz w:val="26"/>
          <w:szCs w:val="26"/>
        </w:rPr>
        <w:t>-</w:t>
      </w:r>
      <w:r w:rsidR="00941FF7" w:rsidRPr="00C92F35">
        <w:rPr>
          <w:rFonts w:ascii="Myriad Pro" w:hAnsi="Myriad Pro"/>
          <w:sz w:val="26"/>
          <w:szCs w:val="26"/>
        </w:rPr>
        <w:t xml:space="preserve"> </w:t>
      </w:r>
      <w:r w:rsidRPr="00C92F35">
        <w:rPr>
          <w:rFonts w:ascii="Myriad Pro" w:hAnsi="Myriad Pro"/>
          <w:sz w:val="26"/>
          <w:szCs w:val="26"/>
        </w:rPr>
        <w:t xml:space="preserve">2015 годы) утверждено Общероссийским отраслевым объединением работодателей электроэнергетики, Общественным объединением «Всероссийский </w:t>
      </w:r>
      <w:proofErr w:type="spellStart"/>
      <w:r w:rsidRPr="00C92F35">
        <w:rPr>
          <w:rFonts w:ascii="Myriad Pro" w:hAnsi="Myriad Pro"/>
          <w:sz w:val="26"/>
          <w:szCs w:val="26"/>
        </w:rPr>
        <w:t>Электропрофсоюз</w:t>
      </w:r>
      <w:proofErr w:type="spellEnd"/>
      <w:r w:rsidRPr="00C92F35">
        <w:rPr>
          <w:rFonts w:ascii="Myriad Pro" w:hAnsi="Myriad Pro"/>
          <w:sz w:val="26"/>
          <w:szCs w:val="26"/>
        </w:rPr>
        <w:t>» 18.03.2013.</w:t>
      </w:r>
    </w:p>
    <w:p w14:paraId="7CC776A3" w14:textId="272E8409" w:rsidR="005B3B15" w:rsidRPr="00C92F35" w:rsidRDefault="005B3B15" w:rsidP="005B3B15">
      <w:pPr>
        <w:spacing w:line="360" w:lineRule="auto"/>
        <w:ind w:firstLine="567"/>
        <w:jc w:val="both"/>
        <w:rPr>
          <w:rFonts w:ascii="Myriad Pro" w:hAnsi="Myriad Pro"/>
          <w:sz w:val="26"/>
          <w:szCs w:val="26"/>
        </w:rPr>
      </w:pPr>
      <w:r w:rsidRPr="00C92F35">
        <w:rPr>
          <w:rFonts w:ascii="Myriad Pro" w:hAnsi="Myriad Pro"/>
          <w:sz w:val="26"/>
          <w:szCs w:val="26"/>
        </w:rPr>
        <w:t xml:space="preserve">Соглашением о порядке, условиях и продлении срока действия Отраслевого тарифного соглашения в электроэнергетике Российской Федерации </w:t>
      </w:r>
      <w:r w:rsidRPr="00C92F35">
        <w:rPr>
          <w:rFonts w:ascii="Myriad Pro" w:hAnsi="Myriad Pro"/>
          <w:sz w:val="26"/>
          <w:szCs w:val="26"/>
        </w:rPr>
        <w:br/>
        <w:t>на 2013</w:t>
      </w:r>
      <w:r w:rsidR="00941FF7" w:rsidRPr="00C92F35">
        <w:rPr>
          <w:rFonts w:ascii="Myriad Pro" w:hAnsi="Myriad Pro"/>
          <w:sz w:val="26"/>
          <w:szCs w:val="26"/>
        </w:rPr>
        <w:t xml:space="preserve"> </w:t>
      </w:r>
      <w:r w:rsidRPr="00C92F35">
        <w:rPr>
          <w:rFonts w:ascii="Myriad Pro" w:hAnsi="Myriad Pro"/>
          <w:sz w:val="26"/>
          <w:szCs w:val="26"/>
        </w:rPr>
        <w:t>-</w:t>
      </w:r>
      <w:r w:rsidR="00941FF7" w:rsidRPr="00C92F35">
        <w:rPr>
          <w:rFonts w:ascii="Myriad Pro" w:hAnsi="Myriad Pro"/>
          <w:sz w:val="26"/>
          <w:szCs w:val="26"/>
        </w:rPr>
        <w:t xml:space="preserve"> </w:t>
      </w:r>
      <w:r w:rsidRPr="00C92F35">
        <w:rPr>
          <w:rFonts w:ascii="Myriad Pro" w:hAnsi="Myriad Pro"/>
          <w:sz w:val="26"/>
          <w:szCs w:val="26"/>
        </w:rPr>
        <w:t xml:space="preserve">2015 годы на период 2016 - 2018 годов (далее - Соглашение </w:t>
      </w:r>
      <w:r w:rsidRPr="00C92F35">
        <w:rPr>
          <w:rFonts w:ascii="Myriad Pro" w:hAnsi="Myriad Pro"/>
          <w:sz w:val="26"/>
          <w:szCs w:val="26"/>
        </w:rPr>
        <w:br/>
        <w:t>на 2016</w:t>
      </w:r>
      <w:r w:rsidR="00941FF7" w:rsidRPr="00C92F35">
        <w:rPr>
          <w:rFonts w:ascii="Myriad Pro" w:hAnsi="Myriad Pro"/>
          <w:sz w:val="26"/>
          <w:szCs w:val="26"/>
        </w:rPr>
        <w:t xml:space="preserve"> </w:t>
      </w:r>
      <w:r w:rsidRPr="00C92F35">
        <w:rPr>
          <w:rFonts w:ascii="Myriad Pro" w:hAnsi="Myriad Pro"/>
          <w:sz w:val="26"/>
          <w:szCs w:val="26"/>
        </w:rPr>
        <w:t>-</w:t>
      </w:r>
      <w:r w:rsidR="00941FF7" w:rsidRPr="00C92F35">
        <w:rPr>
          <w:rFonts w:ascii="Myriad Pro" w:hAnsi="Myriad Pro"/>
          <w:sz w:val="26"/>
          <w:szCs w:val="26"/>
        </w:rPr>
        <w:t xml:space="preserve"> </w:t>
      </w:r>
      <w:r w:rsidRPr="00C92F35">
        <w:rPr>
          <w:rFonts w:ascii="Myriad Pro" w:hAnsi="Myriad Pro"/>
          <w:sz w:val="26"/>
          <w:szCs w:val="26"/>
        </w:rPr>
        <w:t>2018 годы) на период действия Соглашения на 2016</w:t>
      </w:r>
      <w:r w:rsidR="00941FF7" w:rsidRPr="00C92F35">
        <w:rPr>
          <w:rFonts w:ascii="Myriad Pro" w:hAnsi="Myriad Pro"/>
          <w:sz w:val="26"/>
          <w:szCs w:val="26"/>
        </w:rPr>
        <w:t xml:space="preserve"> </w:t>
      </w:r>
      <w:r w:rsidRPr="00C92F35">
        <w:rPr>
          <w:rFonts w:ascii="Myriad Pro" w:hAnsi="Myriad Pro"/>
          <w:sz w:val="26"/>
          <w:szCs w:val="26"/>
        </w:rPr>
        <w:t>-</w:t>
      </w:r>
      <w:r w:rsidR="00941FF7" w:rsidRPr="00C92F35">
        <w:rPr>
          <w:rFonts w:ascii="Myriad Pro" w:hAnsi="Myriad Pro"/>
          <w:sz w:val="26"/>
          <w:szCs w:val="26"/>
        </w:rPr>
        <w:t xml:space="preserve"> </w:t>
      </w:r>
      <w:r w:rsidRPr="00C92F35">
        <w:rPr>
          <w:rFonts w:ascii="Myriad Pro" w:hAnsi="Myriad Pro"/>
          <w:sz w:val="26"/>
          <w:szCs w:val="26"/>
        </w:rPr>
        <w:t>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0B1F4E45" w14:textId="647B24D9" w:rsidR="005B3B15" w:rsidRPr="00C92F35" w:rsidRDefault="005B3B15" w:rsidP="005B3B15">
      <w:pPr>
        <w:spacing w:line="360" w:lineRule="auto"/>
        <w:ind w:firstLine="567"/>
        <w:jc w:val="both"/>
        <w:rPr>
          <w:rFonts w:ascii="Myriad Pro" w:hAnsi="Myriad Pro"/>
          <w:sz w:val="26"/>
          <w:szCs w:val="26"/>
        </w:rPr>
      </w:pPr>
      <w:r w:rsidRPr="00C92F35">
        <w:rPr>
          <w:rFonts w:ascii="Myriad Pro" w:hAnsi="Myriad Pro"/>
          <w:sz w:val="26"/>
          <w:szCs w:val="26"/>
        </w:rPr>
        <w:t>В п</w:t>
      </w:r>
      <w:r w:rsidR="00941FF7" w:rsidRPr="00C92F35">
        <w:rPr>
          <w:rFonts w:ascii="Myriad Pro" w:hAnsi="Myriad Pro"/>
          <w:sz w:val="26"/>
          <w:szCs w:val="26"/>
        </w:rPr>
        <w:t>ункте</w:t>
      </w:r>
      <w:r w:rsidRPr="00C92F35">
        <w:rPr>
          <w:rFonts w:ascii="Myriad Pro" w:hAnsi="Myriad Pro"/>
          <w:sz w:val="26"/>
          <w:szCs w:val="26"/>
        </w:rPr>
        <w:t xml:space="preserve"> 3.3 ОТС на 2013</w:t>
      </w:r>
      <w:r w:rsidR="00941FF7" w:rsidRPr="00C92F35">
        <w:rPr>
          <w:rFonts w:ascii="Myriad Pro" w:hAnsi="Myriad Pro"/>
          <w:sz w:val="26"/>
          <w:szCs w:val="26"/>
        </w:rPr>
        <w:t xml:space="preserve"> </w:t>
      </w:r>
      <w:r w:rsidRPr="00C92F35">
        <w:rPr>
          <w:rFonts w:ascii="Myriad Pro" w:hAnsi="Myriad Pro"/>
          <w:sz w:val="26"/>
          <w:szCs w:val="26"/>
        </w:rPr>
        <w:t>-</w:t>
      </w:r>
      <w:r w:rsidR="00941FF7" w:rsidRPr="00C92F35">
        <w:rPr>
          <w:rFonts w:ascii="Myriad Pro" w:hAnsi="Myriad Pro"/>
          <w:sz w:val="26"/>
          <w:szCs w:val="26"/>
        </w:rPr>
        <w:t xml:space="preserve"> </w:t>
      </w:r>
      <w:r w:rsidRPr="00C92F35">
        <w:rPr>
          <w:rFonts w:ascii="Myriad Pro" w:hAnsi="Myriad Pro"/>
          <w:sz w:val="26"/>
          <w:szCs w:val="26"/>
        </w:rPr>
        <w:t xml:space="preserve">2015 годы 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4B0A54B4" w14:textId="77777777" w:rsidR="005B3B15" w:rsidRPr="00C92F35" w:rsidRDefault="005B3B15" w:rsidP="005B3B15">
      <w:pPr>
        <w:spacing w:line="360" w:lineRule="auto"/>
        <w:ind w:firstLine="567"/>
        <w:jc w:val="both"/>
        <w:rPr>
          <w:rFonts w:ascii="Myriad Pro" w:hAnsi="Myriad Pro"/>
          <w:sz w:val="26"/>
          <w:szCs w:val="26"/>
        </w:rPr>
      </w:pPr>
      <w:r w:rsidRPr="00C92F35">
        <w:rPr>
          <w:rFonts w:ascii="Myriad Pro" w:hAnsi="Myriad Pro"/>
          <w:sz w:val="26"/>
          <w:szCs w:val="26"/>
        </w:rPr>
        <w:t>Размер ММТС индексируется один раз в полгода в соответствии с индексом потребительских цен в Российской Федерации (на основании официальных данных Федеральной службы государственной статистики) за соответствующий полугодичный период, предшествующий индексации.</w:t>
      </w:r>
    </w:p>
    <w:p w14:paraId="66605A99" w14:textId="6137DDE3" w:rsidR="005B3B15" w:rsidRPr="00C92F35" w:rsidRDefault="005B3B15" w:rsidP="005B3B15">
      <w:pPr>
        <w:spacing w:line="360" w:lineRule="auto"/>
        <w:ind w:firstLine="567"/>
        <w:jc w:val="both"/>
        <w:rPr>
          <w:rFonts w:ascii="Myriad Pro" w:hAnsi="Myriad Pro"/>
          <w:sz w:val="26"/>
          <w:szCs w:val="26"/>
        </w:rPr>
      </w:pPr>
      <w:r w:rsidRPr="00C92F35">
        <w:rPr>
          <w:rFonts w:ascii="Myriad Pro" w:hAnsi="Myriad Pro"/>
          <w:sz w:val="26"/>
          <w:szCs w:val="26"/>
        </w:rPr>
        <w:t>В организациях, где на момент заключения Соглашения на 2016</w:t>
      </w:r>
      <w:r w:rsidR="00941FF7" w:rsidRPr="00C92F35">
        <w:rPr>
          <w:rFonts w:ascii="Myriad Pro" w:hAnsi="Myriad Pro"/>
          <w:sz w:val="26"/>
          <w:szCs w:val="26"/>
        </w:rPr>
        <w:t xml:space="preserve"> </w:t>
      </w:r>
      <w:r w:rsidRPr="00C92F35">
        <w:rPr>
          <w:rFonts w:ascii="Myriad Pro" w:hAnsi="Myriad Pro"/>
          <w:sz w:val="26"/>
          <w:szCs w:val="26"/>
        </w:rPr>
        <w:t>-</w:t>
      </w:r>
      <w:r w:rsidR="00941FF7" w:rsidRPr="00C92F35">
        <w:rPr>
          <w:rFonts w:ascii="Myriad Pro" w:hAnsi="Myriad Pro"/>
          <w:sz w:val="26"/>
          <w:szCs w:val="26"/>
        </w:rPr>
        <w:t xml:space="preserve"> </w:t>
      </w:r>
      <w:r w:rsidRPr="00C92F35">
        <w:rPr>
          <w:rFonts w:ascii="Myriad Pro" w:hAnsi="Myriad Pro"/>
          <w:sz w:val="26"/>
          <w:szCs w:val="26"/>
        </w:rPr>
        <w:t>2018 годы 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19809E4A" w14:textId="5AE2CE59" w:rsidR="005B3B15" w:rsidRPr="00C92F35" w:rsidRDefault="005B3B15" w:rsidP="005B3B15">
      <w:pPr>
        <w:spacing w:line="360" w:lineRule="auto"/>
        <w:ind w:firstLine="567"/>
        <w:jc w:val="both"/>
        <w:rPr>
          <w:rFonts w:ascii="Myriad Pro" w:hAnsi="Myriad Pro"/>
          <w:sz w:val="26"/>
          <w:szCs w:val="26"/>
        </w:rPr>
      </w:pPr>
      <w:r w:rsidRPr="00C92F35">
        <w:rPr>
          <w:rFonts w:ascii="Myriad Pro" w:hAnsi="Myriad Pro"/>
          <w:sz w:val="26"/>
          <w:szCs w:val="26"/>
        </w:rPr>
        <w:lastRenderedPageBreak/>
        <w:t>Согласно п</w:t>
      </w:r>
      <w:r w:rsidR="00941FF7" w:rsidRPr="00C92F35">
        <w:rPr>
          <w:rFonts w:ascii="Myriad Pro" w:hAnsi="Myriad Pro"/>
          <w:sz w:val="26"/>
          <w:szCs w:val="26"/>
        </w:rPr>
        <w:t>ункту</w:t>
      </w:r>
      <w:r w:rsidRPr="00C92F35">
        <w:rPr>
          <w:rFonts w:ascii="Myriad Pro" w:hAnsi="Myriad Pro"/>
          <w:sz w:val="26"/>
          <w:szCs w:val="26"/>
        </w:rPr>
        <w:t xml:space="preserve"> 2 Соглашения на 2016</w:t>
      </w:r>
      <w:r w:rsidR="00941FF7" w:rsidRPr="00C92F35">
        <w:rPr>
          <w:rFonts w:ascii="Myriad Pro" w:hAnsi="Myriad Pro"/>
          <w:sz w:val="26"/>
          <w:szCs w:val="26"/>
        </w:rPr>
        <w:t xml:space="preserve"> </w:t>
      </w:r>
      <w:r w:rsidRPr="00C92F35">
        <w:rPr>
          <w:rFonts w:ascii="Myriad Pro" w:hAnsi="Myriad Pro"/>
          <w:sz w:val="26"/>
          <w:szCs w:val="26"/>
        </w:rPr>
        <w:t>-</w:t>
      </w:r>
      <w:r w:rsidR="00941FF7" w:rsidRPr="00C92F35">
        <w:rPr>
          <w:rFonts w:ascii="Myriad Pro" w:hAnsi="Myriad Pro"/>
          <w:sz w:val="26"/>
          <w:szCs w:val="26"/>
        </w:rPr>
        <w:t xml:space="preserve"> </w:t>
      </w:r>
      <w:r w:rsidRPr="00C92F35">
        <w:rPr>
          <w:rFonts w:ascii="Myriad Pro" w:hAnsi="Myriad Pro"/>
          <w:sz w:val="26"/>
          <w:szCs w:val="26"/>
        </w:rPr>
        <w:t xml:space="preserve">2018 годы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w:t>
      </w:r>
      <w:proofErr w:type="spellStart"/>
      <w:r w:rsidRPr="00C92F35">
        <w:rPr>
          <w:rFonts w:ascii="Myriad Pro" w:hAnsi="Myriad Pro"/>
          <w:sz w:val="26"/>
          <w:szCs w:val="26"/>
        </w:rPr>
        <w:t>РаЭл</w:t>
      </w:r>
      <w:proofErr w:type="spellEnd"/>
      <w:r w:rsidRPr="00C92F35">
        <w:rPr>
          <w:rFonts w:ascii="Myriad Pro" w:hAnsi="Myriad Pro"/>
          <w:sz w:val="26"/>
          <w:szCs w:val="26"/>
        </w:rPr>
        <w:t xml:space="preserve"> и ВЭП).</w:t>
      </w:r>
    </w:p>
    <w:p w14:paraId="76453646" w14:textId="44F38C12" w:rsidR="005B3B15" w:rsidRPr="00C92F35" w:rsidRDefault="005B3B15" w:rsidP="005B3B15">
      <w:pPr>
        <w:spacing w:line="360" w:lineRule="auto"/>
        <w:ind w:firstLine="567"/>
        <w:jc w:val="both"/>
        <w:rPr>
          <w:rFonts w:ascii="Myriad Pro" w:hAnsi="Myriad Pro"/>
          <w:sz w:val="26"/>
          <w:szCs w:val="26"/>
        </w:rPr>
      </w:pPr>
      <w:r w:rsidRPr="00C92F35">
        <w:rPr>
          <w:rFonts w:ascii="Myriad Pro" w:hAnsi="Myriad Pro"/>
          <w:sz w:val="26"/>
          <w:szCs w:val="26"/>
        </w:rPr>
        <w:t>В соответствии с п</w:t>
      </w:r>
      <w:r w:rsidR="00941FF7" w:rsidRPr="00C92F35">
        <w:rPr>
          <w:rFonts w:ascii="Myriad Pro" w:hAnsi="Myriad Pro"/>
          <w:sz w:val="26"/>
          <w:szCs w:val="26"/>
        </w:rPr>
        <w:t>унктом</w:t>
      </w:r>
      <w:r w:rsidRPr="00C92F35">
        <w:rPr>
          <w:rFonts w:ascii="Myriad Pro" w:hAnsi="Myriad Pro"/>
          <w:sz w:val="26"/>
          <w:szCs w:val="26"/>
        </w:rPr>
        <w:t xml:space="preserve"> 8.4. ОТС на 2013</w:t>
      </w:r>
      <w:r w:rsidR="00941FF7" w:rsidRPr="00C92F35">
        <w:rPr>
          <w:rFonts w:ascii="Myriad Pro" w:hAnsi="Myriad Pro"/>
          <w:sz w:val="26"/>
          <w:szCs w:val="26"/>
        </w:rPr>
        <w:t xml:space="preserve"> </w:t>
      </w:r>
      <w:r w:rsidRPr="00C92F35">
        <w:rPr>
          <w:rFonts w:ascii="Myriad Pro" w:hAnsi="Myriad Pro"/>
          <w:sz w:val="26"/>
          <w:szCs w:val="26"/>
        </w:rPr>
        <w:t>-</w:t>
      </w:r>
      <w:r w:rsidR="00941FF7" w:rsidRPr="00C92F35">
        <w:rPr>
          <w:rFonts w:ascii="Myriad Pro" w:hAnsi="Myriad Pro"/>
          <w:sz w:val="26"/>
          <w:szCs w:val="26"/>
        </w:rPr>
        <w:t xml:space="preserve"> </w:t>
      </w:r>
      <w:r w:rsidRPr="00C92F35">
        <w:rPr>
          <w:rFonts w:ascii="Myriad Pro" w:hAnsi="Myriad Pro"/>
          <w:sz w:val="26"/>
          <w:szCs w:val="26"/>
        </w:rPr>
        <w:t>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584020E0" w14:textId="229454A1" w:rsidR="005B3B15" w:rsidRPr="00C92F35" w:rsidRDefault="005B3B15" w:rsidP="005B3B15">
      <w:pPr>
        <w:spacing w:line="360" w:lineRule="auto"/>
        <w:ind w:firstLine="567"/>
        <w:jc w:val="both"/>
        <w:rPr>
          <w:rFonts w:ascii="Myriad Pro" w:hAnsi="Myriad Pro"/>
          <w:sz w:val="26"/>
          <w:szCs w:val="26"/>
        </w:rPr>
      </w:pPr>
      <w:r w:rsidRPr="00C92F35">
        <w:rPr>
          <w:rFonts w:ascii="Myriad Pro" w:hAnsi="Myriad Pro"/>
          <w:sz w:val="26"/>
          <w:szCs w:val="26"/>
        </w:rPr>
        <w:t>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w:t>
      </w:r>
      <w:r w:rsidR="00941FF7" w:rsidRPr="00C92F35">
        <w:rPr>
          <w:rFonts w:ascii="Myriad Pro" w:hAnsi="Myriad Pro"/>
          <w:sz w:val="26"/>
          <w:szCs w:val="26"/>
        </w:rPr>
        <w:t xml:space="preserve"> </w:t>
      </w:r>
      <w:r w:rsidRPr="00C92F35">
        <w:rPr>
          <w:rFonts w:ascii="Myriad Pro" w:hAnsi="Myriad Pro"/>
          <w:sz w:val="26"/>
          <w:szCs w:val="26"/>
        </w:rPr>
        <w:t>-</w:t>
      </w:r>
      <w:r w:rsidR="00941FF7" w:rsidRPr="00C92F35">
        <w:rPr>
          <w:rFonts w:ascii="Myriad Pro" w:hAnsi="Myriad Pro"/>
          <w:sz w:val="26"/>
          <w:szCs w:val="26"/>
        </w:rPr>
        <w:t xml:space="preserve"> </w:t>
      </w:r>
      <w:r w:rsidRPr="00C92F35">
        <w:rPr>
          <w:rFonts w:ascii="Myriad Pro" w:hAnsi="Myriad Pro"/>
          <w:sz w:val="26"/>
          <w:szCs w:val="26"/>
        </w:rPr>
        <w:t xml:space="preserve">2015 годы работодатели обращаются в </w:t>
      </w:r>
      <w:proofErr w:type="spellStart"/>
      <w:r w:rsidRPr="00C92F35">
        <w:rPr>
          <w:rFonts w:ascii="Myriad Pro" w:hAnsi="Myriad Pro"/>
          <w:sz w:val="26"/>
          <w:szCs w:val="26"/>
        </w:rPr>
        <w:t>тарифорегулирующие</w:t>
      </w:r>
      <w:proofErr w:type="spellEnd"/>
      <w:r w:rsidRPr="00C92F35">
        <w:rPr>
          <w:rFonts w:ascii="Myriad Pro" w:hAnsi="Myriad Pro"/>
          <w:sz w:val="26"/>
          <w:szCs w:val="26"/>
        </w:rPr>
        <w:t xml:space="preserve"> органы с расчетами, учитывающими пропорциональное увеличение ММТС;</w:t>
      </w:r>
    </w:p>
    <w:p w14:paraId="2F3A1E8C" w14:textId="77777777" w:rsidR="005B3B15" w:rsidRPr="00C92F35" w:rsidRDefault="005B3B15" w:rsidP="005B3B15">
      <w:pPr>
        <w:spacing w:line="360" w:lineRule="auto"/>
        <w:ind w:firstLine="567"/>
        <w:jc w:val="both"/>
        <w:rPr>
          <w:rFonts w:ascii="Myriad Pro" w:hAnsi="Myriad Pro"/>
          <w:sz w:val="26"/>
          <w:szCs w:val="26"/>
        </w:rPr>
      </w:pPr>
      <w:r w:rsidRPr="00C92F35">
        <w:rPr>
          <w:rFonts w:ascii="Myriad Pro" w:hAnsi="Myriad Pro"/>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63B2AD49" w14:textId="77777777" w:rsidR="005B3B15" w:rsidRPr="00C92F35" w:rsidRDefault="005B3B15" w:rsidP="005B3B15">
      <w:pPr>
        <w:spacing w:line="360" w:lineRule="auto"/>
        <w:ind w:firstLine="567"/>
        <w:jc w:val="both"/>
        <w:rPr>
          <w:rFonts w:ascii="Myriad Pro" w:hAnsi="Myriad Pro"/>
          <w:sz w:val="26"/>
          <w:szCs w:val="26"/>
        </w:rPr>
      </w:pPr>
      <w:r w:rsidRPr="00C92F35">
        <w:rPr>
          <w:rFonts w:ascii="Myriad Pro" w:hAnsi="Myriad Pro"/>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58AEADD9" w14:textId="77777777" w:rsidR="005B3B15" w:rsidRPr="00C92F35" w:rsidRDefault="005B3B15" w:rsidP="005B3B15">
      <w:pPr>
        <w:spacing w:line="360" w:lineRule="auto"/>
        <w:ind w:firstLine="567"/>
        <w:jc w:val="both"/>
        <w:rPr>
          <w:rFonts w:ascii="Myriad Pro" w:hAnsi="Myriad Pro"/>
          <w:sz w:val="26"/>
          <w:szCs w:val="26"/>
        </w:rPr>
      </w:pPr>
      <w:r w:rsidRPr="00C92F35">
        <w:rPr>
          <w:rFonts w:ascii="Myriad Pro" w:hAnsi="Myriad Pro"/>
          <w:sz w:val="26"/>
          <w:szCs w:val="26"/>
        </w:rPr>
        <w:t>8.4.2.2. Доплат (надбавок) стимулирующего характера, размер и порядок установления которых определяется непосредственно в Организации;</w:t>
      </w:r>
    </w:p>
    <w:p w14:paraId="40503FFD" w14:textId="77777777" w:rsidR="005B3B15" w:rsidRPr="00C92F35" w:rsidRDefault="005B3B15" w:rsidP="005B3B15">
      <w:pPr>
        <w:spacing w:line="360" w:lineRule="auto"/>
        <w:ind w:firstLine="567"/>
        <w:jc w:val="both"/>
        <w:rPr>
          <w:rFonts w:ascii="Myriad Pro" w:hAnsi="Myriad Pro"/>
          <w:sz w:val="26"/>
          <w:szCs w:val="26"/>
        </w:rPr>
      </w:pPr>
      <w:r w:rsidRPr="00C92F35">
        <w:rPr>
          <w:rFonts w:ascii="Myriad Pro" w:hAnsi="Myriad Pro"/>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61B3A4CD" w14:textId="77777777" w:rsidR="005B3B15" w:rsidRPr="00C92F35" w:rsidRDefault="005B3B15" w:rsidP="005B3B15">
      <w:pPr>
        <w:spacing w:line="360" w:lineRule="auto"/>
        <w:ind w:firstLine="567"/>
        <w:jc w:val="both"/>
        <w:rPr>
          <w:rFonts w:ascii="Myriad Pro" w:hAnsi="Myriad Pro"/>
          <w:sz w:val="26"/>
          <w:szCs w:val="26"/>
        </w:rPr>
      </w:pPr>
      <w:r w:rsidRPr="00C92F35">
        <w:rPr>
          <w:rFonts w:ascii="Myriad Pro" w:hAnsi="Myriad Pro"/>
          <w:sz w:val="26"/>
          <w:szCs w:val="26"/>
        </w:rPr>
        <w:lastRenderedPageBreak/>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43C628C9" w14:textId="77777777" w:rsidR="005B3B15" w:rsidRPr="00C92F35" w:rsidRDefault="005B3B15" w:rsidP="005B3B15">
      <w:pPr>
        <w:spacing w:line="360" w:lineRule="auto"/>
        <w:ind w:firstLine="567"/>
        <w:jc w:val="both"/>
        <w:rPr>
          <w:rFonts w:ascii="Myriad Pro" w:eastAsia="Calibri" w:hAnsi="Myriad Pro"/>
          <w:sz w:val="26"/>
          <w:szCs w:val="26"/>
        </w:rPr>
      </w:pPr>
      <w:r w:rsidRPr="00C92F35">
        <w:rPr>
          <w:rFonts w:ascii="Myriad Pro" w:hAnsi="Myriad Pro"/>
          <w:sz w:val="26"/>
          <w:szCs w:val="26"/>
        </w:rPr>
        <w:t>8.4.2.5. Вознаграждения за выслугу лет - в размере</w:t>
      </w:r>
      <w:r w:rsidRPr="00C92F35">
        <w:rPr>
          <w:rFonts w:ascii="Myriad Pro" w:eastAsia="Calibri" w:hAnsi="Myriad Pro"/>
          <w:sz w:val="26"/>
          <w:szCs w:val="26"/>
        </w:rPr>
        <w:t xml:space="preserve">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24177878" w14:textId="77777777" w:rsidR="005B3B15" w:rsidRPr="00C92F35" w:rsidRDefault="005B3B15" w:rsidP="005B3B15">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8.4.2.6. Иные виды премирования работников, в том числе по показателям, предусмотренным пунктом 3.12 ОТС на 2013-2015 годы;</w:t>
      </w:r>
    </w:p>
    <w:p w14:paraId="33755814" w14:textId="77777777" w:rsidR="005B3B15" w:rsidRPr="00C92F35" w:rsidRDefault="005B3B15" w:rsidP="005B3B15">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w:t>
      </w:r>
    </w:p>
    <w:p w14:paraId="7B3F892F" w14:textId="08C6B7B4" w:rsidR="005B3B15" w:rsidRPr="00C92F35" w:rsidRDefault="005B3B15" w:rsidP="005B3B15">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Нормативная численность персонала определ</w:t>
      </w:r>
      <w:r w:rsidR="00941FF7" w:rsidRPr="00C92F35">
        <w:rPr>
          <w:rFonts w:ascii="Myriad Pro" w:eastAsia="Calibri" w:hAnsi="Myriad Pro"/>
          <w:sz w:val="26"/>
          <w:szCs w:val="26"/>
        </w:rPr>
        <w:t>яется</w:t>
      </w:r>
      <w:r w:rsidRPr="00C92F35">
        <w:rPr>
          <w:rFonts w:ascii="Myriad Pro" w:eastAsia="Calibri" w:hAnsi="Myriad Pro"/>
          <w:sz w:val="26"/>
          <w:szCs w:val="26"/>
        </w:rPr>
        <w:t xml:space="preserve"> в соответствии с Нормативами численности промышленно-производственного персонала распределительных электрических сетей, разработанными </w:t>
      </w:r>
      <w:r w:rsidR="00C92F35" w:rsidRPr="00C92F35">
        <w:rPr>
          <w:rFonts w:ascii="Myriad Pro" w:eastAsia="Calibri" w:hAnsi="Myriad Pro"/>
          <w:sz w:val="26"/>
          <w:szCs w:val="26"/>
        </w:rPr>
        <w:t>ОАО </w:t>
      </w:r>
      <w:r w:rsidRPr="00C92F35">
        <w:rPr>
          <w:rFonts w:ascii="Myriad Pro" w:eastAsia="Calibri" w:hAnsi="Myriad Pro"/>
          <w:sz w:val="26"/>
          <w:szCs w:val="26"/>
        </w:rPr>
        <w:t>«</w:t>
      </w:r>
      <w:proofErr w:type="spellStart"/>
      <w:r w:rsidRPr="00C92F35">
        <w:rPr>
          <w:rFonts w:ascii="Myriad Pro" w:eastAsia="Calibri" w:hAnsi="Myriad Pro"/>
          <w:sz w:val="26"/>
          <w:szCs w:val="26"/>
        </w:rPr>
        <w:t>ЦОТэнерго</w:t>
      </w:r>
      <w:proofErr w:type="spellEnd"/>
      <w:r w:rsidRPr="00C92F35">
        <w:rPr>
          <w:rFonts w:ascii="Myriad Pro" w:eastAsia="Calibri" w:hAnsi="Myriad Pro"/>
          <w:sz w:val="26"/>
          <w:szCs w:val="26"/>
        </w:rPr>
        <w:t xml:space="preserve">» и утвержденными </w:t>
      </w:r>
      <w:r w:rsidR="00C92F35" w:rsidRPr="00C92F35">
        <w:rPr>
          <w:rFonts w:ascii="Myriad Pro" w:eastAsia="Calibri" w:hAnsi="Myriad Pro"/>
          <w:sz w:val="26"/>
          <w:szCs w:val="26"/>
        </w:rPr>
        <w:t>ОАО </w:t>
      </w:r>
      <w:r w:rsidRPr="00C92F35">
        <w:rPr>
          <w:rFonts w:ascii="Myriad Pro" w:eastAsia="Calibri" w:hAnsi="Myriad Pro"/>
          <w:sz w:val="26"/>
          <w:szCs w:val="26"/>
        </w:rPr>
        <w:t xml:space="preserve">РАО «ЕЭС России» 03.12.2014. Указанные нормативы распространяются на действующие и вновь вводимые электрические сети Единой энергетической системы России, имеющие на своем балансе только объекты распределительных электрических сетей напряжением 35-220 </w:t>
      </w:r>
      <w:proofErr w:type="spellStart"/>
      <w:r w:rsidRPr="00C92F35">
        <w:rPr>
          <w:rFonts w:ascii="Myriad Pro" w:eastAsia="Calibri" w:hAnsi="Myriad Pro"/>
          <w:sz w:val="26"/>
          <w:szCs w:val="26"/>
        </w:rPr>
        <w:t>кВ</w:t>
      </w:r>
      <w:proofErr w:type="spellEnd"/>
      <w:r w:rsidRPr="00C92F35">
        <w:rPr>
          <w:rFonts w:ascii="Myriad Pro" w:eastAsia="Calibri" w:hAnsi="Myriad Pro"/>
          <w:sz w:val="26"/>
          <w:szCs w:val="26"/>
        </w:rPr>
        <w:t xml:space="preserve"> и 0,4-10 </w:t>
      </w:r>
      <w:proofErr w:type="spellStart"/>
      <w:r w:rsidRPr="00C92F35">
        <w:rPr>
          <w:rFonts w:ascii="Myriad Pro" w:eastAsia="Calibri" w:hAnsi="Myriad Pro"/>
          <w:sz w:val="26"/>
          <w:szCs w:val="26"/>
        </w:rPr>
        <w:t>кВ.</w:t>
      </w:r>
      <w:proofErr w:type="spellEnd"/>
    </w:p>
    <w:p w14:paraId="4F7ECCFB" w14:textId="77777777" w:rsidR="005B3B15" w:rsidRPr="00C92F35" w:rsidRDefault="005B3B15" w:rsidP="005B3B15">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Нормативы являются основанием для расчета и планирования нормативной численности промышленно-производственного персонала распределительных электрических сетей, которая может быть использована для планирования 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w:t>
      </w:r>
    </w:p>
    <w:tbl>
      <w:tblPr>
        <w:tblW w:w="5000" w:type="pct"/>
        <w:tblLook w:val="04A0" w:firstRow="1" w:lastRow="0" w:firstColumn="1" w:lastColumn="0" w:noHBand="0" w:noVBand="1"/>
      </w:tblPr>
      <w:tblGrid>
        <w:gridCol w:w="694"/>
        <w:gridCol w:w="2341"/>
        <w:gridCol w:w="1052"/>
        <w:gridCol w:w="1469"/>
        <w:gridCol w:w="1599"/>
        <w:gridCol w:w="1095"/>
        <w:gridCol w:w="1095"/>
      </w:tblGrid>
      <w:tr w:rsidR="00873EB2" w:rsidRPr="00C92F35" w14:paraId="08330DE5" w14:textId="77777777" w:rsidTr="00250F47">
        <w:trPr>
          <w:trHeight w:val="1260"/>
        </w:trPr>
        <w:tc>
          <w:tcPr>
            <w:tcW w:w="304"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AE1F280" w14:textId="05DE2274" w:rsidR="00873EB2" w:rsidRPr="00C92F35" w:rsidRDefault="00C92F35" w:rsidP="00250F47">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w:t>
            </w:r>
            <w:r w:rsidR="00873EB2" w:rsidRPr="00C92F35">
              <w:rPr>
                <w:rFonts w:ascii="Myriad Pro" w:hAnsi="Myriad Pro" w:cs="Calibri"/>
                <w:b/>
                <w:bCs/>
                <w:color w:val="FFFFFF" w:themeColor="background1"/>
                <w:sz w:val="18"/>
                <w:szCs w:val="18"/>
              </w:rPr>
              <w:t>п/п</w:t>
            </w:r>
          </w:p>
        </w:tc>
        <w:tc>
          <w:tcPr>
            <w:tcW w:w="128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920E839" w14:textId="77777777" w:rsidR="00873EB2" w:rsidRPr="00C92F35" w:rsidRDefault="00873EB2" w:rsidP="00250F47">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Наименование статьи затрат</w:t>
            </w:r>
          </w:p>
        </w:tc>
        <w:tc>
          <w:tcPr>
            <w:tcW w:w="59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E79B6BD" w14:textId="77777777" w:rsidR="00873EB2" w:rsidRPr="00C92F35" w:rsidRDefault="00873EB2" w:rsidP="00250F47">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Факт 2016 года</w:t>
            </w:r>
          </w:p>
        </w:tc>
        <w:tc>
          <w:tcPr>
            <w:tcW w:w="78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E6436F2" w14:textId="31940298" w:rsidR="00873EB2" w:rsidRPr="00C92F35" w:rsidRDefault="00873EB2" w:rsidP="00250F47">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Заявлено </w:t>
            </w:r>
            <w:r w:rsidR="00C92F35" w:rsidRPr="00C92F35">
              <w:rPr>
                <w:rFonts w:ascii="Myriad Pro" w:hAnsi="Myriad Pro" w:cs="Calibri"/>
                <w:b/>
                <w:bCs/>
                <w:color w:val="FFFFFF" w:themeColor="background1"/>
                <w:sz w:val="18"/>
                <w:szCs w:val="18"/>
              </w:rPr>
              <w:t>ПАО </w:t>
            </w:r>
            <w:r w:rsidRPr="00C92F35">
              <w:rPr>
                <w:rFonts w:ascii="Myriad Pro" w:hAnsi="Myriad Pro" w:cs="Calibri"/>
                <w:b/>
                <w:bCs/>
                <w:color w:val="FFFFFF" w:themeColor="background1"/>
                <w:sz w:val="18"/>
                <w:szCs w:val="18"/>
              </w:rPr>
              <w:t>"МРСК Юга"-"Ростовэнерго" на 2018, тыс. руб.</w:t>
            </w:r>
          </w:p>
        </w:tc>
        <w:tc>
          <w:tcPr>
            <w:tcW w:w="85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59CA3ED" w14:textId="77777777" w:rsidR="00873EB2" w:rsidRPr="00C92F35" w:rsidRDefault="00873EB2" w:rsidP="00250F47">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Учтено в базовом уровне подконтрольных расходов 2018 года</w:t>
            </w:r>
          </w:p>
        </w:tc>
        <w:tc>
          <w:tcPr>
            <w:tcW w:w="58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54995E9" w14:textId="77777777" w:rsidR="00873EB2" w:rsidRPr="00C92F35" w:rsidRDefault="00873EB2" w:rsidP="00250F47">
            <w:pPr>
              <w:jc w:val="center"/>
              <w:rPr>
                <w:rFonts w:ascii="Myriad Pro" w:hAnsi="Myriad Pro" w:cs="Calibri"/>
                <w:b/>
                <w:bCs/>
                <w:color w:val="FFFFFF" w:themeColor="background1"/>
                <w:sz w:val="18"/>
                <w:szCs w:val="18"/>
              </w:rPr>
            </w:pPr>
            <w:proofErr w:type="spellStart"/>
            <w:r w:rsidRPr="00C92F35">
              <w:rPr>
                <w:rFonts w:ascii="Myriad Pro" w:hAnsi="Myriad Pro" w:cs="Calibri"/>
                <w:b/>
                <w:bCs/>
                <w:color w:val="FFFFFF" w:themeColor="background1"/>
                <w:sz w:val="18"/>
                <w:szCs w:val="18"/>
              </w:rPr>
              <w:t>Откл</w:t>
            </w:r>
            <w:proofErr w:type="spellEnd"/>
            <w:r w:rsidRPr="00C92F35">
              <w:rPr>
                <w:rFonts w:ascii="Myriad Pro" w:hAnsi="Myriad Pro" w:cs="Calibri"/>
                <w:b/>
                <w:bCs/>
                <w:color w:val="FFFFFF" w:themeColor="background1"/>
                <w:sz w:val="18"/>
                <w:szCs w:val="18"/>
              </w:rPr>
              <w:t>. в сравнении с заявкой Филиала, %</w:t>
            </w:r>
          </w:p>
        </w:tc>
        <w:tc>
          <w:tcPr>
            <w:tcW w:w="586"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08EB2F" w14:textId="77777777" w:rsidR="00873EB2" w:rsidRPr="00C92F35" w:rsidRDefault="00873EB2" w:rsidP="00250F47">
            <w:pPr>
              <w:jc w:val="center"/>
              <w:rPr>
                <w:rFonts w:ascii="Myriad Pro" w:hAnsi="Myriad Pro" w:cs="Calibri"/>
                <w:b/>
                <w:bCs/>
                <w:color w:val="FFFFFF" w:themeColor="background1"/>
                <w:sz w:val="18"/>
                <w:szCs w:val="18"/>
              </w:rPr>
            </w:pPr>
            <w:proofErr w:type="spellStart"/>
            <w:r w:rsidRPr="00C92F35">
              <w:rPr>
                <w:rFonts w:ascii="Myriad Pro" w:hAnsi="Myriad Pro" w:cs="Calibri"/>
                <w:b/>
                <w:bCs/>
                <w:color w:val="FFFFFF" w:themeColor="background1"/>
                <w:sz w:val="18"/>
                <w:szCs w:val="18"/>
              </w:rPr>
              <w:t>Откл</w:t>
            </w:r>
            <w:proofErr w:type="spellEnd"/>
            <w:r w:rsidRPr="00C92F35">
              <w:rPr>
                <w:rFonts w:ascii="Myriad Pro" w:hAnsi="Myriad Pro" w:cs="Calibri"/>
                <w:b/>
                <w:bCs/>
                <w:color w:val="FFFFFF" w:themeColor="background1"/>
                <w:sz w:val="18"/>
                <w:szCs w:val="18"/>
              </w:rPr>
              <w:t>. в сравнении с фактом 2016, %</w:t>
            </w:r>
          </w:p>
        </w:tc>
      </w:tr>
      <w:tr w:rsidR="00873EB2" w:rsidRPr="00C92F35" w14:paraId="32BFBCD8" w14:textId="77777777" w:rsidTr="00250F47">
        <w:trPr>
          <w:trHeight w:val="315"/>
        </w:trPr>
        <w:tc>
          <w:tcPr>
            <w:tcW w:w="304" w:type="pct"/>
            <w:tcBorders>
              <w:top w:val="nil"/>
              <w:left w:val="single" w:sz="4" w:space="0" w:color="auto"/>
              <w:bottom w:val="single" w:sz="4" w:space="0" w:color="auto"/>
              <w:right w:val="single" w:sz="4" w:space="0" w:color="auto"/>
            </w:tcBorders>
            <w:shd w:val="clear" w:color="auto" w:fill="auto"/>
            <w:vAlign w:val="center"/>
            <w:hideMark/>
          </w:tcPr>
          <w:p w14:paraId="70898231" w14:textId="390283E7" w:rsidR="00873EB2" w:rsidRPr="00C92F35" w:rsidRDefault="00873EB2" w:rsidP="00250F47">
            <w:pPr>
              <w:rPr>
                <w:rFonts w:ascii="Myriad Pro" w:hAnsi="Myriad Pro" w:cs="Calibri"/>
                <w:sz w:val="18"/>
                <w:szCs w:val="18"/>
              </w:rPr>
            </w:pPr>
            <w:r w:rsidRPr="00C92F35">
              <w:rPr>
                <w:rFonts w:ascii="Myriad Pro" w:hAnsi="Myriad Pro" w:cs="Calibri"/>
                <w:sz w:val="18"/>
                <w:szCs w:val="18"/>
              </w:rPr>
              <w:t>1</w:t>
            </w:r>
          </w:p>
        </w:tc>
        <w:tc>
          <w:tcPr>
            <w:tcW w:w="1286" w:type="pct"/>
            <w:tcBorders>
              <w:top w:val="nil"/>
              <w:left w:val="nil"/>
              <w:bottom w:val="single" w:sz="4" w:space="0" w:color="auto"/>
              <w:right w:val="single" w:sz="4" w:space="0" w:color="auto"/>
            </w:tcBorders>
            <w:shd w:val="clear" w:color="auto" w:fill="auto"/>
            <w:vAlign w:val="center"/>
            <w:hideMark/>
          </w:tcPr>
          <w:p w14:paraId="665483B1" w14:textId="7E567098" w:rsidR="00873EB2" w:rsidRPr="00C92F35" w:rsidRDefault="00873EB2" w:rsidP="00250F47">
            <w:pPr>
              <w:rPr>
                <w:rFonts w:ascii="Myriad Pro" w:hAnsi="Myriad Pro" w:cs="Calibri"/>
                <w:sz w:val="18"/>
                <w:szCs w:val="18"/>
              </w:rPr>
            </w:pPr>
            <w:r w:rsidRPr="00C92F35">
              <w:rPr>
                <w:rFonts w:ascii="Myriad Pro" w:hAnsi="Myriad Pro" w:cs="Calibri"/>
                <w:sz w:val="18"/>
                <w:szCs w:val="18"/>
              </w:rPr>
              <w:t>Расходы на оплату труда</w:t>
            </w:r>
          </w:p>
        </w:tc>
        <w:tc>
          <w:tcPr>
            <w:tcW w:w="596" w:type="pct"/>
            <w:tcBorders>
              <w:top w:val="nil"/>
              <w:left w:val="nil"/>
              <w:bottom w:val="single" w:sz="4" w:space="0" w:color="auto"/>
              <w:right w:val="single" w:sz="4" w:space="0" w:color="auto"/>
            </w:tcBorders>
            <w:shd w:val="clear" w:color="auto" w:fill="auto"/>
            <w:vAlign w:val="center"/>
            <w:hideMark/>
          </w:tcPr>
          <w:p w14:paraId="534CFABC" w14:textId="1331198B" w:rsidR="00873EB2" w:rsidRPr="00C92F35" w:rsidRDefault="00873EB2" w:rsidP="00250F47">
            <w:pPr>
              <w:jc w:val="right"/>
              <w:rPr>
                <w:rFonts w:ascii="Myriad Pro" w:hAnsi="Myriad Pro" w:cs="Calibri"/>
                <w:sz w:val="18"/>
                <w:szCs w:val="18"/>
              </w:rPr>
            </w:pPr>
            <w:r w:rsidRPr="00C92F35">
              <w:rPr>
                <w:rFonts w:ascii="Myriad Pro" w:hAnsi="Myriad Pro" w:cs="Calibri"/>
                <w:sz w:val="18"/>
                <w:szCs w:val="18"/>
              </w:rPr>
              <w:t>2 375 264</w:t>
            </w:r>
          </w:p>
        </w:tc>
        <w:tc>
          <w:tcPr>
            <w:tcW w:w="786" w:type="pct"/>
            <w:tcBorders>
              <w:top w:val="nil"/>
              <w:left w:val="nil"/>
              <w:bottom w:val="single" w:sz="4" w:space="0" w:color="auto"/>
              <w:right w:val="single" w:sz="4" w:space="0" w:color="auto"/>
            </w:tcBorders>
            <w:shd w:val="clear" w:color="auto" w:fill="auto"/>
            <w:vAlign w:val="center"/>
            <w:hideMark/>
          </w:tcPr>
          <w:p w14:paraId="4B3BEB8B" w14:textId="453B4429" w:rsidR="00873EB2" w:rsidRPr="00C92F35" w:rsidRDefault="00873EB2" w:rsidP="00250F47">
            <w:pPr>
              <w:jc w:val="right"/>
              <w:rPr>
                <w:rFonts w:ascii="Myriad Pro" w:hAnsi="Myriad Pro" w:cs="Calibri"/>
                <w:sz w:val="18"/>
                <w:szCs w:val="18"/>
              </w:rPr>
            </w:pPr>
            <w:r w:rsidRPr="00C92F35">
              <w:rPr>
                <w:rFonts w:ascii="Myriad Pro" w:hAnsi="Myriad Pro" w:cs="Calibri"/>
                <w:sz w:val="18"/>
                <w:szCs w:val="18"/>
              </w:rPr>
              <w:t>3 300 564</w:t>
            </w:r>
          </w:p>
        </w:tc>
        <w:tc>
          <w:tcPr>
            <w:tcW w:w="856" w:type="pct"/>
            <w:tcBorders>
              <w:top w:val="nil"/>
              <w:left w:val="nil"/>
              <w:bottom w:val="single" w:sz="4" w:space="0" w:color="auto"/>
              <w:right w:val="single" w:sz="4" w:space="0" w:color="auto"/>
            </w:tcBorders>
            <w:shd w:val="clear" w:color="auto" w:fill="auto"/>
            <w:vAlign w:val="center"/>
            <w:hideMark/>
          </w:tcPr>
          <w:p w14:paraId="54C806E4" w14:textId="51701EEB" w:rsidR="00873EB2" w:rsidRPr="00C92F35" w:rsidRDefault="00873EB2" w:rsidP="00250F47">
            <w:pPr>
              <w:jc w:val="right"/>
              <w:rPr>
                <w:rFonts w:ascii="Myriad Pro" w:hAnsi="Myriad Pro" w:cs="Calibri"/>
                <w:sz w:val="18"/>
                <w:szCs w:val="18"/>
              </w:rPr>
            </w:pPr>
            <w:r w:rsidRPr="00C92F35">
              <w:rPr>
                <w:rFonts w:ascii="Myriad Pro" w:hAnsi="Myriad Pro" w:cs="Calibri"/>
                <w:sz w:val="18"/>
                <w:szCs w:val="18"/>
              </w:rPr>
              <w:t>2 735 847,13</w:t>
            </w:r>
          </w:p>
        </w:tc>
        <w:tc>
          <w:tcPr>
            <w:tcW w:w="586" w:type="pct"/>
            <w:tcBorders>
              <w:top w:val="nil"/>
              <w:left w:val="nil"/>
              <w:bottom w:val="single" w:sz="4" w:space="0" w:color="auto"/>
              <w:right w:val="single" w:sz="4" w:space="0" w:color="auto"/>
            </w:tcBorders>
            <w:shd w:val="clear" w:color="auto" w:fill="auto"/>
            <w:vAlign w:val="center"/>
            <w:hideMark/>
          </w:tcPr>
          <w:p w14:paraId="18BD390A" w14:textId="75F4D5F0" w:rsidR="00873EB2" w:rsidRPr="00C92F35" w:rsidRDefault="00873EB2" w:rsidP="00250F47">
            <w:pPr>
              <w:jc w:val="center"/>
              <w:rPr>
                <w:rFonts w:ascii="Myriad Pro" w:hAnsi="Myriad Pro" w:cs="Calibri"/>
                <w:sz w:val="18"/>
                <w:szCs w:val="18"/>
              </w:rPr>
            </w:pPr>
            <w:r w:rsidRPr="00C92F35">
              <w:rPr>
                <w:rFonts w:ascii="Myriad Pro" w:hAnsi="Myriad Pro" w:cs="Calibri"/>
                <w:sz w:val="18"/>
                <w:szCs w:val="18"/>
              </w:rPr>
              <w:t>-17,11</w:t>
            </w:r>
          </w:p>
        </w:tc>
        <w:tc>
          <w:tcPr>
            <w:tcW w:w="586" w:type="pct"/>
            <w:tcBorders>
              <w:top w:val="nil"/>
              <w:left w:val="nil"/>
              <w:bottom w:val="single" w:sz="4" w:space="0" w:color="auto"/>
              <w:right w:val="single" w:sz="4" w:space="0" w:color="auto"/>
            </w:tcBorders>
            <w:shd w:val="clear" w:color="auto" w:fill="auto"/>
            <w:vAlign w:val="center"/>
            <w:hideMark/>
          </w:tcPr>
          <w:p w14:paraId="2E41F0CD" w14:textId="5EF9C580" w:rsidR="00873EB2" w:rsidRPr="00C92F35" w:rsidRDefault="00873EB2" w:rsidP="00250F47">
            <w:pPr>
              <w:jc w:val="center"/>
              <w:rPr>
                <w:rFonts w:ascii="Myriad Pro" w:hAnsi="Myriad Pro" w:cs="Calibri"/>
                <w:sz w:val="18"/>
                <w:szCs w:val="18"/>
              </w:rPr>
            </w:pPr>
            <w:r w:rsidRPr="00C92F35">
              <w:rPr>
                <w:rFonts w:ascii="Myriad Pro" w:hAnsi="Myriad Pro" w:cs="Calibri"/>
                <w:sz w:val="18"/>
                <w:szCs w:val="18"/>
              </w:rPr>
              <w:t>15,18</w:t>
            </w:r>
          </w:p>
        </w:tc>
      </w:tr>
    </w:tbl>
    <w:p w14:paraId="00771D4F" w14:textId="77777777" w:rsidR="00873EB2" w:rsidRPr="00C92F35" w:rsidRDefault="00873EB2" w:rsidP="003B00FB">
      <w:pPr>
        <w:spacing w:line="360" w:lineRule="auto"/>
        <w:ind w:firstLine="567"/>
        <w:contextualSpacing/>
        <w:jc w:val="both"/>
        <w:rPr>
          <w:rFonts w:ascii="Myriad Pro" w:eastAsia="Calibri" w:hAnsi="Myriad Pro"/>
          <w:color w:val="000000" w:themeColor="text1"/>
          <w:sz w:val="26"/>
          <w:szCs w:val="26"/>
        </w:rPr>
      </w:pPr>
    </w:p>
    <w:p w14:paraId="0A48816D" w14:textId="77777777" w:rsidR="002A4C41" w:rsidRPr="00C92F35" w:rsidRDefault="002A4C41" w:rsidP="003B00FB">
      <w:pPr>
        <w:spacing w:line="360" w:lineRule="auto"/>
        <w:ind w:firstLine="567"/>
        <w:contextualSpacing/>
        <w:jc w:val="both"/>
        <w:rPr>
          <w:rFonts w:ascii="Myriad Pro" w:eastAsia="Calibri" w:hAnsi="Myriad Pro"/>
          <w:color w:val="000000" w:themeColor="text1"/>
          <w:sz w:val="26"/>
          <w:szCs w:val="26"/>
        </w:rPr>
      </w:pPr>
    </w:p>
    <w:p w14:paraId="0642EBC7" w14:textId="77777777" w:rsidR="002A4C41" w:rsidRPr="00C92F35" w:rsidRDefault="002A4C41" w:rsidP="002A4C41">
      <w:pPr>
        <w:spacing w:line="360" w:lineRule="auto"/>
        <w:ind w:hanging="142"/>
        <w:contextualSpacing/>
        <w:jc w:val="both"/>
        <w:rPr>
          <w:rFonts w:ascii="Myriad Pro" w:eastAsia="Calibri" w:hAnsi="Myriad Pro"/>
          <w:b/>
          <w:sz w:val="26"/>
          <w:szCs w:val="26"/>
        </w:rPr>
        <w:sectPr w:rsidR="002A4C41" w:rsidRPr="00C92F35" w:rsidSect="00F72836">
          <w:pgSz w:w="11906" w:h="16838"/>
          <w:pgMar w:top="1134" w:right="850" w:bottom="1134" w:left="1701" w:header="708" w:footer="708" w:gutter="0"/>
          <w:cols w:space="708"/>
          <w:docGrid w:linePitch="360"/>
        </w:sectPr>
      </w:pPr>
    </w:p>
    <w:p w14:paraId="1A99F390" w14:textId="1E9CF3D5" w:rsidR="002A4C41" w:rsidRPr="00C92F35" w:rsidRDefault="002A4C41" w:rsidP="002A4C41">
      <w:pPr>
        <w:spacing w:line="360" w:lineRule="auto"/>
        <w:ind w:hanging="142"/>
        <w:contextualSpacing/>
        <w:jc w:val="both"/>
        <w:rPr>
          <w:rFonts w:ascii="Myriad Pro" w:eastAsia="Calibri" w:hAnsi="Myriad Pro"/>
          <w:b/>
          <w:sz w:val="26"/>
          <w:szCs w:val="26"/>
        </w:rPr>
      </w:pPr>
      <w:r w:rsidRPr="00C92F35">
        <w:rPr>
          <w:rFonts w:ascii="Myriad Pro" w:eastAsia="Calibri" w:hAnsi="Myriad Pro"/>
          <w:b/>
          <w:sz w:val="26"/>
          <w:szCs w:val="26"/>
        </w:rPr>
        <w:lastRenderedPageBreak/>
        <w:t>ПОЗИЦИЯ ТЕРРИТОРИАЛЬНОЙ СЕТЕВОЙ ОРГАНИЗАЦИИ</w:t>
      </w:r>
    </w:p>
    <w:p w14:paraId="1F21A14C" w14:textId="25B477FD" w:rsidR="002A4C41" w:rsidRPr="00C92F35" w:rsidRDefault="002A4C41" w:rsidP="002A4C41">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Величина  расходов, заявленная филиалом на 2018 год, составила – </w:t>
      </w:r>
      <w:r w:rsidRPr="00C92F35">
        <w:rPr>
          <w:rFonts w:ascii="Myriad Pro" w:eastAsia="Calibri" w:hAnsi="Myriad Pro"/>
          <w:sz w:val="26"/>
          <w:szCs w:val="26"/>
        </w:rPr>
        <w:br/>
        <w:t xml:space="preserve">3 300 564 тыс. руб. </w:t>
      </w:r>
    </w:p>
    <w:p w14:paraId="6835AD1C" w14:textId="77777777" w:rsidR="002A4C41" w:rsidRPr="00C92F35" w:rsidRDefault="002A4C41" w:rsidP="002A4C41">
      <w:pPr>
        <w:spacing w:line="360" w:lineRule="auto"/>
        <w:ind w:firstLine="567"/>
        <w:rPr>
          <w:rFonts w:ascii="Myriad Pro" w:eastAsia="Calibri" w:hAnsi="Myriad Pro"/>
          <w:sz w:val="26"/>
          <w:szCs w:val="26"/>
        </w:rPr>
      </w:pPr>
      <w:r w:rsidRPr="00C92F35">
        <w:rPr>
          <w:rFonts w:ascii="Myriad Pro" w:eastAsia="Calibri" w:hAnsi="Myriad Pro"/>
          <w:sz w:val="26"/>
          <w:szCs w:val="26"/>
        </w:rPr>
        <w:t>В качестве обосновывающих материалов представлены:</w:t>
      </w:r>
    </w:p>
    <w:p w14:paraId="39066FCF" w14:textId="66819D3F"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расчет расходов на оплату труда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 «Ростовэнерго» по передаче электроэнергии в формате таблицы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П1.16 Методических указаний №20 - э/2 - на 2018-2022 гг. (с указанием фактических расходов 2016 года);</w:t>
      </w:r>
    </w:p>
    <w:p w14:paraId="46FC2A19" w14:textId="5974DA95"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выписка из штатного расписания исполнительного аппарата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за исключением подразделений по Ростовской области по состоянию на 04.04.2017;</w:t>
      </w:r>
    </w:p>
    <w:p w14:paraId="52E7C903" w14:textId="56F9A308"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пояснительная записка к расчету расходов на оплату труда работников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на 2018 год с новым долгосрочным периодом регулирования до 2022 года;</w:t>
      </w:r>
    </w:p>
    <w:p w14:paraId="21176051" w14:textId="2C116C7D"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отраслевое тарифное соглашение в электроэнергетике Российской Федерации на 2013-2015 годы (ОТС);</w:t>
      </w:r>
    </w:p>
    <w:p w14:paraId="18D6D04E" w14:textId="2D1AB853"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соглашение о порядке, условиях и продлении сроков действия Отраслевого тарифного соглашения в электроэнергетике Российской Федерации на 2013-2015 годы в период 2016-2018 годы;</w:t>
      </w:r>
    </w:p>
    <w:p w14:paraId="040201C1" w14:textId="3C7764A0"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коллективный договор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на 2016-2018 годы;</w:t>
      </w:r>
    </w:p>
    <w:p w14:paraId="5C09EC2E" w14:textId="62D08D31"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положение об оплате труда работников аппарата управления филиалов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(приказ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от 14.11.2016 г. №766);</w:t>
      </w:r>
    </w:p>
    <w:p w14:paraId="03B67ADB" w14:textId="29646AF1"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положение об оплате труда работников исполнительного аппарата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(приказ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от 26.10.2016 г. №709);</w:t>
      </w:r>
    </w:p>
    <w:p w14:paraId="0A93C461" w14:textId="0779989B"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 положение о материальном стимулировании работников филиалов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(приказы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от 20.09.2012 г. №515 и 06.10.2016 г. №647), информация о текущем премировании персонала;</w:t>
      </w:r>
    </w:p>
    <w:p w14:paraId="61E18624" w14:textId="1AE714C0"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положение о материальном стимулировании работников исполнительного аппарата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(приказ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от 26.10.2016 г. №710);</w:t>
      </w:r>
    </w:p>
    <w:p w14:paraId="23E4092B" w14:textId="688C4CE8"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lastRenderedPageBreak/>
        <w:t xml:space="preserve">программа поэтапного доведения размера тарифной ставки первого разряда в </w:t>
      </w:r>
      <w:r w:rsidR="00C92F35" w:rsidRPr="00C92F35">
        <w:rPr>
          <w:rFonts w:ascii="Myriad Pro" w:hAnsi="Myriad Pro"/>
          <w:color w:val="000000" w:themeColor="text1"/>
          <w:sz w:val="26"/>
          <w:szCs w:val="26"/>
        </w:rPr>
        <w:t>ОАО </w:t>
      </w:r>
      <w:r w:rsidRPr="00C92F35">
        <w:rPr>
          <w:rFonts w:ascii="Myriad Pro" w:hAnsi="Myriad Pro"/>
          <w:color w:val="000000" w:themeColor="text1"/>
          <w:sz w:val="26"/>
          <w:szCs w:val="26"/>
        </w:rPr>
        <w:t xml:space="preserve">«МРСК Юга» до уровня ММТС в электроэнергетике (приказ </w:t>
      </w:r>
      <w:r w:rsidR="00C92F35" w:rsidRPr="00C92F35">
        <w:rPr>
          <w:rFonts w:ascii="Myriad Pro" w:hAnsi="Myriad Pro"/>
          <w:color w:val="000000" w:themeColor="text1"/>
          <w:sz w:val="26"/>
          <w:szCs w:val="26"/>
        </w:rPr>
        <w:t>ОАО </w:t>
      </w:r>
      <w:r w:rsidRPr="00C92F35">
        <w:rPr>
          <w:rFonts w:ascii="Myriad Pro" w:hAnsi="Myriad Pro"/>
          <w:color w:val="000000" w:themeColor="text1"/>
          <w:sz w:val="26"/>
          <w:szCs w:val="26"/>
        </w:rPr>
        <w:t>«МРСК Юга» от 25.07.2013 г.).</w:t>
      </w:r>
    </w:p>
    <w:p w14:paraId="7E407449" w14:textId="3818C36E"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программа поэтапного изменения минимальной месячной тарифной ставки рабочих первого разряда в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в 2016 году (приказ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от 28.12.2015 г. №840);</w:t>
      </w:r>
    </w:p>
    <w:p w14:paraId="09BA012B" w14:textId="1EC59290"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расчет нормативной численности производственных отделений и аппарата управления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w:t>
      </w:r>
    </w:p>
    <w:p w14:paraId="3FCB90C8" w14:textId="02CD3024"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информация по численности, тарифному коэффициенту и ступени оплаты труда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w:t>
      </w:r>
    </w:p>
    <w:p w14:paraId="7F7E3167" w14:textId="225EE3C7"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выписка из штатного расписания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по состоянию на 31.12.2016 по виду деятельности «передача электрической энергии»;</w:t>
      </w:r>
    </w:p>
    <w:p w14:paraId="273A3A13" w14:textId="75C2644F"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информационное письмо Общероссийского отраслевого объединения работодателей электроэнергетики (Объединение </w:t>
      </w:r>
      <w:proofErr w:type="spellStart"/>
      <w:r w:rsidRPr="00C92F35">
        <w:rPr>
          <w:rFonts w:ascii="Myriad Pro" w:hAnsi="Myriad Pro"/>
          <w:color w:val="000000" w:themeColor="text1"/>
          <w:sz w:val="26"/>
          <w:szCs w:val="26"/>
        </w:rPr>
        <w:t>РаЭл</w:t>
      </w:r>
      <w:proofErr w:type="spellEnd"/>
      <w:r w:rsidRPr="00C92F35">
        <w:rPr>
          <w:rFonts w:ascii="Myriad Pro" w:hAnsi="Myriad Pro"/>
          <w:color w:val="000000" w:themeColor="text1"/>
          <w:sz w:val="26"/>
          <w:szCs w:val="26"/>
        </w:rPr>
        <w:t>) от 18.01.2017 г. №14/002/2017 об установлении минимальной месячной тарифной ставки рабочих первого разряда промышленно-производственного персонала (ММТС) с 01.01.2017 г. в размере 7581 руб.;</w:t>
      </w:r>
    </w:p>
    <w:p w14:paraId="7FD2B5E7" w14:textId="35967276"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прогноз социально-экономического развития Российской Федерации на 2017 год и плановый период 2018 и 2019 годов, Раздел 1.8 «Прогноз параметров инфляции. Цены производителей». Прогноз показателей инфляции и системы цен до 2019 г.;</w:t>
      </w:r>
    </w:p>
    <w:p w14:paraId="5199584D" w14:textId="524A6D62"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приказ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 «Ростовэнерго» от 21.12.2016 г. №454 «Об утверждении размеров корректирующих коэффициентов, установленных в отношении должностных окладов по категориям работников, базовых размеров премирования, ключевых должностей и профессий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на 2017 год»;</w:t>
      </w:r>
    </w:p>
    <w:p w14:paraId="02DD65B5" w14:textId="6D2371CC"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расшифровка фактических размеров доплат и надбавок компенсационного и стимулирующего характера за условия труда работникам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за 2015 год;</w:t>
      </w:r>
    </w:p>
    <w:p w14:paraId="02937B2B" w14:textId="1969CDF3"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lastRenderedPageBreak/>
        <w:t xml:space="preserve">расшифровка фактических размеров доплат и надбавок компенсационного и стимулирующего характера за условия труда работникам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за 2016 год;</w:t>
      </w:r>
    </w:p>
    <w:p w14:paraId="6EE8CCC1" w14:textId="4D88AFF1"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расшифровка фактических размеров доплат и надбавок компенсационного и стимулирующего характера за условия труда работникам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на 2017-2018 годы;</w:t>
      </w:r>
    </w:p>
    <w:p w14:paraId="7403F86C" w14:textId="1E5E2A1C"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приказ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от 22.02.2017 г. №65 «О выплате вознаграждения за выслугу лет», информация о вознаграждении за выслугу лет Филиала;</w:t>
      </w:r>
    </w:p>
    <w:p w14:paraId="575E4A95" w14:textId="3EA54FDD"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постановление Правительства РФ от 07.10.1993 г. №1004 «Об установлении для работников предприятий, учреждений и организаций отдельных районов Ростовской области коэффициента к заработной плате за работу в пустынной и безводной местности»;</w:t>
      </w:r>
    </w:p>
    <w:p w14:paraId="57602000" w14:textId="282BDAF7"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пояснительная записка по численности, принятой к расчету расходов на оплату труда, работников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по виду деятельности «передача электроэнергии»;</w:t>
      </w:r>
    </w:p>
    <w:p w14:paraId="1DB89318" w14:textId="71EA172B"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перечень вакансий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по состоянию на 31.12.2016 г.;</w:t>
      </w:r>
    </w:p>
    <w:p w14:paraId="16393C5A" w14:textId="77777777" w:rsidR="002A4C41" w:rsidRPr="00C92F35" w:rsidRDefault="002A4C41" w:rsidP="00583D01">
      <w:pPr>
        <w:pStyle w:val="a3"/>
        <w:numPr>
          <w:ilvl w:val="0"/>
          <w:numId w:val="7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статистические формы П-4 «Сведения о численности и заработной плате» помесячно по «Ростовэнерго» и формы П-4 по исполнительному аппарату, в который входят подразделения/сектора по Ростовской области за 2016 год, а также формы П-4 за десять месяцев 2017 года, представленные в РСТ письмами: за январь: МР5/3000/206 от 22.02.2017; за февраль: МР5/3000/325 от 23.03.2017; за март: МР5/3000/516 от 11.05.2017; за апрель: МР5/3000/553 от 19.05.2017; за май: МР5/3000/659 от 21.06.2017; за июнь: МР5/3000/744 от 26.07.2017; за июль: МР5/3000/900 от 04.09.2017; за август: МР5/3000/1017 от 04.10.2017; за сентябрь: МР5/3000/1121 от 02.11.2017; за октябрь: МР5/3000/1239 от 29.11.2017.</w:t>
      </w:r>
    </w:p>
    <w:p w14:paraId="1D43211A" w14:textId="3DDB4E3B" w:rsidR="00C6664D" w:rsidRPr="00C92F35" w:rsidRDefault="00C6664D" w:rsidP="00C6664D">
      <w:pPr>
        <w:spacing w:line="360" w:lineRule="auto"/>
        <w:ind w:firstLine="567"/>
        <w:jc w:val="both"/>
        <w:rPr>
          <w:rFonts w:ascii="Myriad Pro" w:hAnsi="Myriad Pro"/>
          <w:sz w:val="26"/>
          <w:szCs w:val="26"/>
        </w:rPr>
      </w:pPr>
      <w:r w:rsidRPr="00C92F35">
        <w:rPr>
          <w:rFonts w:ascii="Myriad Pro" w:hAnsi="Myriad Pro"/>
          <w:sz w:val="26"/>
          <w:szCs w:val="26"/>
        </w:rPr>
        <w:t xml:space="preserve">В Пояснительной записке к расчету тарифов на услуги по передаче электрической энергии по сетям филиала </w:t>
      </w:r>
      <w:r w:rsidR="00C92F35" w:rsidRPr="00C92F35">
        <w:rPr>
          <w:rFonts w:ascii="Myriad Pro" w:hAnsi="Myriad Pro"/>
          <w:sz w:val="26"/>
          <w:szCs w:val="26"/>
        </w:rPr>
        <w:t>ПАО </w:t>
      </w:r>
      <w:r w:rsidRPr="00C92F35">
        <w:rPr>
          <w:rFonts w:ascii="Myriad Pro" w:hAnsi="Myriad Pro"/>
          <w:sz w:val="26"/>
          <w:szCs w:val="26"/>
        </w:rPr>
        <w:t xml:space="preserve">«МРСК </w:t>
      </w:r>
      <w:r w:rsidR="009749A6" w:rsidRPr="00C92F35">
        <w:rPr>
          <w:rFonts w:ascii="Myriad Pro" w:hAnsi="Myriad Pro"/>
          <w:sz w:val="26"/>
          <w:szCs w:val="26"/>
        </w:rPr>
        <w:t>Юга</w:t>
      </w:r>
      <w:r w:rsidRPr="00C92F35">
        <w:rPr>
          <w:rFonts w:ascii="Myriad Pro" w:hAnsi="Myriad Pro"/>
          <w:sz w:val="26"/>
          <w:szCs w:val="26"/>
        </w:rPr>
        <w:t>»</w:t>
      </w:r>
      <w:r w:rsidR="009749A6" w:rsidRPr="00C92F35">
        <w:rPr>
          <w:rFonts w:ascii="Myriad Pro" w:hAnsi="Myriad Pro"/>
          <w:sz w:val="26"/>
          <w:szCs w:val="26"/>
        </w:rPr>
        <w:t xml:space="preserve"> -</w:t>
      </w:r>
      <w:r w:rsidRPr="00C92F35">
        <w:rPr>
          <w:rFonts w:ascii="Myriad Pro" w:hAnsi="Myriad Pro"/>
          <w:sz w:val="26"/>
          <w:szCs w:val="26"/>
        </w:rPr>
        <w:t xml:space="preserve"> «</w:t>
      </w:r>
      <w:r w:rsidR="009749A6" w:rsidRPr="00C92F35">
        <w:rPr>
          <w:rFonts w:ascii="Myriad Pro" w:hAnsi="Myriad Pro"/>
          <w:sz w:val="26"/>
          <w:szCs w:val="26"/>
        </w:rPr>
        <w:t>Ростов</w:t>
      </w:r>
      <w:r w:rsidRPr="00C92F35">
        <w:rPr>
          <w:rFonts w:ascii="Myriad Pro" w:hAnsi="Myriad Pro"/>
          <w:sz w:val="26"/>
          <w:szCs w:val="26"/>
        </w:rPr>
        <w:t xml:space="preserve">энерго» на </w:t>
      </w:r>
      <w:r w:rsidRPr="00C92F35">
        <w:rPr>
          <w:rFonts w:ascii="Myriad Pro" w:hAnsi="Myriad Pro"/>
          <w:sz w:val="26"/>
          <w:szCs w:val="26"/>
        </w:rPr>
        <w:lastRenderedPageBreak/>
        <w:t>период 201</w:t>
      </w:r>
      <w:r w:rsidR="009749A6" w:rsidRPr="00C92F35">
        <w:rPr>
          <w:rFonts w:ascii="Myriad Pro" w:hAnsi="Myriad Pro"/>
          <w:sz w:val="26"/>
          <w:szCs w:val="26"/>
        </w:rPr>
        <w:t>8</w:t>
      </w:r>
      <w:r w:rsidRPr="00C92F35">
        <w:rPr>
          <w:rFonts w:ascii="Myriad Pro" w:hAnsi="Myriad Pro"/>
          <w:sz w:val="26"/>
          <w:szCs w:val="26"/>
        </w:rPr>
        <w:t xml:space="preserve"> – 202</w:t>
      </w:r>
      <w:r w:rsidR="009749A6" w:rsidRPr="00C92F35">
        <w:rPr>
          <w:rFonts w:ascii="Myriad Pro" w:hAnsi="Myriad Pro"/>
          <w:sz w:val="26"/>
          <w:szCs w:val="26"/>
        </w:rPr>
        <w:t>2 годы</w:t>
      </w:r>
      <w:r w:rsidRPr="00C92F35">
        <w:rPr>
          <w:rFonts w:ascii="Myriad Pro" w:hAnsi="Myriad Pro"/>
          <w:sz w:val="26"/>
          <w:szCs w:val="26"/>
        </w:rPr>
        <w:t xml:space="preserve"> даны пояснения по формированию расходов на оплату труда в части численности персонала, использованной в расчетах, применении выплат, связанных с режимом работы и условиями труда, текущего премирования, вознаграждений по итогам работы за год, вознаграждений за выслугу лет. </w:t>
      </w:r>
    </w:p>
    <w:p w14:paraId="3359AECC" w14:textId="52812294" w:rsidR="00C6664D" w:rsidRPr="00C92F35" w:rsidRDefault="00C6664D" w:rsidP="00C6664D">
      <w:pPr>
        <w:spacing w:line="360" w:lineRule="auto"/>
        <w:ind w:firstLine="567"/>
        <w:jc w:val="both"/>
        <w:rPr>
          <w:rFonts w:ascii="Myriad Pro" w:hAnsi="Myriad Pro"/>
          <w:sz w:val="26"/>
          <w:szCs w:val="26"/>
        </w:rPr>
      </w:pPr>
      <w:r w:rsidRPr="00C92F35">
        <w:rPr>
          <w:rFonts w:ascii="Myriad Pro" w:hAnsi="Myriad Pro"/>
          <w:sz w:val="26"/>
          <w:szCs w:val="26"/>
        </w:rPr>
        <w:t>При планировании расходов на оплату труда на 201</w:t>
      </w:r>
      <w:r w:rsidR="009749A6" w:rsidRPr="00C92F35">
        <w:rPr>
          <w:rFonts w:ascii="Myriad Pro" w:hAnsi="Myriad Pro"/>
          <w:sz w:val="26"/>
          <w:szCs w:val="26"/>
        </w:rPr>
        <w:t>8</w:t>
      </w:r>
      <w:r w:rsidRPr="00C92F35">
        <w:rPr>
          <w:rFonts w:ascii="Myriad Pro" w:hAnsi="Myriad Pro"/>
          <w:sz w:val="26"/>
          <w:szCs w:val="26"/>
        </w:rPr>
        <w:t xml:space="preserve"> год </w:t>
      </w:r>
      <w:r w:rsidRPr="00C92F35">
        <w:rPr>
          <w:rFonts w:ascii="Myriad Pro" w:hAnsi="Myriad Pro"/>
          <w:sz w:val="26"/>
          <w:szCs w:val="26"/>
        </w:rPr>
        <w:br/>
      </w:r>
      <w:r w:rsidR="00C92F35" w:rsidRPr="00C92F35">
        <w:rPr>
          <w:rFonts w:ascii="Myriad Pro" w:hAnsi="Myriad Pro"/>
          <w:sz w:val="26"/>
          <w:szCs w:val="26"/>
        </w:rPr>
        <w:t>ПАО </w:t>
      </w:r>
      <w:r w:rsidRPr="00C92F35">
        <w:rPr>
          <w:rFonts w:ascii="Myriad Pro" w:hAnsi="Myriad Pro"/>
          <w:sz w:val="26"/>
          <w:szCs w:val="26"/>
        </w:rPr>
        <w:t xml:space="preserve">«МРСК </w:t>
      </w:r>
      <w:r w:rsidR="009749A6" w:rsidRPr="00C92F35">
        <w:rPr>
          <w:rFonts w:ascii="Myriad Pro" w:hAnsi="Myriad Pro"/>
          <w:sz w:val="26"/>
          <w:szCs w:val="26"/>
        </w:rPr>
        <w:t>Юга</w:t>
      </w:r>
      <w:r w:rsidRPr="00C92F35">
        <w:rPr>
          <w:rFonts w:ascii="Myriad Pro" w:hAnsi="Myriad Pro"/>
          <w:sz w:val="26"/>
          <w:szCs w:val="26"/>
        </w:rPr>
        <w:t>»</w:t>
      </w:r>
      <w:r w:rsidR="009749A6" w:rsidRPr="00C92F35">
        <w:rPr>
          <w:rFonts w:ascii="Myriad Pro" w:hAnsi="Myriad Pro"/>
          <w:sz w:val="26"/>
          <w:szCs w:val="26"/>
        </w:rPr>
        <w:t xml:space="preserve"> -</w:t>
      </w:r>
      <w:r w:rsidRPr="00C92F35">
        <w:rPr>
          <w:rFonts w:ascii="Myriad Pro" w:hAnsi="Myriad Pro"/>
          <w:sz w:val="26"/>
          <w:szCs w:val="26"/>
        </w:rPr>
        <w:t xml:space="preserve"> «</w:t>
      </w:r>
      <w:r w:rsidR="009749A6" w:rsidRPr="00C92F35">
        <w:rPr>
          <w:rFonts w:ascii="Myriad Pro" w:hAnsi="Myriad Pro"/>
          <w:sz w:val="26"/>
          <w:szCs w:val="26"/>
        </w:rPr>
        <w:t>Ростов</w:t>
      </w:r>
      <w:r w:rsidRPr="00C92F35">
        <w:rPr>
          <w:rFonts w:ascii="Myriad Pro" w:hAnsi="Myriad Pro"/>
          <w:sz w:val="26"/>
          <w:szCs w:val="26"/>
        </w:rPr>
        <w:t>энерго» учитывалась прогнозная численность персонала за 201</w:t>
      </w:r>
      <w:r w:rsidR="009749A6" w:rsidRPr="00C92F35">
        <w:rPr>
          <w:rFonts w:ascii="Myriad Pro" w:hAnsi="Myriad Pro"/>
          <w:sz w:val="26"/>
          <w:szCs w:val="26"/>
        </w:rPr>
        <w:t>7</w:t>
      </w:r>
      <w:r w:rsidRPr="00C92F35">
        <w:rPr>
          <w:rFonts w:ascii="Myriad Pro" w:hAnsi="Myriad Pro"/>
          <w:sz w:val="26"/>
          <w:szCs w:val="26"/>
        </w:rPr>
        <w:t xml:space="preserve"> год в количестве  </w:t>
      </w:r>
      <w:r w:rsidR="009749A6" w:rsidRPr="00C92F35">
        <w:rPr>
          <w:rFonts w:ascii="Myriad Pro" w:hAnsi="Myriad Pro"/>
          <w:sz w:val="26"/>
          <w:szCs w:val="26"/>
        </w:rPr>
        <w:t>5 569,9</w:t>
      </w:r>
      <w:r w:rsidRPr="00C92F35">
        <w:rPr>
          <w:rFonts w:ascii="Myriad Pro" w:hAnsi="Myriad Pro"/>
          <w:sz w:val="26"/>
          <w:szCs w:val="26"/>
        </w:rPr>
        <w:t xml:space="preserve"> человек</w:t>
      </w:r>
      <w:r w:rsidR="009749A6" w:rsidRPr="00C92F35">
        <w:rPr>
          <w:rFonts w:ascii="Myriad Pro" w:hAnsi="Myriad Pro"/>
          <w:sz w:val="26"/>
          <w:szCs w:val="26"/>
        </w:rPr>
        <w:t xml:space="preserve">. </w:t>
      </w:r>
      <w:r w:rsidRPr="00C92F35">
        <w:rPr>
          <w:rFonts w:ascii="Myriad Pro" w:hAnsi="Myriad Pro"/>
          <w:sz w:val="26"/>
          <w:szCs w:val="26"/>
        </w:rPr>
        <w:t xml:space="preserve">Нормативная численность, согласно пояснительной записке к расчету необходимой валовой выручки, составляет – </w:t>
      </w:r>
      <w:r w:rsidR="009749A6" w:rsidRPr="00C92F35">
        <w:rPr>
          <w:rFonts w:ascii="Myriad Pro" w:hAnsi="Myriad Pro"/>
          <w:sz w:val="26"/>
          <w:szCs w:val="26"/>
        </w:rPr>
        <w:t>5 938</w:t>
      </w:r>
      <w:r w:rsidRPr="00C92F35">
        <w:rPr>
          <w:rFonts w:ascii="Myriad Pro" w:hAnsi="Myriad Pro"/>
          <w:sz w:val="26"/>
          <w:szCs w:val="26"/>
        </w:rPr>
        <w:t xml:space="preserve"> чел.</w:t>
      </w:r>
    </w:p>
    <w:p w14:paraId="1293A579" w14:textId="65FDF337" w:rsidR="00C6664D" w:rsidRPr="00C92F35" w:rsidRDefault="00C6664D" w:rsidP="00C6664D">
      <w:pPr>
        <w:spacing w:line="360" w:lineRule="auto"/>
        <w:ind w:firstLine="567"/>
        <w:jc w:val="both"/>
        <w:rPr>
          <w:rFonts w:ascii="Myriad Pro" w:hAnsi="Myriad Pro"/>
          <w:sz w:val="26"/>
          <w:szCs w:val="26"/>
        </w:rPr>
      </w:pPr>
      <w:r w:rsidRPr="00C92F35">
        <w:rPr>
          <w:rFonts w:ascii="Myriad Pro" w:hAnsi="Myriad Pro"/>
          <w:sz w:val="26"/>
          <w:szCs w:val="26"/>
        </w:rPr>
        <w:t xml:space="preserve">Средняя ступень оплаты и тарифные коэффициенты  приняты филиалом </w:t>
      </w:r>
      <w:r w:rsidRPr="00C92F35">
        <w:rPr>
          <w:rFonts w:ascii="Myriad Pro" w:hAnsi="Myriad Pro"/>
          <w:sz w:val="26"/>
          <w:szCs w:val="26"/>
        </w:rPr>
        <w:br/>
      </w:r>
      <w:r w:rsidR="00C92F35" w:rsidRPr="00C92F35">
        <w:rPr>
          <w:rFonts w:ascii="Myriad Pro" w:hAnsi="Myriad Pro"/>
          <w:sz w:val="26"/>
          <w:szCs w:val="26"/>
        </w:rPr>
        <w:t>ПАО </w:t>
      </w:r>
      <w:r w:rsidRPr="00C92F35">
        <w:rPr>
          <w:rFonts w:ascii="Myriad Pro" w:hAnsi="Myriad Pro"/>
          <w:sz w:val="26"/>
          <w:szCs w:val="26"/>
        </w:rPr>
        <w:t xml:space="preserve">«МРСК </w:t>
      </w:r>
      <w:r w:rsidR="005C5FE3" w:rsidRPr="00C92F35">
        <w:rPr>
          <w:rFonts w:ascii="Myriad Pro" w:hAnsi="Myriad Pro"/>
          <w:sz w:val="26"/>
          <w:szCs w:val="26"/>
        </w:rPr>
        <w:t>Юга</w:t>
      </w:r>
      <w:r w:rsidRPr="00C92F35">
        <w:rPr>
          <w:rFonts w:ascii="Myriad Pro" w:hAnsi="Myriad Pro"/>
          <w:sz w:val="26"/>
          <w:szCs w:val="26"/>
        </w:rPr>
        <w:t>»</w:t>
      </w:r>
      <w:r w:rsidR="005C5FE3" w:rsidRPr="00C92F35">
        <w:rPr>
          <w:rFonts w:ascii="Myriad Pro" w:hAnsi="Myriad Pro"/>
          <w:sz w:val="26"/>
          <w:szCs w:val="26"/>
        </w:rPr>
        <w:t xml:space="preserve"> -</w:t>
      </w:r>
      <w:r w:rsidRPr="00C92F35">
        <w:rPr>
          <w:rFonts w:ascii="Myriad Pro" w:hAnsi="Myriad Pro"/>
          <w:sz w:val="26"/>
          <w:szCs w:val="26"/>
        </w:rPr>
        <w:t xml:space="preserve"> «</w:t>
      </w:r>
      <w:r w:rsidR="005C5FE3" w:rsidRPr="00C92F35">
        <w:rPr>
          <w:rFonts w:ascii="Myriad Pro" w:hAnsi="Myriad Pro"/>
          <w:sz w:val="26"/>
          <w:szCs w:val="26"/>
        </w:rPr>
        <w:t>Ростов</w:t>
      </w:r>
      <w:r w:rsidRPr="00C92F35">
        <w:rPr>
          <w:rFonts w:ascii="Myriad Pro" w:hAnsi="Myriad Pro"/>
          <w:sz w:val="26"/>
          <w:szCs w:val="26"/>
        </w:rPr>
        <w:t xml:space="preserve">энерго»  в соответствии со штатным расписанием, выплаты, связанные с режимом работы, текущее премирование, вознаграждение по итогам года, вознаграждение за выслугу лет определены в соответствии </w:t>
      </w:r>
      <w:r w:rsidR="005C5FE3" w:rsidRPr="00C92F35">
        <w:rPr>
          <w:rFonts w:ascii="Myriad Pro" w:hAnsi="Myriad Pro"/>
          <w:sz w:val="26"/>
          <w:szCs w:val="26"/>
        </w:rPr>
        <w:t xml:space="preserve">с Положением об оплате труда работников филиалов </w:t>
      </w:r>
      <w:r w:rsidR="00C92F35" w:rsidRPr="00C92F35">
        <w:rPr>
          <w:rFonts w:ascii="Myriad Pro" w:hAnsi="Myriad Pro"/>
          <w:sz w:val="26"/>
          <w:szCs w:val="26"/>
        </w:rPr>
        <w:t>ПАО </w:t>
      </w:r>
      <w:r w:rsidR="005C5FE3" w:rsidRPr="00C92F35">
        <w:rPr>
          <w:rFonts w:ascii="Myriad Pro" w:hAnsi="Myriad Pro"/>
          <w:sz w:val="26"/>
          <w:szCs w:val="26"/>
        </w:rPr>
        <w:t>«МРСК Юга»</w:t>
      </w:r>
      <w:r w:rsidR="006C1F84" w:rsidRPr="00C92F35">
        <w:rPr>
          <w:rFonts w:ascii="Myriad Pro" w:hAnsi="Myriad Pro"/>
          <w:sz w:val="26"/>
          <w:szCs w:val="26"/>
        </w:rPr>
        <w:t xml:space="preserve"> и Положением о материальном стимулировании работников филиалов </w:t>
      </w:r>
      <w:r w:rsidR="00C92F35" w:rsidRPr="00C92F35">
        <w:rPr>
          <w:rFonts w:ascii="Myriad Pro" w:hAnsi="Myriad Pro"/>
          <w:sz w:val="26"/>
          <w:szCs w:val="26"/>
        </w:rPr>
        <w:t>ПАО </w:t>
      </w:r>
      <w:r w:rsidR="006C1F84" w:rsidRPr="00C92F35">
        <w:rPr>
          <w:rFonts w:ascii="Myriad Pro" w:hAnsi="Myriad Pro"/>
          <w:sz w:val="26"/>
          <w:szCs w:val="26"/>
        </w:rPr>
        <w:t>«МРСК Юга»</w:t>
      </w:r>
      <w:r w:rsidRPr="00C92F35">
        <w:rPr>
          <w:rFonts w:ascii="Myriad Pro" w:hAnsi="Myriad Pro"/>
          <w:sz w:val="26"/>
          <w:szCs w:val="26"/>
        </w:rPr>
        <w:t xml:space="preserve">. Выплаты по районному коэффициенту </w:t>
      </w:r>
      <w:r w:rsidR="006C1F84" w:rsidRPr="00C92F35">
        <w:rPr>
          <w:rFonts w:ascii="Myriad Pro" w:hAnsi="Myriad Pro"/>
          <w:sz w:val="26"/>
          <w:szCs w:val="26"/>
        </w:rPr>
        <w:t>(безводные) произведены за работу в пустынной и безводной местности в соответствии с Постановлением Правительства РФ от 07.10.193 №1004 «Об установлении для работников предприятий, учреждений и организаций отдельных районов Ростовской области коэффициента к заработной плате за работу в пустынной и безводной местности»</w:t>
      </w:r>
      <w:r w:rsidRPr="00C92F35">
        <w:rPr>
          <w:rFonts w:ascii="Myriad Pro" w:hAnsi="Myriad Pro"/>
          <w:sz w:val="26"/>
          <w:szCs w:val="26"/>
        </w:rPr>
        <w:t>.</w:t>
      </w:r>
    </w:p>
    <w:p w14:paraId="25839D29" w14:textId="77777777" w:rsidR="002A4C41" w:rsidRPr="00C92F35" w:rsidRDefault="002A4C41" w:rsidP="002A4C41">
      <w:pPr>
        <w:spacing w:line="360" w:lineRule="auto"/>
        <w:ind w:firstLine="567"/>
        <w:contextualSpacing/>
        <w:jc w:val="both"/>
        <w:rPr>
          <w:rFonts w:ascii="Myriad Pro" w:eastAsia="Calibri" w:hAnsi="Myriad Pro"/>
          <w:b/>
          <w:sz w:val="26"/>
          <w:szCs w:val="26"/>
        </w:rPr>
      </w:pPr>
    </w:p>
    <w:p w14:paraId="3C934716" w14:textId="194FCD4C" w:rsidR="002A4C41" w:rsidRPr="00C92F35" w:rsidRDefault="002A4C41" w:rsidP="002A4C41">
      <w:pPr>
        <w:spacing w:line="360" w:lineRule="auto"/>
        <w:contextualSpacing/>
        <w:jc w:val="both"/>
        <w:rPr>
          <w:rFonts w:ascii="Myriad Pro" w:eastAsia="Calibri" w:hAnsi="Myriad Pro"/>
          <w:b/>
          <w:sz w:val="26"/>
          <w:szCs w:val="26"/>
        </w:rPr>
      </w:pPr>
      <w:r w:rsidRPr="00C92F35">
        <w:rPr>
          <w:rFonts w:ascii="Myriad Pro" w:eastAsia="Calibri" w:hAnsi="Myriad Pro"/>
          <w:b/>
          <w:sz w:val="26"/>
          <w:szCs w:val="26"/>
        </w:rPr>
        <w:t>ПОЗИЦИЯ ОРГАНА РЕГУЛИРОВАНИЯ</w:t>
      </w:r>
    </w:p>
    <w:p w14:paraId="0BD14C72" w14:textId="6F27866E" w:rsidR="002A4C41" w:rsidRPr="00C92F35" w:rsidRDefault="002A4C41" w:rsidP="002738A1">
      <w:pPr>
        <w:spacing w:line="360" w:lineRule="auto"/>
        <w:ind w:firstLine="567"/>
        <w:jc w:val="both"/>
        <w:rPr>
          <w:rFonts w:ascii="Myriad Pro" w:hAnsi="Myriad Pro"/>
          <w:sz w:val="26"/>
          <w:szCs w:val="26"/>
        </w:rPr>
      </w:pPr>
      <w:r w:rsidRPr="00C92F35">
        <w:rPr>
          <w:rFonts w:ascii="Myriad Pro" w:hAnsi="Myriad Pro"/>
          <w:sz w:val="26"/>
          <w:szCs w:val="26"/>
        </w:rPr>
        <w:t>Величина расходов по статье «</w:t>
      </w:r>
      <w:r w:rsidR="002738A1" w:rsidRPr="00C92F35">
        <w:rPr>
          <w:rFonts w:ascii="Myriad Pro" w:hAnsi="Myriad Pro"/>
          <w:sz w:val="26"/>
          <w:szCs w:val="26"/>
        </w:rPr>
        <w:t>Расходы</w:t>
      </w:r>
      <w:r w:rsidRPr="00C92F35">
        <w:rPr>
          <w:rFonts w:ascii="Myriad Pro" w:hAnsi="Myriad Pro"/>
          <w:sz w:val="26"/>
          <w:szCs w:val="26"/>
        </w:rPr>
        <w:t xml:space="preserve"> на оплату труда», принятая регулирующим органом на 201</w:t>
      </w:r>
      <w:r w:rsidR="002738A1" w:rsidRPr="00C92F35">
        <w:rPr>
          <w:rFonts w:ascii="Myriad Pro" w:hAnsi="Myriad Pro"/>
          <w:sz w:val="26"/>
          <w:szCs w:val="26"/>
        </w:rPr>
        <w:t>8</w:t>
      </w:r>
      <w:r w:rsidRPr="00C92F35">
        <w:rPr>
          <w:rFonts w:ascii="Myriad Pro" w:hAnsi="Myriad Pro"/>
          <w:sz w:val="26"/>
          <w:szCs w:val="26"/>
        </w:rPr>
        <w:t xml:space="preserve"> год</w:t>
      </w:r>
      <w:r w:rsidR="002738A1" w:rsidRPr="00C92F35">
        <w:rPr>
          <w:rFonts w:ascii="Myriad Pro" w:hAnsi="Myriad Pro"/>
          <w:sz w:val="26"/>
          <w:szCs w:val="26"/>
        </w:rPr>
        <w:t xml:space="preserve"> составила 2 735 847,13</w:t>
      </w:r>
      <w:r w:rsidRPr="00C92F35">
        <w:rPr>
          <w:rFonts w:ascii="Myriad Pro" w:hAnsi="Myriad Pro"/>
        </w:rPr>
        <w:t xml:space="preserve"> </w:t>
      </w:r>
      <w:r w:rsidRPr="00C92F35">
        <w:rPr>
          <w:rFonts w:ascii="Myriad Pro" w:hAnsi="Myriad Pro"/>
          <w:sz w:val="26"/>
          <w:szCs w:val="26"/>
        </w:rPr>
        <w:t xml:space="preserve">тыс. руб. </w:t>
      </w:r>
    </w:p>
    <w:p w14:paraId="274A04C1" w14:textId="77777777" w:rsidR="002738A1" w:rsidRPr="00C92F35" w:rsidRDefault="002738A1" w:rsidP="002738A1">
      <w:pPr>
        <w:spacing w:line="360" w:lineRule="auto"/>
        <w:ind w:firstLine="567"/>
        <w:jc w:val="both"/>
        <w:rPr>
          <w:rFonts w:ascii="Myriad Pro" w:hAnsi="Myriad Pro"/>
          <w:sz w:val="26"/>
          <w:szCs w:val="26"/>
        </w:rPr>
      </w:pPr>
      <w:r w:rsidRPr="00C92F35">
        <w:rPr>
          <w:rFonts w:ascii="Myriad Pro" w:hAnsi="Myriad Pro"/>
          <w:sz w:val="26"/>
          <w:szCs w:val="26"/>
        </w:rPr>
        <w:t>По результатам рассмотрения из заявленной численности исключена численность вакантных штатных единиц и численность руководителей исполнительного аппарата, должностной оклад которых не зависит от тарифной ставки рабочих первого разряда, в связи с чем уменьшена тарифная составляющая (сумма среднемесячных должностных окладов).</w:t>
      </w:r>
    </w:p>
    <w:p w14:paraId="5DA5251F" w14:textId="77777777" w:rsidR="002738A1" w:rsidRPr="00C92F35" w:rsidRDefault="002738A1" w:rsidP="002738A1">
      <w:pPr>
        <w:spacing w:line="360" w:lineRule="auto"/>
        <w:ind w:firstLine="567"/>
        <w:jc w:val="both"/>
        <w:rPr>
          <w:rFonts w:ascii="Myriad Pro" w:hAnsi="Myriad Pro"/>
          <w:sz w:val="26"/>
          <w:szCs w:val="26"/>
        </w:rPr>
      </w:pPr>
      <w:r w:rsidRPr="00C92F35">
        <w:rPr>
          <w:rFonts w:ascii="Myriad Pro" w:hAnsi="Myriad Pro"/>
          <w:sz w:val="26"/>
          <w:szCs w:val="26"/>
        </w:rPr>
        <w:lastRenderedPageBreak/>
        <w:t>Проценты выплат приняты в размерах, установленных Отраслевым тарифным соглашением.</w:t>
      </w:r>
    </w:p>
    <w:p w14:paraId="745FEA51" w14:textId="77777777" w:rsidR="002738A1" w:rsidRPr="00C92F35" w:rsidRDefault="002738A1" w:rsidP="002738A1">
      <w:pPr>
        <w:spacing w:line="360" w:lineRule="auto"/>
        <w:ind w:firstLine="567"/>
        <w:jc w:val="both"/>
        <w:rPr>
          <w:rFonts w:ascii="Myriad Pro" w:hAnsi="Myriad Pro"/>
          <w:sz w:val="26"/>
          <w:szCs w:val="26"/>
        </w:rPr>
      </w:pPr>
      <w:r w:rsidRPr="00C92F35">
        <w:rPr>
          <w:rFonts w:ascii="Myriad Pro" w:hAnsi="Myriad Pro"/>
          <w:sz w:val="26"/>
          <w:szCs w:val="26"/>
        </w:rPr>
        <w:t>Расходы на оплату труда предлагается признать обоснованными исходя из следующих показателей:</w:t>
      </w:r>
    </w:p>
    <w:p w14:paraId="105A71CD" w14:textId="17AF2037" w:rsidR="002738A1" w:rsidRPr="00C92F35" w:rsidRDefault="002738A1" w:rsidP="002738A1">
      <w:pPr>
        <w:spacing w:line="360" w:lineRule="auto"/>
        <w:ind w:firstLine="567"/>
        <w:jc w:val="both"/>
        <w:rPr>
          <w:rFonts w:ascii="Myriad Pro" w:hAnsi="Myriad Pro"/>
          <w:sz w:val="26"/>
          <w:szCs w:val="26"/>
        </w:rPr>
      </w:pPr>
      <w:r w:rsidRPr="00C92F35">
        <w:rPr>
          <w:rFonts w:ascii="Myriad Pro" w:hAnsi="Myriad Pro"/>
          <w:sz w:val="26"/>
          <w:szCs w:val="26"/>
        </w:rPr>
        <w:t>1. Численность работников - 5531 чел.;</w:t>
      </w:r>
    </w:p>
    <w:p w14:paraId="3B14D824" w14:textId="3473A397" w:rsidR="002738A1" w:rsidRPr="00C92F35" w:rsidRDefault="002738A1" w:rsidP="002738A1">
      <w:pPr>
        <w:spacing w:line="360" w:lineRule="auto"/>
        <w:ind w:firstLine="567"/>
        <w:jc w:val="both"/>
        <w:rPr>
          <w:rFonts w:ascii="Myriad Pro" w:hAnsi="Myriad Pro"/>
          <w:sz w:val="26"/>
          <w:szCs w:val="26"/>
        </w:rPr>
      </w:pPr>
      <w:r w:rsidRPr="00C92F35">
        <w:rPr>
          <w:rFonts w:ascii="Myriad Pro" w:hAnsi="Myriad Pro"/>
          <w:sz w:val="26"/>
          <w:szCs w:val="26"/>
        </w:rPr>
        <w:t xml:space="preserve">2. Минимальную месячную тарифную ставку рабочих первого разряда промышленно производственного персонала на 2018 год определить исходя из следующего: 1-2 кварталы 2017 -7581 руб. (установлено ОТС) 3-4 кварталы 2017 -7755 руб. (установлено ОТС) 2018 год -7951,7 </w:t>
      </w:r>
      <w:proofErr w:type="spellStart"/>
      <w:r w:rsidRPr="00C92F35">
        <w:rPr>
          <w:rFonts w:ascii="Myriad Pro" w:hAnsi="Myriad Pro"/>
          <w:sz w:val="26"/>
          <w:szCs w:val="26"/>
        </w:rPr>
        <w:t>руб</w:t>
      </w:r>
      <w:proofErr w:type="spellEnd"/>
      <w:r w:rsidRPr="00C92F35">
        <w:rPr>
          <w:rFonts w:ascii="Myriad Pro" w:hAnsi="Myriad Pro"/>
          <w:sz w:val="26"/>
          <w:szCs w:val="26"/>
        </w:rPr>
        <w:t xml:space="preserve"> (7581*2+7755*2)/4*1,037;</w:t>
      </w:r>
    </w:p>
    <w:p w14:paraId="4BB4C78C" w14:textId="64D03C47" w:rsidR="002738A1" w:rsidRPr="00C92F35" w:rsidRDefault="002738A1" w:rsidP="002738A1">
      <w:pPr>
        <w:spacing w:line="360" w:lineRule="auto"/>
        <w:ind w:firstLine="567"/>
        <w:jc w:val="both"/>
        <w:rPr>
          <w:rFonts w:ascii="Myriad Pro" w:hAnsi="Myriad Pro"/>
          <w:sz w:val="26"/>
          <w:szCs w:val="26"/>
        </w:rPr>
      </w:pPr>
      <w:r w:rsidRPr="00C92F35">
        <w:rPr>
          <w:rFonts w:ascii="Myriad Pro" w:hAnsi="Myriad Pro"/>
          <w:sz w:val="26"/>
          <w:szCs w:val="26"/>
        </w:rPr>
        <w:t>3. Средняя ступень оплаты 7,52; тарифный коэффициент, соответствующий ступени по оплате труда составит 2,09;</w:t>
      </w:r>
    </w:p>
    <w:p w14:paraId="14DF6461" w14:textId="23A54BF5" w:rsidR="002738A1" w:rsidRPr="00C92F35" w:rsidRDefault="002738A1" w:rsidP="002738A1">
      <w:pPr>
        <w:spacing w:line="360" w:lineRule="auto"/>
        <w:ind w:firstLine="567"/>
        <w:jc w:val="both"/>
        <w:rPr>
          <w:rFonts w:ascii="Myriad Pro" w:hAnsi="Myriad Pro"/>
          <w:sz w:val="26"/>
          <w:szCs w:val="26"/>
        </w:rPr>
      </w:pPr>
      <w:r w:rsidRPr="00C92F35">
        <w:rPr>
          <w:rFonts w:ascii="Myriad Pro" w:hAnsi="Myriad Pro"/>
          <w:sz w:val="26"/>
          <w:szCs w:val="26"/>
        </w:rPr>
        <w:t>4. Выплаты, связанные с режимом работы - 12,5 % (в соответствии с ОТС);</w:t>
      </w:r>
    </w:p>
    <w:p w14:paraId="58DF38AB" w14:textId="175FB984" w:rsidR="002738A1" w:rsidRPr="00C92F35" w:rsidRDefault="002738A1" w:rsidP="002738A1">
      <w:pPr>
        <w:spacing w:line="360" w:lineRule="auto"/>
        <w:ind w:firstLine="567"/>
        <w:jc w:val="both"/>
        <w:rPr>
          <w:rFonts w:ascii="Myriad Pro" w:hAnsi="Myriad Pro"/>
          <w:sz w:val="26"/>
          <w:szCs w:val="26"/>
        </w:rPr>
      </w:pPr>
      <w:r w:rsidRPr="00C92F35">
        <w:rPr>
          <w:rFonts w:ascii="Myriad Pro" w:hAnsi="Myriad Pro"/>
          <w:sz w:val="26"/>
          <w:szCs w:val="26"/>
        </w:rPr>
        <w:t>5. Текущее премирование 75,0% (в соответствии с ОТС);</w:t>
      </w:r>
    </w:p>
    <w:p w14:paraId="3B0DB395" w14:textId="4E5CC9AE" w:rsidR="002738A1" w:rsidRPr="00C92F35" w:rsidRDefault="002738A1" w:rsidP="002738A1">
      <w:pPr>
        <w:spacing w:line="360" w:lineRule="auto"/>
        <w:ind w:firstLine="567"/>
        <w:jc w:val="both"/>
        <w:rPr>
          <w:rFonts w:ascii="Myriad Pro" w:hAnsi="Myriad Pro"/>
          <w:sz w:val="26"/>
          <w:szCs w:val="26"/>
        </w:rPr>
      </w:pPr>
      <w:r w:rsidRPr="00C92F35">
        <w:rPr>
          <w:rFonts w:ascii="Myriad Pro" w:hAnsi="Myriad Pro"/>
          <w:sz w:val="26"/>
          <w:szCs w:val="26"/>
        </w:rPr>
        <w:t>6. Вознаграждение за выслугу лет 15,0% (в соответствии с ОТС);</w:t>
      </w:r>
    </w:p>
    <w:p w14:paraId="13902074" w14:textId="77777777" w:rsidR="002A4C41" w:rsidRPr="00C92F35" w:rsidRDefault="002738A1" w:rsidP="002738A1">
      <w:pPr>
        <w:spacing w:line="360" w:lineRule="auto"/>
        <w:ind w:firstLine="567"/>
        <w:jc w:val="both"/>
        <w:rPr>
          <w:rFonts w:ascii="Myriad Pro" w:hAnsi="Myriad Pro"/>
          <w:sz w:val="26"/>
          <w:szCs w:val="26"/>
        </w:rPr>
      </w:pPr>
      <w:r w:rsidRPr="00C92F35">
        <w:rPr>
          <w:rFonts w:ascii="Myriad Pro" w:hAnsi="Myriad Pro"/>
          <w:sz w:val="26"/>
          <w:szCs w:val="26"/>
        </w:rPr>
        <w:t>7. Вознаграждение по итогам работы за год 33% (в соответствии с ОТС).</w:t>
      </w:r>
    </w:p>
    <w:p w14:paraId="3DC0B264" w14:textId="77777777" w:rsidR="00912154" w:rsidRPr="00C92F35" w:rsidRDefault="00912154" w:rsidP="00912154">
      <w:pPr>
        <w:spacing w:line="360" w:lineRule="auto"/>
        <w:jc w:val="both"/>
        <w:rPr>
          <w:rFonts w:ascii="Myriad Pro" w:hAnsi="Myriad Pro"/>
          <w:sz w:val="26"/>
          <w:szCs w:val="26"/>
        </w:rPr>
      </w:pPr>
    </w:p>
    <w:p w14:paraId="2163354B" w14:textId="573C421A" w:rsidR="00912154" w:rsidRPr="00C92F35" w:rsidRDefault="00912154" w:rsidP="00912154">
      <w:pPr>
        <w:spacing w:line="360" w:lineRule="auto"/>
        <w:jc w:val="both"/>
        <w:rPr>
          <w:rFonts w:ascii="Myriad Pro" w:hAnsi="Myriad Pro"/>
          <w:b/>
          <w:bCs/>
          <w:sz w:val="26"/>
          <w:szCs w:val="26"/>
        </w:rPr>
      </w:pPr>
      <w:r w:rsidRPr="00C92F35">
        <w:rPr>
          <w:rFonts w:ascii="Myriad Pro" w:hAnsi="Myriad Pro"/>
          <w:b/>
          <w:bCs/>
          <w:sz w:val="26"/>
          <w:szCs w:val="26"/>
        </w:rPr>
        <w:t>ПОЗИЦИЯ ИСПОЛНИТЕЛЯ</w:t>
      </w:r>
    </w:p>
    <w:p w14:paraId="051DC2BB" w14:textId="7702758E" w:rsidR="00912154" w:rsidRPr="00C92F35" w:rsidRDefault="00912154" w:rsidP="00912154">
      <w:pPr>
        <w:spacing w:line="360" w:lineRule="auto"/>
        <w:ind w:firstLine="567"/>
        <w:jc w:val="both"/>
        <w:rPr>
          <w:rFonts w:ascii="Myriad Pro" w:hAnsi="Myriad Pro"/>
          <w:sz w:val="26"/>
          <w:szCs w:val="26"/>
        </w:rPr>
      </w:pPr>
      <w:r w:rsidRPr="00C92F35">
        <w:rPr>
          <w:rFonts w:ascii="Myriad Pro" w:hAnsi="Myriad Pro"/>
          <w:sz w:val="26"/>
          <w:szCs w:val="26"/>
        </w:rPr>
        <w:t>Фактические расходы на оплату труда за 2016 год составили 2 375 264 тыс. руб. Данные в расчетных таблицах по факту 2016 году соответствуют данным бухгалтерского учета.</w:t>
      </w:r>
    </w:p>
    <w:p w14:paraId="4638565F" w14:textId="77777777" w:rsidR="00912154" w:rsidRPr="00C92F35" w:rsidRDefault="00912154" w:rsidP="00912154">
      <w:pPr>
        <w:spacing w:line="360" w:lineRule="auto"/>
        <w:ind w:firstLine="567"/>
        <w:jc w:val="both"/>
        <w:rPr>
          <w:rFonts w:ascii="Myriad Pro" w:hAnsi="Myriad Pro"/>
          <w:sz w:val="26"/>
          <w:szCs w:val="26"/>
        </w:rPr>
      </w:pPr>
      <w:r w:rsidRPr="00C92F35">
        <w:rPr>
          <w:rFonts w:ascii="Myriad Pro" w:hAnsi="Myriad Pro"/>
          <w:sz w:val="26"/>
          <w:szCs w:val="26"/>
        </w:rPr>
        <w:t>Расхождений в данных, представленных в сводном расчете необходимой валовой выручки на 2018 год, и расчетных таблицах по определению расходов на оплату труда не выявлено.</w:t>
      </w:r>
    </w:p>
    <w:p w14:paraId="7BCCDEA9" w14:textId="706F3B45" w:rsidR="00912154" w:rsidRPr="00C92F35" w:rsidRDefault="00912154" w:rsidP="00912154">
      <w:pPr>
        <w:spacing w:line="360" w:lineRule="auto"/>
        <w:ind w:firstLine="567"/>
        <w:jc w:val="both"/>
        <w:rPr>
          <w:rFonts w:ascii="Myriad Pro" w:hAnsi="Myriad Pro"/>
          <w:sz w:val="26"/>
          <w:szCs w:val="26"/>
        </w:rPr>
      </w:pPr>
      <w:r w:rsidRPr="00C92F35">
        <w:rPr>
          <w:rFonts w:ascii="Myriad Pro" w:hAnsi="Myriad Pro"/>
          <w:sz w:val="26"/>
          <w:szCs w:val="26"/>
        </w:rPr>
        <w:t xml:space="preserve">В соответствии с «Нормативами численности промышленно-производственного персонала распределительных электрических сетей», утвержденными </w:t>
      </w:r>
      <w:r w:rsidR="00C92F35" w:rsidRPr="00C92F35">
        <w:rPr>
          <w:rFonts w:ascii="Myriad Pro" w:hAnsi="Myriad Pro"/>
          <w:sz w:val="26"/>
          <w:szCs w:val="26"/>
        </w:rPr>
        <w:t>ОАО </w:t>
      </w:r>
      <w:r w:rsidRPr="00C92F35">
        <w:rPr>
          <w:rFonts w:ascii="Myriad Pro" w:hAnsi="Myriad Pro"/>
          <w:sz w:val="26"/>
          <w:szCs w:val="26"/>
        </w:rPr>
        <w:t xml:space="preserve">РАО «ЕЭС России» 03.12.2004 года, произведен расчет нормативной численности промышленно-производственного персонала по виду деятельности «Передача электроэнергии» по восьми производственным отделениям электрических сетей Филиала, согласно которому нормативная численность ППП Филиала составила 5 468 чел., нормативная численность </w:t>
      </w:r>
      <w:r w:rsidRPr="00C92F35">
        <w:rPr>
          <w:rFonts w:ascii="Myriad Pro" w:hAnsi="Myriad Pro"/>
          <w:sz w:val="26"/>
          <w:szCs w:val="26"/>
        </w:rPr>
        <w:lastRenderedPageBreak/>
        <w:t xml:space="preserve">персонала аппарата управления филиала </w:t>
      </w:r>
      <w:r w:rsidR="00C92F35" w:rsidRPr="00C92F35">
        <w:rPr>
          <w:rFonts w:ascii="Myriad Pro" w:hAnsi="Myriad Pro"/>
          <w:sz w:val="26"/>
          <w:szCs w:val="26"/>
        </w:rPr>
        <w:t>ПАО </w:t>
      </w:r>
      <w:r w:rsidRPr="00C92F35">
        <w:rPr>
          <w:rFonts w:ascii="Myriad Pro" w:hAnsi="Myriad Pro"/>
          <w:sz w:val="26"/>
          <w:szCs w:val="26"/>
        </w:rPr>
        <w:t>«МРСК Юга» - «Ростовэнерго» составила 483 чел.</w:t>
      </w:r>
    </w:p>
    <w:p w14:paraId="3370AB35" w14:textId="37A0062A" w:rsidR="00AF18E0" w:rsidRPr="00C92F35" w:rsidRDefault="00AF18E0" w:rsidP="00912154">
      <w:pPr>
        <w:spacing w:line="360" w:lineRule="auto"/>
        <w:ind w:firstLine="567"/>
        <w:jc w:val="both"/>
        <w:rPr>
          <w:rFonts w:ascii="Myriad Pro" w:hAnsi="Myriad Pro"/>
          <w:sz w:val="26"/>
          <w:szCs w:val="26"/>
        </w:rPr>
      </w:pPr>
      <w:r w:rsidRPr="00C92F35">
        <w:rPr>
          <w:rFonts w:ascii="Myriad Pro" w:hAnsi="Myriad Pro"/>
          <w:sz w:val="26"/>
          <w:szCs w:val="26"/>
        </w:rPr>
        <w:t xml:space="preserve">Таким образом общая нормативная численность персонала филиала </w:t>
      </w:r>
      <w:r w:rsidR="00C92F35" w:rsidRPr="00C92F35">
        <w:rPr>
          <w:rFonts w:ascii="Myriad Pro" w:hAnsi="Myriad Pro"/>
          <w:sz w:val="26"/>
          <w:szCs w:val="26"/>
        </w:rPr>
        <w:t>ПАО </w:t>
      </w:r>
      <w:r w:rsidRPr="00C92F35">
        <w:rPr>
          <w:rFonts w:ascii="Myriad Pro" w:hAnsi="Myriad Pro"/>
          <w:sz w:val="26"/>
          <w:szCs w:val="26"/>
        </w:rPr>
        <w:t>«МРСК Юга» - «Ростовэнерго» составила 5 951 чел.</w:t>
      </w:r>
    </w:p>
    <w:p w14:paraId="23CC793D" w14:textId="77777777" w:rsidR="001D443B" w:rsidRPr="00C92F35" w:rsidRDefault="001D443B" w:rsidP="001D443B">
      <w:pPr>
        <w:pStyle w:val="ConsPlusNormal"/>
        <w:spacing w:line="360" w:lineRule="auto"/>
        <w:ind w:firstLine="540"/>
        <w:jc w:val="both"/>
      </w:pPr>
      <w:r w:rsidRPr="00C92F35">
        <w:t>Исполнителем были проанализированы представленные материалы, обосновывающие фактическую среднесписочную численность персонала Филиала.</w:t>
      </w:r>
    </w:p>
    <w:p w14:paraId="7653DFD1" w14:textId="11D26C10" w:rsidR="001D443B" w:rsidRPr="00C92F35" w:rsidRDefault="001D443B" w:rsidP="001D443B">
      <w:pPr>
        <w:pStyle w:val="ConsPlusNormal"/>
        <w:spacing w:line="360" w:lineRule="auto"/>
        <w:ind w:firstLine="539"/>
        <w:jc w:val="center"/>
        <w:rPr>
          <w:b/>
        </w:rPr>
      </w:pPr>
      <w:r w:rsidRPr="00C92F35">
        <w:rPr>
          <w:b/>
        </w:rPr>
        <w:t xml:space="preserve">Среднесписочная численность согласно статистическим данным по форме П-4 за 2016 год филиала </w:t>
      </w:r>
      <w:r w:rsidR="00C92F35" w:rsidRPr="00C92F35">
        <w:rPr>
          <w:b/>
        </w:rPr>
        <w:t>ПАО </w:t>
      </w:r>
      <w:r w:rsidRPr="00C92F35">
        <w:rPr>
          <w:b/>
        </w:rPr>
        <w:t>«МРСК Юга» - «Ростовэнерго»</w:t>
      </w:r>
    </w:p>
    <w:p w14:paraId="0ABE39C8" w14:textId="77777777" w:rsidR="001D443B" w:rsidRPr="00C92F35" w:rsidRDefault="001D443B" w:rsidP="001D443B">
      <w:pPr>
        <w:rPr>
          <w:rFonts w:ascii="Myriad Pro" w:hAnsi="Myriad Pro"/>
          <w:sz w:val="2"/>
          <w:szCs w:val="2"/>
        </w:rPr>
      </w:pPr>
    </w:p>
    <w:tbl>
      <w:tblPr>
        <w:tblW w:w="5000" w:type="pct"/>
        <w:jc w:val="center"/>
        <w:tblCellMar>
          <w:left w:w="10" w:type="dxa"/>
          <w:right w:w="10" w:type="dxa"/>
        </w:tblCellMar>
        <w:tblLook w:val="04A0" w:firstRow="1" w:lastRow="0" w:firstColumn="1" w:lastColumn="0" w:noHBand="0" w:noVBand="1"/>
      </w:tblPr>
      <w:tblGrid>
        <w:gridCol w:w="1433"/>
        <w:gridCol w:w="582"/>
        <w:gridCol w:w="582"/>
        <w:gridCol w:w="577"/>
        <w:gridCol w:w="582"/>
        <w:gridCol w:w="456"/>
        <w:gridCol w:w="456"/>
        <w:gridCol w:w="464"/>
        <w:gridCol w:w="587"/>
        <w:gridCol w:w="701"/>
        <w:gridCol w:w="583"/>
        <w:gridCol w:w="587"/>
        <w:gridCol w:w="583"/>
        <w:gridCol w:w="1172"/>
      </w:tblGrid>
      <w:tr w:rsidR="001D443B" w:rsidRPr="00C92F35" w14:paraId="34AE3CE3" w14:textId="77777777" w:rsidTr="00250F47">
        <w:trPr>
          <w:trHeight w:hRule="exact" w:val="706"/>
          <w:jc w:val="center"/>
        </w:trPr>
        <w:tc>
          <w:tcPr>
            <w:tcW w:w="7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EBB7404" w14:textId="77777777" w:rsidR="001D443B" w:rsidRPr="00C92F35" w:rsidRDefault="001D443B" w:rsidP="00250F47">
            <w:pPr>
              <w:rPr>
                <w:rFonts w:ascii="Myriad Pro" w:hAnsi="Myriad Pro"/>
                <w:sz w:val="10"/>
                <w:szCs w:val="10"/>
              </w:rPr>
            </w:pPr>
          </w:p>
        </w:tc>
        <w:tc>
          <w:tcPr>
            <w:tcW w:w="3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5E866F"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январь</w:t>
            </w:r>
          </w:p>
        </w:tc>
        <w:tc>
          <w:tcPr>
            <w:tcW w:w="3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582705"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февраль</w:t>
            </w:r>
          </w:p>
        </w:tc>
        <w:tc>
          <w:tcPr>
            <w:tcW w:w="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DDA45C"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март</w:t>
            </w:r>
          </w:p>
        </w:tc>
        <w:tc>
          <w:tcPr>
            <w:tcW w:w="3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F74A72"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апрель</w:t>
            </w:r>
          </w:p>
        </w:tc>
        <w:tc>
          <w:tcPr>
            <w:tcW w:w="2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EFB5E7"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май</w:t>
            </w:r>
          </w:p>
        </w:tc>
        <w:tc>
          <w:tcPr>
            <w:tcW w:w="2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224B7D"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июнь</w:t>
            </w:r>
          </w:p>
        </w:tc>
        <w:tc>
          <w:tcPr>
            <w:tcW w:w="2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B6DBE5"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июль</w:t>
            </w:r>
          </w:p>
        </w:tc>
        <w:tc>
          <w:tcPr>
            <w:tcW w:w="3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1E9FBB"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август</w:t>
            </w:r>
          </w:p>
        </w:tc>
        <w:tc>
          <w:tcPr>
            <w:tcW w:w="3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E2A3F8"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сентябрь</w:t>
            </w:r>
          </w:p>
        </w:tc>
        <w:tc>
          <w:tcPr>
            <w:tcW w:w="3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B95589"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октябрь</w:t>
            </w:r>
          </w:p>
        </w:tc>
        <w:tc>
          <w:tcPr>
            <w:tcW w:w="3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132696"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ноябрь</w:t>
            </w:r>
          </w:p>
        </w:tc>
        <w:tc>
          <w:tcPr>
            <w:tcW w:w="3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BC1CB5"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декабрь</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1A65241"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Итого</w:t>
            </w:r>
            <w:r w:rsidRPr="00C92F35">
              <w:rPr>
                <w:rFonts w:ascii="Myriad Pro" w:hAnsi="Myriad Pro"/>
                <w:color w:val="FFFFFF" w:themeColor="background1"/>
                <w:shd w:val="clear" w:color="auto" w:fill="4F6228" w:themeFill="accent3" w:themeFillShade="80"/>
              </w:rPr>
              <w:t xml:space="preserve"> </w:t>
            </w:r>
            <w:r w:rsidRPr="00C92F35">
              <w:rPr>
                <w:rStyle w:val="275pt"/>
                <w:rFonts w:ascii="Myriad Pro" w:eastAsiaTheme="minorHAnsi" w:hAnsi="Myriad Pro"/>
                <w:color w:val="FFFFFF" w:themeColor="background1"/>
                <w:shd w:val="clear" w:color="auto" w:fill="4F6228" w:themeFill="accent3" w:themeFillShade="80"/>
              </w:rPr>
              <w:t>среднесписочная численность</w:t>
            </w:r>
          </w:p>
        </w:tc>
      </w:tr>
      <w:tr w:rsidR="001D443B" w:rsidRPr="00C92F35" w14:paraId="5C04934F" w14:textId="77777777" w:rsidTr="00250F47">
        <w:trPr>
          <w:trHeight w:hRule="exact" w:val="541"/>
          <w:jc w:val="center"/>
        </w:trPr>
        <w:tc>
          <w:tcPr>
            <w:tcW w:w="780" w:type="pct"/>
            <w:tcBorders>
              <w:top w:val="single" w:sz="4" w:space="0" w:color="FFFFFF" w:themeColor="background1"/>
              <w:left w:val="single" w:sz="4" w:space="0" w:color="auto"/>
            </w:tcBorders>
            <w:shd w:val="clear" w:color="auto" w:fill="FFFFFF"/>
            <w:vAlign w:val="bottom"/>
          </w:tcPr>
          <w:p w14:paraId="1B62AFED" w14:textId="77777777" w:rsidR="001D443B" w:rsidRPr="00C92F35" w:rsidRDefault="001D443B" w:rsidP="00250F47">
            <w:pPr>
              <w:rPr>
                <w:rFonts w:ascii="Myriad Pro" w:hAnsi="Myriad Pro"/>
              </w:rPr>
            </w:pPr>
            <w:r w:rsidRPr="00C92F35">
              <w:rPr>
                <w:rStyle w:val="275pt"/>
                <w:rFonts w:ascii="Myriad Pro" w:eastAsiaTheme="minorHAnsi" w:hAnsi="Myriad Pro"/>
              </w:rPr>
              <w:t>Передача эл. энергии с учетом совместителей</w:t>
            </w:r>
          </w:p>
        </w:tc>
        <w:tc>
          <w:tcPr>
            <w:tcW w:w="325" w:type="pct"/>
            <w:tcBorders>
              <w:top w:val="single" w:sz="4" w:space="0" w:color="FFFFFF" w:themeColor="background1"/>
              <w:left w:val="single" w:sz="4" w:space="0" w:color="auto"/>
            </w:tcBorders>
            <w:shd w:val="clear" w:color="auto" w:fill="FFFFFF"/>
            <w:vAlign w:val="bottom"/>
          </w:tcPr>
          <w:p w14:paraId="3403DA4F"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5180</w:t>
            </w:r>
          </w:p>
        </w:tc>
        <w:tc>
          <w:tcPr>
            <w:tcW w:w="325" w:type="pct"/>
            <w:tcBorders>
              <w:top w:val="single" w:sz="4" w:space="0" w:color="FFFFFF" w:themeColor="background1"/>
              <w:left w:val="single" w:sz="4" w:space="0" w:color="auto"/>
            </w:tcBorders>
            <w:shd w:val="clear" w:color="auto" w:fill="FFFFFF"/>
            <w:vAlign w:val="bottom"/>
          </w:tcPr>
          <w:p w14:paraId="12DADFEB"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5182</w:t>
            </w:r>
          </w:p>
        </w:tc>
        <w:tc>
          <w:tcPr>
            <w:tcW w:w="322" w:type="pct"/>
            <w:tcBorders>
              <w:top w:val="single" w:sz="4" w:space="0" w:color="FFFFFF" w:themeColor="background1"/>
              <w:left w:val="single" w:sz="4" w:space="0" w:color="auto"/>
            </w:tcBorders>
            <w:shd w:val="clear" w:color="auto" w:fill="FFFFFF"/>
            <w:vAlign w:val="bottom"/>
          </w:tcPr>
          <w:p w14:paraId="71CCFE54"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5172</w:t>
            </w:r>
          </w:p>
        </w:tc>
        <w:tc>
          <w:tcPr>
            <w:tcW w:w="325" w:type="pct"/>
            <w:tcBorders>
              <w:top w:val="single" w:sz="4" w:space="0" w:color="FFFFFF" w:themeColor="background1"/>
              <w:left w:val="single" w:sz="4" w:space="0" w:color="auto"/>
            </w:tcBorders>
            <w:shd w:val="clear" w:color="auto" w:fill="FFFFFF"/>
            <w:vAlign w:val="bottom"/>
          </w:tcPr>
          <w:p w14:paraId="6045D30D"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5181</w:t>
            </w:r>
          </w:p>
        </w:tc>
        <w:tc>
          <w:tcPr>
            <w:tcW w:w="257" w:type="pct"/>
            <w:tcBorders>
              <w:top w:val="single" w:sz="4" w:space="0" w:color="FFFFFF" w:themeColor="background1"/>
              <w:left w:val="single" w:sz="4" w:space="0" w:color="auto"/>
            </w:tcBorders>
            <w:shd w:val="clear" w:color="auto" w:fill="FFFFFF"/>
            <w:vAlign w:val="bottom"/>
          </w:tcPr>
          <w:p w14:paraId="71BE8159"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5178</w:t>
            </w:r>
          </w:p>
        </w:tc>
        <w:tc>
          <w:tcPr>
            <w:tcW w:w="257" w:type="pct"/>
            <w:tcBorders>
              <w:top w:val="single" w:sz="4" w:space="0" w:color="FFFFFF" w:themeColor="background1"/>
              <w:left w:val="single" w:sz="4" w:space="0" w:color="auto"/>
            </w:tcBorders>
            <w:shd w:val="clear" w:color="auto" w:fill="FFFFFF"/>
            <w:vAlign w:val="bottom"/>
          </w:tcPr>
          <w:p w14:paraId="34751530"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5161</w:t>
            </w:r>
          </w:p>
        </w:tc>
        <w:tc>
          <w:tcPr>
            <w:tcW w:w="261" w:type="pct"/>
            <w:tcBorders>
              <w:top w:val="single" w:sz="4" w:space="0" w:color="FFFFFF" w:themeColor="background1"/>
              <w:left w:val="single" w:sz="4" w:space="0" w:color="auto"/>
            </w:tcBorders>
            <w:shd w:val="clear" w:color="auto" w:fill="FFFFFF"/>
            <w:vAlign w:val="bottom"/>
          </w:tcPr>
          <w:p w14:paraId="0ABAB4F9"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5196</w:t>
            </w:r>
          </w:p>
        </w:tc>
        <w:tc>
          <w:tcPr>
            <w:tcW w:w="327" w:type="pct"/>
            <w:tcBorders>
              <w:top w:val="single" w:sz="4" w:space="0" w:color="FFFFFF" w:themeColor="background1"/>
              <w:left w:val="single" w:sz="4" w:space="0" w:color="auto"/>
            </w:tcBorders>
            <w:shd w:val="clear" w:color="auto" w:fill="FFFFFF"/>
            <w:vAlign w:val="bottom"/>
          </w:tcPr>
          <w:p w14:paraId="37BD6277"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5174</w:t>
            </w:r>
          </w:p>
        </w:tc>
        <w:tc>
          <w:tcPr>
            <w:tcW w:w="388" w:type="pct"/>
            <w:tcBorders>
              <w:top w:val="single" w:sz="4" w:space="0" w:color="FFFFFF" w:themeColor="background1"/>
              <w:left w:val="single" w:sz="4" w:space="0" w:color="auto"/>
            </w:tcBorders>
            <w:shd w:val="clear" w:color="auto" w:fill="FFFFFF"/>
            <w:vAlign w:val="bottom"/>
          </w:tcPr>
          <w:p w14:paraId="777736EF"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5172</w:t>
            </w:r>
          </w:p>
        </w:tc>
        <w:tc>
          <w:tcPr>
            <w:tcW w:w="325" w:type="pct"/>
            <w:tcBorders>
              <w:top w:val="single" w:sz="4" w:space="0" w:color="FFFFFF" w:themeColor="background1"/>
              <w:left w:val="single" w:sz="4" w:space="0" w:color="auto"/>
            </w:tcBorders>
            <w:shd w:val="clear" w:color="auto" w:fill="FFFFFF"/>
            <w:vAlign w:val="bottom"/>
          </w:tcPr>
          <w:p w14:paraId="33836882"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5177</w:t>
            </w:r>
          </w:p>
        </w:tc>
        <w:tc>
          <w:tcPr>
            <w:tcW w:w="327" w:type="pct"/>
            <w:tcBorders>
              <w:top w:val="single" w:sz="4" w:space="0" w:color="FFFFFF" w:themeColor="background1"/>
              <w:left w:val="single" w:sz="4" w:space="0" w:color="auto"/>
            </w:tcBorders>
            <w:shd w:val="clear" w:color="auto" w:fill="FFFFFF"/>
            <w:vAlign w:val="bottom"/>
          </w:tcPr>
          <w:p w14:paraId="534D1C77"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5142</w:t>
            </w:r>
          </w:p>
        </w:tc>
        <w:tc>
          <w:tcPr>
            <w:tcW w:w="325" w:type="pct"/>
            <w:tcBorders>
              <w:top w:val="single" w:sz="4" w:space="0" w:color="FFFFFF" w:themeColor="background1"/>
              <w:left w:val="single" w:sz="4" w:space="0" w:color="auto"/>
            </w:tcBorders>
            <w:shd w:val="clear" w:color="auto" w:fill="FFFFFF"/>
            <w:vAlign w:val="bottom"/>
          </w:tcPr>
          <w:p w14:paraId="5049E7E2"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5165</w:t>
            </w:r>
          </w:p>
        </w:tc>
        <w:tc>
          <w:tcPr>
            <w:tcW w:w="459" w:type="pct"/>
            <w:tcBorders>
              <w:top w:val="single" w:sz="4" w:space="0" w:color="FFFFFF" w:themeColor="background1"/>
              <w:left w:val="single" w:sz="4" w:space="0" w:color="auto"/>
              <w:right w:val="single" w:sz="4" w:space="0" w:color="auto"/>
            </w:tcBorders>
            <w:shd w:val="clear" w:color="auto" w:fill="FFFFFF"/>
            <w:vAlign w:val="bottom"/>
          </w:tcPr>
          <w:p w14:paraId="3E519D19" w14:textId="77777777" w:rsidR="001D443B" w:rsidRPr="00C92F35" w:rsidRDefault="001D443B" w:rsidP="00250F47">
            <w:pPr>
              <w:ind w:right="140"/>
              <w:jc w:val="center"/>
              <w:rPr>
                <w:rFonts w:ascii="Myriad Pro" w:hAnsi="Myriad Pro"/>
              </w:rPr>
            </w:pPr>
            <w:r w:rsidRPr="00C92F35">
              <w:rPr>
                <w:rStyle w:val="275pt"/>
                <w:rFonts w:ascii="Myriad Pro" w:eastAsiaTheme="minorHAnsi" w:hAnsi="Myriad Pro"/>
              </w:rPr>
              <w:t>5 173,33</w:t>
            </w:r>
          </w:p>
        </w:tc>
      </w:tr>
      <w:tr w:rsidR="001D443B" w:rsidRPr="00C92F35" w14:paraId="3C4EB616" w14:textId="77777777" w:rsidTr="00250F47">
        <w:trPr>
          <w:trHeight w:hRule="exact" w:val="563"/>
          <w:jc w:val="center"/>
        </w:trPr>
        <w:tc>
          <w:tcPr>
            <w:tcW w:w="780" w:type="pct"/>
            <w:tcBorders>
              <w:top w:val="single" w:sz="4" w:space="0" w:color="auto"/>
              <w:left w:val="single" w:sz="4" w:space="0" w:color="auto"/>
            </w:tcBorders>
            <w:shd w:val="clear" w:color="auto" w:fill="FFFFFF"/>
            <w:vAlign w:val="bottom"/>
          </w:tcPr>
          <w:p w14:paraId="369425A0" w14:textId="77777777" w:rsidR="001D443B" w:rsidRPr="00C92F35" w:rsidRDefault="001D443B" w:rsidP="00250F47">
            <w:pPr>
              <w:rPr>
                <w:rFonts w:ascii="Myriad Pro" w:hAnsi="Myriad Pro"/>
              </w:rPr>
            </w:pPr>
            <w:r w:rsidRPr="00C92F35">
              <w:rPr>
                <w:rStyle w:val="275pt"/>
                <w:rFonts w:ascii="Myriad Pro" w:eastAsiaTheme="minorHAnsi" w:hAnsi="Myriad Pro"/>
              </w:rPr>
              <w:t>Передача эл. энергии без учета совместителей</w:t>
            </w:r>
          </w:p>
        </w:tc>
        <w:tc>
          <w:tcPr>
            <w:tcW w:w="325" w:type="pct"/>
            <w:tcBorders>
              <w:top w:val="single" w:sz="4" w:space="0" w:color="auto"/>
              <w:left w:val="single" w:sz="4" w:space="0" w:color="auto"/>
            </w:tcBorders>
            <w:shd w:val="clear" w:color="auto" w:fill="FFFFFF"/>
            <w:vAlign w:val="bottom"/>
          </w:tcPr>
          <w:p w14:paraId="6C74427D"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5146</w:t>
            </w:r>
          </w:p>
        </w:tc>
        <w:tc>
          <w:tcPr>
            <w:tcW w:w="325" w:type="pct"/>
            <w:tcBorders>
              <w:top w:val="single" w:sz="4" w:space="0" w:color="auto"/>
              <w:left w:val="single" w:sz="4" w:space="0" w:color="auto"/>
            </w:tcBorders>
            <w:shd w:val="clear" w:color="auto" w:fill="FFFFFF"/>
            <w:vAlign w:val="bottom"/>
          </w:tcPr>
          <w:p w14:paraId="4327ADAC"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5144</w:t>
            </w:r>
          </w:p>
        </w:tc>
        <w:tc>
          <w:tcPr>
            <w:tcW w:w="322" w:type="pct"/>
            <w:tcBorders>
              <w:top w:val="single" w:sz="4" w:space="0" w:color="auto"/>
              <w:left w:val="single" w:sz="4" w:space="0" w:color="auto"/>
            </w:tcBorders>
            <w:shd w:val="clear" w:color="auto" w:fill="FFFFFF"/>
            <w:vAlign w:val="bottom"/>
          </w:tcPr>
          <w:p w14:paraId="643E677D"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5131</w:t>
            </w:r>
          </w:p>
        </w:tc>
        <w:tc>
          <w:tcPr>
            <w:tcW w:w="325" w:type="pct"/>
            <w:tcBorders>
              <w:top w:val="single" w:sz="4" w:space="0" w:color="auto"/>
              <w:left w:val="single" w:sz="4" w:space="0" w:color="auto"/>
            </w:tcBorders>
            <w:shd w:val="clear" w:color="auto" w:fill="FFFFFF"/>
            <w:vAlign w:val="bottom"/>
          </w:tcPr>
          <w:p w14:paraId="4915159A"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5139</w:t>
            </w:r>
          </w:p>
        </w:tc>
        <w:tc>
          <w:tcPr>
            <w:tcW w:w="257" w:type="pct"/>
            <w:tcBorders>
              <w:top w:val="single" w:sz="4" w:space="0" w:color="auto"/>
              <w:left w:val="single" w:sz="4" w:space="0" w:color="auto"/>
            </w:tcBorders>
            <w:shd w:val="clear" w:color="auto" w:fill="FFFFFF"/>
            <w:vAlign w:val="bottom"/>
          </w:tcPr>
          <w:p w14:paraId="48EAA410"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5134</w:t>
            </w:r>
          </w:p>
        </w:tc>
        <w:tc>
          <w:tcPr>
            <w:tcW w:w="257" w:type="pct"/>
            <w:tcBorders>
              <w:top w:val="single" w:sz="4" w:space="0" w:color="auto"/>
              <w:left w:val="single" w:sz="4" w:space="0" w:color="auto"/>
            </w:tcBorders>
            <w:shd w:val="clear" w:color="auto" w:fill="FFFFFF"/>
            <w:vAlign w:val="bottom"/>
          </w:tcPr>
          <w:p w14:paraId="6CA4E1F6"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5117</w:t>
            </w:r>
          </w:p>
        </w:tc>
        <w:tc>
          <w:tcPr>
            <w:tcW w:w="261" w:type="pct"/>
            <w:tcBorders>
              <w:top w:val="single" w:sz="4" w:space="0" w:color="auto"/>
              <w:left w:val="single" w:sz="4" w:space="0" w:color="auto"/>
            </w:tcBorders>
            <w:shd w:val="clear" w:color="auto" w:fill="FFFFFF"/>
            <w:vAlign w:val="bottom"/>
          </w:tcPr>
          <w:p w14:paraId="0C7D86A4"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5152</w:t>
            </w:r>
          </w:p>
        </w:tc>
        <w:tc>
          <w:tcPr>
            <w:tcW w:w="327" w:type="pct"/>
            <w:tcBorders>
              <w:top w:val="single" w:sz="4" w:space="0" w:color="auto"/>
              <w:left w:val="single" w:sz="4" w:space="0" w:color="auto"/>
            </w:tcBorders>
            <w:shd w:val="clear" w:color="auto" w:fill="FFFFFF"/>
            <w:vAlign w:val="bottom"/>
          </w:tcPr>
          <w:p w14:paraId="46A30730"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5132</w:t>
            </w:r>
          </w:p>
        </w:tc>
        <w:tc>
          <w:tcPr>
            <w:tcW w:w="388" w:type="pct"/>
            <w:tcBorders>
              <w:top w:val="single" w:sz="4" w:space="0" w:color="auto"/>
              <w:left w:val="single" w:sz="4" w:space="0" w:color="auto"/>
            </w:tcBorders>
            <w:shd w:val="clear" w:color="auto" w:fill="FFFFFF"/>
            <w:vAlign w:val="bottom"/>
          </w:tcPr>
          <w:p w14:paraId="77578C75"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5128</w:t>
            </w:r>
          </w:p>
        </w:tc>
        <w:tc>
          <w:tcPr>
            <w:tcW w:w="325" w:type="pct"/>
            <w:tcBorders>
              <w:top w:val="single" w:sz="4" w:space="0" w:color="auto"/>
              <w:left w:val="single" w:sz="4" w:space="0" w:color="auto"/>
            </w:tcBorders>
            <w:shd w:val="clear" w:color="auto" w:fill="FFFFFF"/>
            <w:vAlign w:val="bottom"/>
          </w:tcPr>
          <w:p w14:paraId="74B46467"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5132</w:t>
            </w:r>
          </w:p>
        </w:tc>
        <w:tc>
          <w:tcPr>
            <w:tcW w:w="327" w:type="pct"/>
            <w:tcBorders>
              <w:top w:val="single" w:sz="4" w:space="0" w:color="auto"/>
              <w:left w:val="single" w:sz="4" w:space="0" w:color="auto"/>
            </w:tcBorders>
            <w:shd w:val="clear" w:color="auto" w:fill="FFFFFF"/>
            <w:vAlign w:val="bottom"/>
          </w:tcPr>
          <w:p w14:paraId="477CC605"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5100</w:t>
            </w:r>
          </w:p>
        </w:tc>
        <w:tc>
          <w:tcPr>
            <w:tcW w:w="325" w:type="pct"/>
            <w:tcBorders>
              <w:top w:val="single" w:sz="4" w:space="0" w:color="auto"/>
              <w:left w:val="single" w:sz="4" w:space="0" w:color="auto"/>
            </w:tcBorders>
            <w:shd w:val="clear" w:color="auto" w:fill="FFFFFF"/>
            <w:vAlign w:val="bottom"/>
          </w:tcPr>
          <w:p w14:paraId="18C5785F"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5124</w:t>
            </w:r>
          </w:p>
        </w:tc>
        <w:tc>
          <w:tcPr>
            <w:tcW w:w="459" w:type="pct"/>
            <w:tcBorders>
              <w:top w:val="single" w:sz="4" w:space="0" w:color="auto"/>
              <w:left w:val="single" w:sz="4" w:space="0" w:color="auto"/>
              <w:right w:val="single" w:sz="4" w:space="0" w:color="auto"/>
            </w:tcBorders>
            <w:shd w:val="clear" w:color="auto" w:fill="FFFFFF"/>
            <w:vAlign w:val="bottom"/>
          </w:tcPr>
          <w:p w14:paraId="6AA7A415" w14:textId="77777777" w:rsidR="001D443B" w:rsidRPr="00C92F35" w:rsidRDefault="001D443B" w:rsidP="00250F47">
            <w:pPr>
              <w:ind w:right="140"/>
              <w:jc w:val="center"/>
              <w:rPr>
                <w:rFonts w:ascii="Myriad Pro" w:hAnsi="Myriad Pro"/>
              </w:rPr>
            </w:pPr>
            <w:r w:rsidRPr="00C92F35">
              <w:rPr>
                <w:rStyle w:val="275pt"/>
                <w:rFonts w:ascii="Myriad Pro" w:eastAsiaTheme="minorHAnsi" w:hAnsi="Myriad Pro"/>
              </w:rPr>
              <w:t>5131,58</w:t>
            </w:r>
          </w:p>
        </w:tc>
      </w:tr>
      <w:tr w:rsidR="001D443B" w:rsidRPr="00C92F35" w14:paraId="5E00881F" w14:textId="77777777" w:rsidTr="00250F47">
        <w:trPr>
          <w:trHeight w:hRule="exact" w:val="557"/>
          <w:jc w:val="center"/>
        </w:trPr>
        <w:tc>
          <w:tcPr>
            <w:tcW w:w="780" w:type="pct"/>
            <w:tcBorders>
              <w:top w:val="single" w:sz="4" w:space="0" w:color="auto"/>
              <w:left w:val="single" w:sz="4" w:space="0" w:color="auto"/>
            </w:tcBorders>
            <w:shd w:val="clear" w:color="auto" w:fill="FFFFFF"/>
            <w:vAlign w:val="bottom"/>
          </w:tcPr>
          <w:p w14:paraId="32AC3885" w14:textId="77777777" w:rsidR="001D443B" w:rsidRPr="00C92F35" w:rsidRDefault="001D443B" w:rsidP="00250F47">
            <w:pPr>
              <w:rPr>
                <w:rFonts w:ascii="Myriad Pro" w:hAnsi="Myriad Pro"/>
              </w:rPr>
            </w:pPr>
            <w:r w:rsidRPr="00C92F35">
              <w:rPr>
                <w:rStyle w:val="275pt"/>
                <w:rFonts w:ascii="Myriad Pro" w:eastAsiaTheme="minorHAnsi" w:hAnsi="Myriad Pro"/>
              </w:rPr>
              <w:t>Всего по всем видам деятельности с учетом совместителей</w:t>
            </w:r>
          </w:p>
        </w:tc>
        <w:tc>
          <w:tcPr>
            <w:tcW w:w="325" w:type="pct"/>
            <w:tcBorders>
              <w:top w:val="single" w:sz="4" w:space="0" w:color="auto"/>
              <w:left w:val="single" w:sz="4" w:space="0" w:color="auto"/>
            </w:tcBorders>
            <w:shd w:val="clear" w:color="auto" w:fill="FFFFFF"/>
            <w:vAlign w:val="bottom"/>
          </w:tcPr>
          <w:p w14:paraId="14010795"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5270</w:t>
            </w:r>
          </w:p>
        </w:tc>
        <w:tc>
          <w:tcPr>
            <w:tcW w:w="325" w:type="pct"/>
            <w:tcBorders>
              <w:top w:val="single" w:sz="4" w:space="0" w:color="auto"/>
              <w:left w:val="single" w:sz="4" w:space="0" w:color="auto"/>
            </w:tcBorders>
            <w:shd w:val="clear" w:color="auto" w:fill="FFFFFF"/>
            <w:vAlign w:val="bottom"/>
          </w:tcPr>
          <w:p w14:paraId="068C9AA0"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5285</w:t>
            </w:r>
          </w:p>
        </w:tc>
        <w:tc>
          <w:tcPr>
            <w:tcW w:w="322" w:type="pct"/>
            <w:tcBorders>
              <w:top w:val="single" w:sz="4" w:space="0" w:color="auto"/>
              <w:left w:val="single" w:sz="4" w:space="0" w:color="auto"/>
            </w:tcBorders>
            <w:shd w:val="clear" w:color="auto" w:fill="FFFFFF"/>
            <w:vAlign w:val="bottom"/>
          </w:tcPr>
          <w:p w14:paraId="5B14A824"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5286</w:t>
            </w:r>
          </w:p>
        </w:tc>
        <w:tc>
          <w:tcPr>
            <w:tcW w:w="325" w:type="pct"/>
            <w:tcBorders>
              <w:top w:val="single" w:sz="4" w:space="0" w:color="auto"/>
              <w:left w:val="single" w:sz="4" w:space="0" w:color="auto"/>
            </w:tcBorders>
            <w:shd w:val="clear" w:color="auto" w:fill="FFFFFF"/>
            <w:vAlign w:val="bottom"/>
          </w:tcPr>
          <w:p w14:paraId="428359E0"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5284</w:t>
            </w:r>
          </w:p>
        </w:tc>
        <w:tc>
          <w:tcPr>
            <w:tcW w:w="257" w:type="pct"/>
            <w:tcBorders>
              <w:top w:val="single" w:sz="4" w:space="0" w:color="auto"/>
              <w:left w:val="single" w:sz="4" w:space="0" w:color="auto"/>
            </w:tcBorders>
            <w:shd w:val="clear" w:color="auto" w:fill="FFFFFF"/>
            <w:vAlign w:val="bottom"/>
          </w:tcPr>
          <w:p w14:paraId="441BB653"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5278</w:t>
            </w:r>
          </w:p>
        </w:tc>
        <w:tc>
          <w:tcPr>
            <w:tcW w:w="257" w:type="pct"/>
            <w:tcBorders>
              <w:top w:val="single" w:sz="4" w:space="0" w:color="auto"/>
              <w:left w:val="single" w:sz="4" w:space="0" w:color="auto"/>
            </w:tcBorders>
            <w:shd w:val="clear" w:color="auto" w:fill="FFFFFF"/>
            <w:vAlign w:val="bottom"/>
          </w:tcPr>
          <w:p w14:paraId="762E60B8"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5266</w:t>
            </w:r>
          </w:p>
        </w:tc>
        <w:tc>
          <w:tcPr>
            <w:tcW w:w="261" w:type="pct"/>
            <w:tcBorders>
              <w:top w:val="single" w:sz="4" w:space="0" w:color="auto"/>
              <w:left w:val="single" w:sz="4" w:space="0" w:color="auto"/>
            </w:tcBorders>
            <w:shd w:val="clear" w:color="auto" w:fill="FFFFFF"/>
            <w:vAlign w:val="bottom"/>
          </w:tcPr>
          <w:p w14:paraId="6C41797D"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5299</w:t>
            </w:r>
          </w:p>
        </w:tc>
        <w:tc>
          <w:tcPr>
            <w:tcW w:w="327" w:type="pct"/>
            <w:tcBorders>
              <w:top w:val="single" w:sz="4" w:space="0" w:color="auto"/>
              <w:left w:val="single" w:sz="4" w:space="0" w:color="auto"/>
            </w:tcBorders>
            <w:shd w:val="clear" w:color="auto" w:fill="FFFFFF"/>
            <w:vAlign w:val="bottom"/>
          </w:tcPr>
          <w:p w14:paraId="26DE99FC"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5280</w:t>
            </w:r>
          </w:p>
        </w:tc>
        <w:tc>
          <w:tcPr>
            <w:tcW w:w="388" w:type="pct"/>
            <w:tcBorders>
              <w:top w:val="single" w:sz="4" w:space="0" w:color="auto"/>
              <w:left w:val="single" w:sz="4" w:space="0" w:color="auto"/>
            </w:tcBorders>
            <w:shd w:val="clear" w:color="auto" w:fill="FFFFFF"/>
            <w:vAlign w:val="bottom"/>
          </w:tcPr>
          <w:p w14:paraId="44C62FD7"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5283</w:t>
            </w:r>
          </w:p>
        </w:tc>
        <w:tc>
          <w:tcPr>
            <w:tcW w:w="325" w:type="pct"/>
            <w:tcBorders>
              <w:top w:val="single" w:sz="4" w:space="0" w:color="auto"/>
              <w:left w:val="single" w:sz="4" w:space="0" w:color="auto"/>
            </w:tcBorders>
            <w:shd w:val="clear" w:color="auto" w:fill="FFFFFF"/>
            <w:vAlign w:val="bottom"/>
          </w:tcPr>
          <w:p w14:paraId="0226160A"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5286</w:t>
            </w:r>
          </w:p>
        </w:tc>
        <w:tc>
          <w:tcPr>
            <w:tcW w:w="327" w:type="pct"/>
            <w:tcBorders>
              <w:top w:val="single" w:sz="4" w:space="0" w:color="auto"/>
              <w:left w:val="single" w:sz="4" w:space="0" w:color="auto"/>
            </w:tcBorders>
            <w:shd w:val="clear" w:color="auto" w:fill="FFFFFF"/>
            <w:vAlign w:val="bottom"/>
          </w:tcPr>
          <w:p w14:paraId="0A282353"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5270</w:t>
            </w:r>
          </w:p>
        </w:tc>
        <w:tc>
          <w:tcPr>
            <w:tcW w:w="325" w:type="pct"/>
            <w:tcBorders>
              <w:top w:val="single" w:sz="4" w:space="0" w:color="auto"/>
              <w:left w:val="single" w:sz="4" w:space="0" w:color="auto"/>
            </w:tcBorders>
            <w:shd w:val="clear" w:color="auto" w:fill="FFFFFF"/>
            <w:vAlign w:val="bottom"/>
          </w:tcPr>
          <w:p w14:paraId="40DFE8A4"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5280</w:t>
            </w:r>
          </w:p>
        </w:tc>
        <w:tc>
          <w:tcPr>
            <w:tcW w:w="459" w:type="pct"/>
            <w:tcBorders>
              <w:top w:val="single" w:sz="4" w:space="0" w:color="auto"/>
              <w:left w:val="single" w:sz="4" w:space="0" w:color="auto"/>
              <w:right w:val="single" w:sz="4" w:space="0" w:color="auto"/>
            </w:tcBorders>
            <w:shd w:val="clear" w:color="auto" w:fill="FFFFFF"/>
            <w:vAlign w:val="bottom"/>
          </w:tcPr>
          <w:p w14:paraId="68ECC2F8" w14:textId="77777777" w:rsidR="001D443B" w:rsidRPr="00C92F35" w:rsidRDefault="001D443B" w:rsidP="00250F47">
            <w:pPr>
              <w:ind w:right="140"/>
              <w:jc w:val="center"/>
              <w:rPr>
                <w:rFonts w:ascii="Myriad Pro" w:hAnsi="Myriad Pro"/>
              </w:rPr>
            </w:pPr>
            <w:r w:rsidRPr="00C92F35">
              <w:rPr>
                <w:rStyle w:val="275pt"/>
                <w:rFonts w:ascii="Myriad Pro" w:eastAsiaTheme="minorHAnsi" w:hAnsi="Myriad Pro"/>
              </w:rPr>
              <w:t>5 280,58</w:t>
            </w:r>
          </w:p>
        </w:tc>
      </w:tr>
      <w:tr w:rsidR="001D443B" w:rsidRPr="00C92F35" w14:paraId="3604606B" w14:textId="77777777" w:rsidTr="00250F47">
        <w:trPr>
          <w:trHeight w:hRule="exact" w:val="579"/>
          <w:jc w:val="center"/>
        </w:trPr>
        <w:tc>
          <w:tcPr>
            <w:tcW w:w="780" w:type="pct"/>
            <w:tcBorders>
              <w:top w:val="single" w:sz="4" w:space="0" w:color="auto"/>
              <w:left w:val="single" w:sz="4" w:space="0" w:color="auto"/>
              <w:bottom w:val="single" w:sz="4" w:space="0" w:color="auto"/>
            </w:tcBorders>
            <w:shd w:val="clear" w:color="auto" w:fill="FFFFFF"/>
            <w:vAlign w:val="bottom"/>
          </w:tcPr>
          <w:p w14:paraId="5572F9E8" w14:textId="77777777" w:rsidR="001D443B" w:rsidRPr="00C92F35" w:rsidRDefault="001D443B" w:rsidP="00250F47">
            <w:pPr>
              <w:rPr>
                <w:rFonts w:ascii="Myriad Pro" w:hAnsi="Myriad Pro"/>
              </w:rPr>
            </w:pPr>
            <w:r w:rsidRPr="00C92F35">
              <w:rPr>
                <w:rStyle w:val="275pt"/>
                <w:rFonts w:ascii="Myriad Pro" w:eastAsiaTheme="minorHAnsi" w:hAnsi="Myriad Pro"/>
              </w:rPr>
              <w:t>Всего по всем видам без учета совместителей</w:t>
            </w:r>
          </w:p>
        </w:tc>
        <w:tc>
          <w:tcPr>
            <w:tcW w:w="325" w:type="pct"/>
            <w:tcBorders>
              <w:top w:val="single" w:sz="4" w:space="0" w:color="auto"/>
              <w:left w:val="single" w:sz="4" w:space="0" w:color="auto"/>
              <w:bottom w:val="single" w:sz="4" w:space="0" w:color="auto"/>
            </w:tcBorders>
            <w:shd w:val="clear" w:color="auto" w:fill="FFFFFF"/>
            <w:vAlign w:val="bottom"/>
          </w:tcPr>
          <w:p w14:paraId="36EA21A8"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5236</w:t>
            </w:r>
          </w:p>
        </w:tc>
        <w:tc>
          <w:tcPr>
            <w:tcW w:w="325" w:type="pct"/>
            <w:tcBorders>
              <w:top w:val="single" w:sz="4" w:space="0" w:color="auto"/>
              <w:left w:val="single" w:sz="4" w:space="0" w:color="auto"/>
              <w:bottom w:val="single" w:sz="4" w:space="0" w:color="auto"/>
            </w:tcBorders>
            <w:shd w:val="clear" w:color="auto" w:fill="FFFFFF"/>
            <w:vAlign w:val="bottom"/>
          </w:tcPr>
          <w:p w14:paraId="4F1A04D8"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5247</w:t>
            </w:r>
          </w:p>
        </w:tc>
        <w:tc>
          <w:tcPr>
            <w:tcW w:w="322" w:type="pct"/>
            <w:tcBorders>
              <w:top w:val="single" w:sz="4" w:space="0" w:color="auto"/>
              <w:left w:val="single" w:sz="4" w:space="0" w:color="auto"/>
              <w:bottom w:val="single" w:sz="4" w:space="0" w:color="auto"/>
            </w:tcBorders>
            <w:shd w:val="clear" w:color="auto" w:fill="FFFFFF"/>
            <w:vAlign w:val="bottom"/>
          </w:tcPr>
          <w:p w14:paraId="3438B201"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5245</w:t>
            </w:r>
          </w:p>
        </w:tc>
        <w:tc>
          <w:tcPr>
            <w:tcW w:w="325" w:type="pct"/>
            <w:tcBorders>
              <w:top w:val="single" w:sz="4" w:space="0" w:color="auto"/>
              <w:left w:val="single" w:sz="4" w:space="0" w:color="auto"/>
              <w:bottom w:val="single" w:sz="4" w:space="0" w:color="auto"/>
            </w:tcBorders>
            <w:shd w:val="clear" w:color="auto" w:fill="FFFFFF"/>
            <w:vAlign w:val="bottom"/>
          </w:tcPr>
          <w:p w14:paraId="7E119A8A"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5242</w:t>
            </w:r>
          </w:p>
        </w:tc>
        <w:tc>
          <w:tcPr>
            <w:tcW w:w="257" w:type="pct"/>
            <w:tcBorders>
              <w:top w:val="single" w:sz="4" w:space="0" w:color="auto"/>
              <w:left w:val="single" w:sz="4" w:space="0" w:color="auto"/>
              <w:bottom w:val="single" w:sz="4" w:space="0" w:color="auto"/>
            </w:tcBorders>
            <w:shd w:val="clear" w:color="auto" w:fill="FFFFFF"/>
            <w:vAlign w:val="bottom"/>
          </w:tcPr>
          <w:p w14:paraId="04629998"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5234</w:t>
            </w:r>
          </w:p>
        </w:tc>
        <w:tc>
          <w:tcPr>
            <w:tcW w:w="257" w:type="pct"/>
            <w:tcBorders>
              <w:top w:val="single" w:sz="4" w:space="0" w:color="auto"/>
              <w:left w:val="single" w:sz="4" w:space="0" w:color="auto"/>
              <w:bottom w:val="single" w:sz="4" w:space="0" w:color="auto"/>
            </w:tcBorders>
            <w:shd w:val="clear" w:color="auto" w:fill="FFFFFF"/>
            <w:vAlign w:val="bottom"/>
          </w:tcPr>
          <w:p w14:paraId="55AB20A1"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5222</w:t>
            </w:r>
          </w:p>
        </w:tc>
        <w:tc>
          <w:tcPr>
            <w:tcW w:w="261" w:type="pct"/>
            <w:tcBorders>
              <w:top w:val="single" w:sz="4" w:space="0" w:color="auto"/>
              <w:left w:val="single" w:sz="4" w:space="0" w:color="auto"/>
              <w:bottom w:val="single" w:sz="4" w:space="0" w:color="auto"/>
            </w:tcBorders>
            <w:shd w:val="clear" w:color="auto" w:fill="FFFFFF"/>
            <w:vAlign w:val="bottom"/>
          </w:tcPr>
          <w:p w14:paraId="210F941C"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5255</w:t>
            </w:r>
          </w:p>
        </w:tc>
        <w:tc>
          <w:tcPr>
            <w:tcW w:w="327" w:type="pct"/>
            <w:tcBorders>
              <w:top w:val="single" w:sz="4" w:space="0" w:color="auto"/>
              <w:left w:val="single" w:sz="4" w:space="0" w:color="auto"/>
              <w:bottom w:val="single" w:sz="4" w:space="0" w:color="auto"/>
            </w:tcBorders>
            <w:shd w:val="clear" w:color="auto" w:fill="FFFFFF"/>
            <w:vAlign w:val="bottom"/>
          </w:tcPr>
          <w:p w14:paraId="6DB1C4EB"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5238</w:t>
            </w:r>
          </w:p>
        </w:tc>
        <w:tc>
          <w:tcPr>
            <w:tcW w:w="388" w:type="pct"/>
            <w:tcBorders>
              <w:top w:val="single" w:sz="4" w:space="0" w:color="auto"/>
              <w:left w:val="single" w:sz="4" w:space="0" w:color="auto"/>
              <w:bottom w:val="single" w:sz="4" w:space="0" w:color="auto"/>
            </w:tcBorders>
            <w:shd w:val="clear" w:color="auto" w:fill="FFFFFF"/>
            <w:vAlign w:val="bottom"/>
          </w:tcPr>
          <w:p w14:paraId="57DC67E7"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5239</w:t>
            </w:r>
          </w:p>
        </w:tc>
        <w:tc>
          <w:tcPr>
            <w:tcW w:w="325" w:type="pct"/>
            <w:tcBorders>
              <w:top w:val="single" w:sz="4" w:space="0" w:color="auto"/>
              <w:left w:val="single" w:sz="4" w:space="0" w:color="auto"/>
              <w:bottom w:val="single" w:sz="4" w:space="0" w:color="auto"/>
            </w:tcBorders>
            <w:shd w:val="clear" w:color="auto" w:fill="FFFFFF"/>
            <w:vAlign w:val="bottom"/>
          </w:tcPr>
          <w:p w14:paraId="3D8ADE90"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5241</w:t>
            </w:r>
          </w:p>
        </w:tc>
        <w:tc>
          <w:tcPr>
            <w:tcW w:w="327" w:type="pct"/>
            <w:tcBorders>
              <w:top w:val="single" w:sz="4" w:space="0" w:color="auto"/>
              <w:left w:val="single" w:sz="4" w:space="0" w:color="auto"/>
              <w:bottom w:val="single" w:sz="4" w:space="0" w:color="auto"/>
            </w:tcBorders>
            <w:shd w:val="clear" w:color="auto" w:fill="FFFFFF"/>
            <w:vAlign w:val="bottom"/>
          </w:tcPr>
          <w:p w14:paraId="13890565"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5228</w:t>
            </w:r>
          </w:p>
        </w:tc>
        <w:tc>
          <w:tcPr>
            <w:tcW w:w="325" w:type="pct"/>
            <w:tcBorders>
              <w:top w:val="single" w:sz="4" w:space="0" w:color="auto"/>
              <w:left w:val="single" w:sz="4" w:space="0" w:color="auto"/>
              <w:bottom w:val="single" w:sz="4" w:space="0" w:color="auto"/>
            </w:tcBorders>
            <w:shd w:val="clear" w:color="auto" w:fill="FFFFFF"/>
            <w:vAlign w:val="bottom"/>
          </w:tcPr>
          <w:p w14:paraId="0AA0A752"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5239</w:t>
            </w:r>
          </w:p>
        </w:tc>
        <w:tc>
          <w:tcPr>
            <w:tcW w:w="459" w:type="pct"/>
            <w:tcBorders>
              <w:top w:val="single" w:sz="4" w:space="0" w:color="auto"/>
              <w:left w:val="single" w:sz="4" w:space="0" w:color="auto"/>
              <w:bottom w:val="single" w:sz="4" w:space="0" w:color="auto"/>
              <w:right w:val="single" w:sz="4" w:space="0" w:color="auto"/>
            </w:tcBorders>
            <w:shd w:val="clear" w:color="auto" w:fill="FFFFFF"/>
            <w:vAlign w:val="bottom"/>
          </w:tcPr>
          <w:p w14:paraId="503FAE09" w14:textId="77777777" w:rsidR="001D443B" w:rsidRPr="00C92F35" w:rsidRDefault="001D443B" w:rsidP="00250F47">
            <w:pPr>
              <w:ind w:right="140"/>
              <w:jc w:val="center"/>
              <w:rPr>
                <w:rFonts w:ascii="Myriad Pro" w:hAnsi="Myriad Pro"/>
              </w:rPr>
            </w:pPr>
            <w:r w:rsidRPr="00C92F35">
              <w:rPr>
                <w:rStyle w:val="275pt"/>
                <w:rFonts w:ascii="Myriad Pro" w:eastAsiaTheme="minorHAnsi" w:hAnsi="Myriad Pro"/>
              </w:rPr>
              <w:t>5 238,83</w:t>
            </w:r>
          </w:p>
        </w:tc>
      </w:tr>
    </w:tbl>
    <w:p w14:paraId="60F3B7D8" w14:textId="77777777" w:rsidR="001D443B" w:rsidRPr="00C92F35" w:rsidRDefault="001D443B" w:rsidP="001D443B">
      <w:pPr>
        <w:pStyle w:val="ConsPlusNormal"/>
        <w:ind w:firstLine="540"/>
        <w:jc w:val="center"/>
        <w:rPr>
          <w:b/>
        </w:rPr>
      </w:pPr>
    </w:p>
    <w:p w14:paraId="00E0C48C" w14:textId="77777777" w:rsidR="001D443B" w:rsidRPr="00C92F35" w:rsidRDefault="001D443B" w:rsidP="001D443B">
      <w:pPr>
        <w:pStyle w:val="ConsPlusNormal"/>
        <w:spacing w:line="360" w:lineRule="auto"/>
        <w:ind w:firstLine="539"/>
        <w:jc w:val="center"/>
        <w:rPr>
          <w:b/>
        </w:rPr>
      </w:pPr>
      <w:r w:rsidRPr="00C92F35">
        <w:rPr>
          <w:b/>
        </w:rPr>
        <w:t>Среднесписочная численность согласно статистических данных по форме П-4 за 2016 год исполнительного аппарата с учетом выделения подразделений/секторов по Ростовской области</w:t>
      </w:r>
    </w:p>
    <w:p w14:paraId="49E0D1A0" w14:textId="77777777" w:rsidR="001D443B" w:rsidRPr="00C92F35" w:rsidRDefault="001D443B" w:rsidP="001D443B">
      <w:pPr>
        <w:pStyle w:val="ConsPlusNormal"/>
        <w:ind w:firstLine="540"/>
        <w:jc w:val="center"/>
        <w:rPr>
          <w:b/>
        </w:rPr>
      </w:pPr>
    </w:p>
    <w:tbl>
      <w:tblPr>
        <w:tblW w:w="5000" w:type="pct"/>
        <w:tblCellMar>
          <w:left w:w="10" w:type="dxa"/>
          <w:right w:w="10" w:type="dxa"/>
        </w:tblCellMar>
        <w:tblLook w:val="04A0" w:firstRow="1" w:lastRow="0" w:firstColumn="1" w:lastColumn="0" w:noHBand="0" w:noVBand="1"/>
      </w:tblPr>
      <w:tblGrid>
        <w:gridCol w:w="1464"/>
        <w:gridCol w:w="484"/>
        <w:gridCol w:w="575"/>
        <w:gridCol w:w="582"/>
        <w:gridCol w:w="589"/>
        <w:gridCol w:w="583"/>
        <w:gridCol w:w="473"/>
        <w:gridCol w:w="463"/>
        <w:gridCol w:w="590"/>
        <w:gridCol w:w="620"/>
        <w:gridCol w:w="568"/>
        <w:gridCol w:w="592"/>
        <w:gridCol w:w="590"/>
        <w:gridCol w:w="1172"/>
      </w:tblGrid>
      <w:tr w:rsidR="001D443B" w:rsidRPr="00C92F35" w14:paraId="20CF31EC" w14:textId="77777777" w:rsidTr="00250F47">
        <w:trPr>
          <w:trHeight w:hRule="exact" w:val="709"/>
        </w:trPr>
        <w:tc>
          <w:tcPr>
            <w:tcW w:w="8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0D6CBC1" w14:textId="77777777" w:rsidR="001D443B" w:rsidRPr="00C92F35" w:rsidRDefault="001D443B" w:rsidP="00250F47">
            <w:pPr>
              <w:rPr>
                <w:rFonts w:ascii="Myriad Pro" w:hAnsi="Myriad Pro"/>
                <w:sz w:val="10"/>
                <w:szCs w:val="10"/>
              </w:rPr>
            </w:pPr>
          </w:p>
        </w:tc>
        <w:tc>
          <w:tcPr>
            <w:tcW w:w="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538E3E"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январь</w:t>
            </w:r>
          </w:p>
        </w:tc>
        <w:tc>
          <w:tcPr>
            <w:tcW w:w="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84C647"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февраль</w:t>
            </w:r>
          </w:p>
        </w:tc>
        <w:tc>
          <w:tcPr>
            <w:tcW w:w="3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B75EE6"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март</w:t>
            </w:r>
          </w:p>
        </w:tc>
        <w:tc>
          <w:tcPr>
            <w:tcW w:w="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C04D81"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апрель</w:t>
            </w:r>
          </w:p>
        </w:tc>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6A57A7"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май</w:t>
            </w:r>
          </w:p>
        </w:tc>
        <w:tc>
          <w:tcPr>
            <w:tcW w:w="2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B1A35F"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июнь</w:t>
            </w:r>
          </w:p>
        </w:tc>
        <w:tc>
          <w:tcPr>
            <w:tcW w:w="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D5372D"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июль</w:t>
            </w:r>
          </w:p>
        </w:tc>
        <w:tc>
          <w:tcPr>
            <w:tcW w:w="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B26DA5"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август</w:t>
            </w:r>
          </w:p>
        </w:tc>
        <w:tc>
          <w:tcPr>
            <w:tcW w:w="3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254AE7"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сентябрь</w:t>
            </w:r>
          </w:p>
        </w:tc>
        <w:tc>
          <w:tcPr>
            <w:tcW w:w="3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B7526B"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октябрь</w:t>
            </w:r>
          </w:p>
        </w:tc>
        <w:tc>
          <w:tcPr>
            <w:tcW w:w="3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E185D3"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ноябрь</w:t>
            </w:r>
          </w:p>
        </w:tc>
        <w:tc>
          <w:tcPr>
            <w:tcW w:w="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D7B6EA"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декабрь</w:t>
            </w:r>
          </w:p>
        </w:tc>
        <w:tc>
          <w:tcPr>
            <w:tcW w:w="4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590D886" w14:textId="77777777" w:rsidR="001D443B" w:rsidRPr="00C92F35" w:rsidRDefault="001D443B" w:rsidP="00250F47">
            <w:pPr>
              <w:jc w:val="center"/>
              <w:rPr>
                <w:rFonts w:ascii="Myriad Pro" w:hAnsi="Myriad Pro"/>
                <w:color w:val="FFFFFF" w:themeColor="background1"/>
                <w:shd w:val="clear" w:color="auto" w:fill="4F6228" w:themeFill="accent3" w:themeFillShade="80"/>
              </w:rPr>
            </w:pPr>
            <w:r w:rsidRPr="00C92F35">
              <w:rPr>
                <w:rStyle w:val="275pt"/>
                <w:rFonts w:ascii="Myriad Pro" w:eastAsiaTheme="minorHAnsi" w:hAnsi="Myriad Pro"/>
                <w:color w:val="FFFFFF" w:themeColor="background1"/>
                <w:shd w:val="clear" w:color="auto" w:fill="4F6228" w:themeFill="accent3" w:themeFillShade="80"/>
              </w:rPr>
              <w:t>Итого среднесписочная численность</w:t>
            </w:r>
          </w:p>
        </w:tc>
      </w:tr>
      <w:tr w:rsidR="001D443B" w:rsidRPr="00C92F35" w14:paraId="74ADAA98" w14:textId="77777777" w:rsidTr="00250F47">
        <w:trPr>
          <w:trHeight w:hRule="exact" w:val="558"/>
        </w:trPr>
        <w:tc>
          <w:tcPr>
            <w:tcW w:w="801" w:type="pct"/>
            <w:tcBorders>
              <w:top w:val="single" w:sz="4" w:space="0" w:color="FFFFFF" w:themeColor="background1"/>
              <w:left w:val="single" w:sz="4" w:space="0" w:color="auto"/>
            </w:tcBorders>
            <w:shd w:val="clear" w:color="auto" w:fill="FFFFFF"/>
            <w:vAlign w:val="bottom"/>
          </w:tcPr>
          <w:p w14:paraId="47BAE8C6" w14:textId="77777777" w:rsidR="001D443B" w:rsidRPr="00C92F35" w:rsidRDefault="001D443B" w:rsidP="00250F47">
            <w:pPr>
              <w:rPr>
                <w:rFonts w:ascii="Myriad Pro" w:hAnsi="Myriad Pro"/>
              </w:rPr>
            </w:pPr>
            <w:r w:rsidRPr="00C92F35">
              <w:rPr>
                <w:rStyle w:val="275pt"/>
                <w:rFonts w:ascii="Myriad Pro" w:eastAsiaTheme="minorHAnsi" w:hAnsi="Myriad Pro"/>
              </w:rPr>
              <w:t>Всего, списочный состав без внешних совместителей, в т.ч.:</w:t>
            </w:r>
          </w:p>
        </w:tc>
        <w:tc>
          <w:tcPr>
            <w:tcW w:w="266" w:type="pct"/>
            <w:tcBorders>
              <w:top w:val="single" w:sz="4" w:space="0" w:color="FFFFFF" w:themeColor="background1"/>
              <w:left w:val="single" w:sz="4" w:space="0" w:color="auto"/>
            </w:tcBorders>
            <w:shd w:val="clear" w:color="auto" w:fill="FFFFFF"/>
            <w:vAlign w:val="bottom"/>
          </w:tcPr>
          <w:p w14:paraId="6880DD0D"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668</w:t>
            </w:r>
          </w:p>
        </w:tc>
        <w:tc>
          <w:tcPr>
            <w:tcW w:w="333" w:type="pct"/>
            <w:tcBorders>
              <w:top w:val="single" w:sz="4" w:space="0" w:color="FFFFFF" w:themeColor="background1"/>
              <w:left w:val="single" w:sz="4" w:space="0" w:color="auto"/>
            </w:tcBorders>
            <w:shd w:val="clear" w:color="auto" w:fill="FFFFFF"/>
            <w:vAlign w:val="bottom"/>
          </w:tcPr>
          <w:p w14:paraId="32AD35DB"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671</w:t>
            </w:r>
          </w:p>
        </w:tc>
        <w:tc>
          <w:tcPr>
            <w:tcW w:w="332" w:type="pct"/>
            <w:tcBorders>
              <w:top w:val="single" w:sz="4" w:space="0" w:color="FFFFFF" w:themeColor="background1"/>
              <w:left w:val="single" w:sz="4" w:space="0" w:color="auto"/>
            </w:tcBorders>
            <w:shd w:val="clear" w:color="auto" w:fill="FFFFFF"/>
            <w:vAlign w:val="bottom"/>
          </w:tcPr>
          <w:p w14:paraId="39F7EF3F"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679</w:t>
            </w:r>
          </w:p>
        </w:tc>
        <w:tc>
          <w:tcPr>
            <w:tcW w:w="333" w:type="pct"/>
            <w:tcBorders>
              <w:top w:val="single" w:sz="4" w:space="0" w:color="FFFFFF" w:themeColor="background1"/>
              <w:left w:val="single" w:sz="4" w:space="0" w:color="auto"/>
            </w:tcBorders>
            <w:shd w:val="clear" w:color="auto" w:fill="FFFFFF"/>
            <w:vAlign w:val="bottom"/>
          </w:tcPr>
          <w:p w14:paraId="77A211CF"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678</w:t>
            </w:r>
          </w:p>
        </w:tc>
        <w:tc>
          <w:tcPr>
            <w:tcW w:w="329" w:type="pct"/>
            <w:tcBorders>
              <w:top w:val="single" w:sz="4" w:space="0" w:color="FFFFFF" w:themeColor="background1"/>
              <w:left w:val="single" w:sz="4" w:space="0" w:color="auto"/>
            </w:tcBorders>
            <w:shd w:val="clear" w:color="auto" w:fill="FFFFFF"/>
            <w:vAlign w:val="bottom"/>
          </w:tcPr>
          <w:p w14:paraId="1F922ECF"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677</w:t>
            </w:r>
          </w:p>
        </w:tc>
        <w:tc>
          <w:tcPr>
            <w:tcW w:w="270" w:type="pct"/>
            <w:tcBorders>
              <w:top w:val="single" w:sz="4" w:space="0" w:color="FFFFFF" w:themeColor="background1"/>
              <w:left w:val="single" w:sz="4" w:space="0" w:color="auto"/>
            </w:tcBorders>
            <w:shd w:val="clear" w:color="auto" w:fill="FFFFFF"/>
            <w:vAlign w:val="bottom"/>
          </w:tcPr>
          <w:p w14:paraId="461A715F"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679</w:t>
            </w:r>
          </w:p>
        </w:tc>
        <w:tc>
          <w:tcPr>
            <w:tcW w:w="265" w:type="pct"/>
            <w:tcBorders>
              <w:top w:val="single" w:sz="4" w:space="0" w:color="FFFFFF" w:themeColor="background1"/>
              <w:left w:val="single" w:sz="4" w:space="0" w:color="auto"/>
            </w:tcBorders>
            <w:shd w:val="clear" w:color="auto" w:fill="FFFFFF"/>
            <w:vAlign w:val="bottom"/>
          </w:tcPr>
          <w:p w14:paraId="7F7C2FDC"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683</w:t>
            </w:r>
          </w:p>
        </w:tc>
        <w:tc>
          <w:tcPr>
            <w:tcW w:w="333" w:type="pct"/>
            <w:tcBorders>
              <w:top w:val="single" w:sz="4" w:space="0" w:color="FFFFFF" w:themeColor="background1"/>
              <w:left w:val="single" w:sz="4" w:space="0" w:color="auto"/>
            </w:tcBorders>
            <w:shd w:val="clear" w:color="auto" w:fill="FFFFFF"/>
            <w:vAlign w:val="bottom"/>
          </w:tcPr>
          <w:p w14:paraId="5A450FC5"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681</w:t>
            </w:r>
          </w:p>
        </w:tc>
        <w:tc>
          <w:tcPr>
            <w:tcW w:w="336" w:type="pct"/>
            <w:tcBorders>
              <w:top w:val="single" w:sz="4" w:space="0" w:color="FFFFFF" w:themeColor="background1"/>
              <w:left w:val="single" w:sz="4" w:space="0" w:color="auto"/>
            </w:tcBorders>
            <w:shd w:val="clear" w:color="auto" w:fill="FFFFFF"/>
            <w:vAlign w:val="bottom"/>
          </w:tcPr>
          <w:p w14:paraId="267AD45B"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681</w:t>
            </w:r>
          </w:p>
        </w:tc>
        <w:tc>
          <w:tcPr>
            <w:tcW w:w="334" w:type="pct"/>
            <w:tcBorders>
              <w:top w:val="single" w:sz="4" w:space="0" w:color="FFFFFF" w:themeColor="background1"/>
              <w:left w:val="single" w:sz="4" w:space="0" w:color="auto"/>
            </w:tcBorders>
            <w:shd w:val="clear" w:color="auto" w:fill="FFFFFF"/>
            <w:vAlign w:val="bottom"/>
          </w:tcPr>
          <w:p w14:paraId="51316E17"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676</w:t>
            </w:r>
          </w:p>
        </w:tc>
        <w:tc>
          <w:tcPr>
            <w:tcW w:w="334" w:type="pct"/>
            <w:tcBorders>
              <w:top w:val="single" w:sz="4" w:space="0" w:color="FFFFFF" w:themeColor="background1"/>
              <w:left w:val="single" w:sz="4" w:space="0" w:color="auto"/>
            </w:tcBorders>
            <w:shd w:val="clear" w:color="auto" w:fill="FFFFFF"/>
            <w:vAlign w:val="bottom"/>
          </w:tcPr>
          <w:p w14:paraId="705949AF"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681</w:t>
            </w:r>
          </w:p>
        </w:tc>
        <w:tc>
          <w:tcPr>
            <w:tcW w:w="333" w:type="pct"/>
            <w:tcBorders>
              <w:top w:val="single" w:sz="4" w:space="0" w:color="FFFFFF" w:themeColor="background1"/>
              <w:left w:val="single" w:sz="4" w:space="0" w:color="auto"/>
            </w:tcBorders>
            <w:shd w:val="clear" w:color="auto" w:fill="FFFFFF"/>
            <w:vAlign w:val="bottom"/>
          </w:tcPr>
          <w:p w14:paraId="2C6CBCE8"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683</w:t>
            </w:r>
          </w:p>
        </w:tc>
        <w:tc>
          <w:tcPr>
            <w:tcW w:w="401" w:type="pct"/>
            <w:tcBorders>
              <w:top w:val="single" w:sz="4" w:space="0" w:color="FFFFFF" w:themeColor="background1"/>
              <w:left w:val="single" w:sz="4" w:space="0" w:color="auto"/>
              <w:right w:val="single" w:sz="4" w:space="0" w:color="auto"/>
            </w:tcBorders>
            <w:shd w:val="clear" w:color="auto" w:fill="FFFFFF"/>
            <w:vAlign w:val="bottom"/>
          </w:tcPr>
          <w:p w14:paraId="6297CD59"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678,083</w:t>
            </w:r>
          </w:p>
        </w:tc>
      </w:tr>
      <w:tr w:rsidR="001D443B" w:rsidRPr="00C92F35" w14:paraId="5350B6B6" w14:textId="77777777" w:rsidTr="00250F47">
        <w:trPr>
          <w:trHeight w:hRule="exact" w:val="734"/>
        </w:trPr>
        <w:tc>
          <w:tcPr>
            <w:tcW w:w="801" w:type="pct"/>
            <w:tcBorders>
              <w:top w:val="single" w:sz="4" w:space="0" w:color="auto"/>
              <w:left w:val="single" w:sz="4" w:space="0" w:color="auto"/>
            </w:tcBorders>
            <w:shd w:val="clear" w:color="auto" w:fill="FFFFFF"/>
            <w:vAlign w:val="bottom"/>
          </w:tcPr>
          <w:p w14:paraId="45766C33" w14:textId="18653342" w:rsidR="001D443B" w:rsidRPr="00C92F35" w:rsidRDefault="001D443B" w:rsidP="00250F47">
            <w:pPr>
              <w:rPr>
                <w:rFonts w:ascii="Myriad Pro" w:hAnsi="Myriad Pro"/>
              </w:rPr>
            </w:pPr>
            <w:r w:rsidRPr="00C92F35">
              <w:rPr>
                <w:rStyle w:val="275pt"/>
                <w:rFonts w:ascii="Myriad Pro" w:eastAsiaTheme="minorHAnsi" w:hAnsi="Myriad Pro"/>
              </w:rPr>
              <w:t xml:space="preserve">- только исполнительный аппарат </w:t>
            </w:r>
            <w:r w:rsidR="00C92F35" w:rsidRPr="00C92F35">
              <w:rPr>
                <w:rStyle w:val="275pt"/>
                <w:rFonts w:ascii="Myriad Pro" w:eastAsiaTheme="minorHAnsi" w:hAnsi="Myriad Pro"/>
              </w:rPr>
              <w:t>ПАО </w:t>
            </w:r>
            <w:r w:rsidRPr="00C92F35">
              <w:rPr>
                <w:rStyle w:val="275pt"/>
                <w:rFonts w:ascii="Myriad Pro" w:eastAsiaTheme="minorHAnsi" w:hAnsi="Myriad Pro"/>
              </w:rPr>
              <w:t>«МРСК Юга»</w:t>
            </w:r>
          </w:p>
        </w:tc>
        <w:tc>
          <w:tcPr>
            <w:tcW w:w="266" w:type="pct"/>
            <w:tcBorders>
              <w:top w:val="single" w:sz="4" w:space="0" w:color="auto"/>
              <w:left w:val="single" w:sz="4" w:space="0" w:color="auto"/>
            </w:tcBorders>
            <w:shd w:val="clear" w:color="auto" w:fill="FFFFFF"/>
            <w:vAlign w:val="bottom"/>
          </w:tcPr>
          <w:p w14:paraId="6B21B86A"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397</w:t>
            </w:r>
          </w:p>
        </w:tc>
        <w:tc>
          <w:tcPr>
            <w:tcW w:w="333" w:type="pct"/>
            <w:tcBorders>
              <w:top w:val="single" w:sz="4" w:space="0" w:color="auto"/>
              <w:left w:val="single" w:sz="4" w:space="0" w:color="auto"/>
            </w:tcBorders>
            <w:shd w:val="clear" w:color="auto" w:fill="FFFFFF"/>
            <w:vAlign w:val="bottom"/>
          </w:tcPr>
          <w:p w14:paraId="07ACBD30"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400</w:t>
            </w:r>
          </w:p>
        </w:tc>
        <w:tc>
          <w:tcPr>
            <w:tcW w:w="332" w:type="pct"/>
            <w:tcBorders>
              <w:top w:val="single" w:sz="4" w:space="0" w:color="auto"/>
              <w:left w:val="single" w:sz="4" w:space="0" w:color="auto"/>
            </w:tcBorders>
            <w:shd w:val="clear" w:color="auto" w:fill="FFFFFF"/>
            <w:vAlign w:val="bottom"/>
          </w:tcPr>
          <w:p w14:paraId="08E28586"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408</w:t>
            </w:r>
          </w:p>
        </w:tc>
        <w:tc>
          <w:tcPr>
            <w:tcW w:w="333" w:type="pct"/>
            <w:tcBorders>
              <w:top w:val="single" w:sz="4" w:space="0" w:color="auto"/>
              <w:left w:val="single" w:sz="4" w:space="0" w:color="auto"/>
            </w:tcBorders>
            <w:shd w:val="clear" w:color="auto" w:fill="FFFFFF"/>
            <w:vAlign w:val="bottom"/>
          </w:tcPr>
          <w:p w14:paraId="75292A29"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407</w:t>
            </w:r>
          </w:p>
        </w:tc>
        <w:tc>
          <w:tcPr>
            <w:tcW w:w="329" w:type="pct"/>
            <w:tcBorders>
              <w:top w:val="single" w:sz="4" w:space="0" w:color="auto"/>
              <w:left w:val="single" w:sz="4" w:space="0" w:color="auto"/>
            </w:tcBorders>
            <w:shd w:val="clear" w:color="auto" w:fill="FFFFFF"/>
            <w:vAlign w:val="bottom"/>
          </w:tcPr>
          <w:p w14:paraId="474367D9"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406</w:t>
            </w:r>
          </w:p>
        </w:tc>
        <w:tc>
          <w:tcPr>
            <w:tcW w:w="270" w:type="pct"/>
            <w:tcBorders>
              <w:top w:val="single" w:sz="4" w:space="0" w:color="auto"/>
              <w:left w:val="single" w:sz="4" w:space="0" w:color="auto"/>
            </w:tcBorders>
            <w:shd w:val="clear" w:color="auto" w:fill="FFFFFF"/>
            <w:vAlign w:val="bottom"/>
          </w:tcPr>
          <w:p w14:paraId="7FF3BA88"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408</w:t>
            </w:r>
          </w:p>
        </w:tc>
        <w:tc>
          <w:tcPr>
            <w:tcW w:w="265" w:type="pct"/>
            <w:tcBorders>
              <w:top w:val="single" w:sz="4" w:space="0" w:color="auto"/>
              <w:left w:val="single" w:sz="4" w:space="0" w:color="auto"/>
            </w:tcBorders>
            <w:shd w:val="clear" w:color="auto" w:fill="FFFFFF"/>
            <w:vAlign w:val="bottom"/>
          </w:tcPr>
          <w:p w14:paraId="4447F748"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412</w:t>
            </w:r>
          </w:p>
        </w:tc>
        <w:tc>
          <w:tcPr>
            <w:tcW w:w="333" w:type="pct"/>
            <w:tcBorders>
              <w:top w:val="single" w:sz="4" w:space="0" w:color="auto"/>
              <w:left w:val="single" w:sz="4" w:space="0" w:color="auto"/>
            </w:tcBorders>
            <w:shd w:val="clear" w:color="auto" w:fill="FFFFFF"/>
            <w:vAlign w:val="bottom"/>
          </w:tcPr>
          <w:p w14:paraId="17E65302"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410</w:t>
            </w:r>
          </w:p>
        </w:tc>
        <w:tc>
          <w:tcPr>
            <w:tcW w:w="336" w:type="pct"/>
            <w:tcBorders>
              <w:top w:val="single" w:sz="4" w:space="0" w:color="auto"/>
              <w:left w:val="single" w:sz="4" w:space="0" w:color="auto"/>
            </w:tcBorders>
            <w:shd w:val="clear" w:color="auto" w:fill="FFFFFF"/>
            <w:vAlign w:val="bottom"/>
          </w:tcPr>
          <w:p w14:paraId="7A0B42FF"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410</w:t>
            </w:r>
          </w:p>
        </w:tc>
        <w:tc>
          <w:tcPr>
            <w:tcW w:w="334" w:type="pct"/>
            <w:tcBorders>
              <w:top w:val="single" w:sz="4" w:space="0" w:color="auto"/>
              <w:left w:val="single" w:sz="4" w:space="0" w:color="auto"/>
            </w:tcBorders>
            <w:shd w:val="clear" w:color="auto" w:fill="FFFFFF"/>
            <w:vAlign w:val="bottom"/>
          </w:tcPr>
          <w:p w14:paraId="1D163796"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405</w:t>
            </w:r>
          </w:p>
        </w:tc>
        <w:tc>
          <w:tcPr>
            <w:tcW w:w="334" w:type="pct"/>
            <w:tcBorders>
              <w:top w:val="single" w:sz="4" w:space="0" w:color="auto"/>
              <w:left w:val="single" w:sz="4" w:space="0" w:color="auto"/>
            </w:tcBorders>
            <w:shd w:val="clear" w:color="auto" w:fill="FFFFFF"/>
            <w:vAlign w:val="bottom"/>
          </w:tcPr>
          <w:p w14:paraId="785F2E36"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410</w:t>
            </w:r>
          </w:p>
        </w:tc>
        <w:tc>
          <w:tcPr>
            <w:tcW w:w="333" w:type="pct"/>
            <w:tcBorders>
              <w:top w:val="single" w:sz="4" w:space="0" w:color="auto"/>
              <w:left w:val="single" w:sz="4" w:space="0" w:color="auto"/>
            </w:tcBorders>
            <w:shd w:val="clear" w:color="auto" w:fill="FFFFFF"/>
            <w:vAlign w:val="bottom"/>
          </w:tcPr>
          <w:p w14:paraId="767CBAB6"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412</w:t>
            </w:r>
          </w:p>
        </w:tc>
        <w:tc>
          <w:tcPr>
            <w:tcW w:w="401" w:type="pct"/>
            <w:tcBorders>
              <w:top w:val="single" w:sz="4" w:space="0" w:color="auto"/>
              <w:left w:val="single" w:sz="4" w:space="0" w:color="auto"/>
              <w:right w:val="single" w:sz="4" w:space="0" w:color="auto"/>
            </w:tcBorders>
            <w:shd w:val="clear" w:color="auto" w:fill="FFFFFF"/>
            <w:vAlign w:val="bottom"/>
          </w:tcPr>
          <w:p w14:paraId="2A13C3F1"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407,083</w:t>
            </w:r>
          </w:p>
        </w:tc>
      </w:tr>
      <w:tr w:rsidR="001D443B" w:rsidRPr="00C92F35" w14:paraId="72EDF03B" w14:textId="77777777" w:rsidTr="00250F47">
        <w:trPr>
          <w:trHeight w:hRule="exact" w:val="721"/>
        </w:trPr>
        <w:tc>
          <w:tcPr>
            <w:tcW w:w="801" w:type="pct"/>
            <w:tcBorders>
              <w:top w:val="single" w:sz="4" w:space="0" w:color="auto"/>
              <w:left w:val="single" w:sz="4" w:space="0" w:color="auto"/>
              <w:bottom w:val="single" w:sz="4" w:space="0" w:color="auto"/>
            </w:tcBorders>
            <w:shd w:val="clear" w:color="auto" w:fill="FFFFFF"/>
            <w:vAlign w:val="bottom"/>
          </w:tcPr>
          <w:p w14:paraId="5A7E4CDE" w14:textId="77777777" w:rsidR="001D443B" w:rsidRPr="00C92F35" w:rsidRDefault="001D443B" w:rsidP="00250F47">
            <w:pPr>
              <w:rPr>
                <w:rFonts w:ascii="Myriad Pro" w:hAnsi="Myriad Pro"/>
              </w:rPr>
            </w:pPr>
            <w:r w:rsidRPr="00C92F35">
              <w:rPr>
                <w:rStyle w:val="275pt"/>
                <w:rFonts w:ascii="Myriad Pro" w:eastAsiaTheme="minorHAnsi" w:hAnsi="Myriad Pro"/>
              </w:rPr>
              <w:t>- подразделения по Ростовской области «передача эл. энергии»*</w:t>
            </w:r>
          </w:p>
        </w:tc>
        <w:tc>
          <w:tcPr>
            <w:tcW w:w="266" w:type="pct"/>
            <w:tcBorders>
              <w:top w:val="single" w:sz="4" w:space="0" w:color="auto"/>
              <w:left w:val="single" w:sz="4" w:space="0" w:color="auto"/>
              <w:bottom w:val="single" w:sz="4" w:space="0" w:color="auto"/>
            </w:tcBorders>
            <w:shd w:val="clear" w:color="auto" w:fill="FFFFFF"/>
            <w:vAlign w:val="bottom"/>
          </w:tcPr>
          <w:p w14:paraId="3A57B7F1"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271</w:t>
            </w:r>
          </w:p>
        </w:tc>
        <w:tc>
          <w:tcPr>
            <w:tcW w:w="333" w:type="pct"/>
            <w:tcBorders>
              <w:top w:val="single" w:sz="4" w:space="0" w:color="auto"/>
              <w:left w:val="single" w:sz="4" w:space="0" w:color="auto"/>
              <w:bottom w:val="single" w:sz="4" w:space="0" w:color="auto"/>
            </w:tcBorders>
            <w:shd w:val="clear" w:color="auto" w:fill="FFFFFF"/>
            <w:vAlign w:val="bottom"/>
          </w:tcPr>
          <w:p w14:paraId="5238637A"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271</w:t>
            </w:r>
          </w:p>
        </w:tc>
        <w:tc>
          <w:tcPr>
            <w:tcW w:w="332" w:type="pct"/>
            <w:tcBorders>
              <w:top w:val="single" w:sz="4" w:space="0" w:color="auto"/>
              <w:left w:val="single" w:sz="4" w:space="0" w:color="auto"/>
              <w:bottom w:val="single" w:sz="4" w:space="0" w:color="auto"/>
            </w:tcBorders>
            <w:shd w:val="clear" w:color="auto" w:fill="FFFFFF"/>
            <w:vAlign w:val="bottom"/>
          </w:tcPr>
          <w:p w14:paraId="584D31BC"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271</w:t>
            </w:r>
          </w:p>
        </w:tc>
        <w:tc>
          <w:tcPr>
            <w:tcW w:w="333" w:type="pct"/>
            <w:tcBorders>
              <w:top w:val="single" w:sz="4" w:space="0" w:color="auto"/>
              <w:left w:val="single" w:sz="4" w:space="0" w:color="auto"/>
              <w:bottom w:val="single" w:sz="4" w:space="0" w:color="auto"/>
            </w:tcBorders>
            <w:shd w:val="clear" w:color="auto" w:fill="FFFFFF"/>
            <w:vAlign w:val="bottom"/>
          </w:tcPr>
          <w:p w14:paraId="2479E126"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271</w:t>
            </w:r>
          </w:p>
        </w:tc>
        <w:tc>
          <w:tcPr>
            <w:tcW w:w="329" w:type="pct"/>
            <w:tcBorders>
              <w:top w:val="single" w:sz="4" w:space="0" w:color="auto"/>
              <w:left w:val="single" w:sz="4" w:space="0" w:color="auto"/>
              <w:bottom w:val="single" w:sz="4" w:space="0" w:color="auto"/>
            </w:tcBorders>
            <w:shd w:val="clear" w:color="auto" w:fill="FFFFFF"/>
            <w:vAlign w:val="bottom"/>
          </w:tcPr>
          <w:p w14:paraId="72BF3F33"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271</w:t>
            </w:r>
          </w:p>
        </w:tc>
        <w:tc>
          <w:tcPr>
            <w:tcW w:w="270" w:type="pct"/>
            <w:tcBorders>
              <w:top w:val="single" w:sz="4" w:space="0" w:color="auto"/>
              <w:left w:val="single" w:sz="4" w:space="0" w:color="auto"/>
              <w:bottom w:val="single" w:sz="4" w:space="0" w:color="auto"/>
            </w:tcBorders>
            <w:shd w:val="clear" w:color="auto" w:fill="FFFFFF"/>
            <w:vAlign w:val="bottom"/>
          </w:tcPr>
          <w:p w14:paraId="2DE883E9"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271</w:t>
            </w:r>
          </w:p>
        </w:tc>
        <w:tc>
          <w:tcPr>
            <w:tcW w:w="265" w:type="pct"/>
            <w:tcBorders>
              <w:top w:val="single" w:sz="4" w:space="0" w:color="auto"/>
              <w:left w:val="single" w:sz="4" w:space="0" w:color="auto"/>
              <w:bottom w:val="single" w:sz="4" w:space="0" w:color="auto"/>
            </w:tcBorders>
            <w:shd w:val="clear" w:color="auto" w:fill="FFFFFF"/>
            <w:vAlign w:val="bottom"/>
          </w:tcPr>
          <w:p w14:paraId="4C194933"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271</w:t>
            </w:r>
          </w:p>
        </w:tc>
        <w:tc>
          <w:tcPr>
            <w:tcW w:w="333" w:type="pct"/>
            <w:tcBorders>
              <w:top w:val="single" w:sz="4" w:space="0" w:color="auto"/>
              <w:left w:val="single" w:sz="4" w:space="0" w:color="auto"/>
              <w:bottom w:val="single" w:sz="4" w:space="0" w:color="auto"/>
            </w:tcBorders>
            <w:shd w:val="clear" w:color="auto" w:fill="FFFFFF"/>
            <w:vAlign w:val="bottom"/>
          </w:tcPr>
          <w:p w14:paraId="011A1547"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271</w:t>
            </w:r>
          </w:p>
        </w:tc>
        <w:tc>
          <w:tcPr>
            <w:tcW w:w="336" w:type="pct"/>
            <w:tcBorders>
              <w:top w:val="single" w:sz="4" w:space="0" w:color="auto"/>
              <w:left w:val="single" w:sz="4" w:space="0" w:color="auto"/>
              <w:bottom w:val="single" w:sz="4" w:space="0" w:color="auto"/>
            </w:tcBorders>
            <w:shd w:val="clear" w:color="auto" w:fill="FFFFFF"/>
            <w:vAlign w:val="bottom"/>
          </w:tcPr>
          <w:p w14:paraId="60AEFFE9"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271</w:t>
            </w:r>
          </w:p>
        </w:tc>
        <w:tc>
          <w:tcPr>
            <w:tcW w:w="334" w:type="pct"/>
            <w:tcBorders>
              <w:top w:val="single" w:sz="4" w:space="0" w:color="auto"/>
              <w:left w:val="single" w:sz="4" w:space="0" w:color="auto"/>
              <w:bottom w:val="single" w:sz="4" w:space="0" w:color="auto"/>
            </w:tcBorders>
            <w:shd w:val="clear" w:color="auto" w:fill="FFFFFF"/>
            <w:vAlign w:val="bottom"/>
          </w:tcPr>
          <w:p w14:paraId="349C738D"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271</w:t>
            </w:r>
          </w:p>
        </w:tc>
        <w:tc>
          <w:tcPr>
            <w:tcW w:w="334" w:type="pct"/>
            <w:tcBorders>
              <w:top w:val="single" w:sz="4" w:space="0" w:color="auto"/>
              <w:left w:val="single" w:sz="4" w:space="0" w:color="auto"/>
              <w:bottom w:val="single" w:sz="4" w:space="0" w:color="auto"/>
            </w:tcBorders>
            <w:shd w:val="clear" w:color="auto" w:fill="FFFFFF"/>
            <w:vAlign w:val="bottom"/>
          </w:tcPr>
          <w:p w14:paraId="7109A85C"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271</w:t>
            </w:r>
          </w:p>
        </w:tc>
        <w:tc>
          <w:tcPr>
            <w:tcW w:w="333" w:type="pct"/>
            <w:tcBorders>
              <w:top w:val="single" w:sz="4" w:space="0" w:color="auto"/>
              <w:left w:val="single" w:sz="4" w:space="0" w:color="auto"/>
              <w:bottom w:val="single" w:sz="4" w:space="0" w:color="auto"/>
            </w:tcBorders>
            <w:shd w:val="clear" w:color="auto" w:fill="FFFFFF"/>
            <w:vAlign w:val="bottom"/>
          </w:tcPr>
          <w:p w14:paraId="1A8CBDD9"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271</w:t>
            </w:r>
          </w:p>
        </w:tc>
        <w:tc>
          <w:tcPr>
            <w:tcW w:w="401" w:type="pct"/>
            <w:tcBorders>
              <w:top w:val="single" w:sz="4" w:space="0" w:color="auto"/>
              <w:left w:val="single" w:sz="4" w:space="0" w:color="auto"/>
              <w:bottom w:val="single" w:sz="4" w:space="0" w:color="auto"/>
              <w:right w:val="single" w:sz="4" w:space="0" w:color="auto"/>
            </w:tcBorders>
            <w:shd w:val="clear" w:color="auto" w:fill="FFFFFF"/>
            <w:vAlign w:val="bottom"/>
          </w:tcPr>
          <w:p w14:paraId="245BDB04" w14:textId="77777777" w:rsidR="001D443B" w:rsidRPr="00C92F35" w:rsidRDefault="001D443B" w:rsidP="00250F47">
            <w:pPr>
              <w:jc w:val="center"/>
              <w:rPr>
                <w:rFonts w:ascii="Myriad Pro" w:hAnsi="Myriad Pro"/>
              </w:rPr>
            </w:pPr>
            <w:r w:rsidRPr="00C92F35">
              <w:rPr>
                <w:rStyle w:val="275pt"/>
                <w:rFonts w:ascii="Myriad Pro" w:eastAsiaTheme="minorHAnsi" w:hAnsi="Myriad Pro"/>
              </w:rPr>
              <w:t>271,000</w:t>
            </w:r>
          </w:p>
        </w:tc>
      </w:tr>
    </w:tbl>
    <w:p w14:paraId="2D260816" w14:textId="77777777" w:rsidR="001D443B" w:rsidRPr="00C92F35" w:rsidRDefault="001D443B" w:rsidP="001D443B">
      <w:pPr>
        <w:pStyle w:val="ConsPlusNormal"/>
        <w:spacing w:line="360" w:lineRule="auto"/>
        <w:ind w:firstLine="540"/>
        <w:jc w:val="both"/>
        <w:rPr>
          <w:i/>
          <w:sz w:val="18"/>
          <w:szCs w:val="18"/>
        </w:rPr>
      </w:pPr>
      <w:r w:rsidRPr="00C92F35">
        <w:rPr>
          <w:i/>
          <w:sz w:val="18"/>
          <w:szCs w:val="18"/>
        </w:rPr>
        <w:t>* В форме П-4 численность подразделений по Ростовской области не выделена, приведена численность согласно представленным организацией данным</w:t>
      </w:r>
    </w:p>
    <w:p w14:paraId="27110930" w14:textId="77777777" w:rsidR="001D443B" w:rsidRPr="00C92F35" w:rsidRDefault="001D443B" w:rsidP="001D443B">
      <w:pPr>
        <w:pStyle w:val="ConsPlusNormal"/>
        <w:spacing w:line="360" w:lineRule="auto"/>
        <w:ind w:firstLine="540"/>
        <w:jc w:val="both"/>
      </w:pPr>
    </w:p>
    <w:p w14:paraId="539A3E11" w14:textId="14E74A56" w:rsidR="001D443B" w:rsidRPr="00C92F35" w:rsidRDefault="001D443B" w:rsidP="001D443B">
      <w:pPr>
        <w:pStyle w:val="ConsPlusNormal"/>
        <w:spacing w:line="360" w:lineRule="auto"/>
        <w:ind w:firstLine="540"/>
        <w:jc w:val="both"/>
      </w:pPr>
      <w:r w:rsidRPr="00C92F35">
        <w:t xml:space="preserve">Среднесписочная численность исполнительного аппарата </w:t>
      </w:r>
      <w:r w:rsidR="00C92F35" w:rsidRPr="00C92F35">
        <w:t>ПАО </w:t>
      </w:r>
      <w:r w:rsidRPr="00C92F35">
        <w:t xml:space="preserve">«МРСК Юга» (без учета секторов по Ростовской области) составляет 407,083 чел. из них 128,35 чел. распределено на Филиал в соответствии с положением об управленческом </w:t>
      </w:r>
      <w:r w:rsidRPr="00C92F35">
        <w:lastRenderedPageBreak/>
        <w:t xml:space="preserve">учете </w:t>
      </w:r>
      <w:r w:rsidR="00C92F35" w:rsidRPr="00C92F35">
        <w:t>ОАО </w:t>
      </w:r>
      <w:r w:rsidRPr="00C92F35">
        <w:t xml:space="preserve">«МРСК Юга», утвержденным приказом от 28.10.2014 </w:t>
      </w:r>
      <w:r w:rsidR="00C92F35" w:rsidRPr="00C92F35">
        <w:t>№ </w:t>
      </w:r>
      <w:r w:rsidRPr="00C92F35">
        <w:t>723 (с учетом изменений и дополнений).</w:t>
      </w:r>
    </w:p>
    <w:p w14:paraId="5F4C04E4" w14:textId="77777777" w:rsidR="001D443B" w:rsidRPr="00C92F35" w:rsidRDefault="001D443B" w:rsidP="001D443B">
      <w:pPr>
        <w:pStyle w:val="ConsPlusNormal"/>
        <w:spacing w:line="360" w:lineRule="auto"/>
        <w:ind w:firstLine="540"/>
        <w:jc w:val="both"/>
        <w:rPr>
          <w:color w:val="FF0000"/>
        </w:rPr>
      </w:pPr>
      <w:r w:rsidRPr="00C92F35">
        <w:t>Таким образом, фактическая среднесписочная численность «Ростовэнерго» за 2016 год составляет 5 531 чел. (5131,58 + 271 + 128,35).</w:t>
      </w:r>
    </w:p>
    <w:p w14:paraId="02647C31" w14:textId="201B6638" w:rsidR="001D443B" w:rsidRPr="00C92F35" w:rsidRDefault="001D443B" w:rsidP="001D443B">
      <w:pPr>
        <w:pStyle w:val="ConsPlusNormal"/>
        <w:spacing w:line="360" w:lineRule="auto"/>
        <w:ind w:firstLine="540"/>
        <w:jc w:val="both"/>
      </w:pPr>
      <w:r w:rsidRPr="00C92F35">
        <w:t xml:space="preserve">Учитывая вышеизложенное Исполнитель считает, что в расчет затрат на оплату труда в 2018 году необходимо принять численность персонала в количестве </w:t>
      </w:r>
      <w:r w:rsidRPr="00C92F35">
        <w:rPr>
          <w:b/>
        </w:rPr>
        <w:t>5 531 чел.</w:t>
      </w:r>
      <w:r w:rsidRPr="00C92F35">
        <w:t xml:space="preserve"> исходя из среднесписочной численности согласно статистическим данным по форме П-4 за 2016 год по виду деятельности передача электроэнергии без совместителей в количестве 5 132 чел., среднесписочной численности аппарата управления Филиала согласно представленным Филиалом данным 271 чел. и среднесписочной численности исполнительного аппарата </w:t>
      </w:r>
      <w:r w:rsidR="00C92F35" w:rsidRPr="00C92F35">
        <w:t>ПАО </w:t>
      </w:r>
      <w:r w:rsidRPr="00C92F35">
        <w:t xml:space="preserve">«МРСК Юга» с учетом распределения на Филиал в соответствии с положением об управленческом учете </w:t>
      </w:r>
      <w:r w:rsidR="00C92F35" w:rsidRPr="00C92F35">
        <w:t>ПАО </w:t>
      </w:r>
      <w:r w:rsidRPr="00C92F35">
        <w:t xml:space="preserve">«МРСК Юга», утвержденным приказом от 28.10.2014 </w:t>
      </w:r>
      <w:r w:rsidR="00C92F35" w:rsidRPr="00C92F35">
        <w:t>№ </w:t>
      </w:r>
      <w:r w:rsidRPr="00C92F35">
        <w:t>723,  в количестве 128 чел.</w:t>
      </w:r>
    </w:p>
    <w:p w14:paraId="20727E1B" w14:textId="1D52D7FD" w:rsidR="00197699" w:rsidRPr="00C92F35" w:rsidRDefault="00197699" w:rsidP="00197699">
      <w:pPr>
        <w:pStyle w:val="ConsPlusNormal"/>
        <w:spacing w:line="360" w:lineRule="auto"/>
        <w:ind w:firstLine="540"/>
        <w:jc w:val="both"/>
      </w:pPr>
      <w:r w:rsidRPr="00C92F35">
        <w:t xml:space="preserve">На момент принятия решения по установлению тарифов на услуги по передаче электрической энергии с применением метода долгосрочной индексации необходимой валовой выручки на 2018 - 2022 годы действовала ММТС, установленная на 2 полугодие 2017 года, в размере 7 755 руб. (Информационное письмо Объединения </w:t>
      </w:r>
      <w:proofErr w:type="spellStart"/>
      <w:r w:rsidRPr="00C92F35">
        <w:t>РаЭл</w:t>
      </w:r>
      <w:proofErr w:type="spellEnd"/>
      <w:r w:rsidRPr="00C92F35">
        <w:t xml:space="preserve"> от 12.07.2017 </w:t>
      </w:r>
      <w:r w:rsidR="00C92F35" w:rsidRPr="00C92F35">
        <w:t>№ </w:t>
      </w:r>
      <w:r w:rsidRPr="00C92F35">
        <w:t>282/02/2017). Согласно Прогнозу социально – экономического развития Российской Федерации на 2018 год и на плановый период 2019 и 2020 годов прогнозный ИПЦ на 2018 год в среднем составит 1,037.</w:t>
      </w:r>
    </w:p>
    <w:p w14:paraId="635C88E1" w14:textId="77777777" w:rsidR="00197699" w:rsidRPr="00C92F35" w:rsidRDefault="00197699" w:rsidP="00197699">
      <w:pPr>
        <w:pStyle w:val="ConsPlusNormal"/>
        <w:spacing w:line="360" w:lineRule="auto"/>
        <w:ind w:firstLine="540"/>
        <w:jc w:val="both"/>
      </w:pPr>
      <w:r w:rsidRPr="00C92F35">
        <w:t>На основании вышеуказанного Исполнитель считает обоснованным принять в расчет затрат на оплату труда на 2018 год ММТС в размере 7 952 руб. ((7 581 + 7 755) / 2 * 1,037).</w:t>
      </w:r>
    </w:p>
    <w:p w14:paraId="7D200D02" w14:textId="560904CD" w:rsidR="001D443B" w:rsidRPr="00C92F35" w:rsidRDefault="00197699" w:rsidP="00197699">
      <w:pPr>
        <w:spacing w:line="360" w:lineRule="auto"/>
        <w:ind w:firstLine="567"/>
        <w:jc w:val="both"/>
        <w:rPr>
          <w:rFonts w:ascii="Myriad Pro" w:eastAsiaTheme="minorHAnsi" w:hAnsi="Myriad Pro" w:cs="Myriad Pro"/>
          <w:sz w:val="26"/>
          <w:szCs w:val="26"/>
          <w:lang w:eastAsia="en-US"/>
        </w:rPr>
      </w:pPr>
      <w:r w:rsidRPr="00C92F35">
        <w:rPr>
          <w:rFonts w:ascii="Myriad Pro" w:eastAsiaTheme="minorHAnsi" w:hAnsi="Myriad Pro" w:cs="Myriad Pro"/>
          <w:sz w:val="26"/>
          <w:szCs w:val="26"/>
          <w:lang w:eastAsia="en-US"/>
        </w:rPr>
        <w:t xml:space="preserve">Согласно представленному штатному расписанию филиала </w:t>
      </w:r>
      <w:r w:rsidR="00C92F35" w:rsidRPr="00C92F35">
        <w:rPr>
          <w:rFonts w:ascii="Myriad Pro" w:eastAsiaTheme="minorHAnsi" w:hAnsi="Myriad Pro" w:cs="Myriad Pro"/>
          <w:sz w:val="26"/>
          <w:szCs w:val="26"/>
          <w:lang w:eastAsia="en-US"/>
        </w:rPr>
        <w:t>ПАО </w:t>
      </w:r>
      <w:r w:rsidRPr="00C92F35">
        <w:rPr>
          <w:rFonts w:ascii="Myriad Pro" w:eastAsiaTheme="minorHAnsi" w:hAnsi="Myriad Pro" w:cs="Myriad Pro"/>
          <w:sz w:val="26"/>
          <w:szCs w:val="26"/>
          <w:lang w:eastAsia="en-US"/>
        </w:rPr>
        <w:t>«МРСК Юга» - «Ростовэнерго» по состоянию на 31.12.2016 была определена средняя ступень оплаты труда в целом по предприятию в размере 7,42. Средний тарифный коэффициент, определенный Исполнителем, составил 2,13.</w:t>
      </w:r>
    </w:p>
    <w:p w14:paraId="519FEDE0" w14:textId="77777777" w:rsidR="00197699" w:rsidRPr="00C92F35" w:rsidRDefault="00197699" w:rsidP="00197699">
      <w:pPr>
        <w:pStyle w:val="ConsPlusNormal"/>
        <w:spacing w:line="360" w:lineRule="auto"/>
        <w:ind w:firstLine="540"/>
        <w:jc w:val="both"/>
      </w:pPr>
      <w:r w:rsidRPr="00C92F35">
        <w:lastRenderedPageBreak/>
        <w:t>Средства, направляемые на премирование работников, доплат, надбавок и других выплат в составе средств на оплату труда, определены Исполнителем на основании ОТС 2013-2015 и Соглашения о продлении ОТС на 2016-2018:</w:t>
      </w:r>
    </w:p>
    <w:p w14:paraId="7F7596CB" w14:textId="1AAAFB48" w:rsidR="00197699" w:rsidRPr="00C92F35" w:rsidRDefault="00197699" w:rsidP="00197699">
      <w:pPr>
        <w:pStyle w:val="ConsPlusNormal"/>
        <w:spacing w:line="360" w:lineRule="auto"/>
        <w:ind w:firstLine="540"/>
        <w:jc w:val="both"/>
      </w:pPr>
      <w:r w:rsidRPr="00C92F35">
        <w:t>1. Доплаты, связанные с режимом работы и условиями труда - в размере 12,5 %;</w:t>
      </w:r>
    </w:p>
    <w:p w14:paraId="5D26E394" w14:textId="77777777" w:rsidR="00197699" w:rsidRPr="00C92F35" w:rsidRDefault="00197699" w:rsidP="00197699">
      <w:pPr>
        <w:pStyle w:val="ConsPlusNormal"/>
        <w:spacing w:line="360" w:lineRule="auto"/>
        <w:ind w:firstLine="540"/>
        <w:jc w:val="both"/>
      </w:pPr>
      <w:r w:rsidRPr="00C92F35">
        <w:t>2. Премии за основные результаты производственно-хозяйственной (финансово-хозяйственной) деятельности - в размере 75 %;</w:t>
      </w:r>
    </w:p>
    <w:p w14:paraId="37F58C18" w14:textId="77777777" w:rsidR="00197699" w:rsidRPr="00C92F35" w:rsidRDefault="00197699" w:rsidP="00197699">
      <w:pPr>
        <w:pStyle w:val="ConsPlusNormal"/>
        <w:spacing w:line="360" w:lineRule="auto"/>
        <w:ind w:firstLine="540"/>
        <w:jc w:val="both"/>
      </w:pPr>
      <w:r w:rsidRPr="00C92F35">
        <w:t>3. Вознаграждения по итогам работы за год - в размере 33 %;</w:t>
      </w:r>
    </w:p>
    <w:p w14:paraId="620C3AB3" w14:textId="77777777" w:rsidR="00197699" w:rsidRPr="00C92F35" w:rsidRDefault="00197699" w:rsidP="00197699">
      <w:pPr>
        <w:pStyle w:val="ConsPlusNormal"/>
        <w:spacing w:line="360" w:lineRule="auto"/>
        <w:ind w:firstLine="540"/>
        <w:jc w:val="both"/>
      </w:pPr>
      <w:r w:rsidRPr="00C92F35">
        <w:t>4. Вознаграждения за выслугу лет - в размере 15 %;</w:t>
      </w:r>
    </w:p>
    <w:p w14:paraId="0A34D7E5" w14:textId="77777777" w:rsidR="00197699" w:rsidRPr="00C92F35" w:rsidRDefault="00197699" w:rsidP="00197699">
      <w:pPr>
        <w:pStyle w:val="ConsPlusNormal"/>
        <w:spacing w:line="360" w:lineRule="auto"/>
        <w:ind w:firstLine="540"/>
        <w:jc w:val="both"/>
      </w:pPr>
      <w:r w:rsidRPr="00C92F35">
        <w:t xml:space="preserve">5. Выплаты по районному коэффициенту учтены исходя из постановления Правительства РФ от 07.10.1993 №1004 и численности работников производственных отделений и </w:t>
      </w:r>
      <w:proofErr w:type="spellStart"/>
      <w:r w:rsidRPr="00C92F35">
        <w:t>РЭСов</w:t>
      </w:r>
      <w:proofErr w:type="spellEnd"/>
      <w:r w:rsidRPr="00C92F35">
        <w:t>, работающих в пустынной и безводной местности, согласно штатному расписанию</w:t>
      </w:r>
    </w:p>
    <w:p w14:paraId="39606EAB" w14:textId="174E3582" w:rsidR="00197699" w:rsidRPr="00C92F35" w:rsidRDefault="00197699" w:rsidP="00197699">
      <w:pPr>
        <w:spacing w:line="360" w:lineRule="auto"/>
        <w:ind w:firstLine="567"/>
        <w:contextualSpacing/>
        <w:jc w:val="both"/>
        <w:rPr>
          <w:rFonts w:ascii="Myriad Pro" w:eastAsia="Calibri" w:hAnsi="Myriad Pro"/>
          <w:color w:val="000000"/>
          <w:sz w:val="26"/>
          <w:szCs w:val="26"/>
        </w:rPr>
      </w:pPr>
      <w:r w:rsidRPr="00C92F35">
        <w:rPr>
          <w:rFonts w:ascii="Myriad Pro" w:eastAsia="Calibri" w:hAnsi="Myriad Pro"/>
          <w:color w:val="000000"/>
          <w:sz w:val="26"/>
          <w:szCs w:val="26"/>
        </w:rPr>
        <w:t xml:space="preserve">По оценке Исполнителя обоснованные расходы на оплату труда на 2018 год составляют 2 759 289,4 тыс. руб. Расходы определены исходя из штатной численности 5 531 чел, среднегодовой ММТС на 2018 год 7 952 руб., тарифного коэффициента 2,13, доплат стимулирующего и компенсационного характера в соответствии с ОТС на 2013 - 2015 годы. </w:t>
      </w:r>
    </w:p>
    <w:p w14:paraId="28FC258B" w14:textId="2261BF95" w:rsidR="00250F47" w:rsidRPr="00C92F35" w:rsidRDefault="00250F47" w:rsidP="00250F47">
      <w:pPr>
        <w:spacing w:line="360" w:lineRule="auto"/>
        <w:ind w:firstLine="567"/>
        <w:contextualSpacing/>
        <w:jc w:val="both"/>
        <w:rPr>
          <w:rFonts w:ascii="Myriad Pro" w:eastAsia="Calibri" w:hAnsi="Myriad Pro"/>
          <w:color w:val="000000"/>
          <w:sz w:val="26"/>
          <w:szCs w:val="26"/>
        </w:rPr>
      </w:pPr>
      <w:r w:rsidRPr="00C92F35">
        <w:rPr>
          <w:rFonts w:ascii="Myriad Pro" w:eastAsia="Calibri" w:hAnsi="Myriad Pro"/>
          <w:color w:val="000000"/>
          <w:sz w:val="26"/>
          <w:szCs w:val="26"/>
        </w:rPr>
        <w:t xml:space="preserve">Расходы на оплату труда на 2018 год по расчету Исполнителя на 23 442,27 тыс. руб. больше расходов, принятых по статье РСТ Ростовской области, и на 541 274,6 тыс. руб. меньше расходов, заявленных филиалом </w:t>
      </w:r>
      <w:r w:rsidR="00C92F35" w:rsidRPr="00C92F35">
        <w:rPr>
          <w:rFonts w:ascii="Myriad Pro" w:eastAsia="Calibri" w:hAnsi="Myriad Pro"/>
          <w:color w:val="000000"/>
          <w:sz w:val="26"/>
          <w:szCs w:val="26"/>
        </w:rPr>
        <w:t>ПАО </w:t>
      </w:r>
      <w:r w:rsidRPr="00C92F35">
        <w:rPr>
          <w:rFonts w:ascii="Myriad Pro" w:eastAsia="Calibri" w:hAnsi="Myriad Pro"/>
          <w:color w:val="000000"/>
          <w:sz w:val="26"/>
          <w:szCs w:val="26"/>
        </w:rPr>
        <w:t>«МРСК Юга» – «</w:t>
      </w:r>
      <w:r w:rsidR="00133882" w:rsidRPr="00C92F35">
        <w:rPr>
          <w:rFonts w:ascii="Myriad Pro" w:eastAsia="Calibri" w:hAnsi="Myriad Pro"/>
          <w:color w:val="000000"/>
          <w:sz w:val="26"/>
          <w:szCs w:val="26"/>
        </w:rPr>
        <w:t>Ростов</w:t>
      </w:r>
      <w:r w:rsidRPr="00C92F35">
        <w:rPr>
          <w:rFonts w:ascii="Myriad Pro" w:eastAsia="Calibri" w:hAnsi="Myriad Pro"/>
          <w:color w:val="000000"/>
          <w:sz w:val="26"/>
          <w:szCs w:val="26"/>
        </w:rPr>
        <w:t>энерго» по статье на 201</w:t>
      </w:r>
      <w:r w:rsidR="00133882" w:rsidRPr="00C92F35">
        <w:rPr>
          <w:rFonts w:ascii="Myriad Pro" w:eastAsia="Calibri" w:hAnsi="Myriad Pro"/>
          <w:color w:val="000000"/>
          <w:sz w:val="26"/>
          <w:szCs w:val="26"/>
        </w:rPr>
        <w:t>8</w:t>
      </w:r>
      <w:r w:rsidRPr="00C92F35">
        <w:rPr>
          <w:rFonts w:ascii="Myriad Pro" w:eastAsia="Calibri" w:hAnsi="Myriad Pro"/>
          <w:color w:val="000000"/>
          <w:sz w:val="26"/>
          <w:szCs w:val="26"/>
        </w:rPr>
        <w:t xml:space="preserve"> год.</w:t>
      </w:r>
    </w:p>
    <w:p w14:paraId="6081A459" w14:textId="06FD1568" w:rsidR="00250F47" w:rsidRPr="00C92F35" w:rsidRDefault="00250F47" w:rsidP="00197699">
      <w:pPr>
        <w:pStyle w:val="ConsPlusNormal"/>
        <w:spacing w:line="360" w:lineRule="auto"/>
        <w:ind w:firstLine="539"/>
        <w:jc w:val="center"/>
        <w:rPr>
          <w:b/>
        </w:rPr>
        <w:sectPr w:rsidR="00250F47" w:rsidRPr="00C92F35" w:rsidSect="00F72836">
          <w:pgSz w:w="11906" w:h="16838"/>
          <w:pgMar w:top="1134" w:right="850" w:bottom="1134" w:left="1701" w:header="708" w:footer="708" w:gutter="0"/>
          <w:cols w:space="708"/>
          <w:docGrid w:linePitch="360"/>
        </w:sectPr>
      </w:pPr>
    </w:p>
    <w:p w14:paraId="718090C4" w14:textId="6DAFA941" w:rsidR="00197699" w:rsidRPr="00C92F35" w:rsidRDefault="00197699" w:rsidP="00197699">
      <w:pPr>
        <w:pStyle w:val="ConsPlusNormal"/>
        <w:spacing w:line="360" w:lineRule="auto"/>
        <w:ind w:firstLine="539"/>
        <w:jc w:val="center"/>
        <w:rPr>
          <w:b/>
        </w:rPr>
      </w:pPr>
      <w:r w:rsidRPr="00C92F35">
        <w:rPr>
          <w:b/>
        </w:rPr>
        <w:lastRenderedPageBreak/>
        <w:t>Расчет затрат по статье «Расходы на оплату труда»</w:t>
      </w:r>
    </w:p>
    <w:tbl>
      <w:tblPr>
        <w:tblW w:w="5000" w:type="pct"/>
        <w:tblLook w:val="04A0" w:firstRow="1" w:lastRow="0" w:firstColumn="1" w:lastColumn="0" w:noHBand="0" w:noVBand="1"/>
      </w:tblPr>
      <w:tblGrid>
        <w:gridCol w:w="946"/>
        <w:gridCol w:w="5067"/>
        <w:gridCol w:w="1022"/>
        <w:gridCol w:w="2310"/>
      </w:tblGrid>
      <w:tr w:rsidR="00197699" w:rsidRPr="00C92F35" w14:paraId="35AA9216" w14:textId="77777777" w:rsidTr="00250F47">
        <w:trPr>
          <w:trHeight w:val="315"/>
        </w:trPr>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6C3EA450" w14:textId="1A8C3D5E" w:rsidR="00197699" w:rsidRPr="00C92F35" w:rsidRDefault="00C92F35" w:rsidP="00250F47">
            <w:pPr>
              <w:jc w:val="center"/>
              <w:rPr>
                <w:rFonts w:ascii="Myriad Pro" w:hAnsi="Myriad Pro"/>
                <w:b/>
                <w:color w:val="FFFFFF" w:themeColor="background1"/>
                <w:sz w:val="20"/>
                <w:szCs w:val="20"/>
              </w:rPr>
            </w:pPr>
            <w:r w:rsidRPr="00C92F35">
              <w:rPr>
                <w:rFonts w:ascii="Myriad Pro" w:hAnsi="Myriad Pro"/>
                <w:b/>
                <w:color w:val="FFFFFF" w:themeColor="background1"/>
                <w:sz w:val="20"/>
                <w:szCs w:val="20"/>
              </w:rPr>
              <w:t>№ </w:t>
            </w:r>
            <w:r w:rsidR="00197699" w:rsidRPr="00C92F35">
              <w:rPr>
                <w:rFonts w:ascii="Myriad Pro" w:hAnsi="Myriad Pro"/>
                <w:b/>
                <w:color w:val="FFFFFF" w:themeColor="background1"/>
                <w:sz w:val="20"/>
                <w:szCs w:val="20"/>
              </w:rPr>
              <w:t xml:space="preserve">п/п   </w:t>
            </w:r>
          </w:p>
        </w:tc>
        <w:tc>
          <w:tcPr>
            <w:tcW w:w="27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A328DAB" w14:textId="77777777" w:rsidR="00197699" w:rsidRPr="00C92F35" w:rsidRDefault="00197699" w:rsidP="00250F47">
            <w:pPr>
              <w:jc w:val="center"/>
              <w:rPr>
                <w:rFonts w:ascii="Myriad Pro" w:hAnsi="Myriad Pro"/>
                <w:b/>
                <w:color w:val="FFFFFF" w:themeColor="background1"/>
                <w:sz w:val="20"/>
                <w:szCs w:val="20"/>
              </w:rPr>
            </w:pPr>
            <w:r w:rsidRPr="00C92F35">
              <w:rPr>
                <w:rFonts w:ascii="Myriad Pro" w:hAnsi="Myriad Pro"/>
                <w:b/>
                <w:color w:val="FFFFFF" w:themeColor="background1"/>
                <w:sz w:val="20"/>
                <w:szCs w:val="20"/>
              </w:rPr>
              <w:t xml:space="preserve">Показатели         </w:t>
            </w:r>
          </w:p>
        </w:tc>
        <w:tc>
          <w:tcPr>
            <w:tcW w:w="5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071B5A8" w14:textId="77777777" w:rsidR="00197699" w:rsidRPr="00C92F35" w:rsidRDefault="00197699" w:rsidP="00250F47">
            <w:pPr>
              <w:jc w:val="center"/>
              <w:rPr>
                <w:rFonts w:ascii="Myriad Pro" w:hAnsi="Myriad Pro"/>
                <w:b/>
                <w:color w:val="FFFFFF" w:themeColor="background1"/>
                <w:sz w:val="20"/>
                <w:szCs w:val="20"/>
              </w:rPr>
            </w:pPr>
            <w:r w:rsidRPr="00C92F35">
              <w:rPr>
                <w:rFonts w:ascii="Myriad Pro" w:hAnsi="Myriad Pro"/>
                <w:b/>
                <w:color w:val="FFFFFF" w:themeColor="background1"/>
                <w:sz w:val="20"/>
                <w:szCs w:val="20"/>
              </w:rPr>
              <w:t>Ед. изм.</w:t>
            </w:r>
          </w:p>
        </w:tc>
        <w:tc>
          <w:tcPr>
            <w:tcW w:w="12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6552D462" w14:textId="77777777" w:rsidR="00197699" w:rsidRPr="00C92F35" w:rsidRDefault="00197699" w:rsidP="00250F47">
            <w:pPr>
              <w:jc w:val="center"/>
              <w:rPr>
                <w:rFonts w:ascii="Myriad Pro" w:hAnsi="Myriad Pro"/>
                <w:b/>
                <w:color w:val="FFFFFF" w:themeColor="background1"/>
                <w:sz w:val="20"/>
                <w:szCs w:val="20"/>
              </w:rPr>
            </w:pPr>
            <w:r w:rsidRPr="00C92F35">
              <w:rPr>
                <w:rFonts w:ascii="Myriad Pro" w:hAnsi="Myriad Pro"/>
                <w:b/>
                <w:color w:val="FFFFFF" w:themeColor="background1"/>
                <w:sz w:val="20"/>
                <w:szCs w:val="20"/>
              </w:rPr>
              <w:t>2018 год</w:t>
            </w:r>
          </w:p>
        </w:tc>
      </w:tr>
      <w:tr w:rsidR="00197699" w:rsidRPr="00C92F35" w14:paraId="4F70CC7D" w14:textId="77777777" w:rsidTr="00250F47">
        <w:trPr>
          <w:trHeight w:val="315"/>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566E820F"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1.     </w:t>
            </w:r>
          </w:p>
        </w:tc>
        <w:tc>
          <w:tcPr>
            <w:tcW w:w="2711" w:type="pct"/>
            <w:tcBorders>
              <w:top w:val="nil"/>
              <w:left w:val="nil"/>
              <w:bottom w:val="single" w:sz="4" w:space="0" w:color="auto"/>
              <w:right w:val="single" w:sz="4" w:space="0" w:color="auto"/>
            </w:tcBorders>
            <w:shd w:val="clear" w:color="000000" w:fill="FFFFFF"/>
            <w:vAlign w:val="center"/>
            <w:hideMark/>
          </w:tcPr>
          <w:p w14:paraId="68805F46" w14:textId="77777777" w:rsidR="00197699" w:rsidRPr="00C92F35" w:rsidRDefault="00197699" w:rsidP="00250F47">
            <w:pPr>
              <w:rPr>
                <w:rFonts w:ascii="Myriad Pro" w:hAnsi="Myriad Pro"/>
                <w:sz w:val="20"/>
                <w:szCs w:val="20"/>
              </w:rPr>
            </w:pPr>
            <w:r w:rsidRPr="00C92F35">
              <w:rPr>
                <w:rFonts w:ascii="Myriad Pro" w:hAnsi="Myriad Pro"/>
                <w:sz w:val="20"/>
                <w:szCs w:val="20"/>
              </w:rPr>
              <w:t xml:space="preserve">Численность                  </w:t>
            </w:r>
          </w:p>
        </w:tc>
        <w:tc>
          <w:tcPr>
            <w:tcW w:w="547" w:type="pct"/>
            <w:tcBorders>
              <w:top w:val="nil"/>
              <w:left w:val="nil"/>
              <w:bottom w:val="single" w:sz="4" w:space="0" w:color="auto"/>
              <w:right w:val="single" w:sz="4" w:space="0" w:color="auto"/>
            </w:tcBorders>
            <w:shd w:val="clear" w:color="000000" w:fill="FFFFFF"/>
            <w:vAlign w:val="center"/>
            <w:hideMark/>
          </w:tcPr>
          <w:p w14:paraId="1FD3FADD"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w:t>
            </w:r>
          </w:p>
        </w:tc>
        <w:tc>
          <w:tcPr>
            <w:tcW w:w="1236" w:type="pct"/>
            <w:tcBorders>
              <w:top w:val="nil"/>
              <w:left w:val="nil"/>
              <w:bottom w:val="single" w:sz="4" w:space="0" w:color="auto"/>
              <w:right w:val="single" w:sz="4" w:space="0" w:color="auto"/>
            </w:tcBorders>
            <w:shd w:val="clear" w:color="000000" w:fill="FFFFFF"/>
            <w:vAlign w:val="center"/>
            <w:hideMark/>
          </w:tcPr>
          <w:p w14:paraId="224BC27C"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w:t>
            </w:r>
          </w:p>
        </w:tc>
      </w:tr>
      <w:tr w:rsidR="00197699" w:rsidRPr="00C92F35" w14:paraId="11D2157D" w14:textId="77777777" w:rsidTr="00250F47">
        <w:trPr>
          <w:trHeight w:val="315"/>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3561AF27"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w:t>
            </w:r>
          </w:p>
        </w:tc>
        <w:tc>
          <w:tcPr>
            <w:tcW w:w="2711" w:type="pct"/>
            <w:tcBorders>
              <w:top w:val="nil"/>
              <w:left w:val="nil"/>
              <w:bottom w:val="single" w:sz="4" w:space="0" w:color="auto"/>
              <w:right w:val="single" w:sz="4" w:space="0" w:color="auto"/>
            </w:tcBorders>
            <w:shd w:val="clear" w:color="000000" w:fill="FFFFFF"/>
            <w:vAlign w:val="center"/>
            <w:hideMark/>
          </w:tcPr>
          <w:p w14:paraId="7F89398A" w14:textId="77777777" w:rsidR="00197699" w:rsidRPr="00C92F35" w:rsidRDefault="00197699" w:rsidP="00250F47">
            <w:pPr>
              <w:rPr>
                <w:rFonts w:ascii="Myriad Pro" w:hAnsi="Myriad Pro"/>
                <w:sz w:val="20"/>
                <w:szCs w:val="20"/>
              </w:rPr>
            </w:pPr>
            <w:r w:rsidRPr="00C92F35">
              <w:rPr>
                <w:rFonts w:ascii="Myriad Pro" w:hAnsi="Myriad Pro"/>
                <w:sz w:val="20"/>
                <w:szCs w:val="20"/>
              </w:rPr>
              <w:t xml:space="preserve">Численность ППП             </w:t>
            </w:r>
          </w:p>
        </w:tc>
        <w:tc>
          <w:tcPr>
            <w:tcW w:w="547" w:type="pct"/>
            <w:tcBorders>
              <w:top w:val="nil"/>
              <w:left w:val="nil"/>
              <w:bottom w:val="single" w:sz="4" w:space="0" w:color="auto"/>
              <w:right w:val="single" w:sz="4" w:space="0" w:color="auto"/>
            </w:tcBorders>
            <w:shd w:val="clear" w:color="000000" w:fill="FFFFFF"/>
            <w:vAlign w:val="center"/>
            <w:hideMark/>
          </w:tcPr>
          <w:p w14:paraId="4E71632F"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чел. </w:t>
            </w:r>
          </w:p>
        </w:tc>
        <w:tc>
          <w:tcPr>
            <w:tcW w:w="1236" w:type="pct"/>
            <w:tcBorders>
              <w:top w:val="nil"/>
              <w:left w:val="nil"/>
              <w:bottom w:val="single" w:sz="4" w:space="0" w:color="auto"/>
              <w:right w:val="single" w:sz="4" w:space="0" w:color="auto"/>
            </w:tcBorders>
            <w:shd w:val="clear" w:color="000000" w:fill="FFFFFF"/>
            <w:vAlign w:val="center"/>
            <w:hideMark/>
          </w:tcPr>
          <w:p w14:paraId="6EF6EC3F"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5 531</w:t>
            </w:r>
          </w:p>
        </w:tc>
      </w:tr>
      <w:tr w:rsidR="00197699" w:rsidRPr="00C92F35" w14:paraId="1CDA43C5" w14:textId="77777777" w:rsidTr="00250F47">
        <w:trPr>
          <w:trHeight w:val="315"/>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438F25C4"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2.     </w:t>
            </w:r>
          </w:p>
        </w:tc>
        <w:tc>
          <w:tcPr>
            <w:tcW w:w="2711" w:type="pct"/>
            <w:tcBorders>
              <w:top w:val="nil"/>
              <w:left w:val="nil"/>
              <w:bottom w:val="single" w:sz="4" w:space="0" w:color="auto"/>
              <w:right w:val="single" w:sz="4" w:space="0" w:color="auto"/>
            </w:tcBorders>
            <w:shd w:val="clear" w:color="000000" w:fill="FFFFFF"/>
            <w:vAlign w:val="center"/>
            <w:hideMark/>
          </w:tcPr>
          <w:p w14:paraId="65A8A35F" w14:textId="77777777" w:rsidR="00197699" w:rsidRPr="00C92F35" w:rsidRDefault="00197699" w:rsidP="00250F47">
            <w:pPr>
              <w:rPr>
                <w:rFonts w:ascii="Myriad Pro" w:hAnsi="Myriad Pro"/>
                <w:sz w:val="20"/>
                <w:szCs w:val="20"/>
              </w:rPr>
            </w:pPr>
            <w:r w:rsidRPr="00C92F35">
              <w:rPr>
                <w:rFonts w:ascii="Myriad Pro" w:hAnsi="Myriad Pro"/>
                <w:sz w:val="20"/>
                <w:szCs w:val="20"/>
              </w:rPr>
              <w:t xml:space="preserve">Средняя оплата труда         </w:t>
            </w:r>
          </w:p>
        </w:tc>
        <w:tc>
          <w:tcPr>
            <w:tcW w:w="547" w:type="pct"/>
            <w:tcBorders>
              <w:top w:val="nil"/>
              <w:left w:val="nil"/>
              <w:bottom w:val="single" w:sz="4" w:space="0" w:color="auto"/>
              <w:right w:val="single" w:sz="4" w:space="0" w:color="auto"/>
            </w:tcBorders>
            <w:shd w:val="clear" w:color="000000" w:fill="FFFFFF"/>
            <w:vAlign w:val="center"/>
            <w:hideMark/>
          </w:tcPr>
          <w:p w14:paraId="1190652E"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w:t>
            </w:r>
          </w:p>
        </w:tc>
        <w:tc>
          <w:tcPr>
            <w:tcW w:w="1236" w:type="pct"/>
            <w:tcBorders>
              <w:top w:val="nil"/>
              <w:left w:val="nil"/>
              <w:bottom w:val="single" w:sz="4" w:space="0" w:color="auto"/>
              <w:right w:val="single" w:sz="4" w:space="0" w:color="auto"/>
            </w:tcBorders>
            <w:shd w:val="clear" w:color="000000" w:fill="FFFFFF"/>
            <w:vAlign w:val="center"/>
            <w:hideMark/>
          </w:tcPr>
          <w:p w14:paraId="6B865E3D"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w:t>
            </w:r>
          </w:p>
        </w:tc>
      </w:tr>
      <w:tr w:rsidR="00197699" w:rsidRPr="00C92F35" w14:paraId="0A4BC47D" w14:textId="77777777" w:rsidTr="00250F47">
        <w:trPr>
          <w:trHeight w:val="315"/>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7C66AEE9"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2.1.   </w:t>
            </w:r>
          </w:p>
        </w:tc>
        <w:tc>
          <w:tcPr>
            <w:tcW w:w="2711" w:type="pct"/>
            <w:tcBorders>
              <w:top w:val="nil"/>
              <w:left w:val="nil"/>
              <w:bottom w:val="single" w:sz="4" w:space="0" w:color="auto"/>
              <w:right w:val="single" w:sz="4" w:space="0" w:color="auto"/>
            </w:tcBorders>
            <w:shd w:val="clear" w:color="000000" w:fill="FFFFFF"/>
            <w:vAlign w:val="center"/>
            <w:hideMark/>
          </w:tcPr>
          <w:p w14:paraId="0A511264" w14:textId="77777777" w:rsidR="00197699" w:rsidRPr="00C92F35" w:rsidRDefault="00197699" w:rsidP="00250F47">
            <w:pPr>
              <w:rPr>
                <w:rFonts w:ascii="Myriad Pro" w:hAnsi="Myriad Pro"/>
                <w:sz w:val="20"/>
                <w:szCs w:val="20"/>
              </w:rPr>
            </w:pPr>
            <w:r w:rsidRPr="00C92F35">
              <w:rPr>
                <w:rFonts w:ascii="Myriad Pro" w:hAnsi="Myriad Pro"/>
                <w:sz w:val="20"/>
                <w:szCs w:val="20"/>
              </w:rPr>
              <w:t>Тарифная ставка   рабочего   1 разряда</w:t>
            </w:r>
          </w:p>
        </w:tc>
        <w:tc>
          <w:tcPr>
            <w:tcW w:w="547" w:type="pct"/>
            <w:tcBorders>
              <w:top w:val="nil"/>
              <w:left w:val="nil"/>
              <w:bottom w:val="single" w:sz="4" w:space="0" w:color="auto"/>
              <w:right w:val="single" w:sz="4" w:space="0" w:color="auto"/>
            </w:tcBorders>
            <w:shd w:val="clear" w:color="000000" w:fill="FFFFFF"/>
            <w:vAlign w:val="center"/>
            <w:hideMark/>
          </w:tcPr>
          <w:p w14:paraId="633B2F9D"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руб. </w:t>
            </w:r>
          </w:p>
        </w:tc>
        <w:tc>
          <w:tcPr>
            <w:tcW w:w="1236" w:type="pct"/>
            <w:tcBorders>
              <w:top w:val="nil"/>
              <w:left w:val="nil"/>
              <w:bottom w:val="single" w:sz="4" w:space="0" w:color="auto"/>
              <w:right w:val="single" w:sz="4" w:space="0" w:color="auto"/>
            </w:tcBorders>
            <w:shd w:val="clear" w:color="000000" w:fill="FFFFFF"/>
            <w:vAlign w:val="center"/>
            <w:hideMark/>
          </w:tcPr>
          <w:p w14:paraId="709E7718"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7 668</w:t>
            </w:r>
          </w:p>
        </w:tc>
      </w:tr>
      <w:tr w:rsidR="00197699" w:rsidRPr="00C92F35" w14:paraId="4FEF7721" w14:textId="77777777" w:rsidTr="00250F47">
        <w:trPr>
          <w:trHeight w:val="315"/>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17BDB120"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2.2.   </w:t>
            </w:r>
          </w:p>
        </w:tc>
        <w:tc>
          <w:tcPr>
            <w:tcW w:w="2711" w:type="pct"/>
            <w:tcBorders>
              <w:top w:val="nil"/>
              <w:left w:val="nil"/>
              <w:bottom w:val="single" w:sz="4" w:space="0" w:color="auto"/>
              <w:right w:val="single" w:sz="4" w:space="0" w:color="auto"/>
            </w:tcBorders>
            <w:shd w:val="clear" w:color="000000" w:fill="FFFFFF"/>
            <w:vAlign w:val="center"/>
            <w:hideMark/>
          </w:tcPr>
          <w:p w14:paraId="6340D790" w14:textId="77777777" w:rsidR="00197699" w:rsidRPr="00C92F35" w:rsidRDefault="00197699" w:rsidP="00250F47">
            <w:pPr>
              <w:rPr>
                <w:rFonts w:ascii="Myriad Pro" w:hAnsi="Myriad Pro"/>
                <w:sz w:val="20"/>
                <w:szCs w:val="20"/>
              </w:rPr>
            </w:pPr>
            <w:r w:rsidRPr="00C92F35">
              <w:rPr>
                <w:rFonts w:ascii="Myriad Pro" w:hAnsi="Myriad Pro"/>
                <w:sz w:val="20"/>
                <w:szCs w:val="20"/>
              </w:rPr>
              <w:t xml:space="preserve">Дефлятор по заработной плате </w:t>
            </w:r>
          </w:p>
        </w:tc>
        <w:tc>
          <w:tcPr>
            <w:tcW w:w="547" w:type="pct"/>
            <w:tcBorders>
              <w:top w:val="nil"/>
              <w:left w:val="nil"/>
              <w:bottom w:val="single" w:sz="4" w:space="0" w:color="auto"/>
              <w:right w:val="single" w:sz="4" w:space="0" w:color="auto"/>
            </w:tcBorders>
            <w:shd w:val="clear" w:color="000000" w:fill="FFFFFF"/>
            <w:vAlign w:val="center"/>
            <w:hideMark/>
          </w:tcPr>
          <w:p w14:paraId="499A9F54"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w:t>
            </w:r>
          </w:p>
        </w:tc>
        <w:tc>
          <w:tcPr>
            <w:tcW w:w="1236" w:type="pct"/>
            <w:tcBorders>
              <w:top w:val="nil"/>
              <w:left w:val="nil"/>
              <w:bottom w:val="single" w:sz="4" w:space="0" w:color="auto"/>
              <w:right w:val="single" w:sz="4" w:space="0" w:color="auto"/>
            </w:tcBorders>
            <w:shd w:val="clear" w:color="000000" w:fill="FFFFFF"/>
            <w:vAlign w:val="center"/>
            <w:hideMark/>
          </w:tcPr>
          <w:p w14:paraId="4BDF488F"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1,037</w:t>
            </w:r>
          </w:p>
        </w:tc>
      </w:tr>
      <w:tr w:rsidR="00197699" w:rsidRPr="00C92F35" w14:paraId="30962796" w14:textId="77777777" w:rsidTr="00250F47">
        <w:trPr>
          <w:trHeight w:val="630"/>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30BA1D62"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2.3.   </w:t>
            </w:r>
          </w:p>
        </w:tc>
        <w:tc>
          <w:tcPr>
            <w:tcW w:w="2711" w:type="pct"/>
            <w:tcBorders>
              <w:top w:val="nil"/>
              <w:left w:val="nil"/>
              <w:bottom w:val="single" w:sz="4" w:space="0" w:color="auto"/>
              <w:right w:val="single" w:sz="4" w:space="0" w:color="auto"/>
            </w:tcBorders>
            <w:shd w:val="clear" w:color="000000" w:fill="FFFFFF"/>
            <w:vAlign w:val="center"/>
            <w:hideMark/>
          </w:tcPr>
          <w:p w14:paraId="6F05FDC2" w14:textId="77777777" w:rsidR="00197699" w:rsidRPr="00C92F35" w:rsidRDefault="00197699" w:rsidP="00250F47">
            <w:pPr>
              <w:rPr>
                <w:rFonts w:ascii="Myriad Pro" w:hAnsi="Myriad Pro"/>
                <w:sz w:val="20"/>
                <w:szCs w:val="20"/>
              </w:rPr>
            </w:pPr>
            <w:r w:rsidRPr="00C92F35">
              <w:rPr>
                <w:rFonts w:ascii="Myriad Pro" w:hAnsi="Myriad Pro"/>
                <w:sz w:val="20"/>
                <w:szCs w:val="20"/>
              </w:rPr>
              <w:t xml:space="preserve">Тарифная ставка   рабочего   1 разряда с учетом дефлятора   </w:t>
            </w:r>
          </w:p>
        </w:tc>
        <w:tc>
          <w:tcPr>
            <w:tcW w:w="547" w:type="pct"/>
            <w:tcBorders>
              <w:top w:val="nil"/>
              <w:left w:val="nil"/>
              <w:bottom w:val="single" w:sz="4" w:space="0" w:color="auto"/>
              <w:right w:val="single" w:sz="4" w:space="0" w:color="auto"/>
            </w:tcBorders>
            <w:shd w:val="clear" w:color="000000" w:fill="FFFFFF"/>
            <w:vAlign w:val="center"/>
            <w:hideMark/>
          </w:tcPr>
          <w:p w14:paraId="53E4EE6A"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руб. </w:t>
            </w:r>
          </w:p>
        </w:tc>
        <w:tc>
          <w:tcPr>
            <w:tcW w:w="1236" w:type="pct"/>
            <w:tcBorders>
              <w:top w:val="nil"/>
              <w:left w:val="nil"/>
              <w:bottom w:val="single" w:sz="4" w:space="0" w:color="auto"/>
              <w:right w:val="single" w:sz="4" w:space="0" w:color="auto"/>
            </w:tcBorders>
            <w:shd w:val="clear" w:color="000000" w:fill="FFFFFF"/>
            <w:vAlign w:val="center"/>
            <w:hideMark/>
          </w:tcPr>
          <w:p w14:paraId="109B4AED"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7 952</w:t>
            </w:r>
          </w:p>
        </w:tc>
      </w:tr>
      <w:tr w:rsidR="00197699" w:rsidRPr="00C92F35" w14:paraId="2AB675C0" w14:textId="77777777" w:rsidTr="00250F47">
        <w:trPr>
          <w:trHeight w:val="315"/>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0B7975E5"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2.4.   </w:t>
            </w:r>
          </w:p>
        </w:tc>
        <w:tc>
          <w:tcPr>
            <w:tcW w:w="2711" w:type="pct"/>
            <w:tcBorders>
              <w:top w:val="nil"/>
              <w:left w:val="nil"/>
              <w:bottom w:val="single" w:sz="4" w:space="0" w:color="auto"/>
              <w:right w:val="single" w:sz="4" w:space="0" w:color="auto"/>
            </w:tcBorders>
            <w:shd w:val="clear" w:color="000000" w:fill="FFFFFF"/>
            <w:vAlign w:val="center"/>
            <w:hideMark/>
          </w:tcPr>
          <w:p w14:paraId="4DAC81D8" w14:textId="77777777" w:rsidR="00197699" w:rsidRPr="00C92F35" w:rsidRDefault="00197699" w:rsidP="00250F47">
            <w:pPr>
              <w:rPr>
                <w:rFonts w:ascii="Myriad Pro" w:hAnsi="Myriad Pro"/>
                <w:sz w:val="20"/>
                <w:szCs w:val="20"/>
              </w:rPr>
            </w:pPr>
            <w:r w:rsidRPr="00C92F35">
              <w:rPr>
                <w:rFonts w:ascii="Myriad Pro" w:hAnsi="Myriad Pro"/>
                <w:sz w:val="20"/>
                <w:szCs w:val="20"/>
              </w:rPr>
              <w:t xml:space="preserve">Средняя ступень оплаты       </w:t>
            </w:r>
          </w:p>
        </w:tc>
        <w:tc>
          <w:tcPr>
            <w:tcW w:w="547" w:type="pct"/>
            <w:tcBorders>
              <w:top w:val="nil"/>
              <w:left w:val="nil"/>
              <w:bottom w:val="single" w:sz="4" w:space="0" w:color="auto"/>
              <w:right w:val="single" w:sz="4" w:space="0" w:color="auto"/>
            </w:tcBorders>
            <w:shd w:val="clear" w:color="000000" w:fill="FFFFFF"/>
            <w:vAlign w:val="center"/>
            <w:hideMark/>
          </w:tcPr>
          <w:p w14:paraId="6DFE2963"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w:t>
            </w:r>
          </w:p>
        </w:tc>
        <w:tc>
          <w:tcPr>
            <w:tcW w:w="1236" w:type="pct"/>
            <w:tcBorders>
              <w:top w:val="nil"/>
              <w:left w:val="nil"/>
              <w:bottom w:val="single" w:sz="4" w:space="0" w:color="auto"/>
              <w:right w:val="single" w:sz="4" w:space="0" w:color="auto"/>
            </w:tcBorders>
            <w:shd w:val="clear" w:color="000000" w:fill="FFFFFF"/>
            <w:vAlign w:val="center"/>
            <w:hideMark/>
          </w:tcPr>
          <w:p w14:paraId="4A86A6B6"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7,42</w:t>
            </w:r>
          </w:p>
        </w:tc>
      </w:tr>
      <w:tr w:rsidR="00197699" w:rsidRPr="00C92F35" w14:paraId="3C10DB17" w14:textId="77777777" w:rsidTr="00250F47">
        <w:trPr>
          <w:trHeight w:val="945"/>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34D0143A"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2.5.   </w:t>
            </w:r>
          </w:p>
        </w:tc>
        <w:tc>
          <w:tcPr>
            <w:tcW w:w="2711" w:type="pct"/>
            <w:tcBorders>
              <w:top w:val="nil"/>
              <w:left w:val="nil"/>
              <w:bottom w:val="single" w:sz="4" w:space="0" w:color="auto"/>
              <w:right w:val="single" w:sz="4" w:space="0" w:color="auto"/>
            </w:tcBorders>
            <w:shd w:val="clear" w:color="000000" w:fill="FFFFFF"/>
            <w:vAlign w:val="center"/>
            <w:hideMark/>
          </w:tcPr>
          <w:p w14:paraId="2DA4C7DE" w14:textId="77777777" w:rsidR="00197699" w:rsidRPr="00C92F35" w:rsidRDefault="00197699" w:rsidP="00250F47">
            <w:pPr>
              <w:rPr>
                <w:rFonts w:ascii="Myriad Pro" w:hAnsi="Myriad Pro"/>
                <w:sz w:val="20"/>
                <w:szCs w:val="20"/>
              </w:rPr>
            </w:pPr>
            <w:r w:rsidRPr="00C92F35">
              <w:rPr>
                <w:rFonts w:ascii="Myriad Pro" w:hAnsi="Myriad Pro"/>
                <w:sz w:val="20"/>
                <w:szCs w:val="20"/>
              </w:rPr>
              <w:t xml:space="preserve">Тарифный          коэффициент, соответствующий   ступени   по оплате труда   </w:t>
            </w:r>
          </w:p>
        </w:tc>
        <w:tc>
          <w:tcPr>
            <w:tcW w:w="547" w:type="pct"/>
            <w:tcBorders>
              <w:top w:val="nil"/>
              <w:left w:val="nil"/>
              <w:bottom w:val="single" w:sz="4" w:space="0" w:color="auto"/>
              <w:right w:val="single" w:sz="4" w:space="0" w:color="auto"/>
            </w:tcBorders>
            <w:shd w:val="clear" w:color="000000" w:fill="FFFFFF"/>
            <w:vAlign w:val="center"/>
            <w:hideMark/>
          </w:tcPr>
          <w:p w14:paraId="25945E7A"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w:t>
            </w:r>
          </w:p>
        </w:tc>
        <w:tc>
          <w:tcPr>
            <w:tcW w:w="1236" w:type="pct"/>
            <w:tcBorders>
              <w:top w:val="nil"/>
              <w:left w:val="nil"/>
              <w:bottom w:val="single" w:sz="4" w:space="0" w:color="auto"/>
              <w:right w:val="single" w:sz="4" w:space="0" w:color="auto"/>
            </w:tcBorders>
            <w:shd w:val="clear" w:color="000000" w:fill="FFFFFF"/>
            <w:vAlign w:val="center"/>
            <w:hideMark/>
          </w:tcPr>
          <w:p w14:paraId="47F92518"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2,13</w:t>
            </w:r>
          </w:p>
        </w:tc>
      </w:tr>
      <w:tr w:rsidR="00197699" w:rsidRPr="00C92F35" w14:paraId="652A1BF7" w14:textId="77777777" w:rsidTr="00250F47">
        <w:trPr>
          <w:trHeight w:val="315"/>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6DB1E53B"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2.6.   </w:t>
            </w:r>
          </w:p>
        </w:tc>
        <w:tc>
          <w:tcPr>
            <w:tcW w:w="2711" w:type="pct"/>
            <w:tcBorders>
              <w:top w:val="nil"/>
              <w:left w:val="nil"/>
              <w:bottom w:val="single" w:sz="4" w:space="0" w:color="auto"/>
              <w:right w:val="single" w:sz="4" w:space="0" w:color="auto"/>
            </w:tcBorders>
            <w:shd w:val="clear" w:color="000000" w:fill="FFFFFF"/>
            <w:vAlign w:val="center"/>
            <w:hideMark/>
          </w:tcPr>
          <w:p w14:paraId="5CB40D81" w14:textId="77777777" w:rsidR="00197699" w:rsidRPr="00C92F35" w:rsidRDefault="00197699" w:rsidP="00250F47">
            <w:pPr>
              <w:rPr>
                <w:rFonts w:ascii="Myriad Pro" w:hAnsi="Myriad Pro"/>
                <w:sz w:val="20"/>
                <w:szCs w:val="20"/>
              </w:rPr>
            </w:pPr>
            <w:r w:rsidRPr="00C92F35">
              <w:rPr>
                <w:rFonts w:ascii="Myriad Pro" w:hAnsi="Myriad Pro"/>
                <w:sz w:val="20"/>
                <w:szCs w:val="20"/>
              </w:rPr>
              <w:t>Среднемесячная тарифная ставка ППП</w:t>
            </w:r>
          </w:p>
        </w:tc>
        <w:tc>
          <w:tcPr>
            <w:tcW w:w="547" w:type="pct"/>
            <w:tcBorders>
              <w:top w:val="nil"/>
              <w:left w:val="nil"/>
              <w:bottom w:val="single" w:sz="4" w:space="0" w:color="auto"/>
              <w:right w:val="single" w:sz="4" w:space="0" w:color="auto"/>
            </w:tcBorders>
            <w:shd w:val="clear" w:color="000000" w:fill="FFFFFF"/>
            <w:vAlign w:val="center"/>
            <w:hideMark/>
          </w:tcPr>
          <w:p w14:paraId="0276FE7C" w14:textId="5248A341" w:rsidR="00197699" w:rsidRPr="00C92F35" w:rsidRDefault="00A83BBD" w:rsidP="00A83BBD">
            <w:pPr>
              <w:jc w:val="center"/>
              <w:rPr>
                <w:rFonts w:ascii="Myriad Pro" w:hAnsi="Myriad Pro"/>
                <w:sz w:val="20"/>
                <w:szCs w:val="20"/>
              </w:rPr>
            </w:pPr>
            <w:r w:rsidRPr="00C92F35">
              <w:rPr>
                <w:rFonts w:ascii="Myriad Pro" w:hAnsi="Myriad Pro"/>
                <w:sz w:val="20"/>
                <w:szCs w:val="20"/>
              </w:rPr>
              <w:t>р</w:t>
            </w:r>
            <w:r w:rsidR="00197699" w:rsidRPr="00C92F35">
              <w:rPr>
                <w:rFonts w:ascii="Myriad Pro" w:hAnsi="Myriad Pro"/>
                <w:sz w:val="20"/>
                <w:szCs w:val="20"/>
              </w:rPr>
              <w:t xml:space="preserve">уб. </w:t>
            </w:r>
          </w:p>
        </w:tc>
        <w:tc>
          <w:tcPr>
            <w:tcW w:w="1236" w:type="pct"/>
            <w:tcBorders>
              <w:top w:val="nil"/>
              <w:left w:val="nil"/>
              <w:bottom w:val="single" w:sz="4" w:space="0" w:color="auto"/>
              <w:right w:val="single" w:sz="4" w:space="0" w:color="auto"/>
            </w:tcBorders>
            <w:shd w:val="clear" w:color="000000" w:fill="FFFFFF"/>
            <w:noWrap/>
            <w:vAlign w:val="bottom"/>
            <w:hideMark/>
          </w:tcPr>
          <w:p w14:paraId="2A0D8EC0"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16 937</w:t>
            </w:r>
          </w:p>
        </w:tc>
      </w:tr>
      <w:tr w:rsidR="00197699" w:rsidRPr="00C92F35" w14:paraId="02B15A15" w14:textId="77777777" w:rsidTr="00250F47">
        <w:trPr>
          <w:trHeight w:val="630"/>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1B7FB6C3"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2.7.   </w:t>
            </w:r>
          </w:p>
        </w:tc>
        <w:tc>
          <w:tcPr>
            <w:tcW w:w="2711" w:type="pct"/>
            <w:tcBorders>
              <w:top w:val="nil"/>
              <w:left w:val="nil"/>
              <w:bottom w:val="single" w:sz="4" w:space="0" w:color="auto"/>
              <w:right w:val="single" w:sz="4" w:space="0" w:color="auto"/>
            </w:tcBorders>
            <w:shd w:val="clear" w:color="000000" w:fill="FFFFFF"/>
            <w:vAlign w:val="center"/>
            <w:hideMark/>
          </w:tcPr>
          <w:p w14:paraId="0D931D20" w14:textId="77777777" w:rsidR="00197699" w:rsidRPr="00C92F35" w:rsidRDefault="00197699" w:rsidP="00250F47">
            <w:pPr>
              <w:rPr>
                <w:rFonts w:ascii="Myriad Pro" w:hAnsi="Myriad Pro"/>
                <w:sz w:val="20"/>
                <w:szCs w:val="20"/>
              </w:rPr>
            </w:pPr>
            <w:r w:rsidRPr="00C92F35">
              <w:rPr>
                <w:rFonts w:ascii="Myriad Pro" w:hAnsi="Myriad Pro"/>
                <w:sz w:val="20"/>
                <w:szCs w:val="20"/>
              </w:rPr>
              <w:t xml:space="preserve">Выплаты, связанные с режимом работы с условиями труда 1 работника </w:t>
            </w:r>
          </w:p>
        </w:tc>
        <w:tc>
          <w:tcPr>
            <w:tcW w:w="547" w:type="pct"/>
            <w:tcBorders>
              <w:top w:val="nil"/>
              <w:left w:val="nil"/>
              <w:bottom w:val="single" w:sz="4" w:space="0" w:color="auto"/>
              <w:right w:val="single" w:sz="4" w:space="0" w:color="auto"/>
            </w:tcBorders>
            <w:shd w:val="clear" w:color="000000" w:fill="FFFFFF"/>
            <w:vAlign w:val="center"/>
            <w:hideMark/>
          </w:tcPr>
          <w:p w14:paraId="5FD116A3"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w:t>
            </w:r>
          </w:p>
        </w:tc>
        <w:tc>
          <w:tcPr>
            <w:tcW w:w="1236" w:type="pct"/>
            <w:tcBorders>
              <w:top w:val="nil"/>
              <w:left w:val="nil"/>
              <w:bottom w:val="single" w:sz="4" w:space="0" w:color="auto"/>
              <w:right w:val="single" w:sz="4" w:space="0" w:color="auto"/>
            </w:tcBorders>
            <w:shd w:val="clear" w:color="000000" w:fill="FFFFFF"/>
            <w:vAlign w:val="center"/>
            <w:hideMark/>
          </w:tcPr>
          <w:p w14:paraId="735E4606"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w:t>
            </w:r>
          </w:p>
        </w:tc>
      </w:tr>
      <w:tr w:rsidR="00197699" w:rsidRPr="00C92F35" w14:paraId="1588BC80" w14:textId="77777777" w:rsidTr="00250F47">
        <w:trPr>
          <w:trHeight w:val="315"/>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68D97B84"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2.7.1. </w:t>
            </w:r>
          </w:p>
        </w:tc>
        <w:tc>
          <w:tcPr>
            <w:tcW w:w="2711" w:type="pct"/>
            <w:tcBorders>
              <w:top w:val="nil"/>
              <w:left w:val="nil"/>
              <w:bottom w:val="single" w:sz="4" w:space="0" w:color="auto"/>
              <w:right w:val="single" w:sz="4" w:space="0" w:color="auto"/>
            </w:tcBorders>
            <w:shd w:val="clear" w:color="000000" w:fill="FFFFFF"/>
            <w:vAlign w:val="center"/>
            <w:hideMark/>
          </w:tcPr>
          <w:p w14:paraId="7A647761" w14:textId="77777777" w:rsidR="00197699" w:rsidRPr="00C92F35" w:rsidRDefault="00197699" w:rsidP="00250F47">
            <w:pPr>
              <w:rPr>
                <w:rFonts w:ascii="Myriad Pro" w:hAnsi="Myriad Pro"/>
                <w:sz w:val="20"/>
                <w:szCs w:val="20"/>
              </w:rPr>
            </w:pPr>
            <w:r w:rsidRPr="00C92F35">
              <w:rPr>
                <w:rFonts w:ascii="Myriad Pro" w:hAnsi="Myriad Pro"/>
                <w:sz w:val="20"/>
                <w:szCs w:val="20"/>
              </w:rPr>
              <w:t xml:space="preserve">процент выплаты              </w:t>
            </w:r>
          </w:p>
        </w:tc>
        <w:tc>
          <w:tcPr>
            <w:tcW w:w="547" w:type="pct"/>
            <w:tcBorders>
              <w:top w:val="nil"/>
              <w:left w:val="nil"/>
              <w:bottom w:val="single" w:sz="4" w:space="0" w:color="auto"/>
              <w:right w:val="single" w:sz="4" w:space="0" w:color="auto"/>
            </w:tcBorders>
            <w:shd w:val="clear" w:color="000000" w:fill="FFFFFF"/>
            <w:vAlign w:val="center"/>
            <w:hideMark/>
          </w:tcPr>
          <w:p w14:paraId="7B44C1D1"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  </w:t>
            </w:r>
          </w:p>
        </w:tc>
        <w:tc>
          <w:tcPr>
            <w:tcW w:w="1236" w:type="pct"/>
            <w:tcBorders>
              <w:top w:val="nil"/>
              <w:left w:val="nil"/>
              <w:bottom w:val="single" w:sz="4" w:space="0" w:color="auto"/>
              <w:right w:val="single" w:sz="4" w:space="0" w:color="auto"/>
            </w:tcBorders>
            <w:shd w:val="clear" w:color="000000" w:fill="FFFFFF"/>
            <w:vAlign w:val="center"/>
            <w:hideMark/>
          </w:tcPr>
          <w:p w14:paraId="17CC5940"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12,5</w:t>
            </w:r>
          </w:p>
        </w:tc>
      </w:tr>
      <w:tr w:rsidR="00197699" w:rsidRPr="00C92F35" w14:paraId="05F4C847" w14:textId="77777777" w:rsidTr="00250F47">
        <w:trPr>
          <w:trHeight w:val="315"/>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39B44295"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2.7.2. </w:t>
            </w:r>
          </w:p>
        </w:tc>
        <w:tc>
          <w:tcPr>
            <w:tcW w:w="2711" w:type="pct"/>
            <w:tcBorders>
              <w:top w:val="nil"/>
              <w:left w:val="nil"/>
              <w:bottom w:val="single" w:sz="4" w:space="0" w:color="auto"/>
              <w:right w:val="single" w:sz="4" w:space="0" w:color="auto"/>
            </w:tcBorders>
            <w:shd w:val="clear" w:color="000000" w:fill="FFFFFF"/>
            <w:vAlign w:val="center"/>
            <w:hideMark/>
          </w:tcPr>
          <w:p w14:paraId="536B1DED" w14:textId="77777777" w:rsidR="00197699" w:rsidRPr="00C92F35" w:rsidRDefault="00197699" w:rsidP="00250F47">
            <w:pPr>
              <w:rPr>
                <w:rFonts w:ascii="Myriad Pro" w:hAnsi="Myriad Pro"/>
                <w:sz w:val="20"/>
                <w:szCs w:val="20"/>
              </w:rPr>
            </w:pPr>
            <w:r w:rsidRPr="00C92F35">
              <w:rPr>
                <w:rFonts w:ascii="Myriad Pro" w:hAnsi="Myriad Pro"/>
                <w:sz w:val="20"/>
                <w:szCs w:val="20"/>
              </w:rPr>
              <w:t xml:space="preserve">сумма выплат                 </w:t>
            </w:r>
          </w:p>
        </w:tc>
        <w:tc>
          <w:tcPr>
            <w:tcW w:w="547" w:type="pct"/>
            <w:tcBorders>
              <w:top w:val="nil"/>
              <w:left w:val="nil"/>
              <w:bottom w:val="single" w:sz="4" w:space="0" w:color="auto"/>
              <w:right w:val="single" w:sz="4" w:space="0" w:color="auto"/>
            </w:tcBorders>
            <w:shd w:val="clear" w:color="000000" w:fill="FFFFFF"/>
            <w:vAlign w:val="center"/>
            <w:hideMark/>
          </w:tcPr>
          <w:p w14:paraId="4F67F818"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руб. </w:t>
            </w:r>
          </w:p>
        </w:tc>
        <w:tc>
          <w:tcPr>
            <w:tcW w:w="1236" w:type="pct"/>
            <w:tcBorders>
              <w:top w:val="nil"/>
              <w:left w:val="nil"/>
              <w:bottom w:val="single" w:sz="4" w:space="0" w:color="auto"/>
              <w:right w:val="single" w:sz="4" w:space="0" w:color="auto"/>
            </w:tcBorders>
            <w:shd w:val="clear" w:color="000000" w:fill="FFFFFF"/>
            <w:vAlign w:val="center"/>
            <w:hideMark/>
          </w:tcPr>
          <w:p w14:paraId="62A5993E" w14:textId="47ABD293"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2 117  </w:t>
            </w:r>
          </w:p>
        </w:tc>
      </w:tr>
      <w:tr w:rsidR="00197699" w:rsidRPr="00C92F35" w14:paraId="7ABFDE7B" w14:textId="77777777" w:rsidTr="00250F47">
        <w:trPr>
          <w:trHeight w:val="315"/>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1AB3FCB9"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2.8.   </w:t>
            </w:r>
          </w:p>
        </w:tc>
        <w:tc>
          <w:tcPr>
            <w:tcW w:w="2711" w:type="pct"/>
            <w:tcBorders>
              <w:top w:val="nil"/>
              <w:left w:val="nil"/>
              <w:bottom w:val="single" w:sz="4" w:space="0" w:color="auto"/>
              <w:right w:val="single" w:sz="4" w:space="0" w:color="auto"/>
            </w:tcBorders>
            <w:shd w:val="clear" w:color="000000" w:fill="FFFFFF"/>
            <w:vAlign w:val="center"/>
            <w:hideMark/>
          </w:tcPr>
          <w:p w14:paraId="05F31024" w14:textId="77777777" w:rsidR="00197699" w:rsidRPr="00C92F35" w:rsidRDefault="00197699" w:rsidP="00250F47">
            <w:pPr>
              <w:rPr>
                <w:rFonts w:ascii="Myriad Pro" w:hAnsi="Myriad Pro"/>
                <w:sz w:val="20"/>
                <w:szCs w:val="20"/>
              </w:rPr>
            </w:pPr>
            <w:r w:rsidRPr="00C92F35">
              <w:rPr>
                <w:rFonts w:ascii="Myriad Pro" w:hAnsi="Myriad Pro"/>
                <w:sz w:val="20"/>
                <w:szCs w:val="20"/>
              </w:rPr>
              <w:t xml:space="preserve">Текущее премирование         </w:t>
            </w:r>
          </w:p>
        </w:tc>
        <w:tc>
          <w:tcPr>
            <w:tcW w:w="547" w:type="pct"/>
            <w:tcBorders>
              <w:top w:val="nil"/>
              <w:left w:val="nil"/>
              <w:bottom w:val="single" w:sz="4" w:space="0" w:color="auto"/>
              <w:right w:val="single" w:sz="4" w:space="0" w:color="auto"/>
            </w:tcBorders>
            <w:shd w:val="clear" w:color="000000" w:fill="FFFFFF"/>
            <w:vAlign w:val="center"/>
            <w:hideMark/>
          </w:tcPr>
          <w:p w14:paraId="58BEDAC4"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w:t>
            </w:r>
          </w:p>
        </w:tc>
        <w:tc>
          <w:tcPr>
            <w:tcW w:w="1236" w:type="pct"/>
            <w:tcBorders>
              <w:top w:val="nil"/>
              <w:left w:val="nil"/>
              <w:bottom w:val="single" w:sz="4" w:space="0" w:color="auto"/>
              <w:right w:val="single" w:sz="4" w:space="0" w:color="auto"/>
            </w:tcBorders>
            <w:shd w:val="clear" w:color="000000" w:fill="FFFFFF"/>
            <w:noWrap/>
            <w:vAlign w:val="bottom"/>
            <w:hideMark/>
          </w:tcPr>
          <w:p w14:paraId="2CDB790E" w14:textId="77777777" w:rsidR="00197699" w:rsidRPr="00C92F35" w:rsidRDefault="00197699" w:rsidP="00250F47">
            <w:pPr>
              <w:rPr>
                <w:rFonts w:ascii="Myriad Pro" w:hAnsi="Myriad Pro"/>
                <w:sz w:val="20"/>
                <w:szCs w:val="20"/>
              </w:rPr>
            </w:pPr>
            <w:r w:rsidRPr="00C92F35">
              <w:rPr>
                <w:rFonts w:ascii="Myriad Pro" w:hAnsi="Myriad Pro"/>
                <w:sz w:val="20"/>
                <w:szCs w:val="20"/>
              </w:rPr>
              <w:t> </w:t>
            </w:r>
          </w:p>
        </w:tc>
      </w:tr>
      <w:tr w:rsidR="00197699" w:rsidRPr="00C92F35" w14:paraId="1D18C935" w14:textId="77777777" w:rsidTr="00250F47">
        <w:trPr>
          <w:trHeight w:val="315"/>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2DC71111"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2.8.1. </w:t>
            </w:r>
          </w:p>
        </w:tc>
        <w:tc>
          <w:tcPr>
            <w:tcW w:w="2711" w:type="pct"/>
            <w:tcBorders>
              <w:top w:val="nil"/>
              <w:left w:val="nil"/>
              <w:bottom w:val="single" w:sz="4" w:space="0" w:color="auto"/>
              <w:right w:val="single" w:sz="4" w:space="0" w:color="auto"/>
            </w:tcBorders>
            <w:shd w:val="clear" w:color="000000" w:fill="FFFFFF"/>
            <w:vAlign w:val="center"/>
            <w:hideMark/>
          </w:tcPr>
          <w:p w14:paraId="48E680BB" w14:textId="77777777" w:rsidR="00197699" w:rsidRPr="00C92F35" w:rsidRDefault="00197699" w:rsidP="00250F47">
            <w:pPr>
              <w:rPr>
                <w:rFonts w:ascii="Myriad Pro" w:hAnsi="Myriad Pro"/>
                <w:sz w:val="20"/>
                <w:szCs w:val="20"/>
              </w:rPr>
            </w:pPr>
            <w:r w:rsidRPr="00C92F35">
              <w:rPr>
                <w:rFonts w:ascii="Myriad Pro" w:hAnsi="Myriad Pro"/>
                <w:sz w:val="20"/>
                <w:szCs w:val="20"/>
              </w:rPr>
              <w:t xml:space="preserve">процент выплаты              </w:t>
            </w:r>
          </w:p>
        </w:tc>
        <w:tc>
          <w:tcPr>
            <w:tcW w:w="547" w:type="pct"/>
            <w:tcBorders>
              <w:top w:val="nil"/>
              <w:left w:val="nil"/>
              <w:bottom w:val="single" w:sz="4" w:space="0" w:color="auto"/>
              <w:right w:val="single" w:sz="4" w:space="0" w:color="auto"/>
            </w:tcBorders>
            <w:shd w:val="clear" w:color="000000" w:fill="FFFFFF"/>
            <w:vAlign w:val="center"/>
            <w:hideMark/>
          </w:tcPr>
          <w:p w14:paraId="4DE571AE"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  </w:t>
            </w:r>
          </w:p>
        </w:tc>
        <w:tc>
          <w:tcPr>
            <w:tcW w:w="1236" w:type="pct"/>
            <w:tcBorders>
              <w:top w:val="nil"/>
              <w:left w:val="nil"/>
              <w:bottom w:val="single" w:sz="4" w:space="0" w:color="auto"/>
              <w:right w:val="single" w:sz="4" w:space="0" w:color="auto"/>
            </w:tcBorders>
            <w:shd w:val="clear" w:color="000000" w:fill="FFFFFF"/>
            <w:vAlign w:val="center"/>
            <w:hideMark/>
          </w:tcPr>
          <w:p w14:paraId="764701B1"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75</w:t>
            </w:r>
          </w:p>
        </w:tc>
      </w:tr>
      <w:tr w:rsidR="00197699" w:rsidRPr="00C92F35" w14:paraId="32F19345" w14:textId="77777777" w:rsidTr="00250F47">
        <w:trPr>
          <w:trHeight w:val="315"/>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5AEBAAED"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2.8.2. </w:t>
            </w:r>
          </w:p>
        </w:tc>
        <w:tc>
          <w:tcPr>
            <w:tcW w:w="2711" w:type="pct"/>
            <w:tcBorders>
              <w:top w:val="nil"/>
              <w:left w:val="nil"/>
              <w:bottom w:val="single" w:sz="4" w:space="0" w:color="auto"/>
              <w:right w:val="single" w:sz="4" w:space="0" w:color="auto"/>
            </w:tcBorders>
            <w:shd w:val="clear" w:color="000000" w:fill="FFFFFF"/>
            <w:vAlign w:val="center"/>
            <w:hideMark/>
          </w:tcPr>
          <w:p w14:paraId="1E093A8A" w14:textId="77777777" w:rsidR="00197699" w:rsidRPr="00C92F35" w:rsidRDefault="00197699" w:rsidP="00250F47">
            <w:pPr>
              <w:rPr>
                <w:rFonts w:ascii="Myriad Pro" w:hAnsi="Myriad Pro"/>
                <w:sz w:val="20"/>
                <w:szCs w:val="20"/>
              </w:rPr>
            </w:pPr>
            <w:r w:rsidRPr="00C92F35">
              <w:rPr>
                <w:rFonts w:ascii="Myriad Pro" w:hAnsi="Myriad Pro"/>
                <w:sz w:val="20"/>
                <w:szCs w:val="20"/>
              </w:rPr>
              <w:t xml:space="preserve">сумма выплат                 </w:t>
            </w:r>
          </w:p>
        </w:tc>
        <w:tc>
          <w:tcPr>
            <w:tcW w:w="547" w:type="pct"/>
            <w:tcBorders>
              <w:top w:val="nil"/>
              <w:left w:val="nil"/>
              <w:bottom w:val="single" w:sz="4" w:space="0" w:color="auto"/>
              <w:right w:val="single" w:sz="4" w:space="0" w:color="auto"/>
            </w:tcBorders>
            <w:shd w:val="clear" w:color="000000" w:fill="FFFFFF"/>
            <w:vAlign w:val="center"/>
            <w:hideMark/>
          </w:tcPr>
          <w:p w14:paraId="63177DF2"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руб. </w:t>
            </w:r>
          </w:p>
        </w:tc>
        <w:tc>
          <w:tcPr>
            <w:tcW w:w="1236" w:type="pct"/>
            <w:tcBorders>
              <w:top w:val="nil"/>
              <w:left w:val="nil"/>
              <w:bottom w:val="single" w:sz="4" w:space="0" w:color="auto"/>
              <w:right w:val="single" w:sz="4" w:space="0" w:color="auto"/>
            </w:tcBorders>
            <w:shd w:val="clear" w:color="000000" w:fill="FFFFFF"/>
            <w:vAlign w:val="center"/>
            <w:hideMark/>
          </w:tcPr>
          <w:p w14:paraId="1747A780"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14 291</w:t>
            </w:r>
          </w:p>
        </w:tc>
      </w:tr>
      <w:tr w:rsidR="00197699" w:rsidRPr="00C92F35" w14:paraId="66436E7B" w14:textId="77777777" w:rsidTr="00250F47">
        <w:trPr>
          <w:trHeight w:val="315"/>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78AB99A0"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2.9.   </w:t>
            </w:r>
          </w:p>
        </w:tc>
        <w:tc>
          <w:tcPr>
            <w:tcW w:w="2711" w:type="pct"/>
            <w:tcBorders>
              <w:top w:val="nil"/>
              <w:left w:val="nil"/>
              <w:bottom w:val="single" w:sz="4" w:space="0" w:color="auto"/>
              <w:right w:val="single" w:sz="4" w:space="0" w:color="auto"/>
            </w:tcBorders>
            <w:shd w:val="clear" w:color="000000" w:fill="FFFFFF"/>
            <w:vAlign w:val="center"/>
            <w:hideMark/>
          </w:tcPr>
          <w:p w14:paraId="6A318DFA" w14:textId="77777777" w:rsidR="00197699" w:rsidRPr="00C92F35" w:rsidRDefault="00197699" w:rsidP="00250F47">
            <w:pPr>
              <w:rPr>
                <w:rFonts w:ascii="Myriad Pro" w:hAnsi="Myriad Pro"/>
                <w:sz w:val="20"/>
                <w:szCs w:val="20"/>
              </w:rPr>
            </w:pPr>
            <w:r w:rsidRPr="00C92F35">
              <w:rPr>
                <w:rFonts w:ascii="Myriad Pro" w:hAnsi="Myriad Pro"/>
                <w:sz w:val="20"/>
                <w:szCs w:val="20"/>
              </w:rPr>
              <w:t>Вознаграждение за выслугу лет</w:t>
            </w:r>
          </w:p>
        </w:tc>
        <w:tc>
          <w:tcPr>
            <w:tcW w:w="547" w:type="pct"/>
            <w:tcBorders>
              <w:top w:val="nil"/>
              <w:left w:val="nil"/>
              <w:bottom w:val="single" w:sz="4" w:space="0" w:color="auto"/>
              <w:right w:val="single" w:sz="4" w:space="0" w:color="auto"/>
            </w:tcBorders>
            <w:shd w:val="clear" w:color="000000" w:fill="FFFFFF"/>
            <w:vAlign w:val="center"/>
            <w:hideMark/>
          </w:tcPr>
          <w:p w14:paraId="0A209D98"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w:t>
            </w:r>
          </w:p>
        </w:tc>
        <w:tc>
          <w:tcPr>
            <w:tcW w:w="1236" w:type="pct"/>
            <w:tcBorders>
              <w:top w:val="nil"/>
              <w:left w:val="nil"/>
              <w:bottom w:val="single" w:sz="4" w:space="0" w:color="auto"/>
              <w:right w:val="single" w:sz="4" w:space="0" w:color="auto"/>
            </w:tcBorders>
            <w:shd w:val="clear" w:color="000000" w:fill="FFFFFF"/>
            <w:vAlign w:val="center"/>
            <w:hideMark/>
          </w:tcPr>
          <w:p w14:paraId="204A87AB"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w:t>
            </w:r>
          </w:p>
        </w:tc>
      </w:tr>
      <w:tr w:rsidR="00197699" w:rsidRPr="00C92F35" w14:paraId="1CE04CD1" w14:textId="77777777" w:rsidTr="00250F47">
        <w:trPr>
          <w:trHeight w:val="315"/>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43F249D6"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2.9.1. </w:t>
            </w:r>
          </w:p>
        </w:tc>
        <w:tc>
          <w:tcPr>
            <w:tcW w:w="2711" w:type="pct"/>
            <w:tcBorders>
              <w:top w:val="nil"/>
              <w:left w:val="nil"/>
              <w:bottom w:val="single" w:sz="4" w:space="0" w:color="auto"/>
              <w:right w:val="single" w:sz="4" w:space="0" w:color="auto"/>
            </w:tcBorders>
            <w:shd w:val="clear" w:color="000000" w:fill="FFFFFF"/>
            <w:vAlign w:val="center"/>
            <w:hideMark/>
          </w:tcPr>
          <w:p w14:paraId="410778D3" w14:textId="77777777" w:rsidR="00197699" w:rsidRPr="00C92F35" w:rsidRDefault="00197699" w:rsidP="00250F47">
            <w:pPr>
              <w:rPr>
                <w:rFonts w:ascii="Myriad Pro" w:hAnsi="Myriad Pro"/>
                <w:sz w:val="20"/>
                <w:szCs w:val="20"/>
              </w:rPr>
            </w:pPr>
            <w:r w:rsidRPr="00C92F35">
              <w:rPr>
                <w:rFonts w:ascii="Myriad Pro" w:hAnsi="Myriad Pro"/>
                <w:sz w:val="20"/>
                <w:szCs w:val="20"/>
              </w:rPr>
              <w:t xml:space="preserve">процент выплаты              </w:t>
            </w:r>
          </w:p>
        </w:tc>
        <w:tc>
          <w:tcPr>
            <w:tcW w:w="547" w:type="pct"/>
            <w:tcBorders>
              <w:top w:val="nil"/>
              <w:left w:val="nil"/>
              <w:bottom w:val="single" w:sz="4" w:space="0" w:color="auto"/>
              <w:right w:val="single" w:sz="4" w:space="0" w:color="auto"/>
            </w:tcBorders>
            <w:shd w:val="clear" w:color="000000" w:fill="FFFFFF"/>
            <w:vAlign w:val="center"/>
            <w:hideMark/>
          </w:tcPr>
          <w:p w14:paraId="56B30793"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  </w:t>
            </w:r>
          </w:p>
        </w:tc>
        <w:tc>
          <w:tcPr>
            <w:tcW w:w="1236" w:type="pct"/>
            <w:tcBorders>
              <w:top w:val="nil"/>
              <w:left w:val="nil"/>
              <w:bottom w:val="single" w:sz="4" w:space="0" w:color="auto"/>
              <w:right w:val="single" w:sz="4" w:space="0" w:color="auto"/>
            </w:tcBorders>
            <w:shd w:val="clear" w:color="000000" w:fill="FFFFFF"/>
            <w:vAlign w:val="center"/>
            <w:hideMark/>
          </w:tcPr>
          <w:p w14:paraId="2D3672D6"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15</w:t>
            </w:r>
          </w:p>
        </w:tc>
      </w:tr>
      <w:tr w:rsidR="00197699" w:rsidRPr="00C92F35" w14:paraId="4170E7C3" w14:textId="77777777" w:rsidTr="00250F47">
        <w:trPr>
          <w:trHeight w:val="315"/>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63EFB5EE"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2.9.2. </w:t>
            </w:r>
          </w:p>
        </w:tc>
        <w:tc>
          <w:tcPr>
            <w:tcW w:w="2711" w:type="pct"/>
            <w:tcBorders>
              <w:top w:val="nil"/>
              <w:left w:val="nil"/>
              <w:bottom w:val="single" w:sz="4" w:space="0" w:color="auto"/>
              <w:right w:val="single" w:sz="4" w:space="0" w:color="auto"/>
            </w:tcBorders>
            <w:shd w:val="clear" w:color="000000" w:fill="FFFFFF"/>
            <w:vAlign w:val="center"/>
            <w:hideMark/>
          </w:tcPr>
          <w:p w14:paraId="7E235AA7" w14:textId="77777777" w:rsidR="00197699" w:rsidRPr="00C92F35" w:rsidRDefault="00197699" w:rsidP="00250F47">
            <w:pPr>
              <w:rPr>
                <w:rFonts w:ascii="Myriad Pro" w:hAnsi="Myriad Pro"/>
                <w:sz w:val="20"/>
                <w:szCs w:val="20"/>
              </w:rPr>
            </w:pPr>
            <w:r w:rsidRPr="00C92F35">
              <w:rPr>
                <w:rFonts w:ascii="Myriad Pro" w:hAnsi="Myriad Pro"/>
                <w:sz w:val="20"/>
                <w:szCs w:val="20"/>
              </w:rPr>
              <w:t xml:space="preserve">сумма выплат                 </w:t>
            </w:r>
          </w:p>
        </w:tc>
        <w:tc>
          <w:tcPr>
            <w:tcW w:w="547" w:type="pct"/>
            <w:tcBorders>
              <w:top w:val="nil"/>
              <w:left w:val="nil"/>
              <w:bottom w:val="single" w:sz="4" w:space="0" w:color="auto"/>
              <w:right w:val="single" w:sz="4" w:space="0" w:color="auto"/>
            </w:tcBorders>
            <w:shd w:val="clear" w:color="000000" w:fill="FFFFFF"/>
            <w:vAlign w:val="center"/>
            <w:hideMark/>
          </w:tcPr>
          <w:p w14:paraId="2D59A7CA"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руб. </w:t>
            </w:r>
          </w:p>
        </w:tc>
        <w:tc>
          <w:tcPr>
            <w:tcW w:w="1236" w:type="pct"/>
            <w:tcBorders>
              <w:top w:val="nil"/>
              <w:left w:val="nil"/>
              <w:bottom w:val="single" w:sz="4" w:space="0" w:color="auto"/>
              <w:right w:val="single" w:sz="4" w:space="0" w:color="auto"/>
            </w:tcBorders>
            <w:shd w:val="clear" w:color="000000" w:fill="FFFFFF"/>
            <w:vAlign w:val="center"/>
            <w:hideMark/>
          </w:tcPr>
          <w:p w14:paraId="6386B23E"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2 541</w:t>
            </w:r>
          </w:p>
        </w:tc>
      </w:tr>
      <w:tr w:rsidR="00197699" w:rsidRPr="00C92F35" w14:paraId="09F7E664" w14:textId="77777777" w:rsidTr="00250F47">
        <w:trPr>
          <w:trHeight w:val="315"/>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23780B9E"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2.10.  </w:t>
            </w:r>
          </w:p>
        </w:tc>
        <w:tc>
          <w:tcPr>
            <w:tcW w:w="2711" w:type="pct"/>
            <w:tcBorders>
              <w:top w:val="nil"/>
              <w:left w:val="nil"/>
              <w:bottom w:val="single" w:sz="4" w:space="0" w:color="auto"/>
              <w:right w:val="single" w:sz="4" w:space="0" w:color="auto"/>
            </w:tcBorders>
            <w:shd w:val="clear" w:color="000000" w:fill="FFFFFF"/>
            <w:vAlign w:val="center"/>
            <w:hideMark/>
          </w:tcPr>
          <w:p w14:paraId="4F6275D4" w14:textId="77777777" w:rsidR="00197699" w:rsidRPr="00C92F35" w:rsidRDefault="00197699" w:rsidP="00250F47">
            <w:pPr>
              <w:rPr>
                <w:rFonts w:ascii="Myriad Pro" w:hAnsi="Myriad Pro"/>
                <w:sz w:val="20"/>
                <w:szCs w:val="20"/>
              </w:rPr>
            </w:pPr>
            <w:r w:rsidRPr="00C92F35">
              <w:rPr>
                <w:rFonts w:ascii="Myriad Pro" w:hAnsi="Myriad Pro"/>
                <w:sz w:val="20"/>
                <w:szCs w:val="20"/>
              </w:rPr>
              <w:t xml:space="preserve">Выплаты по итогам года       </w:t>
            </w:r>
          </w:p>
        </w:tc>
        <w:tc>
          <w:tcPr>
            <w:tcW w:w="547" w:type="pct"/>
            <w:tcBorders>
              <w:top w:val="nil"/>
              <w:left w:val="nil"/>
              <w:bottom w:val="single" w:sz="4" w:space="0" w:color="auto"/>
              <w:right w:val="single" w:sz="4" w:space="0" w:color="auto"/>
            </w:tcBorders>
            <w:shd w:val="clear" w:color="000000" w:fill="FFFFFF"/>
            <w:vAlign w:val="center"/>
            <w:hideMark/>
          </w:tcPr>
          <w:p w14:paraId="0F4F2028"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w:t>
            </w:r>
          </w:p>
        </w:tc>
        <w:tc>
          <w:tcPr>
            <w:tcW w:w="1236" w:type="pct"/>
            <w:tcBorders>
              <w:top w:val="nil"/>
              <w:left w:val="nil"/>
              <w:bottom w:val="single" w:sz="4" w:space="0" w:color="auto"/>
              <w:right w:val="single" w:sz="4" w:space="0" w:color="auto"/>
            </w:tcBorders>
            <w:shd w:val="clear" w:color="000000" w:fill="FFFFFF"/>
            <w:noWrap/>
            <w:vAlign w:val="bottom"/>
            <w:hideMark/>
          </w:tcPr>
          <w:p w14:paraId="699165B6" w14:textId="77777777" w:rsidR="00197699" w:rsidRPr="00C92F35" w:rsidRDefault="00197699" w:rsidP="00250F47">
            <w:pPr>
              <w:rPr>
                <w:rFonts w:ascii="Myriad Pro" w:hAnsi="Myriad Pro"/>
                <w:sz w:val="20"/>
                <w:szCs w:val="20"/>
              </w:rPr>
            </w:pPr>
            <w:r w:rsidRPr="00C92F35">
              <w:rPr>
                <w:rFonts w:ascii="Myriad Pro" w:hAnsi="Myriad Pro"/>
                <w:sz w:val="20"/>
                <w:szCs w:val="20"/>
              </w:rPr>
              <w:t> </w:t>
            </w:r>
          </w:p>
        </w:tc>
      </w:tr>
      <w:tr w:rsidR="00197699" w:rsidRPr="00C92F35" w14:paraId="33011E91" w14:textId="77777777" w:rsidTr="00250F47">
        <w:trPr>
          <w:trHeight w:val="315"/>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064E33B1"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2.10.1.</w:t>
            </w:r>
          </w:p>
        </w:tc>
        <w:tc>
          <w:tcPr>
            <w:tcW w:w="2711" w:type="pct"/>
            <w:tcBorders>
              <w:top w:val="nil"/>
              <w:left w:val="nil"/>
              <w:bottom w:val="single" w:sz="4" w:space="0" w:color="auto"/>
              <w:right w:val="single" w:sz="4" w:space="0" w:color="auto"/>
            </w:tcBorders>
            <w:shd w:val="clear" w:color="000000" w:fill="FFFFFF"/>
            <w:vAlign w:val="center"/>
            <w:hideMark/>
          </w:tcPr>
          <w:p w14:paraId="0121CAF9" w14:textId="77777777" w:rsidR="00197699" w:rsidRPr="00C92F35" w:rsidRDefault="00197699" w:rsidP="00250F47">
            <w:pPr>
              <w:rPr>
                <w:rFonts w:ascii="Myriad Pro" w:hAnsi="Myriad Pro"/>
                <w:sz w:val="20"/>
                <w:szCs w:val="20"/>
              </w:rPr>
            </w:pPr>
            <w:r w:rsidRPr="00C92F35">
              <w:rPr>
                <w:rFonts w:ascii="Myriad Pro" w:hAnsi="Myriad Pro"/>
                <w:sz w:val="20"/>
                <w:szCs w:val="20"/>
              </w:rPr>
              <w:t xml:space="preserve">процент выплаты              </w:t>
            </w:r>
          </w:p>
        </w:tc>
        <w:tc>
          <w:tcPr>
            <w:tcW w:w="547" w:type="pct"/>
            <w:tcBorders>
              <w:top w:val="nil"/>
              <w:left w:val="nil"/>
              <w:bottom w:val="single" w:sz="4" w:space="0" w:color="auto"/>
              <w:right w:val="single" w:sz="4" w:space="0" w:color="auto"/>
            </w:tcBorders>
            <w:shd w:val="clear" w:color="000000" w:fill="FFFFFF"/>
            <w:vAlign w:val="center"/>
            <w:hideMark/>
          </w:tcPr>
          <w:p w14:paraId="08745261"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  </w:t>
            </w:r>
          </w:p>
        </w:tc>
        <w:tc>
          <w:tcPr>
            <w:tcW w:w="1236" w:type="pct"/>
            <w:tcBorders>
              <w:top w:val="nil"/>
              <w:left w:val="nil"/>
              <w:bottom w:val="single" w:sz="4" w:space="0" w:color="auto"/>
              <w:right w:val="single" w:sz="4" w:space="0" w:color="auto"/>
            </w:tcBorders>
            <w:shd w:val="clear" w:color="000000" w:fill="FFFFFF"/>
            <w:vAlign w:val="center"/>
            <w:hideMark/>
          </w:tcPr>
          <w:p w14:paraId="71891540"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33</w:t>
            </w:r>
          </w:p>
        </w:tc>
      </w:tr>
      <w:tr w:rsidR="00197699" w:rsidRPr="00C92F35" w14:paraId="1B1787E8" w14:textId="77777777" w:rsidTr="00250F47">
        <w:trPr>
          <w:trHeight w:val="315"/>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4CFE6888"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2.10.2.</w:t>
            </w:r>
          </w:p>
        </w:tc>
        <w:tc>
          <w:tcPr>
            <w:tcW w:w="2711" w:type="pct"/>
            <w:tcBorders>
              <w:top w:val="nil"/>
              <w:left w:val="nil"/>
              <w:bottom w:val="single" w:sz="4" w:space="0" w:color="auto"/>
              <w:right w:val="single" w:sz="4" w:space="0" w:color="auto"/>
            </w:tcBorders>
            <w:shd w:val="clear" w:color="000000" w:fill="FFFFFF"/>
            <w:vAlign w:val="center"/>
            <w:hideMark/>
          </w:tcPr>
          <w:p w14:paraId="56FD0AA9" w14:textId="77777777" w:rsidR="00197699" w:rsidRPr="00C92F35" w:rsidRDefault="00197699" w:rsidP="00250F47">
            <w:pPr>
              <w:rPr>
                <w:rFonts w:ascii="Myriad Pro" w:hAnsi="Myriad Pro"/>
                <w:sz w:val="20"/>
                <w:szCs w:val="20"/>
              </w:rPr>
            </w:pPr>
            <w:r w:rsidRPr="00C92F35">
              <w:rPr>
                <w:rFonts w:ascii="Myriad Pro" w:hAnsi="Myriad Pro"/>
                <w:sz w:val="20"/>
                <w:szCs w:val="20"/>
              </w:rPr>
              <w:t xml:space="preserve">сумма выплат                 </w:t>
            </w:r>
          </w:p>
        </w:tc>
        <w:tc>
          <w:tcPr>
            <w:tcW w:w="547" w:type="pct"/>
            <w:tcBorders>
              <w:top w:val="nil"/>
              <w:left w:val="nil"/>
              <w:bottom w:val="single" w:sz="4" w:space="0" w:color="auto"/>
              <w:right w:val="single" w:sz="4" w:space="0" w:color="auto"/>
            </w:tcBorders>
            <w:shd w:val="clear" w:color="000000" w:fill="FFFFFF"/>
            <w:vAlign w:val="center"/>
            <w:hideMark/>
          </w:tcPr>
          <w:p w14:paraId="448EECC1"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руб. </w:t>
            </w:r>
          </w:p>
        </w:tc>
        <w:tc>
          <w:tcPr>
            <w:tcW w:w="1236" w:type="pct"/>
            <w:tcBorders>
              <w:top w:val="nil"/>
              <w:left w:val="nil"/>
              <w:bottom w:val="single" w:sz="4" w:space="0" w:color="auto"/>
              <w:right w:val="single" w:sz="4" w:space="0" w:color="auto"/>
            </w:tcBorders>
            <w:shd w:val="clear" w:color="000000" w:fill="FFFFFF"/>
            <w:vAlign w:val="center"/>
            <w:hideMark/>
          </w:tcPr>
          <w:p w14:paraId="3A1D8F84"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5 589</w:t>
            </w:r>
          </w:p>
        </w:tc>
      </w:tr>
      <w:tr w:rsidR="00197699" w:rsidRPr="00C92F35" w14:paraId="3A013EEC" w14:textId="77777777" w:rsidTr="00250F47">
        <w:trPr>
          <w:trHeight w:val="630"/>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70C597A9"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2.11.  </w:t>
            </w:r>
          </w:p>
        </w:tc>
        <w:tc>
          <w:tcPr>
            <w:tcW w:w="2711" w:type="pct"/>
            <w:tcBorders>
              <w:top w:val="nil"/>
              <w:left w:val="nil"/>
              <w:bottom w:val="single" w:sz="4" w:space="0" w:color="auto"/>
              <w:right w:val="single" w:sz="4" w:space="0" w:color="auto"/>
            </w:tcBorders>
            <w:shd w:val="clear" w:color="000000" w:fill="FFFFFF"/>
            <w:vAlign w:val="center"/>
            <w:hideMark/>
          </w:tcPr>
          <w:p w14:paraId="67581A10" w14:textId="77777777" w:rsidR="00197699" w:rsidRPr="00C92F35" w:rsidRDefault="00197699" w:rsidP="00250F47">
            <w:pPr>
              <w:rPr>
                <w:rFonts w:ascii="Myriad Pro" w:hAnsi="Myriad Pro"/>
                <w:sz w:val="20"/>
                <w:szCs w:val="20"/>
              </w:rPr>
            </w:pPr>
            <w:r w:rsidRPr="00C92F35">
              <w:rPr>
                <w:rFonts w:ascii="Myriad Pro" w:hAnsi="Myriad Pro"/>
                <w:sz w:val="20"/>
                <w:szCs w:val="20"/>
              </w:rPr>
              <w:t>Выплаты по районному коэффициенту и северные надбавки</w:t>
            </w:r>
          </w:p>
        </w:tc>
        <w:tc>
          <w:tcPr>
            <w:tcW w:w="547" w:type="pct"/>
            <w:tcBorders>
              <w:top w:val="nil"/>
              <w:left w:val="nil"/>
              <w:bottom w:val="single" w:sz="4" w:space="0" w:color="auto"/>
              <w:right w:val="single" w:sz="4" w:space="0" w:color="auto"/>
            </w:tcBorders>
            <w:shd w:val="clear" w:color="000000" w:fill="FFFFFF"/>
            <w:vAlign w:val="center"/>
            <w:hideMark/>
          </w:tcPr>
          <w:p w14:paraId="39ECD8C4"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w:t>
            </w:r>
          </w:p>
        </w:tc>
        <w:tc>
          <w:tcPr>
            <w:tcW w:w="1236" w:type="pct"/>
            <w:tcBorders>
              <w:top w:val="nil"/>
              <w:left w:val="nil"/>
              <w:bottom w:val="single" w:sz="4" w:space="0" w:color="auto"/>
              <w:right w:val="single" w:sz="4" w:space="0" w:color="auto"/>
            </w:tcBorders>
            <w:shd w:val="clear" w:color="000000" w:fill="FFFFFF"/>
            <w:vAlign w:val="center"/>
            <w:hideMark/>
          </w:tcPr>
          <w:p w14:paraId="4E44A1D5"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w:t>
            </w:r>
          </w:p>
        </w:tc>
      </w:tr>
      <w:tr w:rsidR="00197699" w:rsidRPr="00C92F35" w14:paraId="45A3E2F7" w14:textId="77777777" w:rsidTr="00250F47">
        <w:trPr>
          <w:trHeight w:val="315"/>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5CD7B5B4"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2.11.1.</w:t>
            </w:r>
          </w:p>
        </w:tc>
        <w:tc>
          <w:tcPr>
            <w:tcW w:w="2711" w:type="pct"/>
            <w:tcBorders>
              <w:top w:val="nil"/>
              <w:left w:val="nil"/>
              <w:bottom w:val="single" w:sz="4" w:space="0" w:color="auto"/>
              <w:right w:val="single" w:sz="4" w:space="0" w:color="auto"/>
            </w:tcBorders>
            <w:shd w:val="clear" w:color="000000" w:fill="FFFFFF"/>
            <w:vAlign w:val="center"/>
            <w:hideMark/>
          </w:tcPr>
          <w:p w14:paraId="5A62AFA7" w14:textId="77777777" w:rsidR="00197699" w:rsidRPr="00C92F35" w:rsidRDefault="00197699" w:rsidP="00250F47">
            <w:pPr>
              <w:rPr>
                <w:rFonts w:ascii="Myriad Pro" w:hAnsi="Myriad Pro"/>
                <w:sz w:val="20"/>
                <w:szCs w:val="20"/>
              </w:rPr>
            </w:pPr>
            <w:r w:rsidRPr="00C92F35">
              <w:rPr>
                <w:rFonts w:ascii="Myriad Pro" w:hAnsi="Myriad Pro"/>
                <w:sz w:val="20"/>
                <w:szCs w:val="20"/>
              </w:rPr>
              <w:t xml:space="preserve">процент выплаты              </w:t>
            </w:r>
          </w:p>
        </w:tc>
        <w:tc>
          <w:tcPr>
            <w:tcW w:w="547" w:type="pct"/>
            <w:tcBorders>
              <w:top w:val="nil"/>
              <w:left w:val="nil"/>
              <w:bottom w:val="single" w:sz="4" w:space="0" w:color="auto"/>
              <w:right w:val="single" w:sz="4" w:space="0" w:color="auto"/>
            </w:tcBorders>
            <w:shd w:val="clear" w:color="000000" w:fill="FFFFFF"/>
            <w:vAlign w:val="center"/>
            <w:hideMark/>
          </w:tcPr>
          <w:p w14:paraId="16F97DC6"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  </w:t>
            </w:r>
          </w:p>
        </w:tc>
        <w:tc>
          <w:tcPr>
            <w:tcW w:w="1236" w:type="pct"/>
            <w:tcBorders>
              <w:top w:val="nil"/>
              <w:left w:val="nil"/>
              <w:bottom w:val="single" w:sz="4" w:space="0" w:color="auto"/>
              <w:right w:val="single" w:sz="4" w:space="0" w:color="auto"/>
            </w:tcBorders>
            <w:shd w:val="clear" w:color="000000" w:fill="FFFFFF"/>
            <w:vAlign w:val="center"/>
            <w:hideMark/>
          </w:tcPr>
          <w:p w14:paraId="7C5AE22D"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0,58 </w:t>
            </w:r>
          </w:p>
        </w:tc>
      </w:tr>
      <w:tr w:rsidR="00197699" w:rsidRPr="00C92F35" w14:paraId="02B0FE47" w14:textId="77777777" w:rsidTr="00250F47">
        <w:trPr>
          <w:trHeight w:val="315"/>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3B46F912"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2.11.2.</w:t>
            </w:r>
          </w:p>
        </w:tc>
        <w:tc>
          <w:tcPr>
            <w:tcW w:w="2711" w:type="pct"/>
            <w:tcBorders>
              <w:top w:val="nil"/>
              <w:left w:val="nil"/>
              <w:bottom w:val="single" w:sz="4" w:space="0" w:color="auto"/>
              <w:right w:val="single" w:sz="4" w:space="0" w:color="auto"/>
            </w:tcBorders>
            <w:shd w:val="clear" w:color="000000" w:fill="FFFFFF"/>
            <w:vAlign w:val="center"/>
            <w:hideMark/>
          </w:tcPr>
          <w:p w14:paraId="2CCDEB20" w14:textId="77777777" w:rsidR="00197699" w:rsidRPr="00C92F35" w:rsidRDefault="00197699" w:rsidP="00250F47">
            <w:pPr>
              <w:rPr>
                <w:rFonts w:ascii="Myriad Pro" w:hAnsi="Myriad Pro"/>
                <w:sz w:val="20"/>
                <w:szCs w:val="20"/>
              </w:rPr>
            </w:pPr>
            <w:r w:rsidRPr="00C92F35">
              <w:rPr>
                <w:rFonts w:ascii="Myriad Pro" w:hAnsi="Myriad Pro"/>
                <w:sz w:val="20"/>
                <w:szCs w:val="20"/>
              </w:rPr>
              <w:t xml:space="preserve">сумма выплат                 </w:t>
            </w:r>
          </w:p>
        </w:tc>
        <w:tc>
          <w:tcPr>
            <w:tcW w:w="547" w:type="pct"/>
            <w:tcBorders>
              <w:top w:val="nil"/>
              <w:left w:val="nil"/>
              <w:bottom w:val="single" w:sz="4" w:space="0" w:color="auto"/>
              <w:right w:val="single" w:sz="4" w:space="0" w:color="auto"/>
            </w:tcBorders>
            <w:shd w:val="clear" w:color="000000" w:fill="FFFFFF"/>
            <w:vAlign w:val="center"/>
            <w:hideMark/>
          </w:tcPr>
          <w:p w14:paraId="72C1FE51"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руб. </w:t>
            </w:r>
          </w:p>
        </w:tc>
        <w:tc>
          <w:tcPr>
            <w:tcW w:w="1236" w:type="pct"/>
            <w:tcBorders>
              <w:top w:val="nil"/>
              <w:left w:val="nil"/>
              <w:bottom w:val="single" w:sz="4" w:space="0" w:color="auto"/>
              <w:right w:val="single" w:sz="4" w:space="0" w:color="auto"/>
            </w:tcBorders>
            <w:shd w:val="clear" w:color="000000" w:fill="FFFFFF"/>
            <w:vAlign w:val="center"/>
            <w:hideMark/>
          </w:tcPr>
          <w:p w14:paraId="17466583"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98</w:t>
            </w:r>
          </w:p>
        </w:tc>
      </w:tr>
      <w:tr w:rsidR="00197699" w:rsidRPr="00C92F35" w14:paraId="2126DCE9" w14:textId="77777777" w:rsidTr="00250F47">
        <w:trPr>
          <w:trHeight w:val="630"/>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5B17994C"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2.12.  </w:t>
            </w:r>
          </w:p>
        </w:tc>
        <w:tc>
          <w:tcPr>
            <w:tcW w:w="2711" w:type="pct"/>
            <w:tcBorders>
              <w:top w:val="nil"/>
              <w:left w:val="nil"/>
              <w:bottom w:val="single" w:sz="4" w:space="0" w:color="auto"/>
              <w:right w:val="single" w:sz="4" w:space="0" w:color="auto"/>
            </w:tcBorders>
            <w:shd w:val="clear" w:color="000000" w:fill="FFFFFF"/>
            <w:vAlign w:val="center"/>
            <w:hideMark/>
          </w:tcPr>
          <w:p w14:paraId="3360D899" w14:textId="77777777" w:rsidR="00197699" w:rsidRPr="00C92F35" w:rsidRDefault="00197699" w:rsidP="00250F47">
            <w:pPr>
              <w:rPr>
                <w:rFonts w:ascii="Myriad Pro" w:hAnsi="Myriad Pro"/>
                <w:sz w:val="20"/>
                <w:szCs w:val="20"/>
              </w:rPr>
            </w:pPr>
            <w:r w:rsidRPr="00C92F35">
              <w:rPr>
                <w:rFonts w:ascii="Myriad Pro" w:hAnsi="Myriad Pro"/>
                <w:sz w:val="20"/>
                <w:szCs w:val="20"/>
              </w:rPr>
              <w:t>Итого среднемесячная оплата труда на 1 рабочего</w:t>
            </w:r>
          </w:p>
        </w:tc>
        <w:tc>
          <w:tcPr>
            <w:tcW w:w="547" w:type="pct"/>
            <w:tcBorders>
              <w:top w:val="nil"/>
              <w:left w:val="nil"/>
              <w:bottom w:val="single" w:sz="4" w:space="0" w:color="auto"/>
              <w:right w:val="single" w:sz="4" w:space="0" w:color="auto"/>
            </w:tcBorders>
            <w:shd w:val="clear" w:color="000000" w:fill="FFFFFF"/>
            <w:vAlign w:val="center"/>
            <w:hideMark/>
          </w:tcPr>
          <w:p w14:paraId="256223D9"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руб. </w:t>
            </w:r>
          </w:p>
        </w:tc>
        <w:tc>
          <w:tcPr>
            <w:tcW w:w="1236" w:type="pct"/>
            <w:tcBorders>
              <w:top w:val="nil"/>
              <w:left w:val="nil"/>
              <w:bottom w:val="single" w:sz="4" w:space="0" w:color="auto"/>
              <w:right w:val="single" w:sz="4" w:space="0" w:color="auto"/>
            </w:tcBorders>
            <w:shd w:val="clear" w:color="000000" w:fill="FFFFFF"/>
            <w:vAlign w:val="center"/>
            <w:hideMark/>
          </w:tcPr>
          <w:p w14:paraId="41061380" w14:textId="77777777" w:rsidR="00197699" w:rsidRPr="00C92F35" w:rsidRDefault="00197699" w:rsidP="00250F47">
            <w:pPr>
              <w:jc w:val="center"/>
              <w:rPr>
                <w:rFonts w:ascii="Myriad Pro" w:hAnsi="Myriad Pro"/>
                <w:b/>
                <w:bCs/>
                <w:sz w:val="20"/>
                <w:szCs w:val="20"/>
              </w:rPr>
            </w:pPr>
            <w:r w:rsidRPr="00C92F35">
              <w:rPr>
                <w:rFonts w:ascii="Myriad Pro" w:hAnsi="Myriad Pro"/>
                <w:b/>
                <w:bCs/>
                <w:sz w:val="20"/>
                <w:szCs w:val="20"/>
              </w:rPr>
              <w:t>41 573</w:t>
            </w:r>
          </w:p>
        </w:tc>
      </w:tr>
      <w:tr w:rsidR="00197699" w:rsidRPr="00C92F35" w14:paraId="464F8B74" w14:textId="77777777" w:rsidTr="00250F47">
        <w:trPr>
          <w:trHeight w:val="945"/>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6AF58E17"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3.     </w:t>
            </w:r>
          </w:p>
        </w:tc>
        <w:tc>
          <w:tcPr>
            <w:tcW w:w="2711" w:type="pct"/>
            <w:tcBorders>
              <w:top w:val="nil"/>
              <w:left w:val="nil"/>
              <w:bottom w:val="single" w:sz="4" w:space="0" w:color="auto"/>
              <w:right w:val="single" w:sz="4" w:space="0" w:color="auto"/>
            </w:tcBorders>
            <w:shd w:val="clear" w:color="000000" w:fill="FFFFFF"/>
            <w:vAlign w:val="center"/>
            <w:hideMark/>
          </w:tcPr>
          <w:p w14:paraId="6958F214" w14:textId="77777777" w:rsidR="00197699" w:rsidRPr="00C92F35" w:rsidRDefault="00197699" w:rsidP="00250F47">
            <w:pPr>
              <w:rPr>
                <w:rFonts w:ascii="Myriad Pro" w:hAnsi="Myriad Pro"/>
                <w:sz w:val="20"/>
                <w:szCs w:val="20"/>
              </w:rPr>
            </w:pPr>
            <w:r w:rsidRPr="00C92F35">
              <w:rPr>
                <w:rFonts w:ascii="Myriad Pro" w:hAnsi="Myriad Pro"/>
                <w:sz w:val="20"/>
                <w:szCs w:val="20"/>
              </w:rPr>
              <w:t>Расчет средств на оплату труда основных производственных рабочих (включенного в себестоимость)</w:t>
            </w:r>
          </w:p>
        </w:tc>
        <w:tc>
          <w:tcPr>
            <w:tcW w:w="547" w:type="pct"/>
            <w:tcBorders>
              <w:top w:val="nil"/>
              <w:left w:val="nil"/>
              <w:bottom w:val="single" w:sz="4" w:space="0" w:color="auto"/>
              <w:right w:val="single" w:sz="4" w:space="0" w:color="auto"/>
            </w:tcBorders>
            <w:shd w:val="clear" w:color="000000" w:fill="FFFFFF"/>
            <w:vAlign w:val="center"/>
            <w:hideMark/>
          </w:tcPr>
          <w:p w14:paraId="144BCE7F"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руб. </w:t>
            </w:r>
          </w:p>
        </w:tc>
        <w:tc>
          <w:tcPr>
            <w:tcW w:w="1236" w:type="pct"/>
            <w:tcBorders>
              <w:top w:val="nil"/>
              <w:left w:val="nil"/>
              <w:bottom w:val="single" w:sz="4" w:space="0" w:color="auto"/>
              <w:right w:val="single" w:sz="4" w:space="0" w:color="auto"/>
            </w:tcBorders>
            <w:shd w:val="clear" w:color="000000" w:fill="FFFFFF"/>
            <w:vAlign w:val="center"/>
            <w:hideMark/>
          </w:tcPr>
          <w:p w14:paraId="3B3DA0D3" w14:textId="77777777" w:rsidR="00197699" w:rsidRPr="00C92F35" w:rsidRDefault="00197699" w:rsidP="00250F47">
            <w:pPr>
              <w:jc w:val="center"/>
              <w:rPr>
                <w:rFonts w:ascii="Myriad Pro" w:hAnsi="Myriad Pro"/>
                <w:b/>
                <w:bCs/>
                <w:sz w:val="20"/>
                <w:szCs w:val="20"/>
              </w:rPr>
            </w:pPr>
            <w:r w:rsidRPr="00C92F35">
              <w:rPr>
                <w:rFonts w:ascii="Myriad Pro" w:hAnsi="Myriad Pro"/>
                <w:b/>
                <w:bCs/>
                <w:sz w:val="20"/>
                <w:szCs w:val="20"/>
              </w:rPr>
              <w:t>2 759 289 395</w:t>
            </w:r>
          </w:p>
        </w:tc>
      </w:tr>
      <w:tr w:rsidR="00197699" w:rsidRPr="00C92F35" w14:paraId="457199D3" w14:textId="77777777" w:rsidTr="00250F47">
        <w:trPr>
          <w:trHeight w:val="630"/>
        </w:trPr>
        <w:tc>
          <w:tcPr>
            <w:tcW w:w="506" w:type="pct"/>
            <w:tcBorders>
              <w:top w:val="nil"/>
              <w:left w:val="single" w:sz="4" w:space="0" w:color="auto"/>
              <w:bottom w:val="single" w:sz="4" w:space="0" w:color="auto"/>
              <w:right w:val="single" w:sz="4" w:space="0" w:color="auto"/>
            </w:tcBorders>
            <w:shd w:val="clear" w:color="000000" w:fill="FFFFFF"/>
            <w:vAlign w:val="center"/>
            <w:hideMark/>
          </w:tcPr>
          <w:p w14:paraId="74A5C1F2"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3.1.   </w:t>
            </w:r>
          </w:p>
        </w:tc>
        <w:tc>
          <w:tcPr>
            <w:tcW w:w="2711" w:type="pct"/>
            <w:tcBorders>
              <w:top w:val="nil"/>
              <w:left w:val="nil"/>
              <w:bottom w:val="single" w:sz="4" w:space="0" w:color="auto"/>
              <w:right w:val="single" w:sz="4" w:space="0" w:color="auto"/>
            </w:tcBorders>
            <w:shd w:val="clear" w:color="000000" w:fill="FFFFFF"/>
            <w:vAlign w:val="center"/>
            <w:hideMark/>
          </w:tcPr>
          <w:p w14:paraId="160E54D5" w14:textId="77777777" w:rsidR="00197699" w:rsidRPr="00C92F35" w:rsidRDefault="00197699" w:rsidP="00250F47">
            <w:pPr>
              <w:rPr>
                <w:rFonts w:ascii="Myriad Pro" w:hAnsi="Myriad Pro"/>
                <w:sz w:val="20"/>
                <w:szCs w:val="20"/>
              </w:rPr>
            </w:pPr>
            <w:r w:rsidRPr="00C92F35">
              <w:rPr>
                <w:rFonts w:ascii="Myriad Pro" w:hAnsi="Myriad Pro"/>
                <w:sz w:val="20"/>
                <w:szCs w:val="20"/>
              </w:rPr>
              <w:t>Льготный проезд к месту отдыха</w:t>
            </w:r>
          </w:p>
        </w:tc>
        <w:tc>
          <w:tcPr>
            <w:tcW w:w="547" w:type="pct"/>
            <w:tcBorders>
              <w:top w:val="nil"/>
              <w:left w:val="nil"/>
              <w:bottom w:val="single" w:sz="4" w:space="0" w:color="auto"/>
              <w:right w:val="single" w:sz="4" w:space="0" w:color="auto"/>
            </w:tcBorders>
            <w:shd w:val="clear" w:color="000000" w:fill="FFFFFF"/>
            <w:vAlign w:val="center"/>
            <w:hideMark/>
          </w:tcPr>
          <w:p w14:paraId="3ED922DB"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тыс. руб.</w:t>
            </w:r>
          </w:p>
        </w:tc>
        <w:tc>
          <w:tcPr>
            <w:tcW w:w="1236" w:type="pct"/>
            <w:tcBorders>
              <w:top w:val="nil"/>
              <w:left w:val="nil"/>
              <w:bottom w:val="single" w:sz="4" w:space="0" w:color="auto"/>
              <w:right w:val="single" w:sz="4" w:space="0" w:color="auto"/>
            </w:tcBorders>
            <w:shd w:val="clear" w:color="000000" w:fill="FFFFFF"/>
            <w:vAlign w:val="center"/>
            <w:hideMark/>
          </w:tcPr>
          <w:p w14:paraId="2B1AFD3B"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w:t>
            </w:r>
          </w:p>
        </w:tc>
      </w:tr>
      <w:tr w:rsidR="00197699" w:rsidRPr="00C92F35" w14:paraId="04019E60" w14:textId="77777777" w:rsidTr="00250F47">
        <w:trPr>
          <w:trHeight w:val="315"/>
        </w:trPr>
        <w:tc>
          <w:tcPr>
            <w:tcW w:w="506" w:type="pct"/>
            <w:tcBorders>
              <w:top w:val="nil"/>
              <w:left w:val="single" w:sz="4" w:space="0" w:color="auto"/>
              <w:bottom w:val="single" w:sz="4" w:space="0" w:color="FFFFFF" w:themeColor="background1"/>
              <w:right w:val="single" w:sz="4" w:space="0" w:color="auto"/>
            </w:tcBorders>
            <w:shd w:val="clear" w:color="000000" w:fill="FFFFFF"/>
            <w:vAlign w:val="center"/>
            <w:hideMark/>
          </w:tcPr>
          <w:p w14:paraId="322701E1"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xml:space="preserve">3.2.   </w:t>
            </w:r>
          </w:p>
        </w:tc>
        <w:tc>
          <w:tcPr>
            <w:tcW w:w="2711" w:type="pct"/>
            <w:tcBorders>
              <w:top w:val="nil"/>
              <w:left w:val="nil"/>
              <w:bottom w:val="single" w:sz="4" w:space="0" w:color="FFFFFF" w:themeColor="background1"/>
              <w:right w:val="single" w:sz="4" w:space="0" w:color="auto"/>
            </w:tcBorders>
            <w:shd w:val="clear" w:color="000000" w:fill="FFFFFF"/>
            <w:vAlign w:val="center"/>
            <w:hideMark/>
          </w:tcPr>
          <w:p w14:paraId="1D7FE07E" w14:textId="54DA3344" w:rsidR="00197699" w:rsidRPr="00C92F35" w:rsidRDefault="00197699" w:rsidP="00250F47">
            <w:pPr>
              <w:rPr>
                <w:rFonts w:ascii="Myriad Pro" w:hAnsi="Myriad Pro"/>
                <w:sz w:val="20"/>
                <w:szCs w:val="20"/>
              </w:rPr>
            </w:pPr>
            <w:r w:rsidRPr="00C92F35">
              <w:rPr>
                <w:rFonts w:ascii="Myriad Pro" w:hAnsi="Myriad Pro"/>
                <w:sz w:val="20"/>
                <w:szCs w:val="20"/>
              </w:rPr>
              <w:t xml:space="preserve">По Постановлению от 03.11.94 </w:t>
            </w:r>
            <w:r w:rsidR="00C92F35" w:rsidRPr="00C92F35">
              <w:rPr>
                <w:rFonts w:ascii="Myriad Pro" w:hAnsi="Myriad Pro"/>
                <w:sz w:val="20"/>
                <w:szCs w:val="20"/>
              </w:rPr>
              <w:t>№ </w:t>
            </w:r>
            <w:r w:rsidRPr="00C92F35">
              <w:rPr>
                <w:rFonts w:ascii="Myriad Pro" w:hAnsi="Myriad Pro"/>
                <w:sz w:val="20"/>
                <w:szCs w:val="20"/>
              </w:rPr>
              <w:t xml:space="preserve">1206 </w:t>
            </w:r>
          </w:p>
        </w:tc>
        <w:tc>
          <w:tcPr>
            <w:tcW w:w="547" w:type="pct"/>
            <w:tcBorders>
              <w:top w:val="nil"/>
              <w:left w:val="nil"/>
              <w:bottom w:val="single" w:sz="4" w:space="0" w:color="FFFFFF" w:themeColor="background1"/>
              <w:right w:val="single" w:sz="4" w:space="0" w:color="auto"/>
            </w:tcBorders>
            <w:shd w:val="clear" w:color="000000" w:fill="FFFFFF"/>
            <w:vAlign w:val="center"/>
            <w:hideMark/>
          </w:tcPr>
          <w:p w14:paraId="4DD40DC0"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тыс. руб.</w:t>
            </w:r>
          </w:p>
        </w:tc>
        <w:tc>
          <w:tcPr>
            <w:tcW w:w="1236" w:type="pct"/>
            <w:tcBorders>
              <w:top w:val="nil"/>
              <w:left w:val="nil"/>
              <w:bottom w:val="single" w:sz="4" w:space="0" w:color="FFFFFF" w:themeColor="background1"/>
              <w:right w:val="single" w:sz="4" w:space="0" w:color="auto"/>
            </w:tcBorders>
            <w:shd w:val="clear" w:color="000000" w:fill="FFFFFF"/>
            <w:vAlign w:val="center"/>
            <w:hideMark/>
          </w:tcPr>
          <w:p w14:paraId="5B205FA2" w14:textId="77777777" w:rsidR="00197699" w:rsidRPr="00C92F35" w:rsidRDefault="00197699" w:rsidP="00250F47">
            <w:pPr>
              <w:jc w:val="center"/>
              <w:rPr>
                <w:rFonts w:ascii="Myriad Pro" w:hAnsi="Myriad Pro"/>
                <w:sz w:val="20"/>
                <w:szCs w:val="20"/>
              </w:rPr>
            </w:pPr>
            <w:r w:rsidRPr="00C92F35">
              <w:rPr>
                <w:rFonts w:ascii="Myriad Pro" w:hAnsi="Myriad Pro"/>
                <w:sz w:val="20"/>
                <w:szCs w:val="20"/>
              </w:rPr>
              <w:t> </w:t>
            </w:r>
          </w:p>
        </w:tc>
      </w:tr>
      <w:tr w:rsidR="00197699" w:rsidRPr="00C92F35" w14:paraId="6607ED82" w14:textId="77777777" w:rsidTr="00250F47">
        <w:trPr>
          <w:trHeight w:val="315"/>
        </w:trPr>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D257827" w14:textId="77777777" w:rsidR="00197699" w:rsidRPr="00C92F35" w:rsidRDefault="00197699" w:rsidP="00250F47">
            <w:pPr>
              <w:jc w:val="center"/>
              <w:rPr>
                <w:rFonts w:ascii="Myriad Pro" w:hAnsi="Myriad Pro"/>
                <w:color w:val="FFFFFF" w:themeColor="background1"/>
                <w:sz w:val="20"/>
                <w:szCs w:val="20"/>
              </w:rPr>
            </w:pPr>
            <w:r w:rsidRPr="00C92F35">
              <w:rPr>
                <w:rFonts w:ascii="Myriad Pro" w:hAnsi="Myriad Pro"/>
                <w:color w:val="FFFFFF" w:themeColor="background1"/>
                <w:sz w:val="20"/>
                <w:szCs w:val="20"/>
              </w:rPr>
              <w:t xml:space="preserve">3.3.   </w:t>
            </w:r>
          </w:p>
        </w:tc>
        <w:tc>
          <w:tcPr>
            <w:tcW w:w="27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17F619C" w14:textId="77777777" w:rsidR="00197699" w:rsidRPr="00C92F35" w:rsidRDefault="00197699" w:rsidP="00250F47">
            <w:pPr>
              <w:rPr>
                <w:rFonts w:ascii="Myriad Pro" w:hAnsi="Myriad Pro"/>
                <w:b/>
                <w:bCs/>
                <w:color w:val="FFFFFF" w:themeColor="background1"/>
                <w:sz w:val="20"/>
                <w:szCs w:val="20"/>
              </w:rPr>
            </w:pPr>
            <w:r w:rsidRPr="00C92F35">
              <w:rPr>
                <w:rFonts w:ascii="Myriad Pro" w:hAnsi="Myriad Pro"/>
                <w:b/>
                <w:bCs/>
                <w:color w:val="FFFFFF" w:themeColor="background1"/>
                <w:sz w:val="20"/>
                <w:szCs w:val="20"/>
              </w:rPr>
              <w:t>Итого средства на оплату труда ППП</w:t>
            </w:r>
          </w:p>
        </w:tc>
        <w:tc>
          <w:tcPr>
            <w:tcW w:w="5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ED077A8" w14:textId="77777777" w:rsidR="00197699" w:rsidRPr="00C92F35" w:rsidRDefault="00197699" w:rsidP="00250F47">
            <w:pPr>
              <w:jc w:val="center"/>
              <w:rPr>
                <w:rFonts w:ascii="Myriad Pro" w:hAnsi="Myriad Pro"/>
                <w:b/>
                <w:bCs/>
                <w:color w:val="FFFFFF" w:themeColor="background1"/>
                <w:sz w:val="20"/>
                <w:szCs w:val="20"/>
              </w:rPr>
            </w:pPr>
            <w:r w:rsidRPr="00C92F35">
              <w:rPr>
                <w:rFonts w:ascii="Myriad Pro" w:hAnsi="Myriad Pro"/>
                <w:color w:val="FFFFFF" w:themeColor="background1"/>
                <w:sz w:val="20"/>
                <w:szCs w:val="20"/>
              </w:rPr>
              <w:t>тыс. руб.</w:t>
            </w:r>
          </w:p>
        </w:tc>
        <w:tc>
          <w:tcPr>
            <w:tcW w:w="12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E8B6E01" w14:textId="77777777" w:rsidR="00197699" w:rsidRPr="00C92F35" w:rsidRDefault="00197699" w:rsidP="00250F47">
            <w:pPr>
              <w:jc w:val="center"/>
              <w:rPr>
                <w:rFonts w:ascii="Myriad Pro" w:hAnsi="Myriad Pro"/>
                <w:b/>
                <w:bCs/>
                <w:color w:val="FFFFFF" w:themeColor="background1"/>
                <w:sz w:val="20"/>
                <w:szCs w:val="20"/>
              </w:rPr>
            </w:pPr>
            <w:r w:rsidRPr="00C92F35">
              <w:rPr>
                <w:rFonts w:ascii="Myriad Pro" w:hAnsi="Myriad Pro"/>
                <w:b/>
                <w:bCs/>
                <w:color w:val="FFFFFF" w:themeColor="background1"/>
                <w:sz w:val="20"/>
                <w:szCs w:val="20"/>
              </w:rPr>
              <w:t>2 759 289,4</w:t>
            </w:r>
          </w:p>
        </w:tc>
      </w:tr>
    </w:tbl>
    <w:p w14:paraId="257ED528" w14:textId="0A18B68D" w:rsidR="00197699" w:rsidRPr="00C92F35" w:rsidRDefault="00197699" w:rsidP="00197699">
      <w:pPr>
        <w:spacing w:line="360" w:lineRule="auto"/>
        <w:ind w:firstLine="567"/>
        <w:jc w:val="both"/>
        <w:rPr>
          <w:rFonts w:ascii="Myriad Pro" w:eastAsiaTheme="minorHAnsi" w:hAnsi="Myriad Pro" w:cs="Myriad Pro"/>
          <w:sz w:val="26"/>
          <w:szCs w:val="26"/>
          <w:lang w:eastAsia="en-US"/>
        </w:rPr>
        <w:sectPr w:rsidR="00197699" w:rsidRPr="00C92F35" w:rsidSect="00F72836">
          <w:pgSz w:w="11906" w:h="16838"/>
          <w:pgMar w:top="1134" w:right="850" w:bottom="1134" w:left="1701" w:header="708" w:footer="708" w:gutter="0"/>
          <w:cols w:space="708"/>
          <w:docGrid w:linePitch="360"/>
        </w:sectPr>
      </w:pPr>
    </w:p>
    <w:p w14:paraId="368086EB" w14:textId="52D7603D" w:rsidR="00DE7809" w:rsidRPr="00C92F35" w:rsidRDefault="00DE7809" w:rsidP="00DE7809">
      <w:pPr>
        <w:pStyle w:val="3"/>
        <w:numPr>
          <w:ilvl w:val="2"/>
          <w:numId w:val="2"/>
        </w:numPr>
        <w:spacing w:before="0" w:line="360" w:lineRule="auto"/>
        <w:ind w:left="720"/>
        <w:rPr>
          <w:rFonts w:ascii="Myriad Pro" w:hAnsi="Myriad Pro"/>
          <w:b/>
          <w:color w:val="4F6228" w:themeColor="accent3" w:themeShade="80"/>
          <w:sz w:val="28"/>
          <w:szCs w:val="28"/>
        </w:rPr>
      </w:pPr>
      <w:bookmarkStart w:id="7" w:name="_Toc45879491"/>
      <w:bookmarkStart w:id="8" w:name="_Toc63673887"/>
      <w:r w:rsidRPr="00C92F35">
        <w:rPr>
          <w:rFonts w:ascii="Myriad Pro" w:hAnsi="Myriad Pro"/>
          <w:b/>
          <w:color w:val="4F6228" w:themeColor="accent3" w:themeShade="80"/>
          <w:sz w:val="28"/>
          <w:szCs w:val="28"/>
        </w:rPr>
        <w:lastRenderedPageBreak/>
        <w:t xml:space="preserve">Прочие </w:t>
      </w:r>
      <w:bookmarkEnd w:id="7"/>
      <w:r w:rsidRPr="00C92F35">
        <w:rPr>
          <w:rFonts w:ascii="Myriad Pro" w:hAnsi="Myriad Pro"/>
          <w:b/>
          <w:color w:val="4F6228" w:themeColor="accent3" w:themeShade="80"/>
          <w:sz w:val="28"/>
          <w:szCs w:val="28"/>
        </w:rPr>
        <w:t>расходы</w:t>
      </w:r>
      <w:bookmarkEnd w:id="8"/>
    </w:p>
    <w:p w14:paraId="7BC4BD8F" w14:textId="1053927E" w:rsidR="00DE7809" w:rsidRPr="00C92F35" w:rsidRDefault="00DE7809" w:rsidP="00DE7809">
      <w:pPr>
        <w:spacing w:line="360" w:lineRule="auto"/>
        <w:ind w:firstLine="567"/>
        <w:jc w:val="both"/>
        <w:rPr>
          <w:rFonts w:ascii="Myriad Pro" w:hAnsi="Myriad Pro"/>
          <w:sz w:val="26"/>
          <w:szCs w:val="26"/>
        </w:rPr>
      </w:pPr>
      <w:r w:rsidRPr="00C92F35">
        <w:rPr>
          <w:rFonts w:ascii="Myriad Pro" w:hAnsi="Myriad Pro"/>
          <w:sz w:val="26"/>
          <w:szCs w:val="26"/>
        </w:rPr>
        <w:t>Согласно пункту 28 Основ ценообразования №1178 в составе необходимой валовой выручки учитываются прочие расходы.</w:t>
      </w:r>
    </w:p>
    <w:p w14:paraId="45A90F22" w14:textId="77777777" w:rsidR="00DE7809" w:rsidRPr="00C92F35" w:rsidRDefault="00DE7809" w:rsidP="00DE7809">
      <w:pPr>
        <w:spacing w:line="360" w:lineRule="auto"/>
        <w:ind w:firstLine="567"/>
        <w:jc w:val="both"/>
        <w:rPr>
          <w:rFonts w:ascii="Myriad Pro" w:hAnsi="Myriad Pro"/>
          <w:sz w:val="26"/>
          <w:szCs w:val="26"/>
        </w:rPr>
      </w:pPr>
      <w:r w:rsidRPr="00C92F35">
        <w:rPr>
          <w:rFonts w:ascii="Myriad Pro" w:hAnsi="Myriad Pro"/>
          <w:sz w:val="26"/>
          <w:szCs w:val="26"/>
        </w:rPr>
        <w:t xml:space="preserve">К составу прочих расходов, подлежащих включению в операционные расходы, относятся: </w:t>
      </w:r>
    </w:p>
    <w:p w14:paraId="01B672AF" w14:textId="77777777" w:rsidR="00DE7809" w:rsidRPr="00C92F35" w:rsidRDefault="00DE7809" w:rsidP="00DE7809">
      <w:pPr>
        <w:autoSpaceDE w:val="0"/>
        <w:autoSpaceDN w:val="0"/>
        <w:adjustRightInd w:val="0"/>
        <w:spacing w:line="360" w:lineRule="auto"/>
        <w:ind w:firstLine="851"/>
        <w:jc w:val="both"/>
        <w:rPr>
          <w:rFonts w:ascii="Myriad Pro" w:hAnsi="Myriad Pro" w:cs="Myriad Pro"/>
          <w:sz w:val="26"/>
          <w:szCs w:val="26"/>
        </w:rPr>
      </w:pPr>
      <w:r w:rsidRPr="00C92F35">
        <w:rPr>
          <w:rFonts w:ascii="Myriad Pro" w:hAnsi="Myriad Pro" w:cs="Myriad Pro"/>
          <w:sz w:val="26"/>
          <w:szCs w:val="26"/>
        </w:rPr>
        <w:t>1) 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w:t>
      </w:r>
    </w:p>
    <w:p w14:paraId="4F5A4331" w14:textId="77777777" w:rsidR="00DE7809" w:rsidRPr="00C92F35" w:rsidRDefault="00DE7809" w:rsidP="00DE7809">
      <w:pPr>
        <w:autoSpaceDE w:val="0"/>
        <w:autoSpaceDN w:val="0"/>
        <w:adjustRightInd w:val="0"/>
        <w:spacing w:line="360" w:lineRule="auto"/>
        <w:ind w:firstLine="851"/>
        <w:jc w:val="both"/>
        <w:rPr>
          <w:rFonts w:ascii="Myriad Pro" w:hAnsi="Myriad Pro" w:cs="Myriad Pro"/>
          <w:sz w:val="26"/>
          <w:szCs w:val="26"/>
        </w:rPr>
      </w:pPr>
      <w:r w:rsidRPr="00C92F35">
        <w:rPr>
          <w:rFonts w:ascii="Myriad Pro" w:hAnsi="Myriad Pro" w:cs="Myriad Pro"/>
          <w:sz w:val="26"/>
          <w:szCs w:val="26"/>
        </w:rPr>
        <w:t>2) отчисления на формирование резервов, предназначенных для обеспечения безопасности атомных электростанций на всех стадиях их жизненного цикла и развития, определяемые в установленном порядке;</w:t>
      </w:r>
    </w:p>
    <w:p w14:paraId="54D0A1AB" w14:textId="77777777" w:rsidR="00DE7809" w:rsidRPr="00C92F35" w:rsidRDefault="00DE7809" w:rsidP="00DE7809">
      <w:pPr>
        <w:autoSpaceDE w:val="0"/>
        <w:autoSpaceDN w:val="0"/>
        <w:adjustRightInd w:val="0"/>
        <w:spacing w:line="360" w:lineRule="auto"/>
        <w:ind w:firstLine="851"/>
        <w:jc w:val="both"/>
        <w:rPr>
          <w:rFonts w:ascii="Myriad Pro" w:hAnsi="Myriad Pro" w:cs="Myriad Pro"/>
          <w:sz w:val="26"/>
          <w:szCs w:val="26"/>
        </w:rPr>
      </w:pPr>
      <w:r w:rsidRPr="00C92F35">
        <w:rPr>
          <w:rFonts w:ascii="Myriad Pro" w:hAnsi="Myriad Pro" w:cs="Myriad Pro"/>
          <w:sz w:val="26"/>
          <w:szCs w:val="26"/>
        </w:rPr>
        <w:t>3) расходы на служебные командировки, включая оформление виз и уплату сборов;</w:t>
      </w:r>
    </w:p>
    <w:p w14:paraId="62D6F90E" w14:textId="77777777" w:rsidR="00DE7809" w:rsidRPr="00C92F35" w:rsidRDefault="00DE7809" w:rsidP="00DE7809">
      <w:pPr>
        <w:autoSpaceDE w:val="0"/>
        <w:autoSpaceDN w:val="0"/>
        <w:adjustRightInd w:val="0"/>
        <w:spacing w:line="360" w:lineRule="auto"/>
        <w:ind w:firstLine="851"/>
        <w:jc w:val="both"/>
        <w:rPr>
          <w:rFonts w:ascii="Myriad Pro" w:hAnsi="Myriad Pro" w:cs="Myriad Pro"/>
          <w:sz w:val="26"/>
          <w:szCs w:val="26"/>
        </w:rPr>
      </w:pPr>
      <w:r w:rsidRPr="00C92F35">
        <w:rPr>
          <w:rFonts w:ascii="Myriad Pro" w:hAnsi="Myriad Pro" w:cs="Myriad Pro"/>
          <w:sz w:val="26"/>
          <w:szCs w:val="26"/>
        </w:rPr>
        <w:t>4) расходы на обучение персонала;</w:t>
      </w:r>
    </w:p>
    <w:p w14:paraId="6C1D896A" w14:textId="77777777" w:rsidR="00DE7809" w:rsidRPr="00C92F35" w:rsidRDefault="00DE7809" w:rsidP="00DE7809">
      <w:pPr>
        <w:autoSpaceDE w:val="0"/>
        <w:autoSpaceDN w:val="0"/>
        <w:adjustRightInd w:val="0"/>
        <w:spacing w:line="360" w:lineRule="auto"/>
        <w:ind w:firstLine="851"/>
        <w:jc w:val="both"/>
        <w:rPr>
          <w:rFonts w:ascii="Myriad Pro" w:hAnsi="Myriad Pro" w:cs="Myriad Pro"/>
          <w:sz w:val="26"/>
          <w:szCs w:val="26"/>
        </w:rPr>
      </w:pPr>
      <w:r w:rsidRPr="00C92F35">
        <w:rPr>
          <w:rFonts w:ascii="Myriad Pro" w:hAnsi="Myriad Pro" w:cs="Myriad Pro"/>
          <w:sz w:val="26"/>
          <w:szCs w:val="26"/>
        </w:rPr>
        <w:t>5)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442DA6F6" w14:textId="77777777" w:rsidR="00DE7809" w:rsidRPr="00C92F35" w:rsidRDefault="00DE7809" w:rsidP="00DE7809">
      <w:pPr>
        <w:autoSpaceDE w:val="0"/>
        <w:autoSpaceDN w:val="0"/>
        <w:adjustRightInd w:val="0"/>
        <w:spacing w:line="360" w:lineRule="auto"/>
        <w:ind w:firstLine="851"/>
        <w:jc w:val="both"/>
        <w:rPr>
          <w:rFonts w:ascii="Myriad Pro" w:hAnsi="Myriad Pro" w:cs="Myriad Pro"/>
          <w:sz w:val="26"/>
          <w:szCs w:val="26"/>
        </w:rPr>
      </w:pPr>
      <w:r w:rsidRPr="00C92F35">
        <w:rPr>
          <w:rFonts w:ascii="Myriad Pro" w:hAnsi="Myriad Pro" w:cs="Myriad Pro"/>
          <w:sz w:val="26"/>
          <w:szCs w:val="26"/>
        </w:rPr>
        <w:t>6) отчисления на проведение мероприятий по надзору и контролю, производимые гарантирующими поставщиками, энергоснабжающими организациями, энергосбытовыми организациями, к числу потребителей которых относится население и приравненные к нему категории потребителей, по утверждаемым в установленном порядке нормативам;</w:t>
      </w:r>
    </w:p>
    <w:p w14:paraId="266B0429" w14:textId="77777777" w:rsidR="00DE7809" w:rsidRPr="00C92F35" w:rsidRDefault="00DE7809" w:rsidP="00DE7809">
      <w:pPr>
        <w:autoSpaceDE w:val="0"/>
        <w:autoSpaceDN w:val="0"/>
        <w:adjustRightInd w:val="0"/>
        <w:spacing w:line="360" w:lineRule="auto"/>
        <w:ind w:firstLine="851"/>
        <w:jc w:val="both"/>
        <w:rPr>
          <w:rFonts w:ascii="Myriad Pro" w:hAnsi="Myriad Pro" w:cs="Myriad Pro"/>
          <w:sz w:val="26"/>
          <w:szCs w:val="26"/>
        </w:rPr>
      </w:pPr>
      <w:r w:rsidRPr="00C92F35">
        <w:rPr>
          <w:rFonts w:ascii="Myriad Pro" w:hAnsi="Myriad Pro" w:cs="Myriad Pro"/>
          <w:sz w:val="26"/>
          <w:szCs w:val="26"/>
        </w:rPr>
        <w:t>7) расходы на обеспечение безопасности электрических станций, электрических сетей и других объектов электроэнергетики в соответствии с законодательством Российской Федерации;</w:t>
      </w:r>
    </w:p>
    <w:p w14:paraId="728B55BC" w14:textId="77777777" w:rsidR="00DE7809" w:rsidRPr="00C92F35" w:rsidRDefault="00DE7809" w:rsidP="00DE7809">
      <w:pPr>
        <w:autoSpaceDE w:val="0"/>
        <w:autoSpaceDN w:val="0"/>
        <w:adjustRightInd w:val="0"/>
        <w:spacing w:line="360" w:lineRule="auto"/>
        <w:ind w:firstLine="851"/>
        <w:jc w:val="both"/>
        <w:rPr>
          <w:rFonts w:ascii="Myriad Pro" w:hAnsi="Myriad Pro" w:cs="Myriad Pro"/>
          <w:sz w:val="26"/>
          <w:szCs w:val="26"/>
        </w:rPr>
      </w:pPr>
      <w:r w:rsidRPr="00C92F35">
        <w:rPr>
          <w:rFonts w:ascii="Myriad Pro" w:hAnsi="Myriad Pro" w:cs="Myriad Pro"/>
          <w:sz w:val="26"/>
          <w:szCs w:val="26"/>
        </w:rPr>
        <w:lastRenderedPageBreak/>
        <w:t xml:space="preserve">8) иные расходы, связанные с производством и (или) реализацией продукции, определяемые регулирующим органом в соответствии с Налоговым </w:t>
      </w:r>
      <w:hyperlink r:id="rId22" w:history="1">
        <w:r w:rsidRPr="00C92F35">
          <w:rPr>
            <w:rFonts w:ascii="Myriad Pro" w:hAnsi="Myriad Pro" w:cs="Myriad Pro"/>
            <w:sz w:val="26"/>
            <w:szCs w:val="26"/>
          </w:rPr>
          <w:t>кодексом</w:t>
        </w:r>
      </w:hyperlink>
      <w:r w:rsidRPr="00C92F35">
        <w:rPr>
          <w:rFonts w:ascii="Myriad Pro" w:hAnsi="Myriad Pro" w:cs="Myriad Pro"/>
          <w:sz w:val="26"/>
          <w:szCs w:val="26"/>
        </w:rPr>
        <w:t xml:space="preserve"> Российской Федерации.</w:t>
      </w:r>
    </w:p>
    <w:p w14:paraId="6664FA04" w14:textId="6BD82B6D" w:rsidR="00DE7809" w:rsidRPr="00C92F35" w:rsidRDefault="00DE7809" w:rsidP="00DE7809">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Согласно пункту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1-3 пункта 12. </w:t>
      </w:r>
    </w:p>
    <w:p w14:paraId="4AD85ADF" w14:textId="10427078" w:rsidR="00DE7809" w:rsidRPr="00C92F35" w:rsidRDefault="00DE7809" w:rsidP="00DE7809">
      <w:pPr>
        <w:spacing w:line="360" w:lineRule="auto"/>
        <w:ind w:firstLine="567"/>
        <w:jc w:val="both"/>
        <w:rPr>
          <w:rFonts w:ascii="Myriad Pro" w:hAnsi="Myriad Pro" w:cs="Myriad Pro"/>
          <w:sz w:val="26"/>
          <w:szCs w:val="26"/>
        </w:rPr>
      </w:pPr>
      <w:r w:rsidRPr="00C92F35">
        <w:rPr>
          <w:rFonts w:ascii="Myriad Pro" w:hAnsi="Myriad Pro" w:cs="Myriad Pro"/>
          <w:sz w:val="26"/>
          <w:szCs w:val="26"/>
        </w:rPr>
        <w:t xml:space="preserve">Величина прочих расходов, заявленных регулируемой организацией для включения в подконтрольные расходы, составляет 691 881,92 тыс. руб. Наибольшую долю в составе данных затрат занимают услуги сторонних организаций (256 391 тыс. руб.) и электроэнергия на </w:t>
      </w:r>
      <w:proofErr w:type="spellStart"/>
      <w:r w:rsidRPr="00C92F35">
        <w:rPr>
          <w:rFonts w:ascii="Myriad Pro" w:hAnsi="Myriad Pro" w:cs="Myriad Pro"/>
          <w:sz w:val="26"/>
          <w:szCs w:val="26"/>
        </w:rPr>
        <w:t>хознужды</w:t>
      </w:r>
      <w:proofErr w:type="spellEnd"/>
      <w:r w:rsidRPr="00C92F35">
        <w:rPr>
          <w:rFonts w:ascii="Myriad Pro" w:hAnsi="Myriad Pro" w:cs="Myriad Pro"/>
          <w:sz w:val="26"/>
          <w:szCs w:val="26"/>
        </w:rPr>
        <w:t xml:space="preserve"> – 146 637 тыс. руб.</w:t>
      </w:r>
    </w:p>
    <w:p w14:paraId="007ADB64" w14:textId="55AEF6B3" w:rsidR="00DE7809" w:rsidRPr="00C92F35" w:rsidRDefault="00DE7809" w:rsidP="00DE7809">
      <w:pPr>
        <w:spacing w:line="360" w:lineRule="auto"/>
        <w:ind w:firstLine="567"/>
        <w:jc w:val="both"/>
        <w:rPr>
          <w:rFonts w:ascii="Myriad Pro" w:hAnsi="Myriad Pro" w:cs="Myriad Pro"/>
          <w:sz w:val="26"/>
          <w:szCs w:val="26"/>
        </w:rPr>
        <w:sectPr w:rsidR="00DE7809" w:rsidRPr="00C92F35" w:rsidSect="00F72836">
          <w:pgSz w:w="11906" w:h="16838"/>
          <w:pgMar w:top="1134" w:right="850" w:bottom="1134" w:left="1701" w:header="708" w:footer="708" w:gutter="0"/>
          <w:cols w:space="708"/>
          <w:docGrid w:linePitch="360"/>
        </w:sectPr>
      </w:pPr>
      <w:r w:rsidRPr="00C92F35">
        <w:rPr>
          <w:rFonts w:ascii="Myriad Pro" w:hAnsi="Myriad Pro" w:cs="Myriad Pro"/>
          <w:sz w:val="26"/>
          <w:szCs w:val="26"/>
        </w:rPr>
        <w:t xml:space="preserve">Информация о величине прочих расходов, заявленной филиалом </w:t>
      </w:r>
      <w:r w:rsidRPr="00C92F35">
        <w:rPr>
          <w:rFonts w:ascii="Myriad Pro" w:hAnsi="Myriad Pro" w:cs="Myriad Pro"/>
          <w:sz w:val="26"/>
          <w:szCs w:val="26"/>
        </w:rPr>
        <w:br/>
      </w:r>
      <w:r w:rsidR="00C92F35" w:rsidRPr="00C92F35">
        <w:rPr>
          <w:rFonts w:ascii="Myriad Pro" w:hAnsi="Myriad Pro" w:cs="Myriad Pro"/>
          <w:sz w:val="26"/>
          <w:szCs w:val="26"/>
        </w:rPr>
        <w:t>ПАО </w:t>
      </w:r>
      <w:r w:rsidRPr="00C92F35">
        <w:rPr>
          <w:rFonts w:ascii="Myriad Pro" w:hAnsi="Myriad Pro" w:cs="Myriad Pro"/>
          <w:sz w:val="26"/>
          <w:szCs w:val="26"/>
        </w:rPr>
        <w:t>«МРСК Юга» - «Ростовэнерго» и принятой РСТ Ростовской области, представлена в таблице.</w:t>
      </w:r>
    </w:p>
    <w:tbl>
      <w:tblPr>
        <w:tblW w:w="5000" w:type="pct"/>
        <w:tblLook w:val="0000" w:firstRow="0" w:lastRow="0" w:firstColumn="0" w:lastColumn="0" w:noHBand="0" w:noVBand="0"/>
      </w:tblPr>
      <w:tblGrid>
        <w:gridCol w:w="1117"/>
        <w:gridCol w:w="3493"/>
        <w:gridCol w:w="1994"/>
        <w:gridCol w:w="1626"/>
        <w:gridCol w:w="1872"/>
        <w:gridCol w:w="1994"/>
        <w:gridCol w:w="1329"/>
        <w:gridCol w:w="1412"/>
      </w:tblGrid>
      <w:tr w:rsidR="00E3193E" w:rsidRPr="00C92F35" w14:paraId="5E15CCCA" w14:textId="77777777" w:rsidTr="00E3193E">
        <w:trPr>
          <w:trHeight w:val="20"/>
          <w:tblHeader/>
        </w:trPr>
        <w:tc>
          <w:tcPr>
            <w:tcW w:w="37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835DC8E" w14:textId="23B89EDE" w:rsidR="00DE7809" w:rsidRPr="00C92F35" w:rsidRDefault="00C92F35" w:rsidP="00E3193E">
            <w:pPr>
              <w:autoSpaceDE w:val="0"/>
              <w:autoSpaceDN w:val="0"/>
              <w:adjustRightInd w:val="0"/>
              <w:jc w:val="center"/>
              <w:rPr>
                <w:rFonts w:ascii="Myriad Pro" w:eastAsiaTheme="minorHAnsi" w:hAnsi="Myriad Pro" w:cs="Myriad Pro"/>
                <w:b/>
                <w:bCs/>
                <w:color w:val="FFFFFF" w:themeColor="background1"/>
                <w:sz w:val="18"/>
                <w:szCs w:val="18"/>
                <w:lang w:eastAsia="en-US"/>
              </w:rPr>
            </w:pPr>
            <w:r w:rsidRPr="00C92F35">
              <w:rPr>
                <w:rFonts w:ascii="Myriad Pro" w:eastAsiaTheme="minorHAnsi" w:hAnsi="Myriad Pro" w:cs="Myriad Pro"/>
                <w:b/>
                <w:bCs/>
                <w:color w:val="FFFFFF" w:themeColor="background1"/>
                <w:sz w:val="18"/>
                <w:szCs w:val="18"/>
                <w:lang w:eastAsia="en-US"/>
              </w:rPr>
              <w:lastRenderedPageBreak/>
              <w:t>№ </w:t>
            </w:r>
            <w:r w:rsidR="00DE7809" w:rsidRPr="00C92F35">
              <w:rPr>
                <w:rFonts w:ascii="Myriad Pro" w:eastAsiaTheme="minorHAnsi" w:hAnsi="Myriad Pro" w:cs="Myriad Pro"/>
                <w:b/>
                <w:bCs/>
                <w:color w:val="FFFFFF" w:themeColor="background1"/>
                <w:sz w:val="18"/>
                <w:szCs w:val="18"/>
                <w:lang w:eastAsia="en-US"/>
              </w:rPr>
              <w:t>п/п</w:t>
            </w:r>
          </w:p>
        </w:tc>
        <w:tc>
          <w:tcPr>
            <w:tcW w:w="117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55AFCCA" w14:textId="77777777" w:rsidR="00DE7809" w:rsidRPr="00C92F35" w:rsidRDefault="00DE7809" w:rsidP="00E3193E">
            <w:pPr>
              <w:autoSpaceDE w:val="0"/>
              <w:autoSpaceDN w:val="0"/>
              <w:adjustRightInd w:val="0"/>
              <w:jc w:val="center"/>
              <w:rPr>
                <w:rFonts w:ascii="Myriad Pro" w:eastAsiaTheme="minorHAnsi" w:hAnsi="Myriad Pro" w:cs="Myriad Pro"/>
                <w:b/>
                <w:bCs/>
                <w:color w:val="FFFFFF" w:themeColor="background1"/>
                <w:sz w:val="18"/>
                <w:szCs w:val="18"/>
                <w:lang w:eastAsia="en-US"/>
              </w:rPr>
            </w:pPr>
            <w:r w:rsidRPr="00C92F35">
              <w:rPr>
                <w:rFonts w:ascii="Myriad Pro" w:eastAsiaTheme="minorHAnsi" w:hAnsi="Myriad Pro" w:cs="Myriad Pro"/>
                <w:b/>
                <w:bCs/>
                <w:color w:val="FFFFFF" w:themeColor="background1"/>
                <w:sz w:val="18"/>
                <w:szCs w:val="18"/>
                <w:lang w:eastAsia="en-US"/>
              </w:rPr>
              <w:t>Наименование статьи затрат</w:t>
            </w:r>
          </w:p>
        </w:tc>
        <w:tc>
          <w:tcPr>
            <w:tcW w:w="67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EA0BCFA" w14:textId="77777777" w:rsidR="00DE7809" w:rsidRPr="00C92F35" w:rsidRDefault="00DE7809" w:rsidP="00E3193E">
            <w:pPr>
              <w:autoSpaceDE w:val="0"/>
              <w:autoSpaceDN w:val="0"/>
              <w:adjustRightInd w:val="0"/>
              <w:jc w:val="center"/>
              <w:rPr>
                <w:rFonts w:ascii="Myriad Pro" w:eastAsiaTheme="minorHAnsi" w:hAnsi="Myriad Pro" w:cs="Myriad Pro"/>
                <w:b/>
                <w:bCs/>
                <w:color w:val="FFFFFF" w:themeColor="background1"/>
                <w:sz w:val="18"/>
                <w:szCs w:val="18"/>
                <w:lang w:eastAsia="en-US"/>
              </w:rPr>
            </w:pPr>
            <w:r w:rsidRPr="00C92F35">
              <w:rPr>
                <w:rFonts w:ascii="Myriad Pro" w:eastAsiaTheme="minorHAnsi" w:hAnsi="Myriad Pro" w:cs="Myriad Pro"/>
                <w:b/>
                <w:bCs/>
                <w:color w:val="FFFFFF" w:themeColor="background1"/>
                <w:sz w:val="18"/>
                <w:szCs w:val="18"/>
                <w:lang w:eastAsia="en-US"/>
              </w:rPr>
              <w:t>Факт 2016 года</w:t>
            </w:r>
          </w:p>
        </w:tc>
        <w:tc>
          <w:tcPr>
            <w:tcW w:w="54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77EBCBB" w14:textId="5BDCCD20" w:rsidR="00DE7809" w:rsidRPr="00C92F35" w:rsidRDefault="00DE7809" w:rsidP="00E3193E">
            <w:pPr>
              <w:autoSpaceDE w:val="0"/>
              <w:autoSpaceDN w:val="0"/>
              <w:adjustRightInd w:val="0"/>
              <w:jc w:val="center"/>
              <w:rPr>
                <w:rFonts w:ascii="Myriad Pro" w:eastAsiaTheme="minorHAnsi" w:hAnsi="Myriad Pro" w:cs="Myriad Pro"/>
                <w:b/>
                <w:bCs/>
                <w:color w:val="FFFFFF" w:themeColor="background1"/>
                <w:sz w:val="18"/>
                <w:szCs w:val="18"/>
                <w:lang w:eastAsia="en-US"/>
              </w:rPr>
            </w:pPr>
            <w:r w:rsidRPr="00C92F35">
              <w:rPr>
                <w:rFonts w:ascii="Myriad Pro" w:eastAsiaTheme="minorHAnsi" w:hAnsi="Myriad Pro" w:cs="Myriad Pro"/>
                <w:b/>
                <w:bCs/>
                <w:color w:val="FFFFFF" w:themeColor="background1"/>
                <w:sz w:val="18"/>
                <w:szCs w:val="18"/>
                <w:lang w:eastAsia="en-US"/>
              </w:rPr>
              <w:t xml:space="preserve">Заявлено </w:t>
            </w:r>
            <w:r w:rsidR="00C92F35" w:rsidRPr="00C92F35">
              <w:rPr>
                <w:rFonts w:ascii="Myriad Pro" w:eastAsiaTheme="minorHAnsi" w:hAnsi="Myriad Pro" w:cs="Myriad Pro"/>
                <w:b/>
                <w:bCs/>
                <w:color w:val="FFFFFF" w:themeColor="background1"/>
                <w:sz w:val="18"/>
                <w:szCs w:val="18"/>
                <w:lang w:eastAsia="en-US"/>
              </w:rPr>
              <w:t>ПАО </w:t>
            </w:r>
            <w:r w:rsidRPr="00C92F35">
              <w:rPr>
                <w:rFonts w:ascii="Myriad Pro" w:eastAsiaTheme="minorHAnsi" w:hAnsi="Myriad Pro" w:cs="Myriad Pro"/>
                <w:b/>
                <w:bCs/>
                <w:color w:val="FFFFFF" w:themeColor="background1"/>
                <w:sz w:val="18"/>
                <w:szCs w:val="18"/>
                <w:lang w:eastAsia="en-US"/>
              </w:rPr>
              <w:t xml:space="preserve">"МРСК Юга"-"Ростовэнерго" на 2018, тыс. </w:t>
            </w:r>
            <w:proofErr w:type="spellStart"/>
            <w:r w:rsidRPr="00C92F35">
              <w:rPr>
                <w:rFonts w:ascii="Myriad Pro" w:eastAsiaTheme="minorHAnsi" w:hAnsi="Myriad Pro" w:cs="Myriad Pro"/>
                <w:b/>
                <w:bCs/>
                <w:color w:val="FFFFFF" w:themeColor="background1"/>
                <w:sz w:val="18"/>
                <w:szCs w:val="18"/>
                <w:lang w:eastAsia="en-US"/>
              </w:rPr>
              <w:t>руб</w:t>
            </w:r>
            <w:proofErr w:type="spellEnd"/>
          </w:p>
        </w:tc>
        <w:tc>
          <w:tcPr>
            <w:tcW w:w="63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41B19CA" w14:textId="08E3DB27" w:rsidR="00DE7809" w:rsidRPr="00C92F35" w:rsidRDefault="00DE7809" w:rsidP="00E3193E">
            <w:pPr>
              <w:autoSpaceDE w:val="0"/>
              <w:autoSpaceDN w:val="0"/>
              <w:adjustRightInd w:val="0"/>
              <w:jc w:val="center"/>
              <w:rPr>
                <w:rFonts w:ascii="Myriad Pro" w:eastAsiaTheme="minorHAnsi" w:hAnsi="Myriad Pro" w:cs="Myriad Pro"/>
                <w:b/>
                <w:bCs/>
                <w:color w:val="FFFFFF" w:themeColor="background1"/>
                <w:sz w:val="18"/>
                <w:szCs w:val="18"/>
                <w:lang w:eastAsia="en-US"/>
              </w:rPr>
            </w:pPr>
            <w:r w:rsidRPr="00C92F35">
              <w:rPr>
                <w:rFonts w:ascii="Myriad Pro" w:eastAsiaTheme="minorHAnsi" w:hAnsi="Myriad Pro" w:cs="Myriad Pro"/>
                <w:b/>
                <w:bCs/>
                <w:color w:val="FFFFFF" w:themeColor="background1"/>
                <w:sz w:val="18"/>
                <w:szCs w:val="18"/>
                <w:lang w:eastAsia="en-US"/>
              </w:rPr>
              <w:t xml:space="preserve">Учтено в базовом уровне постановлением РСТ РО от 28.12.2017 </w:t>
            </w:r>
            <w:r w:rsidR="00C92F35" w:rsidRPr="00C92F35">
              <w:rPr>
                <w:rFonts w:ascii="Myriad Pro" w:eastAsiaTheme="minorHAnsi" w:hAnsi="Myriad Pro" w:cs="Myriad Pro"/>
                <w:b/>
                <w:bCs/>
                <w:color w:val="FFFFFF" w:themeColor="background1"/>
                <w:sz w:val="18"/>
                <w:szCs w:val="18"/>
                <w:lang w:eastAsia="en-US"/>
              </w:rPr>
              <w:t>№ </w:t>
            </w:r>
            <w:r w:rsidRPr="00C92F35">
              <w:rPr>
                <w:rFonts w:ascii="Myriad Pro" w:eastAsiaTheme="minorHAnsi" w:hAnsi="Myriad Pro" w:cs="Myriad Pro"/>
                <w:b/>
                <w:bCs/>
                <w:color w:val="FFFFFF" w:themeColor="background1"/>
                <w:sz w:val="18"/>
                <w:szCs w:val="18"/>
                <w:lang w:eastAsia="en-US"/>
              </w:rPr>
              <w:t>86/8</w:t>
            </w:r>
          </w:p>
        </w:tc>
        <w:tc>
          <w:tcPr>
            <w:tcW w:w="67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EB93BA3" w14:textId="4B61AEDF" w:rsidR="00DE7809" w:rsidRPr="00C92F35" w:rsidRDefault="00DE7809" w:rsidP="00E3193E">
            <w:pPr>
              <w:autoSpaceDE w:val="0"/>
              <w:autoSpaceDN w:val="0"/>
              <w:adjustRightInd w:val="0"/>
              <w:jc w:val="center"/>
              <w:rPr>
                <w:rFonts w:ascii="Myriad Pro" w:eastAsiaTheme="minorHAnsi" w:hAnsi="Myriad Pro" w:cs="Myriad Pro"/>
                <w:b/>
                <w:bCs/>
                <w:color w:val="FFFFFF" w:themeColor="background1"/>
                <w:sz w:val="18"/>
                <w:szCs w:val="18"/>
                <w:lang w:eastAsia="en-US"/>
              </w:rPr>
            </w:pPr>
            <w:r w:rsidRPr="00C92F35">
              <w:rPr>
                <w:rFonts w:ascii="Myriad Pro" w:eastAsiaTheme="minorHAnsi" w:hAnsi="Myriad Pro" w:cs="Myriad Pro"/>
                <w:b/>
                <w:bCs/>
                <w:color w:val="FFFFFF" w:themeColor="background1"/>
                <w:sz w:val="18"/>
                <w:szCs w:val="18"/>
                <w:lang w:eastAsia="en-US"/>
              </w:rPr>
              <w:t xml:space="preserve">Пересмотр базового уровня постановлением РСТ РО от 28.11.19 </w:t>
            </w:r>
            <w:r w:rsidR="00C92F35" w:rsidRPr="00C92F35">
              <w:rPr>
                <w:rFonts w:ascii="Myriad Pro" w:eastAsiaTheme="minorHAnsi" w:hAnsi="Myriad Pro" w:cs="Myriad Pro"/>
                <w:b/>
                <w:bCs/>
                <w:color w:val="FFFFFF" w:themeColor="background1"/>
                <w:sz w:val="18"/>
                <w:szCs w:val="18"/>
                <w:lang w:eastAsia="en-US"/>
              </w:rPr>
              <w:t>№ </w:t>
            </w:r>
            <w:r w:rsidRPr="00C92F35">
              <w:rPr>
                <w:rFonts w:ascii="Myriad Pro" w:eastAsiaTheme="minorHAnsi" w:hAnsi="Myriad Pro" w:cs="Myriad Pro"/>
                <w:b/>
                <w:bCs/>
                <w:color w:val="FFFFFF" w:themeColor="background1"/>
                <w:sz w:val="18"/>
                <w:szCs w:val="18"/>
                <w:lang w:eastAsia="en-US"/>
              </w:rPr>
              <w:t>57/4</w:t>
            </w:r>
          </w:p>
        </w:tc>
        <w:tc>
          <w:tcPr>
            <w:tcW w:w="44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331D394" w14:textId="77777777" w:rsidR="00DE7809" w:rsidRPr="00C92F35" w:rsidRDefault="00DE7809" w:rsidP="00E3193E">
            <w:pPr>
              <w:autoSpaceDE w:val="0"/>
              <w:autoSpaceDN w:val="0"/>
              <w:adjustRightInd w:val="0"/>
              <w:jc w:val="center"/>
              <w:rPr>
                <w:rFonts w:ascii="Myriad Pro" w:eastAsiaTheme="minorHAnsi" w:hAnsi="Myriad Pro" w:cs="Myriad Pro"/>
                <w:b/>
                <w:bCs/>
                <w:color w:val="FFFFFF" w:themeColor="background1"/>
                <w:sz w:val="18"/>
                <w:szCs w:val="18"/>
                <w:lang w:eastAsia="en-US"/>
              </w:rPr>
            </w:pPr>
            <w:proofErr w:type="spellStart"/>
            <w:r w:rsidRPr="00C92F35">
              <w:rPr>
                <w:rFonts w:ascii="Myriad Pro" w:eastAsiaTheme="minorHAnsi" w:hAnsi="Myriad Pro" w:cs="Myriad Pro"/>
                <w:b/>
                <w:bCs/>
                <w:color w:val="FFFFFF" w:themeColor="background1"/>
                <w:sz w:val="18"/>
                <w:szCs w:val="18"/>
                <w:lang w:eastAsia="en-US"/>
              </w:rPr>
              <w:t>Откл</w:t>
            </w:r>
            <w:proofErr w:type="spellEnd"/>
            <w:r w:rsidRPr="00C92F35">
              <w:rPr>
                <w:rFonts w:ascii="Myriad Pro" w:eastAsiaTheme="minorHAnsi" w:hAnsi="Myriad Pro" w:cs="Myriad Pro"/>
                <w:b/>
                <w:bCs/>
                <w:color w:val="FFFFFF" w:themeColor="background1"/>
                <w:sz w:val="18"/>
                <w:szCs w:val="18"/>
                <w:lang w:eastAsia="en-US"/>
              </w:rPr>
              <w:t>. в сравнении с заявкой Филиала, %</w:t>
            </w:r>
          </w:p>
        </w:tc>
        <w:tc>
          <w:tcPr>
            <w:tcW w:w="47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98E95CE" w14:textId="77777777" w:rsidR="00DE7809" w:rsidRPr="00C92F35" w:rsidRDefault="00DE7809" w:rsidP="00E3193E">
            <w:pPr>
              <w:autoSpaceDE w:val="0"/>
              <w:autoSpaceDN w:val="0"/>
              <w:adjustRightInd w:val="0"/>
              <w:jc w:val="center"/>
              <w:rPr>
                <w:rFonts w:ascii="Myriad Pro" w:eastAsiaTheme="minorHAnsi" w:hAnsi="Myriad Pro" w:cs="Myriad Pro"/>
                <w:b/>
                <w:bCs/>
                <w:color w:val="FFFFFF" w:themeColor="background1"/>
                <w:sz w:val="18"/>
                <w:szCs w:val="18"/>
                <w:lang w:eastAsia="en-US"/>
              </w:rPr>
            </w:pPr>
            <w:proofErr w:type="spellStart"/>
            <w:r w:rsidRPr="00C92F35">
              <w:rPr>
                <w:rFonts w:ascii="Myriad Pro" w:eastAsiaTheme="minorHAnsi" w:hAnsi="Myriad Pro" w:cs="Myriad Pro"/>
                <w:b/>
                <w:bCs/>
                <w:color w:val="FFFFFF" w:themeColor="background1"/>
                <w:sz w:val="18"/>
                <w:szCs w:val="18"/>
                <w:lang w:eastAsia="en-US"/>
              </w:rPr>
              <w:t>Откл</w:t>
            </w:r>
            <w:proofErr w:type="spellEnd"/>
            <w:r w:rsidRPr="00C92F35">
              <w:rPr>
                <w:rFonts w:ascii="Myriad Pro" w:eastAsiaTheme="minorHAnsi" w:hAnsi="Myriad Pro" w:cs="Myriad Pro"/>
                <w:b/>
                <w:bCs/>
                <w:color w:val="FFFFFF" w:themeColor="background1"/>
                <w:sz w:val="18"/>
                <w:szCs w:val="18"/>
                <w:lang w:eastAsia="en-US"/>
              </w:rPr>
              <w:t>. в сравнении с фактом 2016, %</w:t>
            </w:r>
          </w:p>
        </w:tc>
      </w:tr>
      <w:tr w:rsidR="00DE7809" w:rsidRPr="00C92F35" w14:paraId="5C3DD883" w14:textId="77777777" w:rsidTr="00E3193E">
        <w:trPr>
          <w:trHeight w:val="20"/>
        </w:trPr>
        <w:tc>
          <w:tcPr>
            <w:tcW w:w="376" w:type="pct"/>
            <w:tcBorders>
              <w:top w:val="single" w:sz="6" w:space="0" w:color="FFFFFF" w:themeColor="background1"/>
              <w:left w:val="single" w:sz="6" w:space="0" w:color="auto"/>
              <w:bottom w:val="single" w:sz="6" w:space="0" w:color="auto"/>
              <w:right w:val="single" w:sz="6" w:space="0" w:color="auto"/>
            </w:tcBorders>
            <w:vAlign w:val="center"/>
          </w:tcPr>
          <w:p w14:paraId="055E40C5" w14:textId="264B6F23" w:rsidR="00DE7809" w:rsidRPr="00C92F35" w:rsidRDefault="00E3193E">
            <w:pPr>
              <w:autoSpaceDE w:val="0"/>
              <w:autoSpaceDN w:val="0"/>
              <w:adjustRightInd w:val="0"/>
              <w:jc w:val="center"/>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1</w:t>
            </w:r>
          </w:p>
        </w:tc>
        <w:tc>
          <w:tcPr>
            <w:tcW w:w="1177" w:type="pct"/>
            <w:tcBorders>
              <w:top w:val="single" w:sz="6" w:space="0" w:color="FFFFFF" w:themeColor="background1"/>
              <w:left w:val="single" w:sz="6" w:space="0" w:color="auto"/>
              <w:bottom w:val="single" w:sz="6" w:space="0" w:color="auto"/>
              <w:right w:val="single" w:sz="6" w:space="0" w:color="auto"/>
            </w:tcBorders>
            <w:vAlign w:val="center"/>
          </w:tcPr>
          <w:p w14:paraId="0BE781D0" w14:textId="77777777" w:rsidR="00DE7809" w:rsidRPr="00C92F35" w:rsidRDefault="00DE7809">
            <w:pPr>
              <w:autoSpaceDE w:val="0"/>
              <w:autoSpaceDN w:val="0"/>
              <w:adjustRightInd w:val="0"/>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Прочие расходы, всего, в том числе:</w:t>
            </w:r>
          </w:p>
        </w:tc>
        <w:tc>
          <w:tcPr>
            <w:tcW w:w="672" w:type="pct"/>
            <w:tcBorders>
              <w:top w:val="single" w:sz="6" w:space="0" w:color="FFFFFF" w:themeColor="background1"/>
              <w:left w:val="single" w:sz="6" w:space="0" w:color="auto"/>
              <w:bottom w:val="single" w:sz="6" w:space="0" w:color="auto"/>
              <w:right w:val="single" w:sz="6" w:space="0" w:color="auto"/>
            </w:tcBorders>
            <w:vAlign w:val="center"/>
          </w:tcPr>
          <w:p w14:paraId="4B6BBD89"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478 234,00   </w:t>
            </w:r>
          </w:p>
        </w:tc>
        <w:tc>
          <w:tcPr>
            <w:tcW w:w="548" w:type="pct"/>
            <w:tcBorders>
              <w:top w:val="single" w:sz="6" w:space="0" w:color="FFFFFF" w:themeColor="background1"/>
              <w:left w:val="single" w:sz="6" w:space="0" w:color="auto"/>
              <w:bottom w:val="single" w:sz="6" w:space="0" w:color="auto"/>
              <w:right w:val="single" w:sz="6" w:space="0" w:color="auto"/>
            </w:tcBorders>
            <w:vAlign w:val="center"/>
          </w:tcPr>
          <w:p w14:paraId="7F531AB7"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691 881,92   </w:t>
            </w:r>
          </w:p>
        </w:tc>
        <w:tc>
          <w:tcPr>
            <w:tcW w:w="631" w:type="pct"/>
            <w:tcBorders>
              <w:top w:val="single" w:sz="6" w:space="0" w:color="FFFFFF" w:themeColor="background1"/>
              <w:left w:val="single" w:sz="6" w:space="0" w:color="auto"/>
              <w:bottom w:val="single" w:sz="6" w:space="0" w:color="auto"/>
              <w:right w:val="single" w:sz="6" w:space="0" w:color="auto"/>
            </w:tcBorders>
            <w:vAlign w:val="center"/>
          </w:tcPr>
          <w:p w14:paraId="3234D88A"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481 257,62   </w:t>
            </w:r>
          </w:p>
        </w:tc>
        <w:tc>
          <w:tcPr>
            <w:tcW w:w="672" w:type="pct"/>
            <w:tcBorders>
              <w:top w:val="single" w:sz="6" w:space="0" w:color="FFFFFF" w:themeColor="background1"/>
              <w:left w:val="single" w:sz="6" w:space="0" w:color="auto"/>
              <w:bottom w:val="single" w:sz="6" w:space="0" w:color="auto"/>
              <w:right w:val="single" w:sz="6" w:space="0" w:color="auto"/>
            </w:tcBorders>
            <w:vAlign w:val="center"/>
          </w:tcPr>
          <w:p w14:paraId="3063FBED"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481 914,66   </w:t>
            </w:r>
          </w:p>
        </w:tc>
        <w:tc>
          <w:tcPr>
            <w:tcW w:w="448" w:type="pct"/>
            <w:tcBorders>
              <w:top w:val="single" w:sz="6" w:space="0" w:color="FFFFFF" w:themeColor="background1"/>
              <w:left w:val="single" w:sz="6" w:space="0" w:color="auto"/>
              <w:bottom w:val="single" w:sz="6" w:space="0" w:color="auto"/>
              <w:right w:val="single" w:sz="6" w:space="0" w:color="auto"/>
            </w:tcBorders>
            <w:vAlign w:val="center"/>
          </w:tcPr>
          <w:p w14:paraId="06C48C1E"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30,35   </w:t>
            </w:r>
          </w:p>
        </w:tc>
        <w:tc>
          <w:tcPr>
            <w:tcW w:w="477" w:type="pct"/>
            <w:tcBorders>
              <w:top w:val="single" w:sz="6" w:space="0" w:color="FFFFFF" w:themeColor="background1"/>
              <w:left w:val="single" w:sz="6" w:space="0" w:color="auto"/>
              <w:bottom w:val="single" w:sz="6" w:space="0" w:color="auto"/>
              <w:right w:val="single" w:sz="6" w:space="0" w:color="auto"/>
            </w:tcBorders>
            <w:vAlign w:val="center"/>
          </w:tcPr>
          <w:p w14:paraId="3D400648"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0,77   </w:t>
            </w:r>
          </w:p>
        </w:tc>
      </w:tr>
      <w:tr w:rsidR="00E3193E" w:rsidRPr="00C92F35" w14:paraId="68E4C38C"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4BA80A0F" w14:textId="2EEB8C61" w:rsidR="00DE7809" w:rsidRPr="00C92F35" w:rsidRDefault="00DE7809">
            <w:pPr>
              <w:autoSpaceDE w:val="0"/>
              <w:autoSpaceDN w:val="0"/>
              <w:adjustRightInd w:val="0"/>
              <w:jc w:val="center"/>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w:t>
            </w:r>
            <w:r w:rsidR="00E3193E" w:rsidRPr="00C92F35">
              <w:rPr>
                <w:rFonts w:ascii="Myriad Pro" w:eastAsiaTheme="minorHAnsi" w:hAnsi="Myriad Pro" w:cs="Myriad Pro"/>
                <w:b/>
                <w:bCs/>
                <w:color w:val="000000"/>
                <w:sz w:val="18"/>
                <w:szCs w:val="18"/>
                <w:lang w:eastAsia="en-US"/>
              </w:rPr>
              <w:t>1</w:t>
            </w:r>
            <w:r w:rsidRPr="00C92F35">
              <w:rPr>
                <w:rFonts w:ascii="Myriad Pro" w:eastAsiaTheme="minorHAnsi" w:hAnsi="Myriad Pro" w:cs="Myriad Pro"/>
                <w:b/>
                <w:bCs/>
                <w:color w:val="000000"/>
                <w:sz w:val="18"/>
                <w:szCs w:val="18"/>
                <w:lang w:eastAsia="en-US"/>
              </w:rPr>
              <w:t>.1</w:t>
            </w:r>
          </w:p>
        </w:tc>
        <w:tc>
          <w:tcPr>
            <w:tcW w:w="1177"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0896AD94" w14:textId="77777777" w:rsidR="00DE7809" w:rsidRPr="00C92F35" w:rsidRDefault="00DE7809">
            <w:pPr>
              <w:autoSpaceDE w:val="0"/>
              <w:autoSpaceDN w:val="0"/>
              <w:adjustRightInd w:val="0"/>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Оплата работ и услуг сторонних организаций</w:t>
            </w:r>
          </w:p>
        </w:tc>
        <w:tc>
          <w:tcPr>
            <w:tcW w:w="672"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178DCF39"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181 701,00   </w:t>
            </w:r>
          </w:p>
        </w:tc>
        <w:tc>
          <w:tcPr>
            <w:tcW w:w="548"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365389FC"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256 391,00   </w:t>
            </w:r>
          </w:p>
        </w:tc>
        <w:tc>
          <w:tcPr>
            <w:tcW w:w="631"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3DE15EF1"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188 483,43   </w:t>
            </w:r>
          </w:p>
        </w:tc>
        <w:tc>
          <w:tcPr>
            <w:tcW w:w="672"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0A040797"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188 483,43   </w:t>
            </w:r>
          </w:p>
        </w:tc>
        <w:tc>
          <w:tcPr>
            <w:tcW w:w="448"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57A3DCA2"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26,49   </w:t>
            </w:r>
          </w:p>
        </w:tc>
        <w:tc>
          <w:tcPr>
            <w:tcW w:w="477"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44541635"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3,73   </w:t>
            </w:r>
          </w:p>
        </w:tc>
      </w:tr>
      <w:tr w:rsidR="00DE7809" w:rsidRPr="00C92F35" w14:paraId="2DB9AA37"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vAlign w:val="center"/>
          </w:tcPr>
          <w:p w14:paraId="2B2EB8F6" w14:textId="31DD03A9" w:rsidR="00DE7809" w:rsidRPr="00C92F35" w:rsidRDefault="00DE7809">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w:t>
            </w:r>
            <w:r w:rsidR="00E3193E" w:rsidRPr="00C92F35">
              <w:rPr>
                <w:rFonts w:ascii="Myriad Pro" w:eastAsiaTheme="minorHAnsi" w:hAnsi="Myriad Pro" w:cs="Myriad Pro"/>
                <w:color w:val="000000"/>
                <w:sz w:val="18"/>
                <w:szCs w:val="18"/>
                <w:lang w:eastAsia="en-US"/>
              </w:rPr>
              <w:t>1</w:t>
            </w:r>
            <w:r w:rsidRPr="00C92F35">
              <w:rPr>
                <w:rFonts w:ascii="Myriad Pro" w:eastAsiaTheme="minorHAnsi" w:hAnsi="Myriad Pro" w:cs="Myriad Pro"/>
                <w:color w:val="000000"/>
                <w:sz w:val="18"/>
                <w:szCs w:val="18"/>
                <w:lang w:eastAsia="en-US"/>
              </w:rPr>
              <w:t>.1.1</w:t>
            </w:r>
          </w:p>
        </w:tc>
        <w:tc>
          <w:tcPr>
            <w:tcW w:w="1177" w:type="pct"/>
            <w:tcBorders>
              <w:top w:val="single" w:sz="6" w:space="0" w:color="auto"/>
              <w:left w:val="single" w:sz="6" w:space="0" w:color="auto"/>
              <w:bottom w:val="single" w:sz="6" w:space="0" w:color="auto"/>
              <w:right w:val="single" w:sz="6" w:space="0" w:color="auto"/>
            </w:tcBorders>
            <w:vAlign w:val="center"/>
          </w:tcPr>
          <w:p w14:paraId="3A7A8CCF" w14:textId="77777777" w:rsidR="00DE7809" w:rsidRPr="00C92F35" w:rsidRDefault="00DE7809">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услуги связи</w:t>
            </w:r>
          </w:p>
        </w:tc>
        <w:tc>
          <w:tcPr>
            <w:tcW w:w="672" w:type="pct"/>
            <w:tcBorders>
              <w:top w:val="single" w:sz="6" w:space="0" w:color="auto"/>
              <w:left w:val="single" w:sz="6" w:space="0" w:color="auto"/>
              <w:bottom w:val="single" w:sz="6" w:space="0" w:color="auto"/>
              <w:right w:val="single" w:sz="6" w:space="0" w:color="auto"/>
            </w:tcBorders>
            <w:vAlign w:val="center"/>
          </w:tcPr>
          <w:p w14:paraId="0A78BA11"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33 240,00   </w:t>
            </w:r>
          </w:p>
        </w:tc>
        <w:tc>
          <w:tcPr>
            <w:tcW w:w="548" w:type="pct"/>
            <w:tcBorders>
              <w:top w:val="single" w:sz="6" w:space="0" w:color="auto"/>
              <w:left w:val="single" w:sz="6" w:space="0" w:color="auto"/>
              <w:bottom w:val="single" w:sz="6" w:space="0" w:color="auto"/>
              <w:right w:val="single" w:sz="6" w:space="0" w:color="auto"/>
            </w:tcBorders>
            <w:vAlign w:val="center"/>
          </w:tcPr>
          <w:p w14:paraId="5486E1FC"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46 352,00   </w:t>
            </w:r>
          </w:p>
        </w:tc>
        <w:tc>
          <w:tcPr>
            <w:tcW w:w="631" w:type="pct"/>
            <w:tcBorders>
              <w:top w:val="single" w:sz="6" w:space="0" w:color="auto"/>
              <w:left w:val="single" w:sz="6" w:space="0" w:color="auto"/>
              <w:bottom w:val="single" w:sz="6" w:space="0" w:color="auto"/>
              <w:right w:val="single" w:sz="6" w:space="0" w:color="auto"/>
            </w:tcBorders>
            <w:vAlign w:val="center"/>
          </w:tcPr>
          <w:p w14:paraId="55986925"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35 821,17   </w:t>
            </w:r>
          </w:p>
        </w:tc>
        <w:tc>
          <w:tcPr>
            <w:tcW w:w="672" w:type="pct"/>
            <w:tcBorders>
              <w:top w:val="single" w:sz="6" w:space="0" w:color="auto"/>
              <w:left w:val="single" w:sz="6" w:space="0" w:color="auto"/>
              <w:bottom w:val="single" w:sz="6" w:space="0" w:color="auto"/>
              <w:right w:val="single" w:sz="6" w:space="0" w:color="auto"/>
            </w:tcBorders>
            <w:vAlign w:val="center"/>
          </w:tcPr>
          <w:p w14:paraId="5306A029"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35 821,17   </w:t>
            </w:r>
          </w:p>
        </w:tc>
        <w:tc>
          <w:tcPr>
            <w:tcW w:w="448" w:type="pct"/>
            <w:tcBorders>
              <w:top w:val="single" w:sz="6" w:space="0" w:color="auto"/>
              <w:left w:val="single" w:sz="6" w:space="0" w:color="auto"/>
              <w:bottom w:val="single" w:sz="6" w:space="0" w:color="auto"/>
              <w:right w:val="single" w:sz="6" w:space="0" w:color="auto"/>
            </w:tcBorders>
            <w:vAlign w:val="center"/>
          </w:tcPr>
          <w:p w14:paraId="403B1811"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22,72   </w:t>
            </w:r>
          </w:p>
        </w:tc>
        <w:tc>
          <w:tcPr>
            <w:tcW w:w="477" w:type="pct"/>
            <w:tcBorders>
              <w:top w:val="single" w:sz="6" w:space="0" w:color="auto"/>
              <w:left w:val="single" w:sz="6" w:space="0" w:color="auto"/>
              <w:bottom w:val="single" w:sz="6" w:space="0" w:color="auto"/>
              <w:right w:val="single" w:sz="6" w:space="0" w:color="auto"/>
            </w:tcBorders>
            <w:vAlign w:val="center"/>
          </w:tcPr>
          <w:p w14:paraId="36170F7B"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7,77   </w:t>
            </w:r>
          </w:p>
        </w:tc>
      </w:tr>
      <w:tr w:rsidR="00DE7809" w:rsidRPr="00C92F35" w14:paraId="7A5F437C"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vAlign w:val="center"/>
          </w:tcPr>
          <w:p w14:paraId="46C3D33A" w14:textId="2F3B7C2C" w:rsidR="00DE7809" w:rsidRPr="00C92F35" w:rsidRDefault="00DE7809">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w:t>
            </w:r>
            <w:r w:rsidR="00E3193E" w:rsidRPr="00C92F35">
              <w:rPr>
                <w:rFonts w:ascii="Myriad Pro" w:eastAsiaTheme="minorHAnsi" w:hAnsi="Myriad Pro" w:cs="Myriad Pro"/>
                <w:color w:val="000000"/>
                <w:sz w:val="18"/>
                <w:szCs w:val="18"/>
                <w:lang w:eastAsia="en-US"/>
              </w:rPr>
              <w:t>1</w:t>
            </w:r>
            <w:r w:rsidRPr="00C92F35">
              <w:rPr>
                <w:rFonts w:ascii="Myriad Pro" w:eastAsiaTheme="minorHAnsi" w:hAnsi="Myriad Pro" w:cs="Myriad Pro"/>
                <w:color w:val="000000"/>
                <w:sz w:val="18"/>
                <w:szCs w:val="18"/>
                <w:lang w:eastAsia="en-US"/>
              </w:rPr>
              <w:t>.1.2</w:t>
            </w:r>
          </w:p>
        </w:tc>
        <w:tc>
          <w:tcPr>
            <w:tcW w:w="1177" w:type="pct"/>
            <w:tcBorders>
              <w:top w:val="single" w:sz="6" w:space="0" w:color="auto"/>
              <w:left w:val="single" w:sz="6" w:space="0" w:color="auto"/>
              <w:bottom w:val="single" w:sz="6" w:space="0" w:color="auto"/>
              <w:right w:val="single" w:sz="6" w:space="0" w:color="auto"/>
            </w:tcBorders>
            <w:vAlign w:val="center"/>
          </w:tcPr>
          <w:p w14:paraId="618B2A57" w14:textId="77777777" w:rsidR="00DE7809" w:rsidRPr="00C92F35" w:rsidRDefault="00DE7809">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расходы на услуги вневедомственной охраны и коммунального хозяйства</w:t>
            </w:r>
          </w:p>
        </w:tc>
        <w:tc>
          <w:tcPr>
            <w:tcW w:w="672" w:type="pct"/>
            <w:tcBorders>
              <w:top w:val="single" w:sz="6" w:space="0" w:color="auto"/>
              <w:left w:val="single" w:sz="6" w:space="0" w:color="auto"/>
              <w:bottom w:val="single" w:sz="6" w:space="0" w:color="auto"/>
              <w:right w:val="single" w:sz="6" w:space="0" w:color="auto"/>
            </w:tcBorders>
            <w:vAlign w:val="center"/>
          </w:tcPr>
          <w:p w14:paraId="32E43661"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27 397,00   </w:t>
            </w:r>
          </w:p>
        </w:tc>
        <w:tc>
          <w:tcPr>
            <w:tcW w:w="548" w:type="pct"/>
            <w:tcBorders>
              <w:top w:val="single" w:sz="6" w:space="0" w:color="auto"/>
              <w:left w:val="single" w:sz="6" w:space="0" w:color="auto"/>
              <w:bottom w:val="single" w:sz="6" w:space="0" w:color="auto"/>
              <w:right w:val="single" w:sz="6" w:space="0" w:color="auto"/>
            </w:tcBorders>
            <w:vAlign w:val="center"/>
          </w:tcPr>
          <w:p w14:paraId="7806FADB"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43 295,00   </w:t>
            </w:r>
          </w:p>
        </w:tc>
        <w:tc>
          <w:tcPr>
            <w:tcW w:w="631" w:type="pct"/>
            <w:tcBorders>
              <w:top w:val="single" w:sz="6" w:space="0" w:color="auto"/>
              <w:left w:val="single" w:sz="6" w:space="0" w:color="auto"/>
              <w:bottom w:val="single" w:sz="6" w:space="0" w:color="auto"/>
              <w:right w:val="single" w:sz="6" w:space="0" w:color="auto"/>
            </w:tcBorders>
            <w:vAlign w:val="center"/>
          </w:tcPr>
          <w:p w14:paraId="3ED298AC"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31 446,43   </w:t>
            </w:r>
          </w:p>
        </w:tc>
        <w:tc>
          <w:tcPr>
            <w:tcW w:w="672" w:type="pct"/>
            <w:tcBorders>
              <w:top w:val="single" w:sz="6" w:space="0" w:color="auto"/>
              <w:left w:val="single" w:sz="6" w:space="0" w:color="auto"/>
              <w:bottom w:val="single" w:sz="6" w:space="0" w:color="auto"/>
              <w:right w:val="single" w:sz="6" w:space="0" w:color="auto"/>
            </w:tcBorders>
            <w:vAlign w:val="center"/>
          </w:tcPr>
          <w:p w14:paraId="3037D4BA"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31 446,43   </w:t>
            </w:r>
          </w:p>
        </w:tc>
        <w:tc>
          <w:tcPr>
            <w:tcW w:w="448" w:type="pct"/>
            <w:tcBorders>
              <w:top w:val="single" w:sz="6" w:space="0" w:color="auto"/>
              <w:left w:val="single" w:sz="6" w:space="0" w:color="auto"/>
              <w:bottom w:val="single" w:sz="6" w:space="0" w:color="auto"/>
              <w:right w:val="single" w:sz="6" w:space="0" w:color="auto"/>
            </w:tcBorders>
            <w:vAlign w:val="center"/>
          </w:tcPr>
          <w:p w14:paraId="68E8C008"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27,37   </w:t>
            </w:r>
          </w:p>
        </w:tc>
        <w:tc>
          <w:tcPr>
            <w:tcW w:w="477" w:type="pct"/>
            <w:tcBorders>
              <w:top w:val="single" w:sz="6" w:space="0" w:color="auto"/>
              <w:left w:val="single" w:sz="6" w:space="0" w:color="auto"/>
              <w:bottom w:val="single" w:sz="6" w:space="0" w:color="auto"/>
              <w:right w:val="single" w:sz="6" w:space="0" w:color="auto"/>
            </w:tcBorders>
            <w:vAlign w:val="center"/>
          </w:tcPr>
          <w:p w14:paraId="441BD24A"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14,78   </w:t>
            </w:r>
          </w:p>
        </w:tc>
      </w:tr>
      <w:tr w:rsidR="00DE7809" w:rsidRPr="00C92F35" w14:paraId="69B2F98D"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vAlign w:val="center"/>
          </w:tcPr>
          <w:p w14:paraId="33ACEDC0" w14:textId="556B9A0B" w:rsidR="00DE7809" w:rsidRPr="00C92F35" w:rsidRDefault="00DE7809">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w:t>
            </w:r>
            <w:r w:rsidR="00E3193E" w:rsidRPr="00C92F35">
              <w:rPr>
                <w:rFonts w:ascii="Myriad Pro" w:eastAsiaTheme="minorHAnsi" w:hAnsi="Myriad Pro" w:cs="Myriad Pro"/>
                <w:color w:val="000000"/>
                <w:sz w:val="18"/>
                <w:szCs w:val="18"/>
                <w:lang w:eastAsia="en-US"/>
              </w:rPr>
              <w:t>1</w:t>
            </w:r>
            <w:r w:rsidRPr="00C92F35">
              <w:rPr>
                <w:rFonts w:ascii="Myriad Pro" w:eastAsiaTheme="minorHAnsi" w:hAnsi="Myriad Pro" w:cs="Myriad Pro"/>
                <w:color w:val="000000"/>
                <w:sz w:val="18"/>
                <w:szCs w:val="18"/>
                <w:lang w:eastAsia="en-US"/>
              </w:rPr>
              <w:t>.1.3</w:t>
            </w:r>
          </w:p>
        </w:tc>
        <w:tc>
          <w:tcPr>
            <w:tcW w:w="1177" w:type="pct"/>
            <w:tcBorders>
              <w:top w:val="single" w:sz="6" w:space="0" w:color="auto"/>
              <w:left w:val="single" w:sz="6" w:space="0" w:color="auto"/>
              <w:bottom w:val="single" w:sz="6" w:space="0" w:color="auto"/>
              <w:right w:val="single" w:sz="6" w:space="0" w:color="auto"/>
            </w:tcBorders>
            <w:vAlign w:val="center"/>
          </w:tcPr>
          <w:p w14:paraId="0C29A26A" w14:textId="77777777" w:rsidR="00DE7809" w:rsidRPr="00C92F35" w:rsidRDefault="00DE7809">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расходы на юридические и информационные услуги</w:t>
            </w:r>
          </w:p>
        </w:tc>
        <w:tc>
          <w:tcPr>
            <w:tcW w:w="672" w:type="pct"/>
            <w:tcBorders>
              <w:top w:val="single" w:sz="6" w:space="0" w:color="auto"/>
              <w:left w:val="single" w:sz="6" w:space="0" w:color="auto"/>
              <w:bottom w:val="single" w:sz="6" w:space="0" w:color="auto"/>
              <w:right w:val="single" w:sz="6" w:space="0" w:color="auto"/>
            </w:tcBorders>
            <w:vAlign w:val="center"/>
          </w:tcPr>
          <w:p w14:paraId="344870CF"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38 320,00   </w:t>
            </w:r>
          </w:p>
        </w:tc>
        <w:tc>
          <w:tcPr>
            <w:tcW w:w="548" w:type="pct"/>
            <w:tcBorders>
              <w:top w:val="single" w:sz="6" w:space="0" w:color="auto"/>
              <w:left w:val="single" w:sz="6" w:space="0" w:color="auto"/>
              <w:bottom w:val="single" w:sz="6" w:space="0" w:color="auto"/>
              <w:right w:val="single" w:sz="6" w:space="0" w:color="auto"/>
            </w:tcBorders>
            <w:vAlign w:val="center"/>
          </w:tcPr>
          <w:p w14:paraId="5A1C86CB"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60 987,00   </w:t>
            </w:r>
          </w:p>
        </w:tc>
        <w:tc>
          <w:tcPr>
            <w:tcW w:w="631" w:type="pct"/>
            <w:tcBorders>
              <w:top w:val="single" w:sz="6" w:space="0" w:color="auto"/>
              <w:left w:val="single" w:sz="6" w:space="0" w:color="auto"/>
              <w:bottom w:val="single" w:sz="6" w:space="0" w:color="auto"/>
              <w:right w:val="single" w:sz="6" w:space="0" w:color="auto"/>
            </w:tcBorders>
            <w:vAlign w:val="center"/>
          </w:tcPr>
          <w:p w14:paraId="136C1289"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41 546,00   </w:t>
            </w:r>
          </w:p>
        </w:tc>
        <w:tc>
          <w:tcPr>
            <w:tcW w:w="672" w:type="pct"/>
            <w:tcBorders>
              <w:top w:val="single" w:sz="6" w:space="0" w:color="auto"/>
              <w:left w:val="single" w:sz="6" w:space="0" w:color="auto"/>
              <w:bottom w:val="single" w:sz="6" w:space="0" w:color="auto"/>
              <w:right w:val="single" w:sz="6" w:space="0" w:color="auto"/>
            </w:tcBorders>
            <w:vAlign w:val="center"/>
          </w:tcPr>
          <w:p w14:paraId="340FBDC1"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41 546,00   </w:t>
            </w:r>
          </w:p>
        </w:tc>
        <w:tc>
          <w:tcPr>
            <w:tcW w:w="448" w:type="pct"/>
            <w:tcBorders>
              <w:top w:val="single" w:sz="6" w:space="0" w:color="auto"/>
              <w:left w:val="single" w:sz="6" w:space="0" w:color="auto"/>
              <w:bottom w:val="single" w:sz="6" w:space="0" w:color="auto"/>
              <w:right w:val="single" w:sz="6" w:space="0" w:color="auto"/>
            </w:tcBorders>
            <w:vAlign w:val="center"/>
          </w:tcPr>
          <w:p w14:paraId="5AEF607D"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31,88   </w:t>
            </w:r>
          </w:p>
        </w:tc>
        <w:tc>
          <w:tcPr>
            <w:tcW w:w="477" w:type="pct"/>
            <w:tcBorders>
              <w:top w:val="single" w:sz="6" w:space="0" w:color="auto"/>
              <w:left w:val="single" w:sz="6" w:space="0" w:color="auto"/>
              <w:bottom w:val="single" w:sz="6" w:space="0" w:color="auto"/>
              <w:right w:val="single" w:sz="6" w:space="0" w:color="auto"/>
            </w:tcBorders>
            <w:vAlign w:val="center"/>
          </w:tcPr>
          <w:p w14:paraId="2C559146"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8,42   </w:t>
            </w:r>
          </w:p>
        </w:tc>
      </w:tr>
      <w:tr w:rsidR="00DE7809" w:rsidRPr="00C92F35" w14:paraId="15666D4B"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vAlign w:val="center"/>
          </w:tcPr>
          <w:p w14:paraId="121C8F3C" w14:textId="7F6D456B" w:rsidR="00DE7809" w:rsidRPr="00C92F35" w:rsidRDefault="00DE7809">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w:t>
            </w:r>
            <w:r w:rsidR="00E3193E" w:rsidRPr="00C92F35">
              <w:rPr>
                <w:rFonts w:ascii="Myriad Pro" w:eastAsiaTheme="minorHAnsi" w:hAnsi="Myriad Pro" w:cs="Myriad Pro"/>
                <w:color w:val="000000"/>
                <w:sz w:val="18"/>
                <w:szCs w:val="18"/>
                <w:lang w:eastAsia="en-US"/>
              </w:rPr>
              <w:t>1</w:t>
            </w:r>
            <w:r w:rsidRPr="00C92F35">
              <w:rPr>
                <w:rFonts w:ascii="Myriad Pro" w:eastAsiaTheme="minorHAnsi" w:hAnsi="Myriad Pro" w:cs="Myriad Pro"/>
                <w:color w:val="000000"/>
                <w:sz w:val="18"/>
                <w:szCs w:val="18"/>
                <w:lang w:eastAsia="en-US"/>
              </w:rPr>
              <w:t>.1.4</w:t>
            </w:r>
          </w:p>
        </w:tc>
        <w:tc>
          <w:tcPr>
            <w:tcW w:w="1177" w:type="pct"/>
            <w:tcBorders>
              <w:top w:val="single" w:sz="6" w:space="0" w:color="auto"/>
              <w:left w:val="single" w:sz="6" w:space="0" w:color="auto"/>
              <w:bottom w:val="single" w:sz="6" w:space="0" w:color="auto"/>
              <w:right w:val="single" w:sz="6" w:space="0" w:color="auto"/>
            </w:tcBorders>
            <w:vAlign w:val="center"/>
          </w:tcPr>
          <w:p w14:paraId="6CAFB1AF" w14:textId="77777777" w:rsidR="00DE7809" w:rsidRPr="00C92F35" w:rsidRDefault="00DE7809">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расходы на аудиторские и консультационные услуги</w:t>
            </w:r>
          </w:p>
        </w:tc>
        <w:tc>
          <w:tcPr>
            <w:tcW w:w="672" w:type="pct"/>
            <w:tcBorders>
              <w:top w:val="single" w:sz="6" w:space="0" w:color="auto"/>
              <w:left w:val="single" w:sz="6" w:space="0" w:color="auto"/>
              <w:bottom w:val="single" w:sz="6" w:space="0" w:color="auto"/>
              <w:right w:val="single" w:sz="6" w:space="0" w:color="auto"/>
            </w:tcBorders>
            <w:vAlign w:val="center"/>
          </w:tcPr>
          <w:p w14:paraId="2B406BF4"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4 170,00   </w:t>
            </w:r>
          </w:p>
        </w:tc>
        <w:tc>
          <w:tcPr>
            <w:tcW w:w="548" w:type="pct"/>
            <w:tcBorders>
              <w:top w:val="single" w:sz="6" w:space="0" w:color="auto"/>
              <w:left w:val="single" w:sz="6" w:space="0" w:color="auto"/>
              <w:bottom w:val="single" w:sz="6" w:space="0" w:color="auto"/>
              <w:right w:val="single" w:sz="6" w:space="0" w:color="auto"/>
            </w:tcBorders>
            <w:vAlign w:val="center"/>
          </w:tcPr>
          <w:p w14:paraId="617A4056"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18 087,00   </w:t>
            </w:r>
          </w:p>
        </w:tc>
        <w:tc>
          <w:tcPr>
            <w:tcW w:w="631" w:type="pct"/>
            <w:tcBorders>
              <w:top w:val="single" w:sz="6" w:space="0" w:color="auto"/>
              <w:left w:val="single" w:sz="6" w:space="0" w:color="auto"/>
              <w:bottom w:val="single" w:sz="6" w:space="0" w:color="auto"/>
              <w:right w:val="single" w:sz="6" w:space="0" w:color="auto"/>
            </w:tcBorders>
            <w:vAlign w:val="center"/>
          </w:tcPr>
          <w:p w14:paraId="2A031523"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2 028,66   </w:t>
            </w:r>
          </w:p>
        </w:tc>
        <w:tc>
          <w:tcPr>
            <w:tcW w:w="672" w:type="pct"/>
            <w:tcBorders>
              <w:top w:val="single" w:sz="6" w:space="0" w:color="auto"/>
              <w:left w:val="single" w:sz="6" w:space="0" w:color="auto"/>
              <w:bottom w:val="single" w:sz="6" w:space="0" w:color="auto"/>
              <w:right w:val="single" w:sz="6" w:space="0" w:color="auto"/>
            </w:tcBorders>
            <w:vAlign w:val="center"/>
          </w:tcPr>
          <w:p w14:paraId="534E96C9"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2 028,66   </w:t>
            </w:r>
          </w:p>
        </w:tc>
        <w:tc>
          <w:tcPr>
            <w:tcW w:w="448" w:type="pct"/>
            <w:tcBorders>
              <w:top w:val="single" w:sz="6" w:space="0" w:color="auto"/>
              <w:left w:val="single" w:sz="6" w:space="0" w:color="auto"/>
              <w:bottom w:val="single" w:sz="6" w:space="0" w:color="auto"/>
              <w:right w:val="single" w:sz="6" w:space="0" w:color="auto"/>
            </w:tcBorders>
            <w:vAlign w:val="center"/>
          </w:tcPr>
          <w:p w14:paraId="08FB8A45"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88,78   </w:t>
            </w:r>
          </w:p>
        </w:tc>
        <w:tc>
          <w:tcPr>
            <w:tcW w:w="477" w:type="pct"/>
            <w:tcBorders>
              <w:top w:val="single" w:sz="6" w:space="0" w:color="auto"/>
              <w:left w:val="single" w:sz="6" w:space="0" w:color="auto"/>
              <w:bottom w:val="single" w:sz="6" w:space="0" w:color="auto"/>
              <w:right w:val="single" w:sz="6" w:space="0" w:color="auto"/>
            </w:tcBorders>
            <w:vAlign w:val="center"/>
          </w:tcPr>
          <w:p w14:paraId="34F42619"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51,35   </w:t>
            </w:r>
          </w:p>
        </w:tc>
      </w:tr>
      <w:tr w:rsidR="00DE7809" w:rsidRPr="00C92F35" w14:paraId="02A5EA87"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vAlign w:val="center"/>
          </w:tcPr>
          <w:p w14:paraId="157B926B" w14:textId="76DC4629" w:rsidR="00DE7809" w:rsidRPr="00C92F35" w:rsidRDefault="00DE7809">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w:t>
            </w:r>
            <w:r w:rsidR="00E3193E" w:rsidRPr="00C92F35">
              <w:rPr>
                <w:rFonts w:ascii="Myriad Pro" w:eastAsiaTheme="minorHAnsi" w:hAnsi="Myriad Pro" w:cs="Myriad Pro"/>
                <w:color w:val="000000"/>
                <w:sz w:val="18"/>
                <w:szCs w:val="18"/>
                <w:lang w:eastAsia="en-US"/>
              </w:rPr>
              <w:t>1</w:t>
            </w:r>
            <w:r w:rsidRPr="00C92F35">
              <w:rPr>
                <w:rFonts w:ascii="Myriad Pro" w:eastAsiaTheme="minorHAnsi" w:hAnsi="Myriad Pro" w:cs="Myriad Pro"/>
                <w:color w:val="000000"/>
                <w:sz w:val="18"/>
                <w:szCs w:val="18"/>
                <w:lang w:eastAsia="en-US"/>
              </w:rPr>
              <w:t>.1.5</w:t>
            </w:r>
          </w:p>
        </w:tc>
        <w:tc>
          <w:tcPr>
            <w:tcW w:w="1177" w:type="pct"/>
            <w:tcBorders>
              <w:top w:val="single" w:sz="6" w:space="0" w:color="auto"/>
              <w:left w:val="single" w:sz="6" w:space="0" w:color="auto"/>
              <w:bottom w:val="single" w:sz="6" w:space="0" w:color="auto"/>
              <w:right w:val="single" w:sz="6" w:space="0" w:color="auto"/>
            </w:tcBorders>
            <w:vAlign w:val="center"/>
          </w:tcPr>
          <w:p w14:paraId="40ACC0E1" w14:textId="265C85A9" w:rsidR="00DE7809" w:rsidRPr="00C92F35" w:rsidRDefault="00DE7809">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услуги </w:t>
            </w:r>
            <w:r w:rsidR="00C92F35" w:rsidRPr="00C92F35">
              <w:rPr>
                <w:rFonts w:ascii="Myriad Pro" w:eastAsiaTheme="minorHAnsi" w:hAnsi="Myriad Pro" w:cs="Myriad Pro"/>
                <w:color w:val="000000"/>
                <w:sz w:val="18"/>
                <w:szCs w:val="18"/>
                <w:lang w:eastAsia="en-US"/>
              </w:rPr>
              <w:t>ПАО </w:t>
            </w:r>
            <w:r w:rsidRPr="00C92F35">
              <w:rPr>
                <w:rFonts w:ascii="Myriad Pro" w:eastAsiaTheme="minorHAnsi" w:hAnsi="Myriad Pro" w:cs="Myriad Pro"/>
                <w:color w:val="000000"/>
                <w:sz w:val="18"/>
                <w:szCs w:val="18"/>
                <w:lang w:eastAsia="en-US"/>
              </w:rPr>
              <w:t>"Россети"</w:t>
            </w:r>
          </w:p>
        </w:tc>
        <w:tc>
          <w:tcPr>
            <w:tcW w:w="672" w:type="pct"/>
            <w:tcBorders>
              <w:top w:val="single" w:sz="6" w:space="0" w:color="auto"/>
              <w:left w:val="single" w:sz="6" w:space="0" w:color="auto"/>
              <w:bottom w:val="single" w:sz="6" w:space="0" w:color="auto"/>
              <w:right w:val="single" w:sz="6" w:space="0" w:color="auto"/>
            </w:tcBorders>
            <w:vAlign w:val="center"/>
          </w:tcPr>
          <w:p w14:paraId="3E703F72"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66 728,00   </w:t>
            </w:r>
          </w:p>
        </w:tc>
        <w:tc>
          <w:tcPr>
            <w:tcW w:w="548" w:type="pct"/>
            <w:tcBorders>
              <w:top w:val="single" w:sz="6" w:space="0" w:color="auto"/>
              <w:left w:val="single" w:sz="6" w:space="0" w:color="auto"/>
              <w:bottom w:val="single" w:sz="6" w:space="0" w:color="auto"/>
              <w:right w:val="single" w:sz="6" w:space="0" w:color="auto"/>
            </w:tcBorders>
            <w:vAlign w:val="center"/>
          </w:tcPr>
          <w:p w14:paraId="733ECBBB"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68 698,00   </w:t>
            </w:r>
          </w:p>
        </w:tc>
        <w:tc>
          <w:tcPr>
            <w:tcW w:w="631" w:type="pct"/>
            <w:tcBorders>
              <w:top w:val="single" w:sz="6" w:space="0" w:color="auto"/>
              <w:left w:val="single" w:sz="6" w:space="0" w:color="auto"/>
              <w:bottom w:val="single" w:sz="6" w:space="0" w:color="auto"/>
              <w:right w:val="single" w:sz="6" w:space="0" w:color="auto"/>
            </w:tcBorders>
            <w:vAlign w:val="center"/>
          </w:tcPr>
          <w:p w14:paraId="4B1AC489"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66 728,00   </w:t>
            </w:r>
          </w:p>
        </w:tc>
        <w:tc>
          <w:tcPr>
            <w:tcW w:w="672" w:type="pct"/>
            <w:tcBorders>
              <w:top w:val="single" w:sz="6" w:space="0" w:color="auto"/>
              <w:left w:val="single" w:sz="6" w:space="0" w:color="auto"/>
              <w:bottom w:val="single" w:sz="6" w:space="0" w:color="auto"/>
              <w:right w:val="single" w:sz="6" w:space="0" w:color="auto"/>
            </w:tcBorders>
            <w:vAlign w:val="center"/>
          </w:tcPr>
          <w:p w14:paraId="5CF2A27F"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66 728,00   </w:t>
            </w:r>
          </w:p>
        </w:tc>
        <w:tc>
          <w:tcPr>
            <w:tcW w:w="448" w:type="pct"/>
            <w:tcBorders>
              <w:top w:val="single" w:sz="6" w:space="0" w:color="auto"/>
              <w:left w:val="single" w:sz="6" w:space="0" w:color="auto"/>
              <w:bottom w:val="single" w:sz="6" w:space="0" w:color="auto"/>
              <w:right w:val="single" w:sz="6" w:space="0" w:color="auto"/>
            </w:tcBorders>
            <w:vAlign w:val="center"/>
          </w:tcPr>
          <w:p w14:paraId="6350BD19"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2,87   </w:t>
            </w:r>
          </w:p>
        </w:tc>
        <w:tc>
          <w:tcPr>
            <w:tcW w:w="477" w:type="pct"/>
            <w:tcBorders>
              <w:top w:val="single" w:sz="6" w:space="0" w:color="auto"/>
              <w:left w:val="single" w:sz="6" w:space="0" w:color="auto"/>
              <w:bottom w:val="single" w:sz="6" w:space="0" w:color="auto"/>
              <w:right w:val="single" w:sz="6" w:space="0" w:color="auto"/>
            </w:tcBorders>
            <w:vAlign w:val="center"/>
          </w:tcPr>
          <w:p w14:paraId="2B73558E"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     </w:t>
            </w:r>
          </w:p>
        </w:tc>
      </w:tr>
      <w:tr w:rsidR="00DE7809" w:rsidRPr="00C92F35" w14:paraId="207D02CE"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vAlign w:val="center"/>
          </w:tcPr>
          <w:p w14:paraId="3222EA87" w14:textId="76408B19" w:rsidR="00DE7809" w:rsidRPr="00C92F35" w:rsidRDefault="00DE7809">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w:t>
            </w:r>
            <w:r w:rsidR="00E3193E" w:rsidRPr="00C92F35">
              <w:rPr>
                <w:rFonts w:ascii="Myriad Pro" w:eastAsiaTheme="minorHAnsi" w:hAnsi="Myriad Pro" w:cs="Myriad Pro"/>
                <w:color w:val="000000"/>
                <w:sz w:val="18"/>
                <w:szCs w:val="18"/>
                <w:lang w:eastAsia="en-US"/>
              </w:rPr>
              <w:t>1</w:t>
            </w:r>
            <w:r w:rsidRPr="00C92F35">
              <w:rPr>
                <w:rFonts w:ascii="Myriad Pro" w:eastAsiaTheme="minorHAnsi" w:hAnsi="Myriad Pro" w:cs="Myriad Pro"/>
                <w:color w:val="000000"/>
                <w:sz w:val="18"/>
                <w:szCs w:val="18"/>
                <w:lang w:eastAsia="en-US"/>
              </w:rPr>
              <w:t>.1.6</w:t>
            </w:r>
          </w:p>
        </w:tc>
        <w:tc>
          <w:tcPr>
            <w:tcW w:w="1177" w:type="pct"/>
            <w:tcBorders>
              <w:top w:val="single" w:sz="6" w:space="0" w:color="auto"/>
              <w:left w:val="single" w:sz="6" w:space="0" w:color="auto"/>
              <w:bottom w:val="single" w:sz="6" w:space="0" w:color="auto"/>
              <w:right w:val="single" w:sz="6" w:space="0" w:color="auto"/>
            </w:tcBorders>
            <w:vAlign w:val="center"/>
          </w:tcPr>
          <w:p w14:paraId="008BFA57" w14:textId="77777777" w:rsidR="00DE7809" w:rsidRPr="00C92F35" w:rsidRDefault="00DE7809">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прочие услуги сторонних организаций</w:t>
            </w:r>
          </w:p>
        </w:tc>
        <w:tc>
          <w:tcPr>
            <w:tcW w:w="672" w:type="pct"/>
            <w:tcBorders>
              <w:top w:val="single" w:sz="6" w:space="0" w:color="auto"/>
              <w:left w:val="single" w:sz="6" w:space="0" w:color="auto"/>
              <w:bottom w:val="single" w:sz="6" w:space="0" w:color="auto"/>
              <w:right w:val="single" w:sz="6" w:space="0" w:color="auto"/>
            </w:tcBorders>
            <w:vAlign w:val="center"/>
          </w:tcPr>
          <w:p w14:paraId="150F960D"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11 846,00   </w:t>
            </w:r>
          </w:p>
        </w:tc>
        <w:tc>
          <w:tcPr>
            <w:tcW w:w="548" w:type="pct"/>
            <w:tcBorders>
              <w:top w:val="single" w:sz="6" w:space="0" w:color="auto"/>
              <w:left w:val="single" w:sz="6" w:space="0" w:color="auto"/>
              <w:bottom w:val="single" w:sz="6" w:space="0" w:color="auto"/>
              <w:right w:val="single" w:sz="6" w:space="0" w:color="auto"/>
            </w:tcBorders>
            <w:vAlign w:val="center"/>
          </w:tcPr>
          <w:p w14:paraId="11FC3E47"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18 972,00   </w:t>
            </w:r>
          </w:p>
        </w:tc>
        <w:tc>
          <w:tcPr>
            <w:tcW w:w="631" w:type="pct"/>
            <w:tcBorders>
              <w:top w:val="single" w:sz="6" w:space="0" w:color="auto"/>
              <w:left w:val="single" w:sz="6" w:space="0" w:color="auto"/>
              <w:bottom w:val="single" w:sz="6" w:space="0" w:color="auto"/>
              <w:right w:val="single" w:sz="6" w:space="0" w:color="auto"/>
            </w:tcBorders>
            <w:vAlign w:val="center"/>
          </w:tcPr>
          <w:p w14:paraId="14EDE8B3"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10 913,17   </w:t>
            </w:r>
          </w:p>
        </w:tc>
        <w:tc>
          <w:tcPr>
            <w:tcW w:w="672" w:type="pct"/>
            <w:tcBorders>
              <w:top w:val="single" w:sz="6" w:space="0" w:color="auto"/>
              <w:left w:val="single" w:sz="6" w:space="0" w:color="auto"/>
              <w:bottom w:val="single" w:sz="6" w:space="0" w:color="auto"/>
              <w:right w:val="single" w:sz="6" w:space="0" w:color="auto"/>
            </w:tcBorders>
            <w:vAlign w:val="center"/>
          </w:tcPr>
          <w:p w14:paraId="0604CE05"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10 913,17   </w:t>
            </w:r>
          </w:p>
        </w:tc>
        <w:tc>
          <w:tcPr>
            <w:tcW w:w="448" w:type="pct"/>
            <w:tcBorders>
              <w:top w:val="single" w:sz="6" w:space="0" w:color="auto"/>
              <w:left w:val="single" w:sz="6" w:space="0" w:color="auto"/>
              <w:bottom w:val="single" w:sz="6" w:space="0" w:color="auto"/>
              <w:right w:val="single" w:sz="6" w:space="0" w:color="auto"/>
            </w:tcBorders>
            <w:vAlign w:val="center"/>
          </w:tcPr>
          <w:p w14:paraId="01604D61"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42,48   </w:t>
            </w:r>
          </w:p>
        </w:tc>
        <w:tc>
          <w:tcPr>
            <w:tcW w:w="477" w:type="pct"/>
            <w:tcBorders>
              <w:top w:val="single" w:sz="6" w:space="0" w:color="auto"/>
              <w:left w:val="single" w:sz="6" w:space="0" w:color="auto"/>
              <w:bottom w:val="single" w:sz="6" w:space="0" w:color="auto"/>
              <w:right w:val="single" w:sz="6" w:space="0" w:color="auto"/>
            </w:tcBorders>
            <w:vAlign w:val="center"/>
          </w:tcPr>
          <w:p w14:paraId="66853CDE"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7,87   </w:t>
            </w:r>
          </w:p>
        </w:tc>
      </w:tr>
      <w:tr w:rsidR="00E3193E" w:rsidRPr="00C92F35" w14:paraId="23E819E3"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76E1609D" w14:textId="1F355AE4" w:rsidR="00DE7809" w:rsidRPr="00C92F35" w:rsidRDefault="00DE7809">
            <w:pPr>
              <w:autoSpaceDE w:val="0"/>
              <w:autoSpaceDN w:val="0"/>
              <w:adjustRightInd w:val="0"/>
              <w:jc w:val="center"/>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w:t>
            </w:r>
            <w:r w:rsidR="00E3193E" w:rsidRPr="00C92F35">
              <w:rPr>
                <w:rFonts w:ascii="Myriad Pro" w:eastAsiaTheme="minorHAnsi" w:hAnsi="Myriad Pro" w:cs="Myriad Pro"/>
                <w:b/>
                <w:bCs/>
                <w:color w:val="000000"/>
                <w:sz w:val="18"/>
                <w:szCs w:val="18"/>
                <w:lang w:eastAsia="en-US"/>
              </w:rPr>
              <w:t>1</w:t>
            </w:r>
            <w:r w:rsidRPr="00C92F35">
              <w:rPr>
                <w:rFonts w:ascii="Myriad Pro" w:eastAsiaTheme="minorHAnsi" w:hAnsi="Myriad Pro" w:cs="Myriad Pro"/>
                <w:b/>
                <w:bCs/>
                <w:color w:val="000000"/>
                <w:sz w:val="18"/>
                <w:szCs w:val="18"/>
                <w:lang w:eastAsia="en-US"/>
              </w:rPr>
              <w:t>.2</w:t>
            </w:r>
          </w:p>
        </w:tc>
        <w:tc>
          <w:tcPr>
            <w:tcW w:w="1177"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3F4467B0" w14:textId="77777777" w:rsidR="00DE7809" w:rsidRPr="00C92F35" w:rsidRDefault="00DE7809">
            <w:pPr>
              <w:autoSpaceDE w:val="0"/>
              <w:autoSpaceDN w:val="0"/>
              <w:adjustRightInd w:val="0"/>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Расходы на командировки и представительские</w:t>
            </w:r>
          </w:p>
        </w:tc>
        <w:tc>
          <w:tcPr>
            <w:tcW w:w="672"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3E4AA022"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29 296,00   </w:t>
            </w:r>
          </w:p>
        </w:tc>
        <w:tc>
          <w:tcPr>
            <w:tcW w:w="548"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4FEDFFFB"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67 406,00   </w:t>
            </w:r>
          </w:p>
        </w:tc>
        <w:tc>
          <w:tcPr>
            <w:tcW w:w="631"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788232E5"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25 135,69   </w:t>
            </w:r>
          </w:p>
        </w:tc>
        <w:tc>
          <w:tcPr>
            <w:tcW w:w="672"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35E77EEB"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25 135,69   </w:t>
            </w:r>
          </w:p>
        </w:tc>
        <w:tc>
          <w:tcPr>
            <w:tcW w:w="448"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0CFCBD70"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62,71   </w:t>
            </w:r>
          </w:p>
        </w:tc>
        <w:tc>
          <w:tcPr>
            <w:tcW w:w="477"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56FC30C7"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14,20   </w:t>
            </w:r>
          </w:p>
        </w:tc>
      </w:tr>
      <w:tr w:rsidR="00E3193E" w:rsidRPr="00C92F35" w14:paraId="345C4B04"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1A35D9E8" w14:textId="7E14C7B7" w:rsidR="00DE7809" w:rsidRPr="00C92F35" w:rsidRDefault="00DE7809">
            <w:pPr>
              <w:autoSpaceDE w:val="0"/>
              <w:autoSpaceDN w:val="0"/>
              <w:adjustRightInd w:val="0"/>
              <w:jc w:val="center"/>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w:t>
            </w:r>
            <w:r w:rsidR="00E3193E" w:rsidRPr="00C92F35">
              <w:rPr>
                <w:rFonts w:ascii="Myriad Pro" w:eastAsiaTheme="minorHAnsi" w:hAnsi="Myriad Pro" w:cs="Myriad Pro"/>
                <w:b/>
                <w:bCs/>
                <w:color w:val="000000"/>
                <w:sz w:val="18"/>
                <w:szCs w:val="18"/>
                <w:lang w:eastAsia="en-US"/>
              </w:rPr>
              <w:t>1</w:t>
            </w:r>
            <w:r w:rsidRPr="00C92F35">
              <w:rPr>
                <w:rFonts w:ascii="Myriad Pro" w:eastAsiaTheme="minorHAnsi" w:hAnsi="Myriad Pro" w:cs="Myriad Pro"/>
                <w:b/>
                <w:bCs/>
                <w:color w:val="000000"/>
                <w:sz w:val="18"/>
                <w:szCs w:val="18"/>
                <w:lang w:eastAsia="en-US"/>
              </w:rPr>
              <w:t>.3</w:t>
            </w:r>
          </w:p>
        </w:tc>
        <w:tc>
          <w:tcPr>
            <w:tcW w:w="1177"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1EF554DA" w14:textId="77777777" w:rsidR="00DE7809" w:rsidRPr="00C92F35" w:rsidRDefault="00DE7809">
            <w:pPr>
              <w:autoSpaceDE w:val="0"/>
              <w:autoSpaceDN w:val="0"/>
              <w:adjustRightInd w:val="0"/>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Расходы на подготовку кадров</w:t>
            </w:r>
          </w:p>
        </w:tc>
        <w:tc>
          <w:tcPr>
            <w:tcW w:w="672"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44C4F22E"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11 867,00   </w:t>
            </w:r>
          </w:p>
        </w:tc>
        <w:tc>
          <w:tcPr>
            <w:tcW w:w="548"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528BB763"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15 296,00   </w:t>
            </w:r>
          </w:p>
        </w:tc>
        <w:tc>
          <w:tcPr>
            <w:tcW w:w="631"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55072149"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11 918,10   </w:t>
            </w:r>
          </w:p>
        </w:tc>
        <w:tc>
          <w:tcPr>
            <w:tcW w:w="672"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0D94E2F0"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11 918,10   </w:t>
            </w:r>
          </w:p>
        </w:tc>
        <w:tc>
          <w:tcPr>
            <w:tcW w:w="448"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23D2B681"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22,08   </w:t>
            </w:r>
          </w:p>
        </w:tc>
        <w:tc>
          <w:tcPr>
            <w:tcW w:w="477"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65B037DF"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0,43   </w:t>
            </w:r>
          </w:p>
        </w:tc>
      </w:tr>
      <w:tr w:rsidR="00E3193E" w:rsidRPr="00C92F35" w14:paraId="6C6BC8BC"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53B6AC99" w14:textId="23B89A1E" w:rsidR="00DE7809" w:rsidRPr="00C92F35" w:rsidRDefault="00E3193E">
            <w:pPr>
              <w:autoSpaceDE w:val="0"/>
              <w:autoSpaceDN w:val="0"/>
              <w:adjustRightInd w:val="0"/>
              <w:jc w:val="center"/>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1</w:t>
            </w:r>
            <w:r w:rsidR="00DE7809" w:rsidRPr="00C92F35">
              <w:rPr>
                <w:rFonts w:ascii="Myriad Pro" w:eastAsiaTheme="minorHAnsi" w:hAnsi="Myriad Pro" w:cs="Myriad Pro"/>
                <w:b/>
                <w:bCs/>
                <w:color w:val="000000"/>
                <w:sz w:val="18"/>
                <w:szCs w:val="18"/>
                <w:lang w:eastAsia="en-US"/>
              </w:rPr>
              <w:t>.4</w:t>
            </w:r>
          </w:p>
        </w:tc>
        <w:tc>
          <w:tcPr>
            <w:tcW w:w="1177"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220842C0" w14:textId="77777777" w:rsidR="00DE7809" w:rsidRPr="00C92F35" w:rsidRDefault="00DE7809">
            <w:pPr>
              <w:autoSpaceDE w:val="0"/>
              <w:autoSpaceDN w:val="0"/>
              <w:adjustRightInd w:val="0"/>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Расходы на обеспечение нормальных условий труда и мер по технике безопасности</w:t>
            </w:r>
          </w:p>
        </w:tc>
        <w:tc>
          <w:tcPr>
            <w:tcW w:w="672"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31F57912"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4 779,00   </w:t>
            </w:r>
          </w:p>
        </w:tc>
        <w:tc>
          <w:tcPr>
            <w:tcW w:w="548"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31327FA8"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10 422,00   </w:t>
            </w:r>
          </w:p>
        </w:tc>
        <w:tc>
          <w:tcPr>
            <w:tcW w:w="631"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79581AE2"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5 271,68   </w:t>
            </w:r>
          </w:p>
        </w:tc>
        <w:tc>
          <w:tcPr>
            <w:tcW w:w="672"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440C3B8C"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5 271,68   </w:t>
            </w:r>
          </w:p>
        </w:tc>
        <w:tc>
          <w:tcPr>
            <w:tcW w:w="448"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245555FC"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49,42   </w:t>
            </w:r>
          </w:p>
        </w:tc>
        <w:tc>
          <w:tcPr>
            <w:tcW w:w="477"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78D05C24"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10,31   </w:t>
            </w:r>
          </w:p>
        </w:tc>
      </w:tr>
      <w:tr w:rsidR="00E3193E" w:rsidRPr="00C92F35" w14:paraId="528BFEAD"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7E00D7A5" w14:textId="3A7A5C43" w:rsidR="00DE7809" w:rsidRPr="00C92F35" w:rsidRDefault="00DE7809">
            <w:pPr>
              <w:autoSpaceDE w:val="0"/>
              <w:autoSpaceDN w:val="0"/>
              <w:adjustRightInd w:val="0"/>
              <w:jc w:val="center"/>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w:t>
            </w:r>
            <w:r w:rsidR="00E3193E" w:rsidRPr="00C92F35">
              <w:rPr>
                <w:rFonts w:ascii="Myriad Pro" w:eastAsiaTheme="minorHAnsi" w:hAnsi="Myriad Pro" w:cs="Myriad Pro"/>
                <w:b/>
                <w:bCs/>
                <w:color w:val="000000"/>
                <w:sz w:val="18"/>
                <w:szCs w:val="18"/>
                <w:lang w:eastAsia="en-US"/>
              </w:rPr>
              <w:t>1</w:t>
            </w:r>
            <w:r w:rsidRPr="00C92F35">
              <w:rPr>
                <w:rFonts w:ascii="Myriad Pro" w:eastAsiaTheme="minorHAnsi" w:hAnsi="Myriad Pro" w:cs="Myriad Pro"/>
                <w:b/>
                <w:bCs/>
                <w:color w:val="000000"/>
                <w:sz w:val="18"/>
                <w:szCs w:val="18"/>
                <w:lang w:eastAsia="en-US"/>
              </w:rPr>
              <w:t>.5</w:t>
            </w:r>
          </w:p>
        </w:tc>
        <w:tc>
          <w:tcPr>
            <w:tcW w:w="1177"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015DBED2" w14:textId="77777777" w:rsidR="00DE7809" w:rsidRPr="00C92F35" w:rsidRDefault="00DE7809">
            <w:pPr>
              <w:autoSpaceDE w:val="0"/>
              <w:autoSpaceDN w:val="0"/>
              <w:adjustRightInd w:val="0"/>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Расходы на страхование</w:t>
            </w:r>
          </w:p>
        </w:tc>
        <w:tc>
          <w:tcPr>
            <w:tcW w:w="672"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046E24BB"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42 386,00   </w:t>
            </w:r>
          </w:p>
        </w:tc>
        <w:tc>
          <w:tcPr>
            <w:tcW w:w="548"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1083D462"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48 061,00   </w:t>
            </w:r>
          </w:p>
        </w:tc>
        <w:tc>
          <w:tcPr>
            <w:tcW w:w="631"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2C77664A"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31 154,38   </w:t>
            </w:r>
          </w:p>
        </w:tc>
        <w:tc>
          <w:tcPr>
            <w:tcW w:w="672"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7B9BDF4E"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31 154,38   </w:t>
            </w:r>
          </w:p>
        </w:tc>
        <w:tc>
          <w:tcPr>
            <w:tcW w:w="448"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25D2AF1F"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35,18   </w:t>
            </w:r>
          </w:p>
        </w:tc>
        <w:tc>
          <w:tcPr>
            <w:tcW w:w="477"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1E94EE70"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26,50   </w:t>
            </w:r>
          </w:p>
        </w:tc>
      </w:tr>
      <w:tr w:rsidR="00E3193E" w:rsidRPr="00C92F35" w14:paraId="6A7AFC85"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5FB61155" w14:textId="3AFE949C" w:rsidR="00DE7809" w:rsidRPr="00C92F35" w:rsidRDefault="00DE7809">
            <w:pPr>
              <w:autoSpaceDE w:val="0"/>
              <w:autoSpaceDN w:val="0"/>
              <w:adjustRightInd w:val="0"/>
              <w:jc w:val="center"/>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w:t>
            </w:r>
            <w:r w:rsidR="00E3193E" w:rsidRPr="00C92F35">
              <w:rPr>
                <w:rFonts w:ascii="Myriad Pro" w:eastAsiaTheme="minorHAnsi" w:hAnsi="Myriad Pro" w:cs="Myriad Pro"/>
                <w:b/>
                <w:bCs/>
                <w:color w:val="000000"/>
                <w:sz w:val="18"/>
                <w:szCs w:val="18"/>
                <w:lang w:eastAsia="en-US"/>
              </w:rPr>
              <w:t>1</w:t>
            </w:r>
            <w:r w:rsidRPr="00C92F35">
              <w:rPr>
                <w:rFonts w:ascii="Myriad Pro" w:eastAsiaTheme="minorHAnsi" w:hAnsi="Myriad Pro" w:cs="Myriad Pro"/>
                <w:b/>
                <w:bCs/>
                <w:color w:val="000000"/>
                <w:sz w:val="18"/>
                <w:szCs w:val="18"/>
                <w:lang w:eastAsia="en-US"/>
              </w:rPr>
              <w:t>.6</w:t>
            </w:r>
          </w:p>
        </w:tc>
        <w:tc>
          <w:tcPr>
            <w:tcW w:w="1177"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66C3C597" w14:textId="7019D596" w:rsidR="00DE7809" w:rsidRPr="00C92F35" w:rsidRDefault="00DE7809">
            <w:pPr>
              <w:autoSpaceDE w:val="0"/>
              <w:autoSpaceDN w:val="0"/>
              <w:adjustRightInd w:val="0"/>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Электроэнергия на хоз</w:t>
            </w:r>
            <w:r w:rsidR="00E3193E" w:rsidRPr="00C92F35">
              <w:rPr>
                <w:rFonts w:ascii="Myriad Pro" w:eastAsiaTheme="minorHAnsi" w:hAnsi="Myriad Pro" w:cs="Myriad Pro"/>
                <w:b/>
                <w:bCs/>
                <w:color w:val="000000"/>
                <w:sz w:val="18"/>
                <w:szCs w:val="18"/>
                <w:lang w:eastAsia="en-US"/>
              </w:rPr>
              <w:t>.</w:t>
            </w:r>
            <w:r w:rsidRPr="00C92F35">
              <w:rPr>
                <w:rFonts w:ascii="Myriad Pro" w:eastAsiaTheme="minorHAnsi" w:hAnsi="Myriad Pro" w:cs="Myriad Pro"/>
                <w:b/>
                <w:bCs/>
                <w:color w:val="000000"/>
                <w:sz w:val="18"/>
                <w:szCs w:val="18"/>
                <w:lang w:eastAsia="en-US"/>
              </w:rPr>
              <w:t xml:space="preserve"> нужды</w:t>
            </w:r>
          </w:p>
        </w:tc>
        <w:tc>
          <w:tcPr>
            <w:tcW w:w="672"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7F801847"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116 932,00   </w:t>
            </w:r>
          </w:p>
        </w:tc>
        <w:tc>
          <w:tcPr>
            <w:tcW w:w="548"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7030679B"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146 637,00   </w:t>
            </w:r>
          </w:p>
        </w:tc>
        <w:tc>
          <w:tcPr>
            <w:tcW w:w="631"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0C03A36B"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141 028,69   </w:t>
            </w:r>
          </w:p>
        </w:tc>
        <w:tc>
          <w:tcPr>
            <w:tcW w:w="672"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02A0E7F6"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141 028,69   </w:t>
            </w:r>
          </w:p>
        </w:tc>
        <w:tc>
          <w:tcPr>
            <w:tcW w:w="448"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71EF82A9"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3,82   </w:t>
            </w:r>
          </w:p>
        </w:tc>
        <w:tc>
          <w:tcPr>
            <w:tcW w:w="477"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0C747361"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20,61   </w:t>
            </w:r>
          </w:p>
        </w:tc>
      </w:tr>
      <w:tr w:rsidR="00E3193E" w:rsidRPr="00C92F35" w14:paraId="7BB4F6C2"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0B366192" w14:textId="07EC5D33" w:rsidR="00DE7809" w:rsidRPr="00C92F35" w:rsidRDefault="00DE7809">
            <w:pPr>
              <w:autoSpaceDE w:val="0"/>
              <w:autoSpaceDN w:val="0"/>
              <w:adjustRightInd w:val="0"/>
              <w:jc w:val="center"/>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w:t>
            </w:r>
            <w:r w:rsidR="00E3193E" w:rsidRPr="00C92F35">
              <w:rPr>
                <w:rFonts w:ascii="Myriad Pro" w:eastAsiaTheme="minorHAnsi" w:hAnsi="Myriad Pro" w:cs="Myriad Pro"/>
                <w:b/>
                <w:bCs/>
                <w:color w:val="000000"/>
                <w:sz w:val="18"/>
                <w:szCs w:val="18"/>
                <w:lang w:eastAsia="en-US"/>
              </w:rPr>
              <w:t>1</w:t>
            </w:r>
            <w:r w:rsidRPr="00C92F35">
              <w:rPr>
                <w:rFonts w:ascii="Myriad Pro" w:eastAsiaTheme="minorHAnsi" w:hAnsi="Myriad Pro" w:cs="Myriad Pro"/>
                <w:b/>
                <w:bCs/>
                <w:color w:val="000000"/>
                <w:sz w:val="18"/>
                <w:szCs w:val="18"/>
                <w:lang w:eastAsia="en-US"/>
              </w:rPr>
              <w:t>.7</w:t>
            </w:r>
          </w:p>
        </w:tc>
        <w:tc>
          <w:tcPr>
            <w:tcW w:w="1177"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4049DD0E" w14:textId="77777777" w:rsidR="00DE7809" w:rsidRPr="00C92F35" w:rsidRDefault="00DE7809">
            <w:pPr>
              <w:autoSpaceDE w:val="0"/>
              <w:autoSpaceDN w:val="0"/>
              <w:adjustRightInd w:val="0"/>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Теплоэнергия</w:t>
            </w:r>
          </w:p>
        </w:tc>
        <w:tc>
          <w:tcPr>
            <w:tcW w:w="672"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6CB232B5"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4 952,00   </w:t>
            </w:r>
          </w:p>
        </w:tc>
        <w:tc>
          <w:tcPr>
            <w:tcW w:w="548"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0B5034AE"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7 072,00   </w:t>
            </w:r>
          </w:p>
        </w:tc>
        <w:tc>
          <w:tcPr>
            <w:tcW w:w="631"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1F01B27B"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5 507,42   </w:t>
            </w:r>
          </w:p>
        </w:tc>
        <w:tc>
          <w:tcPr>
            <w:tcW w:w="672"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1F28E629"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5 507,42   </w:t>
            </w:r>
          </w:p>
        </w:tc>
        <w:tc>
          <w:tcPr>
            <w:tcW w:w="448"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7F1285B0"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22,12   </w:t>
            </w:r>
          </w:p>
        </w:tc>
        <w:tc>
          <w:tcPr>
            <w:tcW w:w="477"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049FA621"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11,22   </w:t>
            </w:r>
          </w:p>
        </w:tc>
      </w:tr>
      <w:tr w:rsidR="00E3193E" w:rsidRPr="00C92F35" w14:paraId="48458D82"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686B6836" w14:textId="15963452" w:rsidR="00DE7809" w:rsidRPr="00C92F35" w:rsidRDefault="00DE7809">
            <w:pPr>
              <w:autoSpaceDE w:val="0"/>
              <w:autoSpaceDN w:val="0"/>
              <w:adjustRightInd w:val="0"/>
              <w:jc w:val="center"/>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w:t>
            </w:r>
            <w:r w:rsidR="00E3193E" w:rsidRPr="00C92F35">
              <w:rPr>
                <w:rFonts w:ascii="Myriad Pro" w:eastAsiaTheme="minorHAnsi" w:hAnsi="Myriad Pro" w:cs="Myriad Pro"/>
                <w:b/>
                <w:bCs/>
                <w:color w:val="000000"/>
                <w:sz w:val="18"/>
                <w:szCs w:val="18"/>
                <w:lang w:eastAsia="en-US"/>
              </w:rPr>
              <w:t>1</w:t>
            </w:r>
            <w:r w:rsidRPr="00C92F35">
              <w:rPr>
                <w:rFonts w:ascii="Myriad Pro" w:eastAsiaTheme="minorHAnsi" w:hAnsi="Myriad Pro" w:cs="Myriad Pro"/>
                <w:b/>
                <w:bCs/>
                <w:color w:val="000000"/>
                <w:sz w:val="18"/>
                <w:szCs w:val="18"/>
                <w:lang w:eastAsia="en-US"/>
              </w:rPr>
              <w:t>.8</w:t>
            </w:r>
          </w:p>
        </w:tc>
        <w:tc>
          <w:tcPr>
            <w:tcW w:w="1177"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7B89C3A5" w14:textId="77777777" w:rsidR="00DE7809" w:rsidRPr="00C92F35" w:rsidRDefault="00DE7809">
            <w:pPr>
              <w:autoSpaceDE w:val="0"/>
              <w:autoSpaceDN w:val="0"/>
              <w:adjustRightInd w:val="0"/>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Расходы социального характера из прибыли</w:t>
            </w:r>
          </w:p>
        </w:tc>
        <w:tc>
          <w:tcPr>
            <w:tcW w:w="672"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6F237D96"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52 257,00   </w:t>
            </w:r>
          </w:p>
        </w:tc>
        <w:tc>
          <w:tcPr>
            <w:tcW w:w="548"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3F95CC04"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74 624,92   </w:t>
            </w:r>
          </w:p>
        </w:tc>
        <w:tc>
          <w:tcPr>
            <w:tcW w:w="631"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70C09E46"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47 804,13   </w:t>
            </w:r>
          </w:p>
        </w:tc>
        <w:tc>
          <w:tcPr>
            <w:tcW w:w="672"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2884E80E"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47 804,13   </w:t>
            </w:r>
          </w:p>
        </w:tc>
        <w:tc>
          <w:tcPr>
            <w:tcW w:w="448"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0DC7280C"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35,94   </w:t>
            </w:r>
          </w:p>
        </w:tc>
        <w:tc>
          <w:tcPr>
            <w:tcW w:w="477"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2C58085C"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8,52   </w:t>
            </w:r>
          </w:p>
        </w:tc>
      </w:tr>
      <w:tr w:rsidR="00DE7809" w:rsidRPr="00C92F35" w14:paraId="3DEC7C8B"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vAlign w:val="center"/>
          </w:tcPr>
          <w:p w14:paraId="2F529722" w14:textId="4AF4EBEB" w:rsidR="00DE7809" w:rsidRPr="00C92F35" w:rsidRDefault="00DE7809">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w:t>
            </w:r>
            <w:r w:rsidR="00E3193E" w:rsidRPr="00C92F35">
              <w:rPr>
                <w:rFonts w:ascii="Myriad Pro" w:eastAsiaTheme="minorHAnsi" w:hAnsi="Myriad Pro" w:cs="Myriad Pro"/>
                <w:color w:val="000000"/>
                <w:sz w:val="18"/>
                <w:szCs w:val="18"/>
                <w:lang w:eastAsia="en-US"/>
              </w:rPr>
              <w:t>1</w:t>
            </w:r>
            <w:r w:rsidRPr="00C92F35">
              <w:rPr>
                <w:rFonts w:ascii="Myriad Pro" w:eastAsiaTheme="minorHAnsi" w:hAnsi="Myriad Pro" w:cs="Myriad Pro"/>
                <w:color w:val="000000"/>
                <w:sz w:val="18"/>
                <w:szCs w:val="18"/>
                <w:lang w:eastAsia="en-US"/>
              </w:rPr>
              <w:t>.8.1</w:t>
            </w:r>
          </w:p>
        </w:tc>
        <w:tc>
          <w:tcPr>
            <w:tcW w:w="1177" w:type="pct"/>
            <w:tcBorders>
              <w:top w:val="single" w:sz="6" w:space="0" w:color="auto"/>
              <w:left w:val="single" w:sz="6" w:space="0" w:color="auto"/>
              <w:bottom w:val="single" w:sz="6" w:space="0" w:color="auto"/>
              <w:right w:val="single" w:sz="6" w:space="0" w:color="auto"/>
            </w:tcBorders>
            <w:vAlign w:val="center"/>
          </w:tcPr>
          <w:p w14:paraId="0E7CC434" w14:textId="1188E3F2" w:rsidR="00DE7809" w:rsidRPr="00C92F35" w:rsidRDefault="00DE7809">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материальная помо</w:t>
            </w:r>
            <w:r w:rsidR="00E3193E" w:rsidRPr="00C92F35">
              <w:rPr>
                <w:rFonts w:ascii="Myriad Pro" w:eastAsiaTheme="minorHAnsi" w:hAnsi="Myriad Pro" w:cs="Myriad Pro"/>
                <w:color w:val="000000"/>
                <w:sz w:val="18"/>
                <w:szCs w:val="18"/>
                <w:lang w:eastAsia="en-US"/>
              </w:rPr>
              <w:t>щ</w:t>
            </w:r>
            <w:r w:rsidRPr="00C92F35">
              <w:rPr>
                <w:rFonts w:ascii="Myriad Pro" w:eastAsiaTheme="minorHAnsi" w:hAnsi="Myriad Pro" w:cs="Myriad Pro"/>
                <w:color w:val="000000"/>
                <w:sz w:val="18"/>
                <w:szCs w:val="18"/>
                <w:lang w:eastAsia="en-US"/>
              </w:rPr>
              <w:t>ь работникам всех видов</w:t>
            </w:r>
          </w:p>
        </w:tc>
        <w:tc>
          <w:tcPr>
            <w:tcW w:w="672" w:type="pct"/>
            <w:tcBorders>
              <w:top w:val="single" w:sz="6" w:space="0" w:color="auto"/>
              <w:left w:val="single" w:sz="6" w:space="0" w:color="auto"/>
              <w:bottom w:val="single" w:sz="6" w:space="0" w:color="auto"/>
              <w:right w:val="single" w:sz="6" w:space="0" w:color="auto"/>
            </w:tcBorders>
            <w:vAlign w:val="center"/>
          </w:tcPr>
          <w:p w14:paraId="637FB1FD"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43 904,00   </w:t>
            </w:r>
          </w:p>
        </w:tc>
        <w:tc>
          <w:tcPr>
            <w:tcW w:w="548" w:type="pct"/>
            <w:tcBorders>
              <w:top w:val="single" w:sz="6" w:space="0" w:color="auto"/>
              <w:left w:val="single" w:sz="6" w:space="0" w:color="auto"/>
              <w:bottom w:val="single" w:sz="6" w:space="0" w:color="auto"/>
              <w:right w:val="single" w:sz="6" w:space="0" w:color="auto"/>
            </w:tcBorders>
            <w:vAlign w:val="center"/>
          </w:tcPr>
          <w:p w14:paraId="34DC3278"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64 954,62   </w:t>
            </w:r>
          </w:p>
        </w:tc>
        <w:tc>
          <w:tcPr>
            <w:tcW w:w="631" w:type="pct"/>
            <w:tcBorders>
              <w:top w:val="single" w:sz="6" w:space="0" w:color="auto"/>
              <w:left w:val="single" w:sz="6" w:space="0" w:color="auto"/>
              <w:bottom w:val="single" w:sz="6" w:space="0" w:color="auto"/>
              <w:right w:val="single" w:sz="6" w:space="0" w:color="auto"/>
            </w:tcBorders>
            <w:vAlign w:val="center"/>
          </w:tcPr>
          <w:p w14:paraId="7E88ED39"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47 304,13   </w:t>
            </w:r>
          </w:p>
        </w:tc>
        <w:tc>
          <w:tcPr>
            <w:tcW w:w="672" w:type="pct"/>
            <w:tcBorders>
              <w:top w:val="single" w:sz="6" w:space="0" w:color="auto"/>
              <w:left w:val="single" w:sz="6" w:space="0" w:color="auto"/>
              <w:bottom w:val="single" w:sz="6" w:space="0" w:color="auto"/>
              <w:right w:val="single" w:sz="6" w:space="0" w:color="auto"/>
            </w:tcBorders>
            <w:vAlign w:val="center"/>
          </w:tcPr>
          <w:p w14:paraId="6601966C"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47 304,13   </w:t>
            </w:r>
          </w:p>
        </w:tc>
        <w:tc>
          <w:tcPr>
            <w:tcW w:w="448" w:type="pct"/>
            <w:tcBorders>
              <w:top w:val="single" w:sz="6" w:space="0" w:color="auto"/>
              <w:left w:val="single" w:sz="6" w:space="0" w:color="auto"/>
              <w:bottom w:val="single" w:sz="6" w:space="0" w:color="auto"/>
              <w:right w:val="single" w:sz="6" w:space="0" w:color="auto"/>
            </w:tcBorders>
            <w:vAlign w:val="center"/>
          </w:tcPr>
          <w:p w14:paraId="65F48AAB"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27,17   </w:t>
            </w:r>
          </w:p>
        </w:tc>
        <w:tc>
          <w:tcPr>
            <w:tcW w:w="477" w:type="pct"/>
            <w:tcBorders>
              <w:top w:val="single" w:sz="6" w:space="0" w:color="auto"/>
              <w:left w:val="single" w:sz="6" w:space="0" w:color="auto"/>
              <w:bottom w:val="single" w:sz="6" w:space="0" w:color="auto"/>
              <w:right w:val="single" w:sz="6" w:space="0" w:color="auto"/>
            </w:tcBorders>
            <w:vAlign w:val="center"/>
          </w:tcPr>
          <w:p w14:paraId="7178AF5D"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7,74   </w:t>
            </w:r>
          </w:p>
        </w:tc>
      </w:tr>
      <w:tr w:rsidR="00DE7809" w:rsidRPr="00C92F35" w14:paraId="25CA45BC"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vAlign w:val="center"/>
          </w:tcPr>
          <w:p w14:paraId="3472C0C8" w14:textId="21355E43" w:rsidR="00DE7809" w:rsidRPr="00C92F35" w:rsidRDefault="00DE7809">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w:t>
            </w:r>
            <w:r w:rsidR="00E3193E" w:rsidRPr="00C92F35">
              <w:rPr>
                <w:rFonts w:ascii="Myriad Pro" w:eastAsiaTheme="minorHAnsi" w:hAnsi="Myriad Pro" w:cs="Myriad Pro"/>
                <w:color w:val="000000"/>
                <w:sz w:val="18"/>
                <w:szCs w:val="18"/>
                <w:lang w:eastAsia="en-US"/>
              </w:rPr>
              <w:t>1</w:t>
            </w:r>
            <w:r w:rsidRPr="00C92F35">
              <w:rPr>
                <w:rFonts w:ascii="Myriad Pro" w:eastAsiaTheme="minorHAnsi" w:hAnsi="Myriad Pro" w:cs="Myriad Pro"/>
                <w:color w:val="000000"/>
                <w:sz w:val="18"/>
                <w:szCs w:val="18"/>
                <w:lang w:eastAsia="en-US"/>
              </w:rPr>
              <w:t>.8.2</w:t>
            </w:r>
          </w:p>
        </w:tc>
        <w:tc>
          <w:tcPr>
            <w:tcW w:w="1177" w:type="pct"/>
            <w:tcBorders>
              <w:top w:val="single" w:sz="6" w:space="0" w:color="auto"/>
              <w:left w:val="single" w:sz="6" w:space="0" w:color="auto"/>
              <w:bottom w:val="single" w:sz="6" w:space="0" w:color="auto"/>
              <w:right w:val="single" w:sz="6" w:space="0" w:color="auto"/>
            </w:tcBorders>
            <w:vAlign w:val="center"/>
          </w:tcPr>
          <w:p w14:paraId="315A7BCB" w14:textId="4B9D6433" w:rsidR="00DE7809" w:rsidRPr="00C92F35" w:rsidRDefault="00DE7809">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ко</w:t>
            </w:r>
            <w:r w:rsidR="00E3193E" w:rsidRPr="00C92F35">
              <w:rPr>
                <w:rFonts w:ascii="Myriad Pro" w:eastAsiaTheme="minorHAnsi" w:hAnsi="Myriad Pro" w:cs="Myriad Pro"/>
                <w:color w:val="000000"/>
                <w:sz w:val="18"/>
                <w:szCs w:val="18"/>
                <w:lang w:eastAsia="en-US"/>
              </w:rPr>
              <w:t>м</w:t>
            </w:r>
            <w:r w:rsidRPr="00C92F35">
              <w:rPr>
                <w:rFonts w:ascii="Myriad Pro" w:eastAsiaTheme="minorHAnsi" w:hAnsi="Myriad Pro" w:cs="Myriad Pro"/>
                <w:color w:val="000000"/>
                <w:sz w:val="18"/>
                <w:szCs w:val="18"/>
                <w:lang w:eastAsia="en-US"/>
              </w:rPr>
              <w:t>пенсация (оплата) расходов по приобретению путевок</w:t>
            </w:r>
          </w:p>
        </w:tc>
        <w:tc>
          <w:tcPr>
            <w:tcW w:w="672" w:type="pct"/>
            <w:tcBorders>
              <w:top w:val="single" w:sz="6" w:space="0" w:color="auto"/>
              <w:left w:val="single" w:sz="6" w:space="0" w:color="auto"/>
              <w:bottom w:val="single" w:sz="6" w:space="0" w:color="auto"/>
              <w:right w:val="single" w:sz="6" w:space="0" w:color="auto"/>
            </w:tcBorders>
            <w:vAlign w:val="center"/>
          </w:tcPr>
          <w:p w14:paraId="774BEAFE"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7 264,00   </w:t>
            </w:r>
          </w:p>
        </w:tc>
        <w:tc>
          <w:tcPr>
            <w:tcW w:w="548" w:type="pct"/>
            <w:tcBorders>
              <w:top w:val="single" w:sz="6" w:space="0" w:color="auto"/>
              <w:left w:val="single" w:sz="6" w:space="0" w:color="auto"/>
              <w:bottom w:val="single" w:sz="6" w:space="0" w:color="auto"/>
              <w:right w:val="single" w:sz="6" w:space="0" w:color="auto"/>
            </w:tcBorders>
            <w:vAlign w:val="center"/>
          </w:tcPr>
          <w:p w14:paraId="368300B8"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8 685,30   </w:t>
            </w:r>
          </w:p>
        </w:tc>
        <w:tc>
          <w:tcPr>
            <w:tcW w:w="631" w:type="pct"/>
            <w:tcBorders>
              <w:top w:val="single" w:sz="6" w:space="0" w:color="auto"/>
              <w:left w:val="single" w:sz="6" w:space="0" w:color="auto"/>
              <w:bottom w:val="single" w:sz="6" w:space="0" w:color="auto"/>
              <w:right w:val="single" w:sz="6" w:space="0" w:color="auto"/>
            </w:tcBorders>
            <w:vAlign w:val="center"/>
          </w:tcPr>
          <w:p w14:paraId="5ABF62CA"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     </w:t>
            </w:r>
          </w:p>
        </w:tc>
        <w:tc>
          <w:tcPr>
            <w:tcW w:w="672" w:type="pct"/>
            <w:tcBorders>
              <w:top w:val="single" w:sz="6" w:space="0" w:color="auto"/>
              <w:left w:val="single" w:sz="6" w:space="0" w:color="auto"/>
              <w:bottom w:val="single" w:sz="6" w:space="0" w:color="auto"/>
              <w:right w:val="single" w:sz="6" w:space="0" w:color="auto"/>
            </w:tcBorders>
            <w:vAlign w:val="center"/>
          </w:tcPr>
          <w:p w14:paraId="7B3DD850"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     </w:t>
            </w:r>
          </w:p>
        </w:tc>
        <w:tc>
          <w:tcPr>
            <w:tcW w:w="448" w:type="pct"/>
            <w:tcBorders>
              <w:top w:val="single" w:sz="6" w:space="0" w:color="auto"/>
              <w:left w:val="single" w:sz="6" w:space="0" w:color="auto"/>
              <w:bottom w:val="single" w:sz="6" w:space="0" w:color="auto"/>
              <w:right w:val="single" w:sz="6" w:space="0" w:color="auto"/>
            </w:tcBorders>
            <w:vAlign w:val="center"/>
          </w:tcPr>
          <w:p w14:paraId="0EA07BB6"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100,00   </w:t>
            </w:r>
          </w:p>
        </w:tc>
        <w:tc>
          <w:tcPr>
            <w:tcW w:w="477" w:type="pct"/>
            <w:tcBorders>
              <w:top w:val="single" w:sz="6" w:space="0" w:color="auto"/>
              <w:left w:val="single" w:sz="6" w:space="0" w:color="auto"/>
              <w:bottom w:val="single" w:sz="6" w:space="0" w:color="auto"/>
              <w:right w:val="single" w:sz="6" w:space="0" w:color="auto"/>
            </w:tcBorders>
            <w:vAlign w:val="center"/>
          </w:tcPr>
          <w:p w14:paraId="3DB6B854"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100,00   </w:t>
            </w:r>
          </w:p>
        </w:tc>
      </w:tr>
      <w:tr w:rsidR="00DE7809" w:rsidRPr="00C92F35" w14:paraId="78F89C56"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vAlign w:val="center"/>
          </w:tcPr>
          <w:p w14:paraId="5BE20141" w14:textId="70E01708" w:rsidR="00DE7809" w:rsidRPr="00C92F35" w:rsidRDefault="00DE7809">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w:t>
            </w:r>
            <w:r w:rsidR="00E3193E" w:rsidRPr="00C92F35">
              <w:rPr>
                <w:rFonts w:ascii="Myriad Pro" w:eastAsiaTheme="minorHAnsi" w:hAnsi="Myriad Pro" w:cs="Myriad Pro"/>
                <w:color w:val="000000"/>
                <w:sz w:val="18"/>
                <w:szCs w:val="18"/>
                <w:lang w:eastAsia="en-US"/>
              </w:rPr>
              <w:t>1</w:t>
            </w:r>
            <w:r w:rsidRPr="00C92F35">
              <w:rPr>
                <w:rFonts w:ascii="Myriad Pro" w:eastAsiaTheme="minorHAnsi" w:hAnsi="Myriad Pro" w:cs="Myriad Pro"/>
                <w:color w:val="000000"/>
                <w:sz w:val="18"/>
                <w:szCs w:val="18"/>
                <w:lang w:eastAsia="en-US"/>
              </w:rPr>
              <w:t>.8.3</w:t>
            </w:r>
          </w:p>
        </w:tc>
        <w:tc>
          <w:tcPr>
            <w:tcW w:w="1177" w:type="pct"/>
            <w:tcBorders>
              <w:top w:val="single" w:sz="6" w:space="0" w:color="auto"/>
              <w:left w:val="single" w:sz="6" w:space="0" w:color="auto"/>
              <w:bottom w:val="single" w:sz="6" w:space="0" w:color="auto"/>
              <w:right w:val="single" w:sz="6" w:space="0" w:color="auto"/>
            </w:tcBorders>
            <w:vAlign w:val="center"/>
          </w:tcPr>
          <w:p w14:paraId="08571127" w14:textId="77777777" w:rsidR="00DE7809" w:rsidRPr="00C92F35" w:rsidRDefault="00DE7809">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компенсация затрат работникам прочие</w:t>
            </w:r>
          </w:p>
        </w:tc>
        <w:tc>
          <w:tcPr>
            <w:tcW w:w="672" w:type="pct"/>
            <w:tcBorders>
              <w:top w:val="single" w:sz="6" w:space="0" w:color="auto"/>
              <w:left w:val="single" w:sz="6" w:space="0" w:color="auto"/>
              <w:bottom w:val="single" w:sz="6" w:space="0" w:color="auto"/>
              <w:right w:val="single" w:sz="6" w:space="0" w:color="auto"/>
            </w:tcBorders>
            <w:vAlign w:val="center"/>
          </w:tcPr>
          <w:p w14:paraId="0F39C649"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1 089,00   </w:t>
            </w:r>
          </w:p>
        </w:tc>
        <w:tc>
          <w:tcPr>
            <w:tcW w:w="548" w:type="pct"/>
            <w:tcBorders>
              <w:top w:val="single" w:sz="6" w:space="0" w:color="auto"/>
              <w:left w:val="single" w:sz="6" w:space="0" w:color="auto"/>
              <w:bottom w:val="single" w:sz="6" w:space="0" w:color="auto"/>
              <w:right w:val="single" w:sz="6" w:space="0" w:color="auto"/>
            </w:tcBorders>
            <w:vAlign w:val="center"/>
          </w:tcPr>
          <w:p w14:paraId="36788C14"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985,00   </w:t>
            </w:r>
          </w:p>
        </w:tc>
        <w:tc>
          <w:tcPr>
            <w:tcW w:w="631" w:type="pct"/>
            <w:tcBorders>
              <w:top w:val="single" w:sz="6" w:space="0" w:color="auto"/>
              <w:left w:val="single" w:sz="6" w:space="0" w:color="auto"/>
              <w:bottom w:val="single" w:sz="6" w:space="0" w:color="auto"/>
              <w:right w:val="single" w:sz="6" w:space="0" w:color="auto"/>
            </w:tcBorders>
            <w:vAlign w:val="center"/>
          </w:tcPr>
          <w:p w14:paraId="49A29F86"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500,00   </w:t>
            </w:r>
          </w:p>
        </w:tc>
        <w:tc>
          <w:tcPr>
            <w:tcW w:w="672" w:type="pct"/>
            <w:tcBorders>
              <w:top w:val="single" w:sz="6" w:space="0" w:color="auto"/>
              <w:left w:val="single" w:sz="6" w:space="0" w:color="auto"/>
              <w:bottom w:val="single" w:sz="6" w:space="0" w:color="auto"/>
              <w:right w:val="single" w:sz="6" w:space="0" w:color="auto"/>
            </w:tcBorders>
            <w:vAlign w:val="center"/>
          </w:tcPr>
          <w:p w14:paraId="7ECEC3B9"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500,00   </w:t>
            </w:r>
          </w:p>
        </w:tc>
        <w:tc>
          <w:tcPr>
            <w:tcW w:w="448" w:type="pct"/>
            <w:tcBorders>
              <w:top w:val="single" w:sz="6" w:space="0" w:color="auto"/>
              <w:left w:val="single" w:sz="6" w:space="0" w:color="auto"/>
              <w:bottom w:val="single" w:sz="6" w:space="0" w:color="auto"/>
              <w:right w:val="single" w:sz="6" w:space="0" w:color="auto"/>
            </w:tcBorders>
            <w:vAlign w:val="center"/>
          </w:tcPr>
          <w:p w14:paraId="5D378D90"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49,24   </w:t>
            </w:r>
          </w:p>
        </w:tc>
        <w:tc>
          <w:tcPr>
            <w:tcW w:w="477" w:type="pct"/>
            <w:tcBorders>
              <w:top w:val="single" w:sz="6" w:space="0" w:color="auto"/>
              <w:left w:val="single" w:sz="6" w:space="0" w:color="auto"/>
              <w:bottom w:val="single" w:sz="6" w:space="0" w:color="auto"/>
              <w:right w:val="single" w:sz="6" w:space="0" w:color="auto"/>
            </w:tcBorders>
            <w:vAlign w:val="center"/>
          </w:tcPr>
          <w:p w14:paraId="373EA2CE"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54,09   </w:t>
            </w:r>
          </w:p>
        </w:tc>
      </w:tr>
      <w:tr w:rsidR="00E3193E" w:rsidRPr="00C92F35" w14:paraId="02AA218F"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749297D5" w14:textId="418B1E71" w:rsidR="00DE7809" w:rsidRPr="00C92F35" w:rsidRDefault="00DE7809">
            <w:pPr>
              <w:autoSpaceDE w:val="0"/>
              <w:autoSpaceDN w:val="0"/>
              <w:adjustRightInd w:val="0"/>
              <w:jc w:val="center"/>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w:t>
            </w:r>
            <w:r w:rsidR="00E3193E" w:rsidRPr="00C92F35">
              <w:rPr>
                <w:rFonts w:ascii="Myriad Pro" w:eastAsiaTheme="minorHAnsi" w:hAnsi="Myriad Pro" w:cs="Myriad Pro"/>
                <w:b/>
                <w:bCs/>
                <w:color w:val="000000"/>
                <w:sz w:val="18"/>
                <w:szCs w:val="18"/>
                <w:lang w:eastAsia="en-US"/>
              </w:rPr>
              <w:t>1</w:t>
            </w:r>
            <w:r w:rsidRPr="00C92F35">
              <w:rPr>
                <w:rFonts w:ascii="Myriad Pro" w:eastAsiaTheme="minorHAnsi" w:hAnsi="Myriad Pro" w:cs="Myriad Pro"/>
                <w:b/>
                <w:bCs/>
                <w:color w:val="000000"/>
                <w:sz w:val="18"/>
                <w:szCs w:val="18"/>
                <w:lang w:eastAsia="en-US"/>
              </w:rPr>
              <w:t>.9</w:t>
            </w:r>
          </w:p>
        </w:tc>
        <w:tc>
          <w:tcPr>
            <w:tcW w:w="1177"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36D7CBAD" w14:textId="77777777" w:rsidR="00DE7809" w:rsidRPr="00C92F35" w:rsidRDefault="00DE7809">
            <w:pPr>
              <w:autoSpaceDE w:val="0"/>
              <w:autoSpaceDN w:val="0"/>
              <w:adjustRightInd w:val="0"/>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Другие прочие расходы всего, в том числе:</w:t>
            </w:r>
          </w:p>
        </w:tc>
        <w:tc>
          <w:tcPr>
            <w:tcW w:w="672"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0FAD8B16"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34 064,00   </w:t>
            </w:r>
          </w:p>
        </w:tc>
        <w:tc>
          <w:tcPr>
            <w:tcW w:w="548"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0FBD794D"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65 972,00   </w:t>
            </w:r>
          </w:p>
        </w:tc>
        <w:tc>
          <w:tcPr>
            <w:tcW w:w="631"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72E33C30"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24 954,10   </w:t>
            </w:r>
          </w:p>
        </w:tc>
        <w:tc>
          <w:tcPr>
            <w:tcW w:w="672"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1288E6A4"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25 611,14   </w:t>
            </w:r>
          </w:p>
        </w:tc>
        <w:tc>
          <w:tcPr>
            <w:tcW w:w="448"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2904D5F4"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61,18   </w:t>
            </w:r>
          </w:p>
        </w:tc>
        <w:tc>
          <w:tcPr>
            <w:tcW w:w="477" w:type="pct"/>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3990CA35" w14:textId="77777777" w:rsidR="00DE7809" w:rsidRPr="00C92F35" w:rsidRDefault="00DE7809">
            <w:pPr>
              <w:autoSpaceDE w:val="0"/>
              <w:autoSpaceDN w:val="0"/>
              <w:adjustRightInd w:val="0"/>
              <w:jc w:val="right"/>
              <w:rPr>
                <w:rFonts w:ascii="Myriad Pro" w:eastAsiaTheme="minorHAnsi" w:hAnsi="Myriad Pro" w:cs="Myriad Pro"/>
                <w:b/>
                <w:bCs/>
                <w:color w:val="000000"/>
                <w:sz w:val="18"/>
                <w:szCs w:val="18"/>
                <w:lang w:eastAsia="en-US"/>
              </w:rPr>
            </w:pPr>
            <w:r w:rsidRPr="00C92F35">
              <w:rPr>
                <w:rFonts w:ascii="Myriad Pro" w:eastAsiaTheme="minorHAnsi" w:hAnsi="Myriad Pro" w:cs="Myriad Pro"/>
                <w:b/>
                <w:bCs/>
                <w:color w:val="000000"/>
                <w:sz w:val="18"/>
                <w:szCs w:val="18"/>
                <w:lang w:eastAsia="en-US"/>
              </w:rPr>
              <w:t xml:space="preserve">-          24,81   </w:t>
            </w:r>
          </w:p>
        </w:tc>
      </w:tr>
      <w:tr w:rsidR="00DE7809" w:rsidRPr="00C92F35" w14:paraId="27AE079A"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vAlign w:val="center"/>
          </w:tcPr>
          <w:p w14:paraId="53D6174E" w14:textId="704D38C3" w:rsidR="00DE7809" w:rsidRPr="00C92F35" w:rsidRDefault="00DE7809">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w:t>
            </w:r>
            <w:r w:rsidR="00E3193E" w:rsidRPr="00C92F35">
              <w:rPr>
                <w:rFonts w:ascii="Myriad Pro" w:eastAsiaTheme="minorHAnsi" w:hAnsi="Myriad Pro" w:cs="Myriad Pro"/>
                <w:color w:val="000000"/>
                <w:sz w:val="18"/>
                <w:szCs w:val="18"/>
                <w:lang w:eastAsia="en-US"/>
              </w:rPr>
              <w:t>1</w:t>
            </w:r>
            <w:r w:rsidRPr="00C92F35">
              <w:rPr>
                <w:rFonts w:ascii="Myriad Pro" w:eastAsiaTheme="minorHAnsi" w:hAnsi="Myriad Pro" w:cs="Myriad Pro"/>
                <w:color w:val="000000"/>
                <w:sz w:val="18"/>
                <w:szCs w:val="18"/>
                <w:lang w:eastAsia="en-US"/>
              </w:rPr>
              <w:t>.9.1</w:t>
            </w:r>
          </w:p>
        </w:tc>
        <w:tc>
          <w:tcPr>
            <w:tcW w:w="1177" w:type="pct"/>
            <w:tcBorders>
              <w:top w:val="single" w:sz="6" w:space="0" w:color="auto"/>
              <w:left w:val="single" w:sz="6" w:space="0" w:color="auto"/>
              <w:bottom w:val="single" w:sz="6" w:space="0" w:color="auto"/>
              <w:right w:val="single" w:sz="6" w:space="0" w:color="auto"/>
            </w:tcBorders>
            <w:vAlign w:val="center"/>
          </w:tcPr>
          <w:p w14:paraId="5748F98F" w14:textId="77777777" w:rsidR="00DE7809" w:rsidRPr="00C92F35" w:rsidRDefault="00DE7809">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Канцелярские расходы</w:t>
            </w:r>
          </w:p>
        </w:tc>
        <w:tc>
          <w:tcPr>
            <w:tcW w:w="672" w:type="pct"/>
            <w:tcBorders>
              <w:top w:val="single" w:sz="6" w:space="0" w:color="auto"/>
              <w:left w:val="single" w:sz="6" w:space="0" w:color="auto"/>
              <w:bottom w:val="single" w:sz="6" w:space="0" w:color="auto"/>
              <w:right w:val="single" w:sz="6" w:space="0" w:color="auto"/>
            </w:tcBorders>
            <w:vAlign w:val="center"/>
          </w:tcPr>
          <w:p w14:paraId="259AB4D9"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9 497,00   </w:t>
            </w:r>
          </w:p>
        </w:tc>
        <w:tc>
          <w:tcPr>
            <w:tcW w:w="548" w:type="pct"/>
            <w:tcBorders>
              <w:top w:val="single" w:sz="6" w:space="0" w:color="auto"/>
              <w:left w:val="single" w:sz="6" w:space="0" w:color="auto"/>
              <w:bottom w:val="single" w:sz="6" w:space="0" w:color="auto"/>
              <w:right w:val="single" w:sz="6" w:space="0" w:color="auto"/>
            </w:tcBorders>
            <w:vAlign w:val="center"/>
          </w:tcPr>
          <w:p w14:paraId="3B18B0C4"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12 036,00   </w:t>
            </w:r>
          </w:p>
        </w:tc>
        <w:tc>
          <w:tcPr>
            <w:tcW w:w="631" w:type="pct"/>
            <w:tcBorders>
              <w:top w:val="single" w:sz="6" w:space="0" w:color="auto"/>
              <w:left w:val="single" w:sz="6" w:space="0" w:color="auto"/>
              <w:bottom w:val="single" w:sz="6" w:space="0" w:color="auto"/>
              <w:right w:val="single" w:sz="6" w:space="0" w:color="auto"/>
            </w:tcBorders>
            <w:vAlign w:val="center"/>
          </w:tcPr>
          <w:p w14:paraId="3D421111"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7 459,39   </w:t>
            </w:r>
          </w:p>
        </w:tc>
        <w:tc>
          <w:tcPr>
            <w:tcW w:w="672" w:type="pct"/>
            <w:tcBorders>
              <w:top w:val="single" w:sz="6" w:space="0" w:color="auto"/>
              <w:left w:val="single" w:sz="6" w:space="0" w:color="auto"/>
              <w:bottom w:val="single" w:sz="6" w:space="0" w:color="auto"/>
              <w:right w:val="single" w:sz="6" w:space="0" w:color="auto"/>
            </w:tcBorders>
            <w:vAlign w:val="center"/>
          </w:tcPr>
          <w:p w14:paraId="2A95860E"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7 459,39   </w:t>
            </w:r>
          </w:p>
        </w:tc>
        <w:tc>
          <w:tcPr>
            <w:tcW w:w="448" w:type="pct"/>
            <w:tcBorders>
              <w:top w:val="single" w:sz="6" w:space="0" w:color="auto"/>
              <w:left w:val="single" w:sz="6" w:space="0" w:color="auto"/>
              <w:bottom w:val="single" w:sz="6" w:space="0" w:color="auto"/>
              <w:right w:val="single" w:sz="6" w:space="0" w:color="auto"/>
            </w:tcBorders>
            <w:vAlign w:val="center"/>
          </w:tcPr>
          <w:p w14:paraId="45448880"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38,02   </w:t>
            </w:r>
          </w:p>
        </w:tc>
        <w:tc>
          <w:tcPr>
            <w:tcW w:w="477" w:type="pct"/>
            <w:tcBorders>
              <w:top w:val="single" w:sz="6" w:space="0" w:color="auto"/>
              <w:left w:val="single" w:sz="6" w:space="0" w:color="auto"/>
              <w:bottom w:val="single" w:sz="6" w:space="0" w:color="auto"/>
              <w:right w:val="single" w:sz="6" w:space="0" w:color="auto"/>
            </w:tcBorders>
            <w:vAlign w:val="center"/>
          </w:tcPr>
          <w:p w14:paraId="71355FED"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21,46   </w:t>
            </w:r>
          </w:p>
        </w:tc>
      </w:tr>
      <w:tr w:rsidR="00DE7809" w:rsidRPr="00C92F35" w14:paraId="7C95053F"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vAlign w:val="center"/>
          </w:tcPr>
          <w:p w14:paraId="5A666633" w14:textId="32981E68" w:rsidR="00DE7809" w:rsidRPr="00C92F35" w:rsidRDefault="00DE7809">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w:t>
            </w:r>
            <w:r w:rsidR="00E3193E" w:rsidRPr="00C92F35">
              <w:rPr>
                <w:rFonts w:ascii="Myriad Pro" w:eastAsiaTheme="minorHAnsi" w:hAnsi="Myriad Pro" w:cs="Myriad Pro"/>
                <w:color w:val="000000"/>
                <w:sz w:val="18"/>
                <w:szCs w:val="18"/>
                <w:lang w:eastAsia="en-US"/>
              </w:rPr>
              <w:t>1</w:t>
            </w:r>
            <w:r w:rsidRPr="00C92F35">
              <w:rPr>
                <w:rFonts w:ascii="Myriad Pro" w:eastAsiaTheme="minorHAnsi" w:hAnsi="Myriad Pro" w:cs="Myriad Pro"/>
                <w:color w:val="000000"/>
                <w:sz w:val="18"/>
                <w:szCs w:val="18"/>
                <w:lang w:eastAsia="en-US"/>
              </w:rPr>
              <w:t>.9.2</w:t>
            </w:r>
          </w:p>
        </w:tc>
        <w:tc>
          <w:tcPr>
            <w:tcW w:w="1177" w:type="pct"/>
            <w:tcBorders>
              <w:top w:val="single" w:sz="6" w:space="0" w:color="auto"/>
              <w:left w:val="single" w:sz="6" w:space="0" w:color="auto"/>
              <w:bottom w:val="single" w:sz="6" w:space="0" w:color="auto"/>
              <w:right w:val="single" w:sz="6" w:space="0" w:color="auto"/>
            </w:tcBorders>
            <w:vAlign w:val="center"/>
          </w:tcPr>
          <w:p w14:paraId="256BA8C4" w14:textId="77777777" w:rsidR="00DE7809" w:rsidRPr="00C92F35" w:rsidRDefault="00DE7809">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Лицензирование, разрешения на перевозку негабаритных грузов, сертификация электроэнергии</w:t>
            </w:r>
          </w:p>
        </w:tc>
        <w:tc>
          <w:tcPr>
            <w:tcW w:w="672" w:type="pct"/>
            <w:tcBorders>
              <w:top w:val="single" w:sz="6" w:space="0" w:color="auto"/>
              <w:left w:val="single" w:sz="6" w:space="0" w:color="auto"/>
              <w:bottom w:val="single" w:sz="6" w:space="0" w:color="auto"/>
              <w:right w:val="single" w:sz="6" w:space="0" w:color="auto"/>
            </w:tcBorders>
            <w:vAlign w:val="center"/>
          </w:tcPr>
          <w:p w14:paraId="2E3632CF"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25,00   </w:t>
            </w:r>
          </w:p>
        </w:tc>
        <w:tc>
          <w:tcPr>
            <w:tcW w:w="548" w:type="pct"/>
            <w:tcBorders>
              <w:top w:val="single" w:sz="6" w:space="0" w:color="auto"/>
              <w:left w:val="single" w:sz="6" w:space="0" w:color="auto"/>
              <w:bottom w:val="single" w:sz="6" w:space="0" w:color="auto"/>
              <w:right w:val="single" w:sz="6" w:space="0" w:color="auto"/>
            </w:tcBorders>
            <w:vAlign w:val="center"/>
          </w:tcPr>
          <w:p w14:paraId="7047ED3D"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99,00   </w:t>
            </w:r>
          </w:p>
        </w:tc>
        <w:tc>
          <w:tcPr>
            <w:tcW w:w="631" w:type="pct"/>
            <w:tcBorders>
              <w:top w:val="single" w:sz="6" w:space="0" w:color="auto"/>
              <w:left w:val="single" w:sz="6" w:space="0" w:color="auto"/>
              <w:bottom w:val="single" w:sz="6" w:space="0" w:color="auto"/>
              <w:right w:val="single" w:sz="6" w:space="0" w:color="auto"/>
            </w:tcBorders>
            <w:vAlign w:val="center"/>
          </w:tcPr>
          <w:p w14:paraId="1265264A"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26,94   </w:t>
            </w:r>
          </w:p>
        </w:tc>
        <w:tc>
          <w:tcPr>
            <w:tcW w:w="672" w:type="pct"/>
            <w:tcBorders>
              <w:top w:val="single" w:sz="6" w:space="0" w:color="auto"/>
              <w:left w:val="single" w:sz="6" w:space="0" w:color="auto"/>
              <w:bottom w:val="single" w:sz="6" w:space="0" w:color="auto"/>
              <w:right w:val="single" w:sz="6" w:space="0" w:color="auto"/>
            </w:tcBorders>
            <w:vAlign w:val="center"/>
          </w:tcPr>
          <w:p w14:paraId="4D7A925D"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26,94   </w:t>
            </w:r>
          </w:p>
        </w:tc>
        <w:tc>
          <w:tcPr>
            <w:tcW w:w="448" w:type="pct"/>
            <w:tcBorders>
              <w:top w:val="single" w:sz="6" w:space="0" w:color="auto"/>
              <w:left w:val="single" w:sz="6" w:space="0" w:color="auto"/>
              <w:bottom w:val="single" w:sz="6" w:space="0" w:color="auto"/>
              <w:right w:val="single" w:sz="6" w:space="0" w:color="auto"/>
            </w:tcBorders>
            <w:vAlign w:val="center"/>
          </w:tcPr>
          <w:p w14:paraId="724DDD70"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72,79   </w:t>
            </w:r>
          </w:p>
        </w:tc>
        <w:tc>
          <w:tcPr>
            <w:tcW w:w="477" w:type="pct"/>
            <w:tcBorders>
              <w:top w:val="single" w:sz="6" w:space="0" w:color="auto"/>
              <w:left w:val="single" w:sz="6" w:space="0" w:color="auto"/>
              <w:bottom w:val="single" w:sz="6" w:space="0" w:color="auto"/>
              <w:right w:val="single" w:sz="6" w:space="0" w:color="auto"/>
            </w:tcBorders>
            <w:vAlign w:val="center"/>
          </w:tcPr>
          <w:p w14:paraId="303501DB"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7,76   </w:t>
            </w:r>
          </w:p>
        </w:tc>
      </w:tr>
      <w:tr w:rsidR="00DE7809" w:rsidRPr="00C92F35" w14:paraId="77C732AA"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vAlign w:val="center"/>
          </w:tcPr>
          <w:p w14:paraId="7BF74828" w14:textId="12E25078" w:rsidR="00DE7809" w:rsidRPr="00C92F35" w:rsidRDefault="00DE7809">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lastRenderedPageBreak/>
              <w:t xml:space="preserve"> </w:t>
            </w:r>
            <w:r w:rsidR="00E3193E" w:rsidRPr="00C92F35">
              <w:rPr>
                <w:rFonts w:ascii="Myriad Pro" w:eastAsiaTheme="minorHAnsi" w:hAnsi="Myriad Pro" w:cs="Myriad Pro"/>
                <w:color w:val="000000"/>
                <w:sz w:val="18"/>
                <w:szCs w:val="18"/>
                <w:lang w:eastAsia="en-US"/>
              </w:rPr>
              <w:t>1</w:t>
            </w:r>
            <w:r w:rsidRPr="00C92F35">
              <w:rPr>
                <w:rFonts w:ascii="Myriad Pro" w:eastAsiaTheme="minorHAnsi" w:hAnsi="Myriad Pro" w:cs="Myriad Pro"/>
                <w:color w:val="000000"/>
                <w:sz w:val="18"/>
                <w:szCs w:val="18"/>
                <w:lang w:eastAsia="en-US"/>
              </w:rPr>
              <w:t>.9.3</w:t>
            </w:r>
          </w:p>
        </w:tc>
        <w:tc>
          <w:tcPr>
            <w:tcW w:w="1177" w:type="pct"/>
            <w:tcBorders>
              <w:top w:val="single" w:sz="6" w:space="0" w:color="auto"/>
              <w:left w:val="single" w:sz="6" w:space="0" w:color="auto"/>
              <w:bottom w:val="single" w:sz="6" w:space="0" w:color="auto"/>
              <w:right w:val="single" w:sz="6" w:space="0" w:color="auto"/>
            </w:tcBorders>
            <w:vAlign w:val="center"/>
          </w:tcPr>
          <w:p w14:paraId="5898138D" w14:textId="77777777" w:rsidR="00DE7809" w:rsidRPr="00C92F35" w:rsidRDefault="00DE7809">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Услуги дератизации, дезинфекции, дезинсекции</w:t>
            </w:r>
          </w:p>
        </w:tc>
        <w:tc>
          <w:tcPr>
            <w:tcW w:w="672" w:type="pct"/>
            <w:tcBorders>
              <w:top w:val="single" w:sz="6" w:space="0" w:color="auto"/>
              <w:left w:val="single" w:sz="6" w:space="0" w:color="auto"/>
              <w:bottom w:val="single" w:sz="6" w:space="0" w:color="auto"/>
              <w:right w:val="single" w:sz="6" w:space="0" w:color="auto"/>
            </w:tcBorders>
            <w:vAlign w:val="center"/>
          </w:tcPr>
          <w:p w14:paraId="5D32ED26"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546,00   </w:t>
            </w:r>
          </w:p>
        </w:tc>
        <w:tc>
          <w:tcPr>
            <w:tcW w:w="548" w:type="pct"/>
            <w:tcBorders>
              <w:top w:val="single" w:sz="6" w:space="0" w:color="auto"/>
              <w:left w:val="single" w:sz="6" w:space="0" w:color="auto"/>
              <w:bottom w:val="single" w:sz="6" w:space="0" w:color="auto"/>
              <w:right w:val="single" w:sz="6" w:space="0" w:color="auto"/>
            </w:tcBorders>
            <w:vAlign w:val="center"/>
          </w:tcPr>
          <w:p w14:paraId="05C0BE59"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1 161,00   </w:t>
            </w:r>
          </w:p>
        </w:tc>
        <w:tc>
          <w:tcPr>
            <w:tcW w:w="631" w:type="pct"/>
            <w:tcBorders>
              <w:top w:val="single" w:sz="6" w:space="0" w:color="auto"/>
              <w:left w:val="single" w:sz="6" w:space="0" w:color="auto"/>
              <w:bottom w:val="single" w:sz="6" w:space="0" w:color="auto"/>
              <w:right w:val="single" w:sz="6" w:space="0" w:color="auto"/>
            </w:tcBorders>
            <w:vAlign w:val="center"/>
          </w:tcPr>
          <w:p w14:paraId="4E531341"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588,28   </w:t>
            </w:r>
          </w:p>
        </w:tc>
        <w:tc>
          <w:tcPr>
            <w:tcW w:w="672" w:type="pct"/>
            <w:tcBorders>
              <w:top w:val="single" w:sz="6" w:space="0" w:color="auto"/>
              <w:left w:val="single" w:sz="6" w:space="0" w:color="auto"/>
              <w:bottom w:val="single" w:sz="6" w:space="0" w:color="auto"/>
              <w:right w:val="single" w:sz="6" w:space="0" w:color="auto"/>
            </w:tcBorders>
            <w:vAlign w:val="center"/>
          </w:tcPr>
          <w:p w14:paraId="641683EC"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588,28   </w:t>
            </w:r>
          </w:p>
        </w:tc>
        <w:tc>
          <w:tcPr>
            <w:tcW w:w="448" w:type="pct"/>
            <w:tcBorders>
              <w:top w:val="single" w:sz="6" w:space="0" w:color="auto"/>
              <w:left w:val="single" w:sz="6" w:space="0" w:color="auto"/>
              <w:bottom w:val="single" w:sz="6" w:space="0" w:color="auto"/>
              <w:right w:val="single" w:sz="6" w:space="0" w:color="auto"/>
            </w:tcBorders>
            <w:vAlign w:val="center"/>
          </w:tcPr>
          <w:p w14:paraId="4ECFD05F"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49,33   </w:t>
            </w:r>
          </w:p>
        </w:tc>
        <w:tc>
          <w:tcPr>
            <w:tcW w:w="477" w:type="pct"/>
            <w:tcBorders>
              <w:top w:val="single" w:sz="6" w:space="0" w:color="auto"/>
              <w:left w:val="single" w:sz="6" w:space="0" w:color="auto"/>
              <w:bottom w:val="single" w:sz="6" w:space="0" w:color="auto"/>
              <w:right w:val="single" w:sz="6" w:space="0" w:color="auto"/>
            </w:tcBorders>
            <w:vAlign w:val="center"/>
          </w:tcPr>
          <w:p w14:paraId="1579ABF9"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7,74   </w:t>
            </w:r>
          </w:p>
        </w:tc>
      </w:tr>
      <w:tr w:rsidR="00DE7809" w:rsidRPr="00C92F35" w14:paraId="428BDE95"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vAlign w:val="center"/>
          </w:tcPr>
          <w:p w14:paraId="2FEFA157" w14:textId="1B5D4DCF" w:rsidR="00DE7809" w:rsidRPr="00C92F35" w:rsidRDefault="00DE7809">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w:t>
            </w:r>
            <w:r w:rsidR="00E3193E" w:rsidRPr="00C92F35">
              <w:rPr>
                <w:rFonts w:ascii="Myriad Pro" w:eastAsiaTheme="minorHAnsi" w:hAnsi="Myriad Pro" w:cs="Myriad Pro"/>
                <w:color w:val="000000"/>
                <w:sz w:val="18"/>
                <w:szCs w:val="18"/>
                <w:lang w:eastAsia="en-US"/>
              </w:rPr>
              <w:t>1</w:t>
            </w:r>
            <w:r w:rsidRPr="00C92F35">
              <w:rPr>
                <w:rFonts w:ascii="Myriad Pro" w:eastAsiaTheme="minorHAnsi" w:hAnsi="Myriad Pro" w:cs="Myriad Pro"/>
                <w:color w:val="000000"/>
                <w:sz w:val="18"/>
                <w:szCs w:val="18"/>
                <w:lang w:eastAsia="en-US"/>
              </w:rPr>
              <w:t>.9.4</w:t>
            </w:r>
          </w:p>
        </w:tc>
        <w:tc>
          <w:tcPr>
            <w:tcW w:w="1177" w:type="pct"/>
            <w:tcBorders>
              <w:top w:val="single" w:sz="6" w:space="0" w:color="auto"/>
              <w:left w:val="single" w:sz="6" w:space="0" w:color="auto"/>
              <w:bottom w:val="single" w:sz="6" w:space="0" w:color="auto"/>
              <w:right w:val="single" w:sz="6" w:space="0" w:color="auto"/>
            </w:tcBorders>
            <w:vAlign w:val="center"/>
          </w:tcPr>
          <w:p w14:paraId="170D4A91" w14:textId="77777777" w:rsidR="00DE7809" w:rsidRPr="00C92F35" w:rsidRDefault="00DE7809">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Услуги пожарной охраны</w:t>
            </w:r>
          </w:p>
        </w:tc>
        <w:tc>
          <w:tcPr>
            <w:tcW w:w="672" w:type="pct"/>
            <w:tcBorders>
              <w:top w:val="single" w:sz="6" w:space="0" w:color="auto"/>
              <w:left w:val="single" w:sz="6" w:space="0" w:color="auto"/>
              <w:bottom w:val="single" w:sz="6" w:space="0" w:color="auto"/>
              <w:right w:val="single" w:sz="6" w:space="0" w:color="auto"/>
            </w:tcBorders>
            <w:vAlign w:val="center"/>
          </w:tcPr>
          <w:p w14:paraId="73F26CD9"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3 040,00   </w:t>
            </w:r>
          </w:p>
        </w:tc>
        <w:tc>
          <w:tcPr>
            <w:tcW w:w="548" w:type="pct"/>
            <w:tcBorders>
              <w:top w:val="single" w:sz="6" w:space="0" w:color="auto"/>
              <w:left w:val="single" w:sz="6" w:space="0" w:color="auto"/>
              <w:bottom w:val="single" w:sz="6" w:space="0" w:color="auto"/>
              <w:right w:val="single" w:sz="6" w:space="0" w:color="auto"/>
            </w:tcBorders>
            <w:vAlign w:val="center"/>
          </w:tcPr>
          <w:p w14:paraId="3646A84F"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3 045,00   </w:t>
            </w:r>
          </w:p>
        </w:tc>
        <w:tc>
          <w:tcPr>
            <w:tcW w:w="631" w:type="pct"/>
            <w:tcBorders>
              <w:top w:val="single" w:sz="6" w:space="0" w:color="auto"/>
              <w:left w:val="single" w:sz="6" w:space="0" w:color="auto"/>
              <w:bottom w:val="single" w:sz="6" w:space="0" w:color="auto"/>
              <w:right w:val="single" w:sz="6" w:space="0" w:color="auto"/>
            </w:tcBorders>
            <w:vAlign w:val="center"/>
          </w:tcPr>
          <w:p w14:paraId="4FB3B2B1"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3 045,47   </w:t>
            </w:r>
          </w:p>
        </w:tc>
        <w:tc>
          <w:tcPr>
            <w:tcW w:w="672" w:type="pct"/>
            <w:tcBorders>
              <w:top w:val="single" w:sz="6" w:space="0" w:color="auto"/>
              <w:left w:val="single" w:sz="6" w:space="0" w:color="auto"/>
              <w:bottom w:val="single" w:sz="6" w:space="0" w:color="auto"/>
              <w:right w:val="single" w:sz="6" w:space="0" w:color="auto"/>
            </w:tcBorders>
            <w:vAlign w:val="center"/>
          </w:tcPr>
          <w:p w14:paraId="3BDB21E5"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3 045,47   </w:t>
            </w:r>
          </w:p>
        </w:tc>
        <w:tc>
          <w:tcPr>
            <w:tcW w:w="448" w:type="pct"/>
            <w:tcBorders>
              <w:top w:val="single" w:sz="6" w:space="0" w:color="auto"/>
              <w:left w:val="single" w:sz="6" w:space="0" w:color="auto"/>
              <w:bottom w:val="single" w:sz="6" w:space="0" w:color="auto"/>
              <w:right w:val="single" w:sz="6" w:space="0" w:color="auto"/>
            </w:tcBorders>
            <w:vAlign w:val="center"/>
          </w:tcPr>
          <w:p w14:paraId="60B00FC1"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0,02   </w:t>
            </w:r>
          </w:p>
        </w:tc>
        <w:tc>
          <w:tcPr>
            <w:tcW w:w="477" w:type="pct"/>
            <w:tcBorders>
              <w:top w:val="single" w:sz="6" w:space="0" w:color="auto"/>
              <w:left w:val="single" w:sz="6" w:space="0" w:color="auto"/>
              <w:bottom w:val="single" w:sz="6" w:space="0" w:color="auto"/>
              <w:right w:val="single" w:sz="6" w:space="0" w:color="auto"/>
            </w:tcBorders>
            <w:vAlign w:val="center"/>
          </w:tcPr>
          <w:p w14:paraId="5D59367A"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0,18   </w:t>
            </w:r>
          </w:p>
        </w:tc>
      </w:tr>
      <w:tr w:rsidR="00DE7809" w:rsidRPr="00C92F35" w14:paraId="74D61378"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vAlign w:val="center"/>
          </w:tcPr>
          <w:p w14:paraId="0AE6C210" w14:textId="4B220C9C" w:rsidR="00DE7809" w:rsidRPr="00C92F35" w:rsidRDefault="00DE7809">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w:t>
            </w:r>
            <w:r w:rsidR="00E3193E" w:rsidRPr="00C92F35">
              <w:rPr>
                <w:rFonts w:ascii="Myriad Pro" w:eastAsiaTheme="minorHAnsi" w:hAnsi="Myriad Pro" w:cs="Myriad Pro"/>
                <w:color w:val="000000"/>
                <w:sz w:val="18"/>
                <w:szCs w:val="18"/>
                <w:lang w:eastAsia="en-US"/>
              </w:rPr>
              <w:t>1</w:t>
            </w:r>
            <w:r w:rsidRPr="00C92F35">
              <w:rPr>
                <w:rFonts w:ascii="Myriad Pro" w:eastAsiaTheme="minorHAnsi" w:hAnsi="Myriad Pro" w:cs="Myriad Pro"/>
                <w:color w:val="000000"/>
                <w:sz w:val="18"/>
                <w:szCs w:val="18"/>
                <w:lang w:eastAsia="en-US"/>
              </w:rPr>
              <w:t>.9.5</w:t>
            </w:r>
          </w:p>
        </w:tc>
        <w:tc>
          <w:tcPr>
            <w:tcW w:w="1177" w:type="pct"/>
            <w:tcBorders>
              <w:top w:val="single" w:sz="6" w:space="0" w:color="auto"/>
              <w:left w:val="single" w:sz="6" w:space="0" w:color="auto"/>
              <w:bottom w:val="single" w:sz="6" w:space="0" w:color="auto"/>
              <w:right w:val="single" w:sz="6" w:space="0" w:color="auto"/>
            </w:tcBorders>
            <w:vAlign w:val="center"/>
          </w:tcPr>
          <w:p w14:paraId="51AFA1AC" w14:textId="77777777" w:rsidR="00DE7809" w:rsidRPr="00C92F35" w:rsidRDefault="00DE7809">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Подписка и литература</w:t>
            </w:r>
          </w:p>
        </w:tc>
        <w:tc>
          <w:tcPr>
            <w:tcW w:w="672" w:type="pct"/>
            <w:tcBorders>
              <w:top w:val="single" w:sz="6" w:space="0" w:color="auto"/>
              <w:left w:val="single" w:sz="6" w:space="0" w:color="auto"/>
              <w:bottom w:val="single" w:sz="6" w:space="0" w:color="auto"/>
              <w:right w:val="single" w:sz="6" w:space="0" w:color="auto"/>
            </w:tcBorders>
            <w:vAlign w:val="center"/>
          </w:tcPr>
          <w:p w14:paraId="59DA36B9"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282,00   </w:t>
            </w:r>
          </w:p>
        </w:tc>
        <w:tc>
          <w:tcPr>
            <w:tcW w:w="548" w:type="pct"/>
            <w:tcBorders>
              <w:top w:val="single" w:sz="6" w:space="0" w:color="auto"/>
              <w:left w:val="single" w:sz="6" w:space="0" w:color="auto"/>
              <w:bottom w:val="single" w:sz="6" w:space="0" w:color="auto"/>
              <w:right w:val="single" w:sz="6" w:space="0" w:color="auto"/>
            </w:tcBorders>
            <w:vAlign w:val="center"/>
          </w:tcPr>
          <w:p w14:paraId="23723EFC"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828,00   </w:t>
            </w:r>
          </w:p>
        </w:tc>
        <w:tc>
          <w:tcPr>
            <w:tcW w:w="631" w:type="pct"/>
            <w:tcBorders>
              <w:top w:val="single" w:sz="6" w:space="0" w:color="auto"/>
              <w:left w:val="single" w:sz="6" w:space="0" w:color="auto"/>
              <w:bottom w:val="single" w:sz="6" w:space="0" w:color="auto"/>
              <w:right w:val="single" w:sz="6" w:space="0" w:color="auto"/>
            </w:tcBorders>
            <w:vAlign w:val="center"/>
          </w:tcPr>
          <w:p w14:paraId="70E712F9"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403,57   </w:t>
            </w:r>
          </w:p>
        </w:tc>
        <w:tc>
          <w:tcPr>
            <w:tcW w:w="672" w:type="pct"/>
            <w:tcBorders>
              <w:top w:val="single" w:sz="6" w:space="0" w:color="auto"/>
              <w:left w:val="single" w:sz="6" w:space="0" w:color="auto"/>
              <w:bottom w:val="single" w:sz="6" w:space="0" w:color="auto"/>
              <w:right w:val="single" w:sz="6" w:space="0" w:color="auto"/>
            </w:tcBorders>
            <w:vAlign w:val="center"/>
          </w:tcPr>
          <w:p w14:paraId="6BCFDAF5"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403,57   </w:t>
            </w:r>
          </w:p>
        </w:tc>
        <w:tc>
          <w:tcPr>
            <w:tcW w:w="448" w:type="pct"/>
            <w:tcBorders>
              <w:top w:val="single" w:sz="6" w:space="0" w:color="auto"/>
              <w:left w:val="single" w:sz="6" w:space="0" w:color="auto"/>
              <w:bottom w:val="single" w:sz="6" w:space="0" w:color="auto"/>
              <w:right w:val="single" w:sz="6" w:space="0" w:color="auto"/>
            </w:tcBorders>
            <w:vAlign w:val="center"/>
          </w:tcPr>
          <w:p w14:paraId="200FD6A0"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51,26   </w:t>
            </w:r>
          </w:p>
        </w:tc>
        <w:tc>
          <w:tcPr>
            <w:tcW w:w="477" w:type="pct"/>
            <w:tcBorders>
              <w:top w:val="single" w:sz="6" w:space="0" w:color="auto"/>
              <w:left w:val="single" w:sz="6" w:space="0" w:color="auto"/>
              <w:bottom w:val="single" w:sz="6" w:space="0" w:color="auto"/>
              <w:right w:val="single" w:sz="6" w:space="0" w:color="auto"/>
            </w:tcBorders>
            <w:vAlign w:val="center"/>
          </w:tcPr>
          <w:p w14:paraId="1AA98813"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43,11   </w:t>
            </w:r>
          </w:p>
        </w:tc>
      </w:tr>
      <w:tr w:rsidR="00DE7809" w:rsidRPr="00C92F35" w14:paraId="11FB6643"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vAlign w:val="center"/>
          </w:tcPr>
          <w:p w14:paraId="53B5E93D" w14:textId="6E4BBC70" w:rsidR="00DE7809" w:rsidRPr="00C92F35" w:rsidRDefault="00DE7809">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w:t>
            </w:r>
            <w:r w:rsidR="00E3193E" w:rsidRPr="00C92F35">
              <w:rPr>
                <w:rFonts w:ascii="Myriad Pro" w:eastAsiaTheme="minorHAnsi" w:hAnsi="Myriad Pro" w:cs="Myriad Pro"/>
                <w:color w:val="000000"/>
                <w:sz w:val="18"/>
                <w:szCs w:val="18"/>
                <w:lang w:eastAsia="en-US"/>
              </w:rPr>
              <w:t>1</w:t>
            </w:r>
            <w:r w:rsidRPr="00C92F35">
              <w:rPr>
                <w:rFonts w:ascii="Myriad Pro" w:eastAsiaTheme="minorHAnsi" w:hAnsi="Myriad Pro" w:cs="Myriad Pro"/>
                <w:color w:val="000000"/>
                <w:sz w:val="18"/>
                <w:szCs w:val="18"/>
                <w:lang w:eastAsia="en-US"/>
              </w:rPr>
              <w:t>.9.6</w:t>
            </w:r>
          </w:p>
        </w:tc>
        <w:tc>
          <w:tcPr>
            <w:tcW w:w="1177" w:type="pct"/>
            <w:tcBorders>
              <w:top w:val="single" w:sz="6" w:space="0" w:color="auto"/>
              <w:left w:val="single" w:sz="6" w:space="0" w:color="auto"/>
              <w:bottom w:val="single" w:sz="6" w:space="0" w:color="auto"/>
              <w:right w:val="single" w:sz="6" w:space="0" w:color="auto"/>
            </w:tcBorders>
            <w:vAlign w:val="center"/>
          </w:tcPr>
          <w:p w14:paraId="04C1B2BD" w14:textId="77777777" w:rsidR="00DE7809" w:rsidRPr="00C92F35" w:rsidRDefault="00DE7809">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Реклама, СМИ</w:t>
            </w:r>
          </w:p>
        </w:tc>
        <w:tc>
          <w:tcPr>
            <w:tcW w:w="672" w:type="pct"/>
            <w:tcBorders>
              <w:top w:val="single" w:sz="6" w:space="0" w:color="auto"/>
              <w:left w:val="single" w:sz="6" w:space="0" w:color="auto"/>
              <w:bottom w:val="single" w:sz="6" w:space="0" w:color="auto"/>
              <w:right w:val="single" w:sz="6" w:space="0" w:color="auto"/>
            </w:tcBorders>
            <w:vAlign w:val="center"/>
          </w:tcPr>
          <w:p w14:paraId="15F2AD84"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2 316,00   </w:t>
            </w:r>
          </w:p>
        </w:tc>
        <w:tc>
          <w:tcPr>
            <w:tcW w:w="548" w:type="pct"/>
            <w:tcBorders>
              <w:top w:val="single" w:sz="6" w:space="0" w:color="auto"/>
              <w:left w:val="single" w:sz="6" w:space="0" w:color="auto"/>
              <w:bottom w:val="single" w:sz="6" w:space="0" w:color="auto"/>
              <w:right w:val="single" w:sz="6" w:space="0" w:color="auto"/>
            </w:tcBorders>
            <w:vAlign w:val="center"/>
          </w:tcPr>
          <w:p w14:paraId="19F764EA"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2 934,00   </w:t>
            </w:r>
          </w:p>
        </w:tc>
        <w:tc>
          <w:tcPr>
            <w:tcW w:w="631" w:type="pct"/>
            <w:tcBorders>
              <w:top w:val="single" w:sz="6" w:space="0" w:color="auto"/>
              <w:left w:val="single" w:sz="6" w:space="0" w:color="auto"/>
              <w:bottom w:val="single" w:sz="6" w:space="0" w:color="auto"/>
              <w:right w:val="single" w:sz="6" w:space="0" w:color="auto"/>
            </w:tcBorders>
            <w:vAlign w:val="center"/>
          </w:tcPr>
          <w:p w14:paraId="42E7352E"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2 044,29   </w:t>
            </w:r>
          </w:p>
        </w:tc>
        <w:tc>
          <w:tcPr>
            <w:tcW w:w="672" w:type="pct"/>
            <w:tcBorders>
              <w:top w:val="single" w:sz="6" w:space="0" w:color="auto"/>
              <w:left w:val="single" w:sz="6" w:space="0" w:color="auto"/>
              <w:bottom w:val="single" w:sz="6" w:space="0" w:color="auto"/>
              <w:right w:val="single" w:sz="6" w:space="0" w:color="auto"/>
            </w:tcBorders>
            <w:vAlign w:val="center"/>
          </w:tcPr>
          <w:p w14:paraId="3AF00D30"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2 044,29   </w:t>
            </w:r>
          </w:p>
        </w:tc>
        <w:tc>
          <w:tcPr>
            <w:tcW w:w="448" w:type="pct"/>
            <w:tcBorders>
              <w:top w:val="single" w:sz="6" w:space="0" w:color="auto"/>
              <w:left w:val="single" w:sz="6" w:space="0" w:color="auto"/>
              <w:bottom w:val="single" w:sz="6" w:space="0" w:color="auto"/>
              <w:right w:val="single" w:sz="6" w:space="0" w:color="auto"/>
            </w:tcBorders>
            <w:vAlign w:val="center"/>
          </w:tcPr>
          <w:p w14:paraId="2636BE5C"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30,32   </w:t>
            </w:r>
          </w:p>
        </w:tc>
        <w:tc>
          <w:tcPr>
            <w:tcW w:w="477" w:type="pct"/>
            <w:tcBorders>
              <w:top w:val="single" w:sz="6" w:space="0" w:color="auto"/>
              <w:left w:val="single" w:sz="6" w:space="0" w:color="auto"/>
              <w:bottom w:val="single" w:sz="6" w:space="0" w:color="auto"/>
              <w:right w:val="single" w:sz="6" w:space="0" w:color="auto"/>
            </w:tcBorders>
            <w:vAlign w:val="center"/>
          </w:tcPr>
          <w:p w14:paraId="1D3193AF"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11,73   </w:t>
            </w:r>
          </w:p>
        </w:tc>
      </w:tr>
      <w:tr w:rsidR="00DE7809" w:rsidRPr="00C92F35" w14:paraId="47FC7EC0"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vAlign w:val="center"/>
          </w:tcPr>
          <w:p w14:paraId="748EC8F7" w14:textId="2632D4C0" w:rsidR="00DE7809" w:rsidRPr="00C92F35" w:rsidRDefault="00DE7809">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w:t>
            </w:r>
            <w:r w:rsidR="00E3193E" w:rsidRPr="00C92F35">
              <w:rPr>
                <w:rFonts w:ascii="Myriad Pro" w:eastAsiaTheme="minorHAnsi" w:hAnsi="Myriad Pro" w:cs="Myriad Pro"/>
                <w:color w:val="000000"/>
                <w:sz w:val="18"/>
                <w:szCs w:val="18"/>
                <w:lang w:eastAsia="en-US"/>
              </w:rPr>
              <w:t>1</w:t>
            </w:r>
            <w:r w:rsidRPr="00C92F35">
              <w:rPr>
                <w:rFonts w:ascii="Myriad Pro" w:eastAsiaTheme="minorHAnsi" w:hAnsi="Myriad Pro" w:cs="Myriad Pro"/>
                <w:color w:val="000000"/>
                <w:sz w:val="18"/>
                <w:szCs w:val="18"/>
                <w:lang w:eastAsia="en-US"/>
              </w:rPr>
              <w:t>.9.7</w:t>
            </w:r>
          </w:p>
        </w:tc>
        <w:tc>
          <w:tcPr>
            <w:tcW w:w="1177" w:type="pct"/>
            <w:tcBorders>
              <w:top w:val="single" w:sz="6" w:space="0" w:color="auto"/>
              <w:left w:val="single" w:sz="6" w:space="0" w:color="auto"/>
              <w:bottom w:val="single" w:sz="6" w:space="0" w:color="auto"/>
              <w:right w:val="single" w:sz="6" w:space="0" w:color="auto"/>
            </w:tcBorders>
            <w:vAlign w:val="center"/>
          </w:tcPr>
          <w:p w14:paraId="24C0A784" w14:textId="77777777" w:rsidR="00DE7809" w:rsidRPr="00C92F35" w:rsidRDefault="00DE7809">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Услуги по аттестации объекта информатизации, технической защите информации, составляющей государственную тайну</w:t>
            </w:r>
          </w:p>
        </w:tc>
        <w:tc>
          <w:tcPr>
            <w:tcW w:w="672" w:type="pct"/>
            <w:tcBorders>
              <w:top w:val="single" w:sz="6" w:space="0" w:color="auto"/>
              <w:left w:val="single" w:sz="6" w:space="0" w:color="auto"/>
              <w:bottom w:val="single" w:sz="6" w:space="0" w:color="auto"/>
              <w:right w:val="single" w:sz="6" w:space="0" w:color="auto"/>
            </w:tcBorders>
            <w:vAlign w:val="center"/>
          </w:tcPr>
          <w:p w14:paraId="0DE72921"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70,00   </w:t>
            </w:r>
          </w:p>
        </w:tc>
        <w:tc>
          <w:tcPr>
            <w:tcW w:w="548" w:type="pct"/>
            <w:tcBorders>
              <w:top w:val="single" w:sz="6" w:space="0" w:color="auto"/>
              <w:left w:val="single" w:sz="6" w:space="0" w:color="auto"/>
              <w:bottom w:val="single" w:sz="6" w:space="0" w:color="auto"/>
              <w:right w:val="single" w:sz="6" w:space="0" w:color="auto"/>
            </w:tcBorders>
            <w:vAlign w:val="center"/>
          </w:tcPr>
          <w:p w14:paraId="782196F9"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101,00   </w:t>
            </w:r>
          </w:p>
        </w:tc>
        <w:tc>
          <w:tcPr>
            <w:tcW w:w="631" w:type="pct"/>
            <w:tcBorders>
              <w:top w:val="single" w:sz="6" w:space="0" w:color="auto"/>
              <w:left w:val="single" w:sz="6" w:space="0" w:color="auto"/>
              <w:bottom w:val="single" w:sz="6" w:space="0" w:color="auto"/>
              <w:right w:val="single" w:sz="6" w:space="0" w:color="auto"/>
            </w:tcBorders>
            <w:vAlign w:val="center"/>
          </w:tcPr>
          <w:p w14:paraId="3BA9D34E"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75,58   </w:t>
            </w:r>
          </w:p>
        </w:tc>
        <w:tc>
          <w:tcPr>
            <w:tcW w:w="672" w:type="pct"/>
            <w:tcBorders>
              <w:top w:val="single" w:sz="6" w:space="0" w:color="auto"/>
              <w:left w:val="single" w:sz="6" w:space="0" w:color="auto"/>
              <w:bottom w:val="single" w:sz="6" w:space="0" w:color="auto"/>
              <w:right w:val="single" w:sz="6" w:space="0" w:color="auto"/>
            </w:tcBorders>
            <w:vAlign w:val="center"/>
          </w:tcPr>
          <w:p w14:paraId="7D1C331F"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75,58   </w:t>
            </w:r>
          </w:p>
        </w:tc>
        <w:tc>
          <w:tcPr>
            <w:tcW w:w="448" w:type="pct"/>
            <w:tcBorders>
              <w:top w:val="single" w:sz="6" w:space="0" w:color="auto"/>
              <w:left w:val="single" w:sz="6" w:space="0" w:color="auto"/>
              <w:bottom w:val="single" w:sz="6" w:space="0" w:color="auto"/>
              <w:right w:val="single" w:sz="6" w:space="0" w:color="auto"/>
            </w:tcBorders>
            <w:vAlign w:val="center"/>
          </w:tcPr>
          <w:p w14:paraId="3DE219A8"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25,17   </w:t>
            </w:r>
          </w:p>
        </w:tc>
        <w:tc>
          <w:tcPr>
            <w:tcW w:w="477" w:type="pct"/>
            <w:tcBorders>
              <w:top w:val="single" w:sz="6" w:space="0" w:color="auto"/>
              <w:left w:val="single" w:sz="6" w:space="0" w:color="auto"/>
              <w:bottom w:val="single" w:sz="6" w:space="0" w:color="auto"/>
              <w:right w:val="single" w:sz="6" w:space="0" w:color="auto"/>
            </w:tcBorders>
            <w:vAlign w:val="center"/>
          </w:tcPr>
          <w:p w14:paraId="25FF235D"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7,97   </w:t>
            </w:r>
          </w:p>
        </w:tc>
      </w:tr>
      <w:tr w:rsidR="00DE7809" w:rsidRPr="00C92F35" w14:paraId="5F312AEA"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vAlign w:val="center"/>
          </w:tcPr>
          <w:p w14:paraId="3C976F08" w14:textId="56DE4E50" w:rsidR="00DE7809" w:rsidRPr="00C92F35" w:rsidRDefault="00DE7809">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w:t>
            </w:r>
            <w:r w:rsidR="00E3193E" w:rsidRPr="00C92F35">
              <w:rPr>
                <w:rFonts w:ascii="Myriad Pro" w:eastAsiaTheme="minorHAnsi" w:hAnsi="Myriad Pro" w:cs="Myriad Pro"/>
                <w:color w:val="000000"/>
                <w:sz w:val="18"/>
                <w:szCs w:val="18"/>
                <w:lang w:eastAsia="en-US"/>
              </w:rPr>
              <w:t>1</w:t>
            </w:r>
            <w:r w:rsidRPr="00C92F35">
              <w:rPr>
                <w:rFonts w:ascii="Myriad Pro" w:eastAsiaTheme="minorHAnsi" w:hAnsi="Myriad Pro" w:cs="Myriad Pro"/>
                <w:color w:val="000000"/>
                <w:sz w:val="18"/>
                <w:szCs w:val="18"/>
                <w:lang w:eastAsia="en-US"/>
              </w:rPr>
              <w:t>.9.8</w:t>
            </w:r>
          </w:p>
        </w:tc>
        <w:tc>
          <w:tcPr>
            <w:tcW w:w="1177" w:type="pct"/>
            <w:tcBorders>
              <w:top w:val="single" w:sz="6" w:space="0" w:color="auto"/>
              <w:left w:val="single" w:sz="6" w:space="0" w:color="auto"/>
              <w:bottom w:val="single" w:sz="6" w:space="0" w:color="auto"/>
              <w:right w:val="single" w:sz="6" w:space="0" w:color="auto"/>
            </w:tcBorders>
            <w:vAlign w:val="center"/>
          </w:tcPr>
          <w:p w14:paraId="188B533C" w14:textId="77777777" w:rsidR="00DE7809" w:rsidRPr="00C92F35" w:rsidRDefault="00DE7809">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Услуги почты, услуги типографии, курьерские</w:t>
            </w:r>
          </w:p>
        </w:tc>
        <w:tc>
          <w:tcPr>
            <w:tcW w:w="672" w:type="pct"/>
            <w:tcBorders>
              <w:top w:val="single" w:sz="6" w:space="0" w:color="auto"/>
              <w:left w:val="single" w:sz="6" w:space="0" w:color="auto"/>
              <w:bottom w:val="single" w:sz="6" w:space="0" w:color="auto"/>
              <w:right w:val="single" w:sz="6" w:space="0" w:color="auto"/>
            </w:tcBorders>
            <w:vAlign w:val="center"/>
          </w:tcPr>
          <w:p w14:paraId="3404E9A8"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1 727,00   </w:t>
            </w:r>
          </w:p>
        </w:tc>
        <w:tc>
          <w:tcPr>
            <w:tcW w:w="548" w:type="pct"/>
            <w:tcBorders>
              <w:top w:val="single" w:sz="6" w:space="0" w:color="auto"/>
              <w:left w:val="single" w:sz="6" w:space="0" w:color="auto"/>
              <w:bottom w:val="single" w:sz="6" w:space="0" w:color="auto"/>
              <w:right w:val="single" w:sz="6" w:space="0" w:color="auto"/>
            </w:tcBorders>
            <w:vAlign w:val="center"/>
          </w:tcPr>
          <w:p w14:paraId="3B84A919"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2 237,00   </w:t>
            </w:r>
          </w:p>
        </w:tc>
        <w:tc>
          <w:tcPr>
            <w:tcW w:w="631" w:type="pct"/>
            <w:tcBorders>
              <w:top w:val="single" w:sz="6" w:space="0" w:color="auto"/>
              <w:left w:val="single" w:sz="6" w:space="0" w:color="auto"/>
              <w:bottom w:val="single" w:sz="6" w:space="0" w:color="auto"/>
              <w:right w:val="single" w:sz="6" w:space="0" w:color="auto"/>
            </w:tcBorders>
            <w:vAlign w:val="center"/>
          </w:tcPr>
          <w:p w14:paraId="6B580077"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904,37   </w:t>
            </w:r>
          </w:p>
        </w:tc>
        <w:tc>
          <w:tcPr>
            <w:tcW w:w="672" w:type="pct"/>
            <w:tcBorders>
              <w:top w:val="single" w:sz="6" w:space="0" w:color="auto"/>
              <w:left w:val="single" w:sz="6" w:space="0" w:color="auto"/>
              <w:bottom w:val="single" w:sz="6" w:space="0" w:color="auto"/>
              <w:right w:val="single" w:sz="6" w:space="0" w:color="auto"/>
            </w:tcBorders>
            <w:vAlign w:val="center"/>
          </w:tcPr>
          <w:p w14:paraId="2A16D403"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904,37   </w:t>
            </w:r>
          </w:p>
        </w:tc>
        <w:tc>
          <w:tcPr>
            <w:tcW w:w="448" w:type="pct"/>
            <w:tcBorders>
              <w:top w:val="single" w:sz="6" w:space="0" w:color="auto"/>
              <w:left w:val="single" w:sz="6" w:space="0" w:color="auto"/>
              <w:bottom w:val="single" w:sz="6" w:space="0" w:color="auto"/>
              <w:right w:val="single" w:sz="6" w:space="0" w:color="auto"/>
            </w:tcBorders>
            <w:vAlign w:val="center"/>
          </w:tcPr>
          <w:p w14:paraId="48D03774"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59,57   </w:t>
            </w:r>
          </w:p>
        </w:tc>
        <w:tc>
          <w:tcPr>
            <w:tcW w:w="477" w:type="pct"/>
            <w:tcBorders>
              <w:top w:val="single" w:sz="6" w:space="0" w:color="auto"/>
              <w:left w:val="single" w:sz="6" w:space="0" w:color="auto"/>
              <w:bottom w:val="single" w:sz="6" w:space="0" w:color="auto"/>
              <w:right w:val="single" w:sz="6" w:space="0" w:color="auto"/>
            </w:tcBorders>
            <w:vAlign w:val="center"/>
          </w:tcPr>
          <w:p w14:paraId="76EC381A"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47,63   </w:t>
            </w:r>
          </w:p>
        </w:tc>
      </w:tr>
      <w:tr w:rsidR="00DE7809" w:rsidRPr="00C92F35" w14:paraId="21244FF4"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vAlign w:val="center"/>
          </w:tcPr>
          <w:p w14:paraId="7C483B61" w14:textId="28E3CE0C" w:rsidR="00DE7809" w:rsidRPr="00C92F35" w:rsidRDefault="00DE7809">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w:t>
            </w:r>
            <w:r w:rsidR="00E3193E" w:rsidRPr="00C92F35">
              <w:rPr>
                <w:rFonts w:ascii="Myriad Pro" w:eastAsiaTheme="minorHAnsi" w:hAnsi="Myriad Pro" w:cs="Myriad Pro"/>
                <w:color w:val="000000"/>
                <w:sz w:val="18"/>
                <w:szCs w:val="18"/>
                <w:lang w:eastAsia="en-US"/>
              </w:rPr>
              <w:t>1</w:t>
            </w:r>
            <w:r w:rsidRPr="00C92F35">
              <w:rPr>
                <w:rFonts w:ascii="Myriad Pro" w:eastAsiaTheme="minorHAnsi" w:hAnsi="Myriad Pro" w:cs="Myriad Pro"/>
                <w:color w:val="000000"/>
                <w:sz w:val="18"/>
                <w:szCs w:val="18"/>
                <w:lang w:eastAsia="en-US"/>
              </w:rPr>
              <w:t>.9.9</w:t>
            </w:r>
          </w:p>
        </w:tc>
        <w:tc>
          <w:tcPr>
            <w:tcW w:w="1177" w:type="pct"/>
            <w:tcBorders>
              <w:top w:val="single" w:sz="6" w:space="0" w:color="auto"/>
              <w:left w:val="single" w:sz="6" w:space="0" w:color="auto"/>
              <w:bottom w:val="single" w:sz="6" w:space="0" w:color="auto"/>
              <w:right w:val="single" w:sz="6" w:space="0" w:color="auto"/>
            </w:tcBorders>
            <w:vAlign w:val="center"/>
          </w:tcPr>
          <w:p w14:paraId="7A1AF969" w14:textId="77777777" w:rsidR="00DE7809" w:rsidRPr="00C92F35" w:rsidRDefault="00DE7809">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Другие прочие</w:t>
            </w:r>
          </w:p>
        </w:tc>
        <w:tc>
          <w:tcPr>
            <w:tcW w:w="672" w:type="pct"/>
            <w:tcBorders>
              <w:top w:val="single" w:sz="6" w:space="0" w:color="auto"/>
              <w:left w:val="single" w:sz="6" w:space="0" w:color="auto"/>
              <w:bottom w:val="single" w:sz="6" w:space="0" w:color="auto"/>
              <w:right w:val="single" w:sz="6" w:space="0" w:color="auto"/>
            </w:tcBorders>
            <w:vAlign w:val="center"/>
          </w:tcPr>
          <w:p w14:paraId="77DF370A"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 </w:t>
            </w:r>
          </w:p>
        </w:tc>
        <w:tc>
          <w:tcPr>
            <w:tcW w:w="548" w:type="pct"/>
            <w:tcBorders>
              <w:top w:val="single" w:sz="6" w:space="0" w:color="auto"/>
              <w:left w:val="single" w:sz="6" w:space="0" w:color="auto"/>
              <w:bottom w:val="single" w:sz="6" w:space="0" w:color="auto"/>
              <w:right w:val="single" w:sz="6" w:space="0" w:color="auto"/>
            </w:tcBorders>
            <w:vAlign w:val="center"/>
          </w:tcPr>
          <w:p w14:paraId="494F6B40"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18 231,00   </w:t>
            </w:r>
          </w:p>
        </w:tc>
        <w:tc>
          <w:tcPr>
            <w:tcW w:w="631" w:type="pct"/>
            <w:tcBorders>
              <w:top w:val="single" w:sz="6" w:space="0" w:color="auto"/>
              <w:left w:val="single" w:sz="6" w:space="0" w:color="auto"/>
              <w:bottom w:val="single" w:sz="6" w:space="0" w:color="auto"/>
              <w:right w:val="single" w:sz="6" w:space="0" w:color="auto"/>
            </w:tcBorders>
            <w:vAlign w:val="center"/>
          </w:tcPr>
          <w:p w14:paraId="06D25064"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     </w:t>
            </w:r>
          </w:p>
        </w:tc>
        <w:tc>
          <w:tcPr>
            <w:tcW w:w="672" w:type="pct"/>
            <w:tcBorders>
              <w:top w:val="single" w:sz="6" w:space="0" w:color="auto"/>
              <w:left w:val="single" w:sz="6" w:space="0" w:color="auto"/>
              <w:bottom w:val="single" w:sz="6" w:space="0" w:color="auto"/>
              <w:right w:val="single" w:sz="6" w:space="0" w:color="auto"/>
            </w:tcBorders>
            <w:vAlign w:val="center"/>
          </w:tcPr>
          <w:p w14:paraId="4D62D382"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657,04   </w:t>
            </w:r>
          </w:p>
        </w:tc>
        <w:tc>
          <w:tcPr>
            <w:tcW w:w="448" w:type="pct"/>
            <w:tcBorders>
              <w:top w:val="single" w:sz="6" w:space="0" w:color="auto"/>
              <w:left w:val="single" w:sz="6" w:space="0" w:color="auto"/>
              <w:bottom w:val="single" w:sz="6" w:space="0" w:color="auto"/>
              <w:right w:val="single" w:sz="6" w:space="0" w:color="auto"/>
            </w:tcBorders>
            <w:vAlign w:val="center"/>
          </w:tcPr>
          <w:p w14:paraId="6359117E"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96,40   </w:t>
            </w:r>
          </w:p>
        </w:tc>
        <w:tc>
          <w:tcPr>
            <w:tcW w:w="477" w:type="pct"/>
            <w:tcBorders>
              <w:top w:val="single" w:sz="6" w:space="0" w:color="auto"/>
              <w:left w:val="single" w:sz="6" w:space="0" w:color="auto"/>
              <w:bottom w:val="single" w:sz="6" w:space="0" w:color="auto"/>
              <w:right w:val="single" w:sz="6" w:space="0" w:color="auto"/>
            </w:tcBorders>
            <w:vAlign w:val="center"/>
          </w:tcPr>
          <w:p w14:paraId="6B0104DC" w14:textId="3A5FE80D"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p>
        </w:tc>
      </w:tr>
      <w:tr w:rsidR="00DE7809" w:rsidRPr="00C92F35" w14:paraId="4802B358"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vAlign w:val="center"/>
          </w:tcPr>
          <w:p w14:paraId="091C0A01" w14:textId="6F404FD0" w:rsidR="00DE7809" w:rsidRPr="00C92F35" w:rsidRDefault="00DE7809">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w:t>
            </w:r>
            <w:r w:rsidR="00E3193E" w:rsidRPr="00C92F35">
              <w:rPr>
                <w:rFonts w:ascii="Myriad Pro" w:eastAsiaTheme="minorHAnsi" w:hAnsi="Myriad Pro" w:cs="Myriad Pro"/>
                <w:color w:val="000000"/>
                <w:sz w:val="18"/>
                <w:szCs w:val="18"/>
                <w:lang w:eastAsia="en-US"/>
              </w:rPr>
              <w:t>1.</w:t>
            </w:r>
            <w:r w:rsidRPr="00C92F35">
              <w:rPr>
                <w:rFonts w:ascii="Myriad Pro" w:eastAsiaTheme="minorHAnsi" w:hAnsi="Myriad Pro" w:cs="Myriad Pro"/>
                <w:color w:val="000000"/>
                <w:sz w:val="18"/>
                <w:szCs w:val="18"/>
                <w:lang w:eastAsia="en-US"/>
              </w:rPr>
              <w:t>9.10</w:t>
            </w:r>
          </w:p>
        </w:tc>
        <w:tc>
          <w:tcPr>
            <w:tcW w:w="1177" w:type="pct"/>
            <w:tcBorders>
              <w:top w:val="single" w:sz="6" w:space="0" w:color="auto"/>
              <w:left w:val="single" w:sz="6" w:space="0" w:color="auto"/>
              <w:bottom w:val="single" w:sz="6" w:space="0" w:color="auto"/>
              <w:right w:val="single" w:sz="6" w:space="0" w:color="auto"/>
            </w:tcBorders>
            <w:vAlign w:val="center"/>
          </w:tcPr>
          <w:p w14:paraId="13B86AFC" w14:textId="77777777" w:rsidR="00DE7809" w:rsidRPr="00C92F35" w:rsidRDefault="00DE7809">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Затраты на экологию</w:t>
            </w:r>
          </w:p>
        </w:tc>
        <w:tc>
          <w:tcPr>
            <w:tcW w:w="672" w:type="pct"/>
            <w:tcBorders>
              <w:top w:val="single" w:sz="6" w:space="0" w:color="auto"/>
              <w:left w:val="single" w:sz="6" w:space="0" w:color="auto"/>
              <w:bottom w:val="single" w:sz="6" w:space="0" w:color="auto"/>
              <w:right w:val="single" w:sz="6" w:space="0" w:color="auto"/>
            </w:tcBorders>
            <w:vAlign w:val="center"/>
          </w:tcPr>
          <w:p w14:paraId="24ECF5E1"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3 172,00   </w:t>
            </w:r>
          </w:p>
        </w:tc>
        <w:tc>
          <w:tcPr>
            <w:tcW w:w="548" w:type="pct"/>
            <w:tcBorders>
              <w:top w:val="single" w:sz="6" w:space="0" w:color="auto"/>
              <w:left w:val="single" w:sz="6" w:space="0" w:color="auto"/>
              <w:bottom w:val="single" w:sz="6" w:space="0" w:color="auto"/>
              <w:right w:val="single" w:sz="6" w:space="0" w:color="auto"/>
            </w:tcBorders>
            <w:vAlign w:val="center"/>
          </w:tcPr>
          <w:p w14:paraId="31A17249"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4 525,00   </w:t>
            </w:r>
          </w:p>
        </w:tc>
        <w:tc>
          <w:tcPr>
            <w:tcW w:w="631" w:type="pct"/>
            <w:tcBorders>
              <w:top w:val="single" w:sz="6" w:space="0" w:color="auto"/>
              <w:left w:val="single" w:sz="6" w:space="0" w:color="auto"/>
              <w:bottom w:val="single" w:sz="6" w:space="0" w:color="auto"/>
              <w:right w:val="single" w:sz="6" w:space="0" w:color="auto"/>
            </w:tcBorders>
            <w:vAlign w:val="center"/>
          </w:tcPr>
          <w:p w14:paraId="19AA212E"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3 597,85   </w:t>
            </w:r>
          </w:p>
        </w:tc>
        <w:tc>
          <w:tcPr>
            <w:tcW w:w="672" w:type="pct"/>
            <w:tcBorders>
              <w:top w:val="single" w:sz="6" w:space="0" w:color="auto"/>
              <w:left w:val="single" w:sz="6" w:space="0" w:color="auto"/>
              <w:bottom w:val="single" w:sz="6" w:space="0" w:color="auto"/>
              <w:right w:val="single" w:sz="6" w:space="0" w:color="auto"/>
            </w:tcBorders>
            <w:vAlign w:val="center"/>
          </w:tcPr>
          <w:p w14:paraId="2EC7A034"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3 597,85   </w:t>
            </w:r>
          </w:p>
        </w:tc>
        <w:tc>
          <w:tcPr>
            <w:tcW w:w="448" w:type="pct"/>
            <w:tcBorders>
              <w:top w:val="single" w:sz="6" w:space="0" w:color="auto"/>
              <w:left w:val="single" w:sz="6" w:space="0" w:color="auto"/>
              <w:bottom w:val="single" w:sz="6" w:space="0" w:color="auto"/>
              <w:right w:val="single" w:sz="6" w:space="0" w:color="auto"/>
            </w:tcBorders>
            <w:vAlign w:val="center"/>
          </w:tcPr>
          <w:p w14:paraId="3B59B119"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20,49   </w:t>
            </w:r>
          </w:p>
        </w:tc>
        <w:tc>
          <w:tcPr>
            <w:tcW w:w="477" w:type="pct"/>
            <w:tcBorders>
              <w:top w:val="single" w:sz="6" w:space="0" w:color="auto"/>
              <w:left w:val="single" w:sz="6" w:space="0" w:color="auto"/>
              <w:bottom w:val="single" w:sz="6" w:space="0" w:color="auto"/>
              <w:right w:val="single" w:sz="6" w:space="0" w:color="auto"/>
            </w:tcBorders>
            <w:vAlign w:val="center"/>
          </w:tcPr>
          <w:p w14:paraId="7AEBED7C"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13,43   </w:t>
            </w:r>
          </w:p>
        </w:tc>
      </w:tr>
      <w:tr w:rsidR="00DE7809" w:rsidRPr="00C92F35" w14:paraId="56EF73D5"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vAlign w:val="center"/>
          </w:tcPr>
          <w:p w14:paraId="2AA71634" w14:textId="4CED3C6F" w:rsidR="00DE7809" w:rsidRPr="00C92F35" w:rsidRDefault="00DE7809">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w:t>
            </w:r>
            <w:r w:rsidR="00E3193E" w:rsidRPr="00C92F35">
              <w:rPr>
                <w:rFonts w:ascii="Myriad Pro" w:eastAsiaTheme="minorHAnsi" w:hAnsi="Myriad Pro" w:cs="Myriad Pro"/>
                <w:color w:val="000000"/>
                <w:sz w:val="18"/>
                <w:szCs w:val="18"/>
                <w:lang w:eastAsia="en-US"/>
              </w:rPr>
              <w:t>1</w:t>
            </w:r>
            <w:r w:rsidRPr="00C92F35">
              <w:rPr>
                <w:rFonts w:ascii="Myriad Pro" w:eastAsiaTheme="minorHAnsi" w:hAnsi="Myriad Pro" w:cs="Myriad Pro"/>
                <w:color w:val="000000"/>
                <w:sz w:val="18"/>
                <w:szCs w:val="18"/>
                <w:lang w:eastAsia="en-US"/>
              </w:rPr>
              <w:t>.9.11</w:t>
            </w:r>
          </w:p>
        </w:tc>
        <w:tc>
          <w:tcPr>
            <w:tcW w:w="1177" w:type="pct"/>
            <w:tcBorders>
              <w:top w:val="single" w:sz="6" w:space="0" w:color="auto"/>
              <w:left w:val="single" w:sz="6" w:space="0" w:color="auto"/>
              <w:bottom w:val="single" w:sz="6" w:space="0" w:color="auto"/>
              <w:right w:val="single" w:sz="6" w:space="0" w:color="auto"/>
            </w:tcBorders>
            <w:vAlign w:val="center"/>
          </w:tcPr>
          <w:p w14:paraId="670B9D8F" w14:textId="77777777" w:rsidR="00DE7809" w:rsidRPr="00C92F35" w:rsidRDefault="00DE7809">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Уборка помещений</w:t>
            </w:r>
          </w:p>
        </w:tc>
        <w:tc>
          <w:tcPr>
            <w:tcW w:w="672" w:type="pct"/>
            <w:tcBorders>
              <w:top w:val="single" w:sz="6" w:space="0" w:color="auto"/>
              <w:left w:val="single" w:sz="6" w:space="0" w:color="auto"/>
              <w:bottom w:val="single" w:sz="6" w:space="0" w:color="auto"/>
              <w:right w:val="single" w:sz="6" w:space="0" w:color="auto"/>
            </w:tcBorders>
            <w:vAlign w:val="center"/>
          </w:tcPr>
          <w:p w14:paraId="43A85A87"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2 212,00   </w:t>
            </w:r>
          </w:p>
        </w:tc>
        <w:tc>
          <w:tcPr>
            <w:tcW w:w="548" w:type="pct"/>
            <w:tcBorders>
              <w:top w:val="single" w:sz="6" w:space="0" w:color="auto"/>
              <w:left w:val="single" w:sz="6" w:space="0" w:color="auto"/>
              <w:bottom w:val="single" w:sz="6" w:space="0" w:color="auto"/>
              <w:right w:val="single" w:sz="6" w:space="0" w:color="auto"/>
            </w:tcBorders>
            <w:vAlign w:val="center"/>
          </w:tcPr>
          <w:p w14:paraId="2CA5D63E"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3 499,00   </w:t>
            </w:r>
          </w:p>
        </w:tc>
        <w:tc>
          <w:tcPr>
            <w:tcW w:w="631" w:type="pct"/>
            <w:tcBorders>
              <w:top w:val="single" w:sz="6" w:space="0" w:color="auto"/>
              <w:left w:val="single" w:sz="6" w:space="0" w:color="auto"/>
              <w:bottom w:val="single" w:sz="6" w:space="0" w:color="auto"/>
              <w:right w:val="single" w:sz="6" w:space="0" w:color="auto"/>
            </w:tcBorders>
            <w:vAlign w:val="center"/>
          </w:tcPr>
          <w:p w14:paraId="7118E342"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2 383,30   </w:t>
            </w:r>
          </w:p>
        </w:tc>
        <w:tc>
          <w:tcPr>
            <w:tcW w:w="672" w:type="pct"/>
            <w:tcBorders>
              <w:top w:val="single" w:sz="6" w:space="0" w:color="auto"/>
              <w:left w:val="single" w:sz="6" w:space="0" w:color="auto"/>
              <w:bottom w:val="single" w:sz="6" w:space="0" w:color="auto"/>
              <w:right w:val="single" w:sz="6" w:space="0" w:color="auto"/>
            </w:tcBorders>
            <w:vAlign w:val="center"/>
          </w:tcPr>
          <w:p w14:paraId="62D359E7"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2 383,30   </w:t>
            </w:r>
          </w:p>
        </w:tc>
        <w:tc>
          <w:tcPr>
            <w:tcW w:w="448" w:type="pct"/>
            <w:tcBorders>
              <w:top w:val="single" w:sz="6" w:space="0" w:color="auto"/>
              <w:left w:val="single" w:sz="6" w:space="0" w:color="auto"/>
              <w:bottom w:val="single" w:sz="6" w:space="0" w:color="auto"/>
              <w:right w:val="single" w:sz="6" w:space="0" w:color="auto"/>
            </w:tcBorders>
            <w:vAlign w:val="center"/>
          </w:tcPr>
          <w:p w14:paraId="612CE7BB"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31,89   </w:t>
            </w:r>
          </w:p>
        </w:tc>
        <w:tc>
          <w:tcPr>
            <w:tcW w:w="477" w:type="pct"/>
            <w:tcBorders>
              <w:top w:val="single" w:sz="6" w:space="0" w:color="auto"/>
              <w:left w:val="single" w:sz="6" w:space="0" w:color="auto"/>
              <w:bottom w:val="single" w:sz="6" w:space="0" w:color="auto"/>
              <w:right w:val="single" w:sz="6" w:space="0" w:color="auto"/>
            </w:tcBorders>
            <w:vAlign w:val="center"/>
          </w:tcPr>
          <w:p w14:paraId="12C2D198"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7,74   </w:t>
            </w:r>
          </w:p>
        </w:tc>
      </w:tr>
      <w:tr w:rsidR="00DE7809" w:rsidRPr="00C92F35" w14:paraId="6B4068C9"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vAlign w:val="center"/>
          </w:tcPr>
          <w:p w14:paraId="3B3B9463" w14:textId="283F3CB6" w:rsidR="00DE7809" w:rsidRPr="00C92F35" w:rsidRDefault="00DE7809">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w:t>
            </w:r>
            <w:r w:rsidR="00E3193E" w:rsidRPr="00C92F35">
              <w:rPr>
                <w:rFonts w:ascii="Myriad Pro" w:eastAsiaTheme="minorHAnsi" w:hAnsi="Myriad Pro" w:cs="Myriad Pro"/>
                <w:color w:val="000000"/>
                <w:sz w:val="18"/>
                <w:szCs w:val="18"/>
                <w:lang w:eastAsia="en-US"/>
              </w:rPr>
              <w:t>1</w:t>
            </w:r>
            <w:r w:rsidRPr="00C92F35">
              <w:rPr>
                <w:rFonts w:ascii="Myriad Pro" w:eastAsiaTheme="minorHAnsi" w:hAnsi="Myriad Pro" w:cs="Myriad Pro"/>
                <w:color w:val="000000"/>
                <w:sz w:val="18"/>
                <w:szCs w:val="18"/>
                <w:lang w:eastAsia="en-US"/>
              </w:rPr>
              <w:t>.9.12</w:t>
            </w:r>
          </w:p>
        </w:tc>
        <w:tc>
          <w:tcPr>
            <w:tcW w:w="1177" w:type="pct"/>
            <w:tcBorders>
              <w:top w:val="single" w:sz="6" w:space="0" w:color="auto"/>
              <w:left w:val="single" w:sz="6" w:space="0" w:color="auto"/>
              <w:bottom w:val="single" w:sz="6" w:space="0" w:color="auto"/>
              <w:right w:val="single" w:sz="6" w:space="0" w:color="auto"/>
            </w:tcBorders>
            <w:vAlign w:val="center"/>
          </w:tcPr>
          <w:p w14:paraId="77B863EA" w14:textId="77777777" w:rsidR="00DE7809" w:rsidRPr="00C92F35" w:rsidRDefault="00DE7809">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Оплата дней нетрудоспособности</w:t>
            </w:r>
          </w:p>
        </w:tc>
        <w:tc>
          <w:tcPr>
            <w:tcW w:w="672" w:type="pct"/>
            <w:tcBorders>
              <w:top w:val="single" w:sz="6" w:space="0" w:color="auto"/>
              <w:left w:val="single" w:sz="6" w:space="0" w:color="auto"/>
              <w:bottom w:val="single" w:sz="6" w:space="0" w:color="auto"/>
              <w:right w:val="single" w:sz="6" w:space="0" w:color="auto"/>
            </w:tcBorders>
            <w:vAlign w:val="center"/>
          </w:tcPr>
          <w:p w14:paraId="77DE12EC"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7 070,00   </w:t>
            </w:r>
          </w:p>
        </w:tc>
        <w:tc>
          <w:tcPr>
            <w:tcW w:w="548" w:type="pct"/>
            <w:tcBorders>
              <w:top w:val="single" w:sz="6" w:space="0" w:color="auto"/>
              <w:left w:val="single" w:sz="6" w:space="0" w:color="auto"/>
              <w:bottom w:val="single" w:sz="6" w:space="0" w:color="auto"/>
              <w:right w:val="single" w:sz="6" w:space="0" w:color="auto"/>
            </w:tcBorders>
            <w:vAlign w:val="center"/>
          </w:tcPr>
          <w:p w14:paraId="1D88DEF3"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8 684,00   </w:t>
            </w:r>
          </w:p>
        </w:tc>
        <w:tc>
          <w:tcPr>
            <w:tcW w:w="631" w:type="pct"/>
            <w:tcBorders>
              <w:top w:val="single" w:sz="6" w:space="0" w:color="auto"/>
              <w:left w:val="single" w:sz="6" w:space="0" w:color="auto"/>
              <w:bottom w:val="single" w:sz="6" w:space="0" w:color="auto"/>
              <w:right w:val="single" w:sz="6" w:space="0" w:color="auto"/>
            </w:tcBorders>
            <w:vAlign w:val="center"/>
          </w:tcPr>
          <w:p w14:paraId="26DDC375"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     </w:t>
            </w:r>
          </w:p>
        </w:tc>
        <w:tc>
          <w:tcPr>
            <w:tcW w:w="672" w:type="pct"/>
            <w:tcBorders>
              <w:top w:val="single" w:sz="6" w:space="0" w:color="auto"/>
              <w:left w:val="single" w:sz="6" w:space="0" w:color="auto"/>
              <w:bottom w:val="single" w:sz="6" w:space="0" w:color="auto"/>
              <w:right w:val="single" w:sz="6" w:space="0" w:color="auto"/>
            </w:tcBorders>
            <w:vAlign w:val="center"/>
          </w:tcPr>
          <w:p w14:paraId="24A0154E"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     </w:t>
            </w:r>
          </w:p>
        </w:tc>
        <w:tc>
          <w:tcPr>
            <w:tcW w:w="448" w:type="pct"/>
            <w:tcBorders>
              <w:top w:val="single" w:sz="6" w:space="0" w:color="auto"/>
              <w:left w:val="single" w:sz="6" w:space="0" w:color="auto"/>
              <w:bottom w:val="single" w:sz="6" w:space="0" w:color="auto"/>
              <w:right w:val="single" w:sz="6" w:space="0" w:color="auto"/>
            </w:tcBorders>
            <w:vAlign w:val="center"/>
          </w:tcPr>
          <w:p w14:paraId="2C5E14D9"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100,00   </w:t>
            </w:r>
          </w:p>
        </w:tc>
        <w:tc>
          <w:tcPr>
            <w:tcW w:w="477" w:type="pct"/>
            <w:tcBorders>
              <w:top w:val="single" w:sz="6" w:space="0" w:color="auto"/>
              <w:left w:val="single" w:sz="6" w:space="0" w:color="auto"/>
              <w:bottom w:val="single" w:sz="6" w:space="0" w:color="auto"/>
              <w:right w:val="single" w:sz="6" w:space="0" w:color="auto"/>
            </w:tcBorders>
            <w:vAlign w:val="center"/>
          </w:tcPr>
          <w:p w14:paraId="3052958F"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100,00   </w:t>
            </w:r>
          </w:p>
        </w:tc>
      </w:tr>
      <w:tr w:rsidR="00DE7809" w:rsidRPr="00C92F35" w14:paraId="616012EA" w14:textId="77777777" w:rsidTr="00E3193E">
        <w:trPr>
          <w:trHeight w:val="20"/>
        </w:trPr>
        <w:tc>
          <w:tcPr>
            <w:tcW w:w="376" w:type="pct"/>
            <w:tcBorders>
              <w:top w:val="single" w:sz="6" w:space="0" w:color="auto"/>
              <w:left w:val="single" w:sz="6" w:space="0" w:color="auto"/>
              <w:bottom w:val="single" w:sz="6" w:space="0" w:color="auto"/>
              <w:right w:val="single" w:sz="6" w:space="0" w:color="auto"/>
            </w:tcBorders>
            <w:vAlign w:val="center"/>
          </w:tcPr>
          <w:p w14:paraId="2100DF0F" w14:textId="77E6E37A" w:rsidR="00DE7809" w:rsidRPr="00C92F35" w:rsidRDefault="00DE7809">
            <w:pPr>
              <w:autoSpaceDE w:val="0"/>
              <w:autoSpaceDN w:val="0"/>
              <w:adjustRightInd w:val="0"/>
              <w:jc w:val="center"/>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w:t>
            </w:r>
            <w:r w:rsidR="00E3193E" w:rsidRPr="00C92F35">
              <w:rPr>
                <w:rFonts w:ascii="Myriad Pro" w:eastAsiaTheme="minorHAnsi" w:hAnsi="Myriad Pro" w:cs="Myriad Pro"/>
                <w:color w:val="000000"/>
                <w:sz w:val="18"/>
                <w:szCs w:val="18"/>
                <w:lang w:eastAsia="en-US"/>
              </w:rPr>
              <w:t>1</w:t>
            </w:r>
            <w:r w:rsidRPr="00C92F35">
              <w:rPr>
                <w:rFonts w:ascii="Myriad Pro" w:eastAsiaTheme="minorHAnsi" w:hAnsi="Myriad Pro" w:cs="Myriad Pro"/>
                <w:color w:val="000000"/>
                <w:sz w:val="18"/>
                <w:szCs w:val="18"/>
                <w:lang w:eastAsia="en-US"/>
              </w:rPr>
              <w:t>.9.13</w:t>
            </w:r>
          </w:p>
        </w:tc>
        <w:tc>
          <w:tcPr>
            <w:tcW w:w="1177" w:type="pct"/>
            <w:tcBorders>
              <w:top w:val="single" w:sz="6" w:space="0" w:color="auto"/>
              <w:left w:val="single" w:sz="6" w:space="0" w:color="auto"/>
              <w:bottom w:val="single" w:sz="6" w:space="0" w:color="auto"/>
              <w:right w:val="single" w:sz="6" w:space="0" w:color="auto"/>
            </w:tcBorders>
            <w:vAlign w:val="center"/>
          </w:tcPr>
          <w:p w14:paraId="3979F5A0" w14:textId="77777777" w:rsidR="00DE7809" w:rsidRPr="00C92F35" w:rsidRDefault="00DE7809">
            <w:pPr>
              <w:autoSpaceDE w:val="0"/>
              <w:autoSpaceDN w:val="0"/>
              <w:adjustRightInd w:val="0"/>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Техобслуживание пожарной сигнализации</w:t>
            </w:r>
          </w:p>
        </w:tc>
        <w:tc>
          <w:tcPr>
            <w:tcW w:w="672" w:type="pct"/>
            <w:tcBorders>
              <w:top w:val="single" w:sz="6" w:space="0" w:color="auto"/>
              <w:left w:val="single" w:sz="6" w:space="0" w:color="auto"/>
              <w:bottom w:val="single" w:sz="6" w:space="0" w:color="auto"/>
              <w:right w:val="single" w:sz="6" w:space="0" w:color="auto"/>
            </w:tcBorders>
            <w:vAlign w:val="center"/>
          </w:tcPr>
          <w:p w14:paraId="16D0D74A"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4 107,00   </w:t>
            </w:r>
          </w:p>
        </w:tc>
        <w:tc>
          <w:tcPr>
            <w:tcW w:w="548" w:type="pct"/>
            <w:tcBorders>
              <w:top w:val="single" w:sz="6" w:space="0" w:color="auto"/>
              <w:left w:val="single" w:sz="6" w:space="0" w:color="auto"/>
              <w:bottom w:val="single" w:sz="6" w:space="0" w:color="auto"/>
              <w:right w:val="single" w:sz="6" w:space="0" w:color="auto"/>
            </w:tcBorders>
            <w:vAlign w:val="center"/>
          </w:tcPr>
          <w:p w14:paraId="64DFF564"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8 592,00   </w:t>
            </w:r>
          </w:p>
        </w:tc>
        <w:tc>
          <w:tcPr>
            <w:tcW w:w="631" w:type="pct"/>
            <w:tcBorders>
              <w:top w:val="single" w:sz="6" w:space="0" w:color="auto"/>
              <w:left w:val="single" w:sz="6" w:space="0" w:color="auto"/>
              <w:bottom w:val="single" w:sz="6" w:space="0" w:color="auto"/>
              <w:right w:val="single" w:sz="6" w:space="0" w:color="auto"/>
            </w:tcBorders>
            <w:vAlign w:val="center"/>
          </w:tcPr>
          <w:p w14:paraId="7ED5F06A"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4 425,06   </w:t>
            </w:r>
          </w:p>
        </w:tc>
        <w:tc>
          <w:tcPr>
            <w:tcW w:w="672" w:type="pct"/>
            <w:tcBorders>
              <w:top w:val="single" w:sz="6" w:space="0" w:color="auto"/>
              <w:left w:val="single" w:sz="6" w:space="0" w:color="auto"/>
              <w:bottom w:val="single" w:sz="6" w:space="0" w:color="auto"/>
              <w:right w:val="single" w:sz="6" w:space="0" w:color="auto"/>
            </w:tcBorders>
            <w:vAlign w:val="center"/>
          </w:tcPr>
          <w:p w14:paraId="707512B5"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4 425,06   </w:t>
            </w:r>
          </w:p>
        </w:tc>
        <w:tc>
          <w:tcPr>
            <w:tcW w:w="448" w:type="pct"/>
            <w:tcBorders>
              <w:top w:val="single" w:sz="6" w:space="0" w:color="auto"/>
              <w:left w:val="single" w:sz="6" w:space="0" w:color="auto"/>
              <w:bottom w:val="single" w:sz="6" w:space="0" w:color="auto"/>
              <w:right w:val="single" w:sz="6" w:space="0" w:color="auto"/>
            </w:tcBorders>
            <w:vAlign w:val="center"/>
          </w:tcPr>
          <w:p w14:paraId="565BA1DD"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48,50   </w:t>
            </w:r>
          </w:p>
        </w:tc>
        <w:tc>
          <w:tcPr>
            <w:tcW w:w="477" w:type="pct"/>
            <w:tcBorders>
              <w:top w:val="single" w:sz="6" w:space="0" w:color="auto"/>
              <w:left w:val="single" w:sz="6" w:space="0" w:color="auto"/>
              <w:bottom w:val="single" w:sz="6" w:space="0" w:color="auto"/>
              <w:right w:val="single" w:sz="6" w:space="0" w:color="auto"/>
            </w:tcBorders>
            <w:vAlign w:val="center"/>
          </w:tcPr>
          <w:p w14:paraId="145D7BB9" w14:textId="77777777" w:rsidR="00DE7809" w:rsidRPr="00C92F35" w:rsidRDefault="00DE7809">
            <w:pPr>
              <w:autoSpaceDE w:val="0"/>
              <w:autoSpaceDN w:val="0"/>
              <w:adjustRightInd w:val="0"/>
              <w:jc w:val="right"/>
              <w:rPr>
                <w:rFonts w:ascii="Myriad Pro" w:eastAsiaTheme="minorHAnsi" w:hAnsi="Myriad Pro" w:cs="Myriad Pro"/>
                <w:color w:val="000000"/>
                <w:sz w:val="18"/>
                <w:szCs w:val="18"/>
                <w:lang w:eastAsia="en-US"/>
              </w:rPr>
            </w:pPr>
            <w:r w:rsidRPr="00C92F35">
              <w:rPr>
                <w:rFonts w:ascii="Myriad Pro" w:eastAsiaTheme="minorHAnsi" w:hAnsi="Myriad Pro" w:cs="Myriad Pro"/>
                <w:color w:val="000000"/>
                <w:sz w:val="18"/>
                <w:szCs w:val="18"/>
                <w:lang w:eastAsia="en-US"/>
              </w:rPr>
              <w:t xml:space="preserve">              7,74   </w:t>
            </w:r>
          </w:p>
        </w:tc>
      </w:tr>
    </w:tbl>
    <w:p w14:paraId="2FF3C95B" w14:textId="2369656F" w:rsidR="00DE7809" w:rsidRPr="00C92F35" w:rsidRDefault="00DE7809" w:rsidP="003B00FB">
      <w:pPr>
        <w:spacing w:line="360" w:lineRule="auto"/>
        <w:ind w:firstLine="567"/>
        <w:contextualSpacing/>
        <w:jc w:val="both"/>
        <w:rPr>
          <w:rFonts w:ascii="Myriad Pro" w:eastAsia="Calibri" w:hAnsi="Myriad Pro"/>
          <w:color w:val="000000" w:themeColor="text1"/>
          <w:sz w:val="26"/>
          <w:szCs w:val="26"/>
        </w:rPr>
        <w:sectPr w:rsidR="00DE7809" w:rsidRPr="00C92F35" w:rsidSect="00283C60">
          <w:pgSz w:w="16838" w:h="11906" w:orient="landscape"/>
          <w:pgMar w:top="1701" w:right="1134" w:bottom="851" w:left="851" w:header="709" w:footer="709" w:gutter="0"/>
          <w:cols w:space="708"/>
          <w:docGrid w:linePitch="360"/>
        </w:sectPr>
      </w:pPr>
    </w:p>
    <w:p w14:paraId="4617145F" w14:textId="77777777" w:rsidR="00347D92" w:rsidRPr="00C92F35" w:rsidRDefault="00347D92" w:rsidP="00347D92">
      <w:pPr>
        <w:pStyle w:val="a3"/>
        <w:keepNext/>
        <w:keepLines/>
        <w:numPr>
          <w:ilvl w:val="0"/>
          <w:numId w:val="83"/>
        </w:numPr>
        <w:spacing w:before="240"/>
        <w:contextualSpacing w:val="0"/>
        <w:outlineLvl w:val="0"/>
        <w:rPr>
          <w:rFonts w:ascii="Myriad Pro" w:eastAsiaTheme="majorEastAsia" w:hAnsi="Myriad Pro" w:cstheme="majorBidi"/>
          <w:vanish/>
          <w:color w:val="365F91" w:themeColor="accent1" w:themeShade="BF"/>
          <w:sz w:val="32"/>
          <w:szCs w:val="32"/>
        </w:rPr>
      </w:pPr>
      <w:bookmarkStart w:id="9" w:name="_Toc53165288"/>
      <w:bookmarkStart w:id="10" w:name="_Toc53165546"/>
      <w:bookmarkStart w:id="11" w:name="_Toc53423786"/>
      <w:bookmarkStart w:id="12" w:name="_Toc63673888"/>
      <w:bookmarkEnd w:id="9"/>
      <w:bookmarkEnd w:id="10"/>
      <w:bookmarkEnd w:id="11"/>
      <w:bookmarkEnd w:id="12"/>
    </w:p>
    <w:p w14:paraId="75603427" w14:textId="77777777" w:rsidR="00347D92" w:rsidRPr="00C92F35" w:rsidRDefault="00347D92" w:rsidP="00347D92">
      <w:pPr>
        <w:pStyle w:val="a3"/>
        <w:keepNext/>
        <w:keepLines/>
        <w:numPr>
          <w:ilvl w:val="0"/>
          <w:numId w:val="83"/>
        </w:numPr>
        <w:spacing w:before="240"/>
        <w:contextualSpacing w:val="0"/>
        <w:outlineLvl w:val="0"/>
        <w:rPr>
          <w:rFonts w:ascii="Myriad Pro" w:eastAsiaTheme="majorEastAsia" w:hAnsi="Myriad Pro" w:cstheme="majorBidi"/>
          <w:vanish/>
          <w:color w:val="365F91" w:themeColor="accent1" w:themeShade="BF"/>
          <w:sz w:val="32"/>
          <w:szCs w:val="32"/>
        </w:rPr>
      </w:pPr>
      <w:bookmarkStart w:id="13" w:name="_Toc53165289"/>
      <w:bookmarkStart w:id="14" w:name="_Toc53165547"/>
      <w:bookmarkStart w:id="15" w:name="_Toc53423787"/>
      <w:bookmarkStart w:id="16" w:name="_Toc63673889"/>
      <w:bookmarkEnd w:id="13"/>
      <w:bookmarkEnd w:id="14"/>
      <w:bookmarkEnd w:id="15"/>
      <w:bookmarkEnd w:id="16"/>
    </w:p>
    <w:p w14:paraId="6B9A9CE9" w14:textId="77777777" w:rsidR="00347D92" w:rsidRPr="00C92F35" w:rsidRDefault="00347D92" w:rsidP="00347D92">
      <w:pPr>
        <w:pStyle w:val="a3"/>
        <w:keepNext/>
        <w:keepLines/>
        <w:numPr>
          <w:ilvl w:val="1"/>
          <w:numId w:val="83"/>
        </w:numPr>
        <w:spacing w:before="40"/>
        <w:contextualSpacing w:val="0"/>
        <w:outlineLvl w:val="1"/>
        <w:rPr>
          <w:rFonts w:ascii="Myriad Pro" w:eastAsiaTheme="majorEastAsia" w:hAnsi="Myriad Pro" w:cstheme="majorBidi"/>
          <w:vanish/>
          <w:color w:val="365F91" w:themeColor="accent1" w:themeShade="BF"/>
          <w:sz w:val="26"/>
          <w:szCs w:val="26"/>
        </w:rPr>
      </w:pPr>
      <w:bookmarkStart w:id="17" w:name="_Toc53165290"/>
      <w:bookmarkStart w:id="18" w:name="_Toc53165548"/>
      <w:bookmarkStart w:id="19" w:name="_Toc53423788"/>
      <w:bookmarkStart w:id="20" w:name="_Toc63673890"/>
      <w:bookmarkEnd w:id="17"/>
      <w:bookmarkEnd w:id="18"/>
      <w:bookmarkEnd w:id="19"/>
      <w:bookmarkEnd w:id="20"/>
    </w:p>
    <w:p w14:paraId="50E82BB6" w14:textId="77777777" w:rsidR="00347D92" w:rsidRPr="00C92F35" w:rsidRDefault="00347D92" w:rsidP="00347D92">
      <w:pPr>
        <w:pStyle w:val="a3"/>
        <w:keepNext/>
        <w:keepLines/>
        <w:numPr>
          <w:ilvl w:val="2"/>
          <w:numId w:val="83"/>
        </w:numPr>
        <w:spacing w:before="40"/>
        <w:contextualSpacing w:val="0"/>
        <w:outlineLvl w:val="2"/>
        <w:rPr>
          <w:rFonts w:ascii="Myriad Pro" w:eastAsiaTheme="majorEastAsia" w:hAnsi="Myriad Pro" w:cstheme="majorBidi"/>
          <w:vanish/>
          <w:color w:val="243F60" w:themeColor="accent1" w:themeShade="7F"/>
        </w:rPr>
      </w:pPr>
      <w:bookmarkStart w:id="21" w:name="_Toc53165291"/>
      <w:bookmarkStart w:id="22" w:name="_Toc53165549"/>
      <w:bookmarkStart w:id="23" w:name="_Toc53423789"/>
      <w:bookmarkStart w:id="24" w:name="_Toc63673891"/>
      <w:bookmarkEnd w:id="21"/>
      <w:bookmarkEnd w:id="22"/>
      <w:bookmarkEnd w:id="23"/>
      <w:bookmarkEnd w:id="24"/>
    </w:p>
    <w:p w14:paraId="73CBA79E" w14:textId="77777777" w:rsidR="00347D92" w:rsidRPr="00C92F35" w:rsidRDefault="00347D92" w:rsidP="00347D92">
      <w:pPr>
        <w:pStyle w:val="a3"/>
        <w:keepNext/>
        <w:keepLines/>
        <w:numPr>
          <w:ilvl w:val="2"/>
          <w:numId w:val="83"/>
        </w:numPr>
        <w:spacing w:before="40"/>
        <w:contextualSpacing w:val="0"/>
        <w:outlineLvl w:val="2"/>
        <w:rPr>
          <w:rFonts w:ascii="Myriad Pro" w:eastAsiaTheme="majorEastAsia" w:hAnsi="Myriad Pro" w:cstheme="majorBidi"/>
          <w:vanish/>
          <w:color w:val="243F60" w:themeColor="accent1" w:themeShade="7F"/>
        </w:rPr>
      </w:pPr>
      <w:bookmarkStart w:id="25" w:name="_Toc53165292"/>
      <w:bookmarkStart w:id="26" w:name="_Toc53165550"/>
      <w:bookmarkStart w:id="27" w:name="_Toc53423790"/>
      <w:bookmarkStart w:id="28" w:name="_Toc63673892"/>
      <w:bookmarkEnd w:id="25"/>
      <w:bookmarkEnd w:id="26"/>
      <w:bookmarkEnd w:id="27"/>
      <w:bookmarkEnd w:id="28"/>
    </w:p>
    <w:p w14:paraId="44BAFBB2" w14:textId="77777777" w:rsidR="00347D92" w:rsidRPr="00C92F35" w:rsidRDefault="00347D92" w:rsidP="00347D92">
      <w:pPr>
        <w:pStyle w:val="a3"/>
        <w:keepNext/>
        <w:keepLines/>
        <w:numPr>
          <w:ilvl w:val="2"/>
          <w:numId w:val="83"/>
        </w:numPr>
        <w:spacing w:before="40"/>
        <w:contextualSpacing w:val="0"/>
        <w:outlineLvl w:val="2"/>
        <w:rPr>
          <w:rFonts w:ascii="Myriad Pro" w:eastAsiaTheme="majorEastAsia" w:hAnsi="Myriad Pro" w:cstheme="majorBidi"/>
          <w:vanish/>
          <w:color w:val="243F60" w:themeColor="accent1" w:themeShade="7F"/>
        </w:rPr>
      </w:pPr>
      <w:bookmarkStart w:id="29" w:name="_Toc53165293"/>
      <w:bookmarkStart w:id="30" w:name="_Toc53165551"/>
      <w:bookmarkStart w:id="31" w:name="_Toc53423791"/>
      <w:bookmarkStart w:id="32" w:name="_Toc63673893"/>
      <w:bookmarkEnd w:id="29"/>
      <w:bookmarkEnd w:id="30"/>
      <w:bookmarkEnd w:id="31"/>
      <w:bookmarkEnd w:id="32"/>
    </w:p>
    <w:p w14:paraId="379B581C" w14:textId="66EA4737" w:rsidR="00BE753B" w:rsidRPr="00C92F35" w:rsidRDefault="00BE753B" w:rsidP="00347D92">
      <w:pPr>
        <w:pStyle w:val="40"/>
        <w:spacing w:before="0" w:line="360" w:lineRule="auto"/>
        <w:ind w:left="862" w:hanging="295"/>
        <w:rPr>
          <w:rFonts w:ascii="Myriad Pro" w:hAnsi="Myriad Pro"/>
          <w:b/>
          <w:bCs/>
          <w:i w:val="0"/>
          <w:iCs w:val="0"/>
          <w:color w:val="4F6228" w:themeColor="accent3" w:themeShade="80"/>
          <w:sz w:val="26"/>
          <w:szCs w:val="26"/>
        </w:rPr>
      </w:pPr>
      <w:r w:rsidRPr="00C92F35">
        <w:rPr>
          <w:rFonts w:ascii="Myriad Pro" w:hAnsi="Myriad Pro"/>
          <w:b/>
          <w:bCs/>
          <w:i w:val="0"/>
          <w:iCs w:val="0"/>
          <w:color w:val="4F6228" w:themeColor="accent3" w:themeShade="80"/>
          <w:sz w:val="26"/>
          <w:szCs w:val="26"/>
        </w:rPr>
        <w:t>Оплата работ и услуг сторонних организаций.</w:t>
      </w:r>
    </w:p>
    <w:p w14:paraId="5D8FFB18" w14:textId="77777777" w:rsidR="00BE753B" w:rsidRPr="00C92F35" w:rsidRDefault="00BE753B" w:rsidP="00347D92">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В составе услуг сторонних организаций анализируются следующие статьи расходов:</w:t>
      </w:r>
    </w:p>
    <w:p w14:paraId="4C71D355" w14:textId="77777777" w:rsidR="005571AF" w:rsidRPr="00C92F35" w:rsidRDefault="005571AF" w:rsidP="005571AF">
      <w:pPr>
        <w:pStyle w:val="30"/>
        <w:ind w:left="851" w:hanging="284"/>
      </w:pPr>
      <w:r w:rsidRPr="00C92F35">
        <w:t xml:space="preserve">коммунальные услуги;  </w:t>
      </w:r>
    </w:p>
    <w:p w14:paraId="45C543DD" w14:textId="77777777" w:rsidR="005571AF" w:rsidRPr="00C92F35" w:rsidRDefault="005571AF" w:rsidP="005571AF">
      <w:pPr>
        <w:pStyle w:val="30"/>
        <w:ind w:left="851" w:hanging="284"/>
      </w:pPr>
      <w:r w:rsidRPr="00C92F35">
        <w:t xml:space="preserve">услуги по уборке помещений; </w:t>
      </w:r>
    </w:p>
    <w:p w14:paraId="3BC942E9" w14:textId="77777777" w:rsidR="005571AF" w:rsidRPr="00C92F35" w:rsidRDefault="005571AF" w:rsidP="005571AF">
      <w:pPr>
        <w:pStyle w:val="30"/>
        <w:ind w:left="851" w:hanging="284"/>
      </w:pPr>
      <w:r w:rsidRPr="00C92F35">
        <w:t>услуги связи и аренда каналов связи;</w:t>
      </w:r>
    </w:p>
    <w:p w14:paraId="3318C561" w14:textId="77777777" w:rsidR="005571AF" w:rsidRPr="00C92F35" w:rsidRDefault="005571AF" w:rsidP="005571AF">
      <w:pPr>
        <w:pStyle w:val="30"/>
        <w:ind w:left="851" w:hanging="284"/>
      </w:pPr>
      <w:r w:rsidRPr="00C92F35">
        <w:t>почтово-телеграфные услуги;</w:t>
      </w:r>
    </w:p>
    <w:p w14:paraId="5858E0D2" w14:textId="77777777" w:rsidR="005571AF" w:rsidRPr="00C92F35" w:rsidRDefault="005571AF" w:rsidP="005571AF">
      <w:pPr>
        <w:pStyle w:val="30"/>
        <w:ind w:left="851" w:hanging="284"/>
      </w:pPr>
      <w:r w:rsidRPr="00C92F35">
        <w:t>консультационные услуги;</w:t>
      </w:r>
    </w:p>
    <w:p w14:paraId="64B5B62C" w14:textId="77777777" w:rsidR="005571AF" w:rsidRPr="00C92F35" w:rsidRDefault="005571AF" w:rsidP="005571AF">
      <w:pPr>
        <w:pStyle w:val="30"/>
        <w:ind w:left="851" w:hanging="284"/>
      </w:pPr>
      <w:r w:rsidRPr="00C92F35">
        <w:t>юридические и нотариальные услуги;</w:t>
      </w:r>
    </w:p>
    <w:p w14:paraId="2A1AA6AE" w14:textId="77777777" w:rsidR="005571AF" w:rsidRPr="00C92F35" w:rsidRDefault="005571AF" w:rsidP="005571AF">
      <w:pPr>
        <w:pStyle w:val="30"/>
        <w:ind w:left="851" w:hanging="284"/>
      </w:pPr>
      <w:r w:rsidRPr="00C92F35">
        <w:t>информационно-вычислительные;</w:t>
      </w:r>
    </w:p>
    <w:p w14:paraId="5B791BE1" w14:textId="77777777" w:rsidR="005571AF" w:rsidRPr="00C92F35" w:rsidRDefault="005571AF" w:rsidP="005571AF">
      <w:pPr>
        <w:pStyle w:val="30"/>
        <w:ind w:left="851" w:hanging="284"/>
      </w:pPr>
      <w:r w:rsidRPr="00C92F35">
        <w:t>расходы на рекламу и PR;</w:t>
      </w:r>
    </w:p>
    <w:p w14:paraId="502F6932" w14:textId="77777777" w:rsidR="005571AF" w:rsidRPr="00C92F35" w:rsidRDefault="005571AF" w:rsidP="005571AF">
      <w:pPr>
        <w:pStyle w:val="30"/>
        <w:ind w:left="851" w:hanging="284"/>
      </w:pPr>
      <w:r w:rsidRPr="00C92F35">
        <w:t>услуги сторожевой и вневедомственной охраны;</w:t>
      </w:r>
    </w:p>
    <w:p w14:paraId="45E37091" w14:textId="77777777" w:rsidR="005571AF" w:rsidRPr="00C92F35" w:rsidRDefault="005571AF" w:rsidP="005571AF">
      <w:pPr>
        <w:pStyle w:val="30"/>
        <w:ind w:left="851" w:hanging="284"/>
      </w:pPr>
      <w:r w:rsidRPr="00C92F35">
        <w:t>затраты на обеспечение пожарной безопасности;</w:t>
      </w:r>
    </w:p>
    <w:p w14:paraId="41623681" w14:textId="77777777" w:rsidR="005571AF" w:rsidRPr="00C92F35" w:rsidRDefault="005571AF" w:rsidP="005571AF">
      <w:pPr>
        <w:pStyle w:val="30"/>
        <w:ind w:left="851" w:hanging="284"/>
      </w:pPr>
      <w:r w:rsidRPr="00C92F35">
        <w:t>услуги по охране труда;</w:t>
      </w:r>
    </w:p>
    <w:p w14:paraId="6FD1C5CE" w14:textId="77777777" w:rsidR="005571AF" w:rsidRPr="00C92F35" w:rsidRDefault="005571AF" w:rsidP="005571AF">
      <w:pPr>
        <w:pStyle w:val="30"/>
        <w:ind w:left="851" w:hanging="284"/>
      </w:pPr>
      <w:r w:rsidRPr="00C92F35">
        <w:t>услуги по подготовке кадров;</w:t>
      </w:r>
    </w:p>
    <w:p w14:paraId="5D9E72F5" w14:textId="77777777" w:rsidR="005571AF" w:rsidRPr="00C92F35" w:rsidRDefault="005571AF" w:rsidP="005571AF">
      <w:pPr>
        <w:pStyle w:val="30"/>
        <w:ind w:left="851" w:hanging="284"/>
      </w:pPr>
      <w:r w:rsidRPr="00C92F35">
        <w:t>расходы на оформление земельно-правовых документов;</w:t>
      </w:r>
    </w:p>
    <w:p w14:paraId="22AD1C6A" w14:textId="77777777" w:rsidR="005571AF" w:rsidRPr="00C92F35" w:rsidRDefault="005571AF" w:rsidP="005571AF">
      <w:pPr>
        <w:pStyle w:val="30"/>
        <w:ind w:left="851" w:hanging="284"/>
      </w:pPr>
      <w:r w:rsidRPr="00C92F35">
        <w:t>затраты на медицинские осмотры и обследования;</w:t>
      </w:r>
    </w:p>
    <w:p w14:paraId="6627C833" w14:textId="77777777" w:rsidR="005571AF" w:rsidRPr="00C92F35" w:rsidRDefault="005571AF" w:rsidP="005571AF">
      <w:pPr>
        <w:pStyle w:val="30"/>
        <w:ind w:left="851" w:hanging="284"/>
      </w:pPr>
      <w:r w:rsidRPr="00C92F35">
        <w:t>расходы на техосмотры, регистрацию и пропуски автотранспорта;</w:t>
      </w:r>
    </w:p>
    <w:p w14:paraId="1F38477D" w14:textId="77777777" w:rsidR="005571AF" w:rsidRPr="00C92F35" w:rsidRDefault="005571AF" w:rsidP="005571AF">
      <w:pPr>
        <w:pStyle w:val="30"/>
        <w:ind w:left="851" w:hanging="284"/>
      </w:pPr>
      <w:r w:rsidRPr="00C92F35">
        <w:t>затраты на метрологию;</w:t>
      </w:r>
    </w:p>
    <w:p w14:paraId="4D1B3CA8" w14:textId="77777777" w:rsidR="005571AF" w:rsidRPr="00C92F35" w:rsidRDefault="005571AF" w:rsidP="005571AF">
      <w:pPr>
        <w:pStyle w:val="30"/>
        <w:ind w:left="851" w:hanging="284"/>
      </w:pPr>
      <w:r w:rsidRPr="00C92F35">
        <w:rPr>
          <w:lang w:val="en-US"/>
        </w:rPr>
        <w:t>IT</w:t>
      </w:r>
      <w:r w:rsidRPr="00C92F35">
        <w:t>-услуги;</w:t>
      </w:r>
    </w:p>
    <w:p w14:paraId="28F2E65A" w14:textId="77777777" w:rsidR="005571AF" w:rsidRPr="00C92F35" w:rsidRDefault="005571AF" w:rsidP="005571AF">
      <w:pPr>
        <w:pStyle w:val="30"/>
        <w:ind w:left="851" w:hanging="284"/>
      </w:pPr>
      <w:r w:rsidRPr="00C92F35">
        <w:t>прочие услуги.</w:t>
      </w:r>
    </w:p>
    <w:p w14:paraId="0F597BF3" w14:textId="77777777" w:rsidR="00BE753B" w:rsidRPr="00C92F35" w:rsidRDefault="00BE753B" w:rsidP="00BE753B">
      <w:pPr>
        <w:pStyle w:val="a3"/>
        <w:jc w:val="both"/>
        <w:rPr>
          <w:rFonts w:ascii="Myriad Pro" w:hAnsi="Myriad Pro"/>
        </w:rPr>
      </w:pPr>
    </w:p>
    <w:p w14:paraId="76F4DF55" w14:textId="77777777" w:rsidR="00BE753B" w:rsidRPr="00C92F35" w:rsidRDefault="00BE753B" w:rsidP="00BE753B">
      <w:pPr>
        <w:autoSpaceDE w:val="0"/>
        <w:autoSpaceDN w:val="0"/>
        <w:adjustRightInd w:val="0"/>
        <w:spacing w:line="360" w:lineRule="auto"/>
        <w:jc w:val="both"/>
        <w:rPr>
          <w:rFonts w:ascii="Myriad Pro" w:hAnsi="Myriad Pro"/>
          <w:b/>
          <w:bCs/>
          <w:sz w:val="26"/>
          <w:szCs w:val="26"/>
        </w:rPr>
      </w:pPr>
      <w:r w:rsidRPr="00C92F35">
        <w:rPr>
          <w:rFonts w:ascii="Myriad Pro" w:hAnsi="Myriad Pro"/>
          <w:b/>
          <w:bCs/>
          <w:sz w:val="26"/>
          <w:szCs w:val="26"/>
        </w:rPr>
        <w:t>ПОЗИЦИЯ ТЕРРИТОРИАЛЬНОЙ СЕТЕВОЙ ОРГАНИЗАЦИИ</w:t>
      </w:r>
    </w:p>
    <w:p w14:paraId="2B28B9B7" w14:textId="4A4F5747" w:rsidR="00BE753B" w:rsidRPr="00C92F35" w:rsidRDefault="00BE753B" w:rsidP="00BE753B">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Величина расходов, заявленная филиалом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Юга» - «Ростовэнерго» на 2018 год, составила 256 391 тыс. руб. </w:t>
      </w:r>
    </w:p>
    <w:p w14:paraId="54696271" w14:textId="77777777" w:rsidR="00BE753B" w:rsidRPr="00C92F35" w:rsidRDefault="00BE753B" w:rsidP="00BE753B">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В качестве обосновывающих материалов представлены:</w:t>
      </w:r>
    </w:p>
    <w:p w14:paraId="20807470" w14:textId="46962FEF"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Пояснительная записка по планируемым затратам в части СДТУ </w:t>
      </w:r>
      <w:proofErr w:type="spellStart"/>
      <w:r w:rsidRPr="00C92F35">
        <w:rPr>
          <w:rFonts w:ascii="Myriad Pro" w:hAnsi="Myriad Pro"/>
          <w:sz w:val="26"/>
          <w:szCs w:val="26"/>
          <w:lang w:eastAsia="en-US"/>
        </w:rPr>
        <w:t>ДКиТАСУ</w:t>
      </w:r>
      <w:proofErr w:type="spellEnd"/>
      <w:r w:rsidRPr="00C92F35">
        <w:rPr>
          <w:rFonts w:ascii="Myriad Pro" w:hAnsi="Myriad Pro"/>
          <w:sz w:val="26"/>
          <w:szCs w:val="26"/>
          <w:lang w:eastAsia="en-US"/>
        </w:rPr>
        <w:t xml:space="preserve"> филиала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 «Ростовэнерго» на 2017 и 2018 гг.;</w:t>
      </w:r>
    </w:p>
    <w:p w14:paraId="4F069DC1" w14:textId="123539DD"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Пояснительная записка по прогнозным расходам на 2017 год и плановым расходам на 2018 год в части службы заказчика департамента </w:t>
      </w:r>
      <w:r w:rsidRPr="00C92F35">
        <w:rPr>
          <w:rFonts w:ascii="Myriad Pro" w:hAnsi="Myriad Pro"/>
          <w:sz w:val="26"/>
          <w:szCs w:val="26"/>
          <w:lang w:eastAsia="en-US"/>
        </w:rPr>
        <w:lastRenderedPageBreak/>
        <w:t xml:space="preserve">корпоративных технологических АСУ по филиалу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 «Ростовэнерго»;</w:t>
      </w:r>
    </w:p>
    <w:p w14:paraId="35A8DE4B" w14:textId="68939767"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Пояснительная записка по планируемым затратам в части СДТУ </w:t>
      </w:r>
      <w:proofErr w:type="spellStart"/>
      <w:r w:rsidRPr="00C92F35">
        <w:rPr>
          <w:rFonts w:ascii="Myriad Pro" w:hAnsi="Myriad Pro"/>
          <w:sz w:val="26"/>
          <w:szCs w:val="26"/>
          <w:lang w:eastAsia="en-US"/>
        </w:rPr>
        <w:t>ДКиТАСУ</w:t>
      </w:r>
      <w:proofErr w:type="spellEnd"/>
      <w:r w:rsidRPr="00C92F35">
        <w:rPr>
          <w:rFonts w:ascii="Myriad Pro" w:hAnsi="Myriad Pro"/>
          <w:sz w:val="26"/>
          <w:szCs w:val="26"/>
          <w:lang w:eastAsia="en-US"/>
        </w:rPr>
        <w:t xml:space="preserve"> филиала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 «Ростовэнерго» на 2017 и 2018 гг.;</w:t>
      </w:r>
    </w:p>
    <w:p w14:paraId="0FAD0E63" w14:textId="7E473B2B" w:rsidR="005571AF" w:rsidRPr="00C92F35" w:rsidRDefault="005571AF" w:rsidP="00583D01">
      <w:pPr>
        <w:pStyle w:val="ConsPlusNormal"/>
        <w:numPr>
          <w:ilvl w:val="0"/>
          <w:numId w:val="77"/>
        </w:numPr>
        <w:spacing w:line="360" w:lineRule="auto"/>
        <w:ind w:left="851" w:hanging="284"/>
        <w:jc w:val="both"/>
      </w:pPr>
      <w:r w:rsidRPr="00C92F35">
        <w:t xml:space="preserve">Реестр действующих договоров на оказание услуг связи и передачи данных с </w:t>
      </w:r>
      <w:r w:rsidR="00C92F35" w:rsidRPr="00C92F35">
        <w:t>ПАО </w:t>
      </w:r>
      <w:r w:rsidRPr="00C92F35">
        <w:t xml:space="preserve">«Ростелеком», </w:t>
      </w:r>
      <w:r w:rsidR="00C92F35" w:rsidRPr="00C92F35">
        <w:t>ПАО </w:t>
      </w:r>
      <w:r w:rsidRPr="00C92F35">
        <w:t xml:space="preserve">«МТС», </w:t>
      </w:r>
      <w:r w:rsidR="00C92F35" w:rsidRPr="00C92F35">
        <w:t>ПАО </w:t>
      </w:r>
      <w:r w:rsidRPr="00C92F35">
        <w:t xml:space="preserve">«Мегафон», </w:t>
      </w:r>
      <w:r w:rsidR="00C92F35" w:rsidRPr="00C92F35">
        <w:t>ПАО </w:t>
      </w:r>
      <w:r w:rsidRPr="00C92F35">
        <w:t xml:space="preserve">«МТТ», </w:t>
      </w:r>
      <w:r w:rsidR="00C92F35" w:rsidRPr="00C92F35">
        <w:t>ООО  </w:t>
      </w:r>
      <w:r w:rsidRPr="00C92F35">
        <w:t>«</w:t>
      </w:r>
      <w:proofErr w:type="spellStart"/>
      <w:r w:rsidRPr="00C92F35">
        <w:t>Элсико</w:t>
      </w:r>
      <w:proofErr w:type="spellEnd"/>
      <w:r w:rsidRPr="00C92F35">
        <w:t xml:space="preserve">», </w:t>
      </w:r>
      <w:r w:rsidR="00C92F35" w:rsidRPr="00C92F35">
        <w:t>ООО  </w:t>
      </w:r>
      <w:r w:rsidRPr="00C92F35">
        <w:t xml:space="preserve">«Цифровой Диалог-Т», </w:t>
      </w:r>
      <w:r w:rsidR="00C92F35" w:rsidRPr="00C92F35">
        <w:t>ПАО </w:t>
      </w:r>
      <w:r w:rsidRPr="00C92F35">
        <w:t>«ВымпелКом», ФГУП «Главный радиочастотный центра» г. Москва, АО «</w:t>
      </w:r>
      <w:proofErr w:type="spellStart"/>
      <w:r w:rsidRPr="00C92F35">
        <w:t>Воентелеком</w:t>
      </w:r>
      <w:proofErr w:type="spellEnd"/>
      <w:r w:rsidRPr="00C92F35">
        <w:t>» и пр. в разрезе производственных подразделений и аппарат управления Филиала;</w:t>
      </w:r>
    </w:p>
    <w:p w14:paraId="7D0DA9A1" w14:textId="3A672161" w:rsidR="005571AF" w:rsidRPr="00C92F35" w:rsidRDefault="005571AF" w:rsidP="00583D01">
      <w:pPr>
        <w:pStyle w:val="ConsPlusNormal"/>
        <w:numPr>
          <w:ilvl w:val="0"/>
          <w:numId w:val="77"/>
        </w:numPr>
        <w:spacing w:line="360" w:lineRule="auto"/>
        <w:ind w:left="851" w:hanging="284"/>
        <w:jc w:val="both"/>
      </w:pPr>
      <w:r w:rsidRPr="00C92F35">
        <w:t xml:space="preserve">Пояснительная записка по фактическим расходам по статье «Услуги связи и передачи данных - услуги специальной связи» за 2016 год, в том числе исполнительного аппарата </w:t>
      </w:r>
      <w:r w:rsidR="00C92F35" w:rsidRPr="00C92F35">
        <w:t>ПАО </w:t>
      </w:r>
      <w:r w:rsidRPr="00C92F35">
        <w:t>«МРСК Юга»;</w:t>
      </w:r>
    </w:p>
    <w:p w14:paraId="10317223" w14:textId="640D47FE" w:rsidR="005571AF" w:rsidRPr="00C92F35" w:rsidRDefault="005571AF" w:rsidP="00583D01">
      <w:pPr>
        <w:pStyle w:val="ConsPlusNormal"/>
        <w:numPr>
          <w:ilvl w:val="0"/>
          <w:numId w:val="77"/>
        </w:numPr>
        <w:spacing w:line="360" w:lineRule="auto"/>
        <w:ind w:left="851" w:hanging="284"/>
        <w:jc w:val="both"/>
      </w:pPr>
      <w:r w:rsidRPr="00C92F35">
        <w:t>Оборотно-сальдовые ведомости по счету 60.01 за 2016 год в разрезе производственных подразделений и аппарата управления Филиала;</w:t>
      </w:r>
    </w:p>
    <w:p w14:paraId="53F46AE0" w14:textId="2310452C" w:rsidR="005571AF" w:rsidRPr="00C92F35" w:rsidRDefault="005571AF" w:rsidP="00583D01">
      <w:pPr>
        <w:pStyle w:val="ConsPlusNormal"/>
        <w:numPr>
          <w:ilvl w:val="0"/>
          <w:numId w:val="77"/>
        </w:numPr>
        <w:spacing w:line="360" w:lineRule="auto"/>
        <w:ind w:left="851" w:hanging="284"/>
        <w:jc w:val="both"/>
      </w:pPr>
      <w:r w:rsidRPr="00C92F35">
        <w:t xml:space="preserve">Пояснительная записка по фактическим расходам по статье «Услуги связи и передачи данных - услуги специальной связи» за 2015 год, в том числе исполнительного аппарата </w:t>
      </w:r>
      <w:r w:rsidR="00C92F35" w:rsidRPr="00C92F35">
        <w:t>ПАО </w:t>
      </w:r>
      <w:r w:rsidRPr="00C92F35">
        <w:t>«МРСК Юга»;</w:t>
      </w:r>
    </w:p>
    <w:p w14:paraId="62B4FC1F" w14:textId="2B0126E8" w:rsidR="005571AF" w:rsidRPr="00C92F35" w:rsidRDefault="005571AF" w:rsidP="00583D01">
      <w:pPr>
        <w:pStyle w:val="ConsPlusNormal"/>
        <w:numPr>
          <w:ilvl w:val="0"/>
          <w:numId w:val="77"/>
        </w:numPr>
        <w:spacing w:line="360" w:lineRule="auto"/>
        <w:ind w:left="851" w:hanging="284"/>
        <w:jc w:val="both"/>
      </w:pPr>
      <w:r w:rsidRPr="00C92F35">
        <w:t>Оборотно-сальдовые ведомости по счету 60.01 за 2015 год в разрезе производственных подразделений и аппарата управления Филиала.</w:t>
      </w:r>
    </w:p>
    <w:p w14:paraId="67646E42" w14:textId="76C05FEF"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Распределение затрат по филиалам по договору </w:t>
      </w:r>
      <w:r w:rsidR="00C92F35" w:rsidRPr="00C92F35">
        <w:rPr>
          <w:rFonts w:ascii="Myriad Pro" w:hAnsi="Myriad Pro"/>
          <w:sz w:val="26"/>
          <w:szCs w:val="26"/>
          <w:lang w:eastAsia="en-US"/>
        </w:rPr>
        <w:t>№ </w:t>
      </w:r>
      <w:r w:rsidRPr="00C92F35">
        <w:rPr>
          <w:rFonts w:ascii="Myriad Pro" w:hAnsi="Myriad Pro"/>
          <w:sz w:val="26"/>
          <w:szCs w:val="26"/>
          <w:lang w:eastAsia="en-US"/>
        </w:rPr>
        <w:t>314 акт по форме МРЮ-2;</w:t>
      </w:r>
    </w:p>
    <w:p w14:paraId="7CEE5D30" w14:textId="77777777"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Копия договора №4145/816 от 15.08.2012 года Оказания услуг специальной связи по доставке отправлений;</w:t>
      </w:r>
    </w:p>
    <w:p w14:paraId="2A64C661" w14:textId="2B7F6D42"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Копия дополнительного соглашения к договору №4145/816 от 15.08.2012 года;</w:t>
      </w:r>
    </w:p>
    <w:p w14:paraId="33088E22" w14:textId="55333E71"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Пояснительная записка по фактическим расходам исполнительного аппарата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по статье «Услуги связи и передачи данных - услуги специальной связи», за 2016 год;</w:t>
      </w:r>
    </w:p>
    <w:p w14:paraId="2467BA5A" w14:textId="77777777"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Счета на оплату услуг специальной связи за 2016 год;</w:t>
      </w:r>
    </w:p>
    <w:p w14:paraId="5181F908" w14:textId="5E4D6001"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lastRenderedPageBreak/>
        <w:t xml:space="preserve">Пояснительная записка по фактическим расходам исполнительного аппарата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по статье «Услуги связи и передачи данных - услуги специальной связи», за 2015 год;</w:t>
      </w:r>
    </w:p>
    <w:p w14:paraId="35875EF8" w14:textId="77777777"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Счета на оплату услуг специальной связи за 2015 год;</w:t>
      </w:r>
    </w:p>
    <w:p w14:paraId="728CC8A8" w14:textId="2B08B30D"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Пояснительная записка по планируемым затратам в части СДТУ </w:t>
      </w:r>
      <w:proofErr w:type="spellStart"/>
      <w:r w:rsidRPr="00C92F35">
        <w:rPr>
          <w:rFonts w:ascii="Myriad Pro" w:hAnsi="Myriad Pro"/>
          <w:sz w:val="26"/>
          <w:szCs w:val="26"/>
          <w:lang w:eastAsia="en-US"/>
        </w:rPr>
        <w:t>ДКиТАСУ</w:t>
      </w:r>
      <w:proofErr w:type="spellEnd"/>
      <w:r w:rsidRPr="00C92F35">
        <w:rPr>
          <w:rFonts w:ascii="Myriad Pro" w:hAnsi="Myriad Pro"/>
          <w:sz w:val="26"/>
          <w:szCs w:val="26"/>
          <w:lang w:eastAsia="en-US"/>
        </w:rPr>
        <w:t xml:space="preserve"> филиала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 «Ростовэнерго» на 2017 и 2018 гг.;</w:t>
      </w:r>
    </w:p>
    <w:p w14:paraId="323DFCAA" w14:textId="6638660E"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Пояснительная записка обоснования плановых показателей сметы затрат на 2018 год по статьям: 2.14.2.9 «Услуги физической охраны и инженерно-технического обслуживания», 9.27.21. «Расходы на содержание непроизводственных объектов»;</w:t>
      </w:r>
    </w:p>
    <w:p w14:paraId="57F6F63F" w14:textId="61EECDB4"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Реестр договоров и фактических затрат по статье БДР 2.14.2.9 «Услуги физической охраны и инженерно-технического обслуживания» и 9.27.21. «Расходы на содержание непроизводственных объектов» департамента безопасности филиала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 «Ростовэнерго» за 2017 год;</w:t>
      </w:r>
    </w:p>
    <w:p w14:paraId="35286079" w14:textId="5FFA56E8"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Копия договора возмездного оказания охранных услуг </w:t>
      </w:r>
      <w:r w:rsidR="00C92F35" w:rsidRPr="00C92F35">
        <w:rPr>
          <w:rFonts w:ascii="Myriad Pro" w:hAnsi="Myriad Pro"/>
          <w:sz w:val="26"/>
          <w:szCs w:val="26"/>
          <w:lang w:eastAsia="en-US"/>
        </w:rPr>
        <w:t>№ </w:t>
      </w:r>
      <w:r w:rsidRPr="00C92F35">
        <w:rPr>
          <w:rFonts w:ascii="Myriad Pro" w:hAnsi="Myriad Pro"/>
          <w:sz w:val="26"/>
          <w:szCs w:val="26"/>
          <w:lang w:eastAsia="en-US"/>
        </w:rPr>
        <w:t>61201601025046 от 16.12.2016 г.;</w:t>
      </w:r>
    </w:p>
    <w:p w14:paraId="6909DBF2" w14:textId="67FC5378"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Копия договора возмездного оказания охранных услуг </w:t>
      </w:r>
      <w:r w:rsidR="00C92F35" w:rsidRPr="00C92F35">
        <w:rPr>
          <w:rFonts w:ascii="Myriad Pro" w:hAnsi="Myriad Pro"/>
          <w:sz w:val="26"/>
          <w:szCs w:val="26"/>
          <w:lang w:eastAsia="en-US"/>
        </w:rPr>
        <w:t>№ </w:t>
      </w:r>
      <w:r w:rsidRPr="00C92F35">
        <w:rPr>
          <w:rFonts w:ascii="Myriad Pro" w:hAnsi="Myriad Pro"/>
          <w:sz w:val="26"/>
          <w:szCs w:val="26"/>
          <w:lang w:eastAsia="en-US"/>
        </w:rPr>
        <w:t>61201601024132 от 06.12.2016 г.;</w:t>
      </w:r>
    </w:p>
    <w:p w14:paraId="3A47B286" w14:textId="1DD1FA9A"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Перечень договоров и дополнительных соглашений по вневедомственной охране к пояснительной записке за 2017 год;</w:t>
      </w:r>
    </w:p>
    <w:p w14:paraId="6B988FD3" w14:textId="6791BA9E"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Копия договора возмездного оказания охранных услуг </w:t>
      </w:r>
      <w:r w:rsidR="00C92F35" w:rsidRPr="00C92F35">
        <w:rPr>
          <w:rFonts w:ascii="Myriad Pro" w:hAnsi="Myriad Pro"/>
          <w:sz w:val="26"/>
          <w:szCs w:val="26"/>
          <w:lang w:eastAsia="en-US"/>
        </w:rPr>
        <w:t>№ </w:t>
      </w:r>
      <w:r w:rsidRPr="00C92F35">
        <w:rPr>
          <w:rFonts w:ascii="Myriad Pro" w:hAnsi="Myriad Pro"/>
          <w:sz w:val="26"/>
          <w:szCs w:val="26"/>
          <w:lang w:eastAsia="en-US"/>
        </w:rPr>
        <w:t>61201701003177 от 01.03.2017 г.;</w:t>
      </w:r>
    </w:p>
    <w:p w14:paraId="56D286FD" w14:textId="07AB9A1E"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Пояснительные записки ожидаемых расходов филиала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 «Ростовэнерго» «Услуги коммунального хоз-ва» на 2018 год;</w:t>
      </w:r>
    </w:p>
    <w:p w14:paraId="10AEDF17" w14:textId="578CABB5" w:rsidR="004A0DB6" w:rsidRPr="00C92F35" w:rsidRDefault="004A0DB6"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Копии договоров оказания услуг коммунального хозяйства;</w:t>
      </w:r>
    </w:p>
    <w:p w14:paraId="65918321" w14:textId="5D9A823E"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Копии выписок о нотариальных действиях за 2016 г.;</w:t>
      </w:r>
    </w:p>
    <w:p w14:paraId="1A60866C" w14:textId="196271FE"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Пояснительная записка по прогнозным расходам на 2017 год и плановым расходам на 2018 год в части службы заказчика департамента корпоративных и технологических АСУ по филиалу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 «Ростовэнерго»</w:t>
      </w:r>
      <w:r w:rsidR="00AB76E6" w:rsidRPr="00C92F35">
        <w:rPr>
          <w:rFonts w:ascii="Myriad Pro" w:hAnsi="Myriad Pro"/>
          <w:sz w:val="26"/>
          <w:szCs w:val="26"/>
          <w:lang w:eastAsia="en-US"/>
        </w:rPr>
        <w:t>;</w:t>
      </w:r>
    </w:p>
    <w:p w14:paraId="04119343" w14:textId="6F4A12AC"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lastRenderedPageBreak/>
        <w:t xml:space="preserve">Пояснительная записка по фактическим и плановым расходам филиалу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 «Ростовэнерго» по статье 2.14.2.8.12 «Услуги консультационные - другие» за 2016-2018 гг.</w:t>
      </w:r>
      <w:r w:rsidR="00AB76E6" w:rsidRPr="00C92F35">
        <w:rPr>
          <w:rFonts w:ascii="Myriad Pro" w:hAnsi="Myriad Pro"/>
          <w:sz w:val="26"/>
          <w:szCs w:val="26"/>
          <w:lang w:eastAsia="en-US"/>
        </w:rPr>
        <w:t>;</w:t>
      </w:r>
    </w:p>
    <w:p w14:paraId="18F395FA" w14:textId="3441EDA8"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П</w:t>
      </w:r>
      <w:r w:rsidR="004A0DB6" w:rsidRPr="00C92F35">
        <w:rPr>
          <w:rFonts w:ascii="Myriad Pro" w:hAnsi="Myriad Pro"/>
          <w:sz w:val="26"/>
          <w:szCs w:val="26"/>
          <w:lang w:eastAsia="en-US"/>
        </w:rPr>
        <w:t xml:space="preserve">ояснительная записка по затратам в части СЗ </w:t>
      </w:r>
      <w:proofErr w:type="spellStart"/>
      <w:r w:rsidR="004A0DB6" w:rsidRPr="00C92F35">
        <w:rPr>
          <w:rFonts w:ascii="Myriad Pro" w:hAnsi="Myriad Pro"/>
          <w:sz w:val="26"/>
          <w:szCs w:val="26"/>
          <w:lang w:eastAsia="en-US"/>
        </w:rPr>
        <w:t>ДКитАСУ</w:t>
      </w:r>
      <w:proofErr w:type="spellEnd"/>
      <w:r w:rsidR="004A0DB6" w:rsidRPr="00C92F35">
        <w:rPr>
          <w:rFonts w:ascii="Myriad Pro" w:hAnsi="Myriad Pro"/>
          <w:sz w:val="26"/>
          <w:szCs w:val="26"/>
          <w:lang w:eastAsia="en-US"/>
        </w:rPr>
        <w:t xml:space="preserve"> по филиалу </w:t>
      </w:r>
      <w:r w:rsidR="00C92F35" w:rsidRPr="00C92F35">
        <w:rPr>
          <w:rFonts w:ascii="Myriad Pro" w:hAnsi="Myriad Pro"/>
          <w:sz w:val="26"/>
          <w:szCs w:val="26"/>
          <w:lang w:eastAsia="en-US"/>
        </w:rPr>
        <w:t>ПАО </w:t>
      </w:r>
      <w:r w:rsidR="004A0DB6" w:rsidRPr="00C92F35">
        <w:rPr>
          <w:rFonts w:ascii="Myriad Pro" w:hAnsi="Myriad Pro"/>
          <w:sz w:val="26"/>
          <w:szCs w:val="26"/>
          <w:lang w:eastAsia="en-US"/>
        </w:rPr>
        <w:t>«МРСК Юга» - «Ростовэнерго» на 2018 год;</w:t>
      </w:r>
    </w:p>
    <w:p w14:paraId="53CD4719" w14:textId="21DB33FD"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П</w:t>
      </w:r>
      <w:r w:rsidR="004A0DB6" w:rsidRPr="00C92F35">
        <w:rPr>
          <w:rFonts w:ascii="Myriad Pro" w:hAnsi="Myriad Pro"/>
          <w:sz w:val="26"/>
          <w:szCs w:val="26"/>
          <w:lang w:eastAsia="en-US"/>
        </w:rPr>
        <w:t xml:space="preserve">ояснительная записка по утвержденным расходам 2018 год в части службы заказчика департамента корпоративных и технологических АСУ по филиалу </w:t>
      </w:r>
      <w:r w:rsidR="00C92F35" w:rsidRPr="00C92F35">
        <w:rPr>
          <w:rFonts w:ascii="Myriad Pro" w:hAnsi="Myriad Pro"/>
          <w:sz w:val="26"/>
          <w:szCs w:val="26"/>
          <w:lang w:eastAsia="en-US"/>
        </w:rPr>
        <w:t>ПАО </w:t>
      </w:r>
      <w:r w:rsidR="004A0DB6" w:rsidRPr="00C92F35">
        <w:rPr>
          <w:rFonts w:ascii="Myriad Pro" w:hAnsi="Myriad Pro"/>
          <w:sz w:val="26"/>
          <w:szCs w:val="26"/>
          <w:lang w:eastAsia="en-US"/>
        </w:rPr>
        <w:t>«МРСК Юга» - «Ростовэнерго»;</w:t>
      </w:r>
    </w:p>
    <w:p w14:paraId="052D7B87" w14:textId="7B76E31E"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П</w:t>
      </w:r>
      <w:r w:rsidR="004A0DB6" w:rsidRPr="00C92F35">
        <w:rPr>
          <w:rFonts w:ascii="Myriad Pro" w:hAnsi="Myriad Pro"/>
          <w:sz w:val="26"/>
          <w:szCs w:val="26"/>
          <w:lang w:eastAsia="en-US"/>
        </w:rPr>
        <w:t xml:space="preserve">ояснительная записка с описанием обоснования необходимости несения затрат по статье «Услуги по IT-обслуживанию» в части службы заказчика департамента корпоративных и технологических АСУ по филиалу </w:t>
      </w:r>
      <w:r w:rsidR="00C92F35" w:rsidRPr="00C92F35">
        <w:rPr>
          <w:rFonts w:ascii="Myriad Pro" w:hAnsi="Myriad Pro"/>
          <w:sz w:val="26"/>
          <w:szCs w:val="26"/>
          <w:lang w:eastAsia="en-US"/>
        </w:rPr>
        <w:t>ПАО </w:t>
      </w:r>
      <w:r w:rsidR="004A0DB6" w:rsidRPr="00C92F35">
        <w:rPr>
          <w:rFonts w:ascii="Myriad Pro" w:hAnsi="Myriad Pro"/>
          <w:sz w:val="26"/>
          <w:szCs w:val="26"/>
          <w:lang w:eastAsia="en-US"/>
        </w:rPr>
        <w:t>«МРСК Юга» - «Ростовэнерго»;</w:t>
      </w:r>
    </w:p>
    <w:p w14:paraId="3CE89DAB" w14:textId="1A495821"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О</w:t>
      </w:r>
      <w:r w:rsidR="004A0DB6" w:rsidRPr="00C92F35">
        <w:rPr>
          <w:rFonts w:ascii="Myriad Pro" w:hAnsi="Myriad Pro"/>
          <w:sz w:val="26"/>
          <w:szCs w:val="26"/>
          <w:lang w:eastAsia="en-US"/>
        </w:rPr>
        <w:t>боротно-сальдовая ведомость по фактическим расходам за 2016 год по статье «Информационные услуги»;</w:t>
      </w:r>
    </w:p>
    <w:p w14:paraId="42F588BB" w14:textId="168E6C5F"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61201501020580 от 28.12.2015 с </w:t>
      </w:r>
      <w:r w:rsidR="00C92F35" w:rsidRPr="00C92F35">
        <w:rPr>
          <w:rFonts w:ascii="Myriad Pro" w:hAnsi="Myriad Pro"/>
          <w:sz w:val="26"/>
          <w:szCs w:val="26"/>
          <w:lang w:eastAsia="en-US"/>
        </w:rPr>
        <w:t>ОАО </w:t>
      </w:r>
      <w:r w:rsidR="004A0DB6" w:rsidRPr="00C92F35">
        <w:rPr>
          <w:rFonts w:ascii="Myriad Pro" w:hAnsi="Myriad Pro"/>
          <w:sz w:val="26"/>
          <w:szCs w:val="26"/>
          <w:lang w:eastAsia="en-US"/>
        </w:rPr>
        <w:t>«</w:t>
      </w:r>
      <w:proofErr w:type="spellStart"/>
      <w:r w:rsidR="004A0DB6" w:rsidRPr="00C92F35">
        <w:rPr>
          <w:rFonts w:ascii="Myriad Pro" w:hAnsi="Myriad Pro"/>
          <w:sz w:val="26"/>
          <w:szCs w:val="26"/>
          <w:lang w:eastAsia="en-US"/>
        </w:rPr>
        <w:t>Инфотекс</w:t>
      </w:r>
      <w:proofErr w:type="spellEnd"/>
      <w:r w:rsidR="004A0DB6" w:rsidRPr="00C92F35">
        <w:rPr>
          <w:rFonts w:ascii="Myriad Pro" w:hAnsi="Myriad Pro"/>
          <w:sz w:val="26"/>
          <w:szCs w:val="26"/>
          <w:lang w:eastAsia="en-US"/>
        </w:rPr>
        <w:t xml:space="preserve"> Интернет Траст» - ПП </w:t>
      </w:r>
      <w:proofErr w:type="spellStart"/>
      <w:r w:rsidR="004A0DB6" w:rsidRPr="00C92F35">
        <w:rPr>
          <w:rFonts w:ascii="Myriad Pro" w:hAnsi="Myriad Pro"/>
          <w:sz w:val="26"/>
          <w:szCs w:val="26"/>
          <w:lang w:eastAsia="en-US"/>
        </w:rPr>
        <w:t>VipNet</w:t>
      </w:r>
      <w:proofErr w:type="spellEnd"/>
      <w:r w:rsidR="004A0DB6" w:rsidRPr="00C92F35">
        <w:rPr>
          <w:rFonts w:ascii="Myriad Pro" w:hAnsi="Myriad Pro"/>
          <w:sz w:val="26"/>
          <w:szCs w:val="26"/>
          <w:lang w:eastAsia="en-US"/>
        </w:rPr>
        <w:t xml:space="preserve"> для организации защищенного ЭДО;</w:t>
      </w:r>
    </w:p>
    <w:p w14:paraId="608B3F14" w14:textId="639CB3BA"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10001601000026 от 21.03.2016 с АО «</w:t>
      </w:r>
      <w:proofErr w:type="spellStart"/>
      <w:r w:rsidR="004A0DB6" w:rsidRPr="00C92F35">
        <w:rPr>
          <w:rFonts w:ascii="Myriad Pro" w:hAnsi="Myriad Pro"/>
          <w:sz w:val="26"/>
          <w:szCs w:val="26"/>
          <w:lang w:eastAsia="en-US"/>
        </w:rPr>
        <w:t>Волс</w:t>
      </w:r>
      <w:proofErr w:type="spellEnd"/>
      <w:r w:rsidR="004A0DB6" w:rsidRPr="00C92F35">
        <w:rPr>
          <w:rFonts w:ascii="Myriad Pro" w:hAnsi="Myriad Pro"/>
          <w:sz w:val="26"/>
          <w:szCs w:val="26"/>
          <w:lang w:eastAsia="en-US"/>
        </w:rPr>
        <w:t xml:space="preserve">-ВЛ» - приобретение лицензий </w:t>
      </w:r>
      <w:proofErr w:type="spellStart"/>
      <w:r w:rsidR="004A0DB6" w:rsidRPr="00C92F35">
        <w:rPr>
          <w:rFonts w:ascii="Myriad Pro" w:hAnsi="Myriad Pro"/>
          <w:sz w:val="26"/>
          <w:szCs w:val="26"/>
          <w:lang w:eastAsia="en-US"/>
        </w:rPr>
        <w:t>Kaspersky</w:t>
      </w:r>
      <w:proofErr w:type="spellEnd"/>
      <w:r w:rsidR="004A0DB6" w:rsidRPr="00C92F35">
        <w:rPr>
          <w:rFonts w:ascii="Myriad Pro" w:hAnsi="Myriad Pro"/>
          <w:sz w:val="26"/>
          <w:szCs w:val="26"/>
          <w:lang w:eastAsia="en-US"/>
        </w:rPr>
        <w:t>;</w:t>
      </w:r>
    </w:p>
    <w:p w14:paraId="58FFD79A" w14:textId="79423A28"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10001601000036 от 19.04.2016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 xml:space="preserve">«Телеком-Защита» - приобретение прав на использование </w:t>
      </w:r>
      <w:proofErr w:type="spellStart"/>
      <w:r w:rsidR="004A0DB6" w:rsidRPr="00C92F35">
        <w:rPr>
          <w:rFonts w:ascii="Myriad Pro" w:hAnsi="Myriad Pro"/>
          <w:sz w:val="26"/>
          <w:szCs w:val="26"/>
          <w:lang w:eastAsia="en-US"/>
        </w:rPr>
        <w:t>Zlock</w:t>
      </w:r>
      <w:proofErr w:type="spellEnd"/>
      <w:r w:rsidR="004A0DB6" w:rsidRPr="00C92F35">
        <w:rPr>
          <w:rFonts w:ascii="Myriad Pro" w:hAnsi="Myriad Pro"/>
          <w:sz w:val="26"/>
          <w:szCs w:val="26"/>
          <w:lang w:eastAsia="en-US"/>
        </w:rPr>
        <w:t>;</w:t>
      </w:r>
    </w:p>
    <w:p w14:paraId="69FF1A04" w14:textId="20A0A48C"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61001501000070 от 28.07.2015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«ТМК-Центр» - лицензионный договор на поставку ПК Веб-Эксперт;</w:t>
      </w:r>
    </w:p>
    <w:p w14:paraId="7A95FAF1" w14:textId="0E5535C1"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10001601000134 от 21.11.2016 с ЗАО «Ланит» - приобретение прав использования ПО </w:t>
      </w:r>
      <w:proofErr w:type="spellStart"/>
      <w:r w:rsidR="004A0DB6" w:rsidRPr="00C92F35">
        <w:rPr>
          <w:rFonts w:ascii="Myriad Pro" w:hAnsi="Myriad Pro"/>
          <w:sz w:val="26"/>
          <w:szCs w:val="26"/>
          <w:lang w:eastAsia="en-US"/>
        </w:rPr>
        <w:t>Microsoft</w:t>
      </w:r>
      <w:proofErr w:type="spellEnd"/>
      <w:r w:rsidR="004A0DB6" w:rsidRPr="00C92F35">
        <w:rPr>
          <w:rFonts w:ascii="Myriad Pro" w:hAnsi="Myriad Pro"/>
          <w:sz w:val="26"/>
          <w:szCs w:val="26"/>
          <w:lang w:eastAsia="en-US"/>
        </w:rPr>
        <w:t xml:space="preserve"> и </w:t>
      </w:r>
      <w:proofErr w:type="spellStart"/>
      <w:r w:rsidR="004A0DB6" w:rsidRPr="00C92F35">
        <w:rPr>
          <w:rFonts w:ascii="Myriad Pro" w:hAnsi="Myriad Pro"/>
          <w:sz w:val="26"/>
          <w:szCs w:val="26"/>
          <w:lang w:eastAsia="en-US"/>
        </w:rPr>
        <w:t>Premier</w:t>
      </w:r>
      <w:proofErr w:type="spellEnd"/>
      <w:r w:rsidR="004A0DB6" w:rsidRPr="00C92F35">
        <w:rPr>
          <w:rFonts w:ascii="Myriad Pro" w:hAnsi="Myriad Pro"/>
          <w:sz w:val="26"/>
          <w:szCs w:val="26"/>
          <w:lang w:eastAsia="en-US"/>
        </w:rPr>
        <w:t xml:space="preserve"> </w:t>
      </w:r>
      <w:proofErr w:type="spellStart"/>
      <w:r w:rsidR="004A0DB6" w:rsidRPr="00C92F35">
        <w:rPr>
          <w:rFonts w:ascii="Myriad Pro" w:hAnsi="Myriad Pro"/>
          <w:sz w:val="26"/>
          <w:szCs w:val="26"/>
          <w:lang w:eastAsia="en-US"/>
        </w:rPr>
        <w:t>Support</w:t>
      </w:r>
      <w:proofErr w:type="spellEnd"/>
      <w:r w:rsidR="004A0DB6" w:rsidRPr="00C92F35">
        <w:rPr>
          <w:rFonts w:ascii="Myriad Pro" w:hAnsi="Myriad Pro"/>
          <w:sz w:val="26"/>
          <w:szCs w:val="26"/>
          <w:lang w:eastAsia="en-US"/>
        </w:rPr>
        <w:t>;</w:t>
      </w:r>
    </w:p>
    <w:p w14:paraId="66C8FA8A" w14:textId="5DCF30E7"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10001701000465 от 16.06.2017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«ГЭНДАЛЬФ»-обновление (</w:t>
      </w:r>
      <w:proofErr w:type="spellStart"/>
      <w:r w:rsidR="004A0DB6" w:rsidRPr="00C92F35">
        <w:rPr>
          <w:rFonts w:ascii="Myriad Pro" w:hAnsi="Myriad Pro"/>
          <w:sz w:val="26"/>
          <w:szCs w:val="26"/>
          <w:lang w:eastAsia="en-US"/>
        </w:rPr>
        <w:t>upgrade</w:t>
      </w:r>
      <w:proofErr w:type="spellEnd"/>
      <w:r w:rsidR="004A0DB6" w:rsidRPr="00C92F35">
        <w:rPr>
          <w:rFonts w:ascii="Myriad Pro" w:hAnsi="Myriad Pro"/>
          <w:sz w:val="26"/>
          <w:szCs w:val="26"/>
          <w:lang w:eastAsia="en-US"/>
        </w:rPr>
        <w:t>) лицензий 1С;</w:t>
      </w:r>
    </w:p>
    <w:p w14:paraId="47407E3D" w14:textId="758ACB02"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314 от 01.07.2008 - договор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w:t>
      </w:r>
      <w:proofErr w:type="spellStart"/>
      <w:r w:rsidR="004A0DB6" w:rsidRPr="00C92F35">
        <w:rPr>
          <w:rFonts w:ascii="Myriad Pro" w:hAnsi="Myriad Pro"/>
          <w:sz w:val="26"/>
          <w:szCs w:val="26"/>
          <w:lang w:eastAsia="en-US"/>
        </w:rPr>
        <w:t>Сайнер</w:t>
      </w:r>
      <w:proofErr w:type="spellEnd"/>
      <w:r w:rsidR="004A0DB6" w:rsidRPr="00C92F35">
        <w:rPr>
          <w:rFonts w:ascii="Myriad Pro" w:hAnsi="Myriad Pro"/>
          <w:sz w:val="26"/>
          <w:szCs w:val="26"/>
          <w:lang w:eastAsia="en-US"/>
        </w:rPr>
        <w:t>» - внедрение КИСУР;</w:t>
      </w:r>
    </w:p>
    <w:p w14:paraId="1037B88A" w14:textId="1C7A1217"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П</w:t>
      </w:r>
      <w:r w:rsidR="004A0DB6" w:rsidRPr="00C92F35">
        <w:rPr>
          <w:rFonts w:ascii="Myriad Pro" w:hAnsi="Myriad Pro"/>
          <w:sz w:val="26"/>
          <w:szCs w:val="26"/>
          <w:lang w:eastAsia="en-US"/>
        </w:rPr>
        <w:t xml:space="preserve">ояснительная записка по фактическим затратам в части СЗ </w:t>
      </w:r>
      <w:proofErr w:type="spellStart"/>
      <w:r w:rsidR="004A0DB6" w:rsidRPr="00C92F35">
        <w:rPr>
          <w:rFonts w:ascii="Myriad Pro" w:hAnsi="Myriad Pro"/>
          <w:sz w:val="26"/>
          <w:szCs w:val="26"/>
          <w:lang w:eastAsia="en-US"/>
        </w:rPr>
        <w:t>ДКитАСУ</w:t>
      </w:r>
      <w:proofErr w:type="spellEnd"/>
      <w:r w:rsidR="004A0DB6" w:rsidRPr="00C92F35">
        <w:rPr>
          <w:rFonts w:ascii="Myriad Pro" w:hAnsi="Myriad Pro"/>
          <w:sz w:val="26"/>
          <w:szCs w:val="26"/>
          <w:lang w:eastAsia="en-US"/>
        </w:rPr>
        <w:t xml:space="preserve"> по филиалу </w:t>
      </w:r>
      <w:r w:rsidR="00C92F35" w:rsidRPr="00C92F35">
        <w:rPr>
          <w:rFonts w:ascii="Myriad Pro" w:hAnsi="Myriad Pro"/>
          <w:sz w:val="26"/>
          <w:szCs w:val="26"/>
          <w:lang w:eastAsia="en-US"/>
        </w:rPr>
        <w:t>ПАО </w:t>
      </w:r>
      <w:r w:rsidR="004A0DB6" w:rsidRPr="00C92F35">
        <w:rPr>
          <w:rFonts w:ascii="Myriad Pro" w:hAnsi="Myriad Pro"/>
          <w:sz w:val="26"/>
          <w:szCs w:val="26"/>
          <w:lang w:eastAsia="en-US"/>
        </w:rPr>
        <w:t>«МРСК Юга» - «Ростовэнерго» за 2016 год.</w:t>
      </w:r>
    </w:p>
    <w:p w14:paraId="44AF3975" w14:textId="1C9618B2"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lastRenderedPageBreak/>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10001501000043 от 31.03.2015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«Гарант-Престиж» (сопровождение ГАРАНТ);</w:t>
      </w:r>
    </w:p>
    <w:p w14:paraId="113C279B" w14:textId="7DFF62E8"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10001501000088 от 11.07.2015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«Дон-Консультант Регион» (поставка лицензий МСВУД, обслуживание Консультант+);</w:t>
      </w:r>
    </w:p>
    <w:p w14:paraId="4BC82094" w14:textId="26FA090B"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10001601000091 от 01.08.2016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 xml:space="preserve">«Дон </w:t>
      </w:r>
      <w:proofErr w:type="spellStart"/>
      <w:r w:rsidR="004A0DB6" w:rsidRPr="00C92F35">
        <w:rPr>
          <w:rFonts w:ascii="Myriad Pro" w:hAnsi="Myriad Pro"/>
          <w:sz w:val="26"/>
          <w:szCs w:val="26"/>
          <w:lang w:eastAsia="en-US"/>
        </w:rPr>
        <w:t>Косультант</w:t>
      </w:r>
      <w:proofErr w:type="spellEnd"/>
      <w:r w:rsidR="004A0DB6" w:rsidRPr="00C92F35">
        <w:rPr>
          <w:rFonts w:ascii="Myriad Pro" w:hAnsi="Myriad Pro"/>
          <w:sz w:val="26"/>
          <w:szCs w:val="26"/>
          <w:lang w:eastAsia="en-US"/>
        </w:rPr>
        <w:t>» (поставка лицензий МСВУД, обслуживание Консультант+);</w:t>
      </w:r>
    </w:p>
    <w:p w14:paraId="57969B3E" w14:textId="7D75579D"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61201501001902-026 от 28.02.2015 - сопровождение и обновление ПК РТП3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w:t>
      </w:r>
      <w:proofErr w:type="spellStart"/>
      <w:r w:rsidR="004A0DB6" w:rsidRPr="00C92F35">
        <w:rPr>
          <w:rFonts w:ascii="Myriad Pro" w:hAnsi="Myriad Pro"/>
          <w:sz w:val="26"/>
          <w:szCs w:val="26"/>
          <w:lang w:eastAsia="en-US"/>
        </w:rPr>
        <w:t>Энергоэкспертсервис</w:t>
      </w:r>
      <w:proofErr w:type="spellEnd"/>
      <w:r w:rsidR="004A0DB6" w:rsidRPr="00C92F35">
        <w:rPr>
          <w:rFonts w:ascii="Myriad Pro" w:hAnsi="Myriad Pro"/>
          <w:sz w:val="26"/>
          <w:szCs w:val="26"/>
          <w:lang w:eastAsia="en-US"/>
        </w:rPr>
        <w:t>»;</w:t>
      </w:r>
    </w:p>
    <w:p w14:paraId="47CE6C52" w14:textId="6D3D414A"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61201501019386 от 08.12.2015 - сопровождение и обновление ОИК СК-2007 с ЗАО «Монитор Электрик»;</w:t>
      </w:r>
    </w:p>
    <w:p w14:paraId="551E549D" w14:textId="00614392"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61201501020620 от 28.12.2015 - сопровождение и обновление ПК RASTRWIN с ЕГОФ «Фонд имени Д.А. Арзамасцева»;</w:t>
      </w:r>
    </w:p>
    <w:p w14:paraId="07A0E82D" w14:textId="32B8FEE4"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61201501019931 от 16.12.2015 - сопровождение и обновление ПК Гололёд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НТЦ «Развитие»;</w:t>
      </w:r>
    </w:p>
    <w:p w14:paraId="42F7B15B" w14:textId="5E8434B2"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61201601000338 от 01.01.2016 - сопровождение и обновление ПК АСУРЭО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«СМС-Информационные технологии»;</w:t>
      </w:r>
    </w:p>
    <w:p w14:paraId="335BD3F0" w14:textId="76D4F763"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61201501019371 от 01.12.2015 - поддержка работоспособности и обновление комплекса ЦППС «SMART-FEP» с ЗАО «</w:t>
      </w:r>
      <w:proofErr w:type="spellStart"/>
      <w:r w:rsidR="004A0DB6" w:rsidRPr="00C92F35">
        <w:rPr>
          <w:rFonts w:ascii="Myriad Pro" w:hAnsi="Myriad Pro"/>
          <w:sz w:val="26"/>
          <w:szCs w:val="26"/>
          <w:lang w:eastAsia="en-US"/>
        </w:rPr>
        <w:t>РТСофт</w:t>
      </w:r>
      <w:proofErr w:type="spellEnd"/>
      <w:r w:rsidR="004A0DB6" w:rsidRPr="00C92F35">
        <w:rPr>
          <w:rFonts w:ascii="Myriad Pro" w:hAnsi="Myriad Pro"/>
          <w:sz w:val="26"/>
          <w:szCs w:val="26"/>
          <w:lang w:eastAsia="en-US"/>
        </w:rPr>
        <w:t xml:space="preserve">»; </w:t>
      </w:r>
    </w:p>
    <w:p w14:paraId="64DE7CE5" w14:textId="677C253E"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61201501020626 от 28.12.2015 - сопровождение и обновление ПК РТП3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w:t>
      </w:r>
      <w:proofErr w:type="spellStart"/>
      <w:r w:rsidR="004A0DB6" w:rsidRPr="00C92F35">
        <w:rPr>
          <w:rFonts w:ascii="Myriad Pro" w:hAnsi="Myriad Pro"/>
          <w:sz w:val="26"/>
          <w:szCs w:val="26"/>
          <w:lang w:eastAsia="en-US"/>
        </w:rPr>
        <w:t>Энергоэкспертсервис</w:t>
      </w:r>
      <w:proofErr w:type="spellEnd"/>
      <w:r w:rsidR="004A0DB6" w:rsidRPr="00C92F35">
        <w:rPr>
          <w:rFonts w:ascii="Myriad Pro" w:hAnsi="Myriad Pro"/>
          <w:sz w:val="26"/>
          <w:szCs w:val="26"/>
          <w:lang w:eastAsia="en-US"/>
        </w:rPr>
        <w:t>»;</w:t>
      </w:r>
    </w:p>
    <w:p w14:paraId="466A4DCF" w14:textId="43A304C5"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10001501000122 от 01.07.2015 с АО «ЭНПИ </w:t>
      </w:r>
      <w:proofErr w:type="spellStart"/>
      <w:r w:rsidR="004A0DB6" w:rsidRPr="00C92F35">
        <w:rPr>
          <w:rFonts w:ascii="Myriad Pro" w:hAnsi="Myriad Pro"/>
          <w:sz w:val="26"/>
          <w:szCs w:val="26"/>
          <w:lang w:eastAsia="en-US"/>
        </w:rPr>
        <w:t>Консалт</w:t>
      </w:r>
      <w:proofErr w:type="spellEnd"/>
      <w:r w:rsidR="004A0DB6" w:rsidRPr="00C92F35">
        <w:rPr>
          <w:rFonts w:ascii="Myriad Pro" w:hAnsi="Myriad Pro"/>
          <w:sz w:val="26"/>
          <w:szCs w:val="26"/>
          <w:lang w:eastAsia="en-US"/>
        </w:rPr>
        <w:t>» -сопровождение АСУ ОС МСФО;</w:t>
      </w:r>
    </w:p>
    <w:p w14:paraId="7737D843" w14:textId="331A3F23"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10001501000142 от 01.10.2015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«ЕАЕ-</w:t>
      </w:r>
      <w:proofErr w:type="spellStart"/>
      <w:r w:rsidR="004A0DB6" w:rsidRPr="00C92F35">
        <w:rPr>
          <w:rFonts w:ascii="Myriad Pro" w:hAnsi="Myriad Pro"/>
          <w:sz w:val="26"/>
          <w:szCs w:val="26"/>
          <w:lang w:eastAsia="en-US"/>
        </w:rPr>
        <w:t>Консалт</w:t>
      </w:r>
      <w:proofErr w:type="spellEnd"/>
      <w:r w:rsidR="004A0DB6" w:rsidRPr="00C92F35">
        <w:rPr>
          <w:rFonts w:ascii="Myriad Pro" w:hAnsi="Myriad Pro"/>
          <w:sz w:val="26"/>
          <w:szCs w:val="26"/>
          <w:lang w:eastAsia="en-US"/>
        </w:rPr>
        <w:t>» -сопровождение пользователей системы 1С;</w:t>
      </w:r>
    </w:p>
    <w:p w14:paraId="347068EB" w14:textId="2080327A"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10001501000172 от 01.12.2015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«Интер РАО ИТ» -сопровождение СЭД;</w:t>
      </w:r>
    </w:p>
    <w:p w14:paraId="5775CC79" w14:textId="08FA555C"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10001601000090 от 01.08.2016 с ПКФ «Бест Софт» - оказание услуг </w:t>
      </w:r>
      <w:proofErr w:type="spellStart"/>
      <w:r w:rsidR="004A0DB6" w:rsidRPr="00C92F35">
        <w:rPr>
          <w:rFonts w:ascii="Myriad Pro" w:hAnsi="Myriad Pro"/>
          <w:sz w:val="26"/>
          <w:szCs w:val="26"/>
          <w:lang w:eastAsia="en-US"/>
        </w:rPr>
        <w:t>методолгоии</w:t>
      </w:r>
      <w:proofErr w:type="spellEnd"/>
      <w:r w:rsidR="004A0DB6" w:rsidRPr="00C92F35">
        <w:rPr>
          <w:rFonts w:ascii="Myriad Pro" w:hAnsi="Myriad Pro"/>
          <w:sz w:val="26"/>
          <w:szCs w:val="26"/>
          <w:lang w:eastAsia="en-US"/>
        </w:rPr>
        <w:t xml:space="preserve"> СУПА;</w:t>
      </w:r>
    </w:p>
    <w:p w14:paraId="5D321446" w14:textId="29DD59BB"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lastRenderedPageBreak/>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10001601000101 от 22.08.2016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w:t>
      </w:r>
      <w:proofErr w:type="spellStart"/>
      <w:r w:rsidR="004A0DB6" w:rsidRPr="00C92F35">
        <w:rPr>
          <w:rFonts w:ascii="Myriad Pro" w:hAnsi="Myriad Pro"/>
          <w:sz w:val="26"/>
          <w:szCs w:val="26"/>
          <w:lang w:eastAsia="en-US"/>
        </w:rPr>
        <w:t>АйДи</w:t>
      </w:r>
      <w:proofErr w:type="spellEnd"/>
      <w:r w:rsidR="004A0DB6" w:rsidRPr="00C92F35">
        <w:rPr>
          <w:rFonts w:ascii="Myriad Pro" w:hAnsi="Myriad Pro"/>
          <w:sz w:val="26"/>
          <w:szCs w:val="26"/>
          <w:lang w:eastAsia="en-US"/>
        </w:rPr>
        <w:t xml:space="preserve">-Технологии Управления» - сопровождение пользователей и ТП СЭД; </w:t>
      </w:r>
    </w:p>
    <w:p w14:paraId="6540A4DC" w14:textId="361F9555"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10001601000123 от 11.10.2016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«ГЭНДАЛЬФ» - услуги ИТС 1С;</w:t>
      </w:r>
    </w:p>
    <w:p w14:paraId="7C01672E" w14:textId="3A45A25D"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10001601000124 от 13.10.2016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«Айлант» - поддержка пользователей 1С;</w:t>
      </w:r>
    </w:p>
    <w:p w14:paraId="5CE0590E" w14:textId="7141ADBB"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10001501000097 от 03.06.2015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w:t>
      </w:r>
      <w:proofErr w:type="spellStart"/>
      <w:r w:rsidR="004A0DB6" w:rsidRPr="00C92F35">
        <w:rPr>
          <w:rFonts w:ascii="Myriad Pro" w:hAnsi="Myriad Pro"/>
          <w:sz w:val="26"/>
          <w:szCs w:val="26"/>
          <w:lang w:eastAsia="en-US"/>
        </w:rPr>
        <w:t>ЭйТи</w:t>
      </w:r>
      <w:proofErr w:type="spellEnd"/>
      <w:r w:rsidR="004A0DB6" w:rsidRPr="00C92F35">
        <w:rPr>
          <w:rFonts w:ascii="Myriad Pro" w:hAnsi="Myriad Pro"/>
          <w:sz w:val="26"/>
          <w:szCs w:val="26"/>
          <w:lang w:eastAsia="en-US"/>
        </w:rPr>
        <w:t xml:space="preserve"> Консалтинг» - сопровождение централизованных ИС SAP;</w:t>
      </w:r>
    </w:p>
    <w:p w14:paraId="25C545FB" w14:textId="0A276A7C"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10001401000020 от 27.02.2014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w:t>
      </w:r>
      <w:proofErr w:type="spellStart"/>
      <w:r w:rsidR="004A0DB6" w:rsidRPr="00C92F35">
        <w:rPr>
          <w:rFonts w:ascii="Myriad Pro" w:hAnsi="Myriad Pro"/>
          <w:sz w:val="26"/>
          <w:szCs w:val="26"/>
          <w:lang w:eastAsia="en-US"/>
        </w:rPr>
        <w:t>АйТи</w:t>
      </w:r>
      <w:proofErr w:type="spellEnd"/>
      <w:r w:rsidR="004A0DB6" w:rsidRPr="00C92F35">
        <w:rPr>
          <w:rFonts w:ascii="Myriad Pro" w:hAnsi="Myriad Pro"/>
          <w:sz w:val="26"/>
          <w:szCs w:val="26"/>
          <w:lang w:eastAsia="en-US"/>
        </w:rPr>
        <w:t xml:space="preserve"> </w:t>
      </w:r>
      <w:proofErr w:type="spellStart"/>
      <w:r w:rsidR="004A0DB6" w:rsidRPr="00C92F35">
        <w:rPr>
          <w:rFonts w:ascii="Myriad Pro" w:hAnsi="Myriad Pro"/>
          <w:sz w:val="26"/>
          <w:szCs w:val="26"/>
          <w:lang w:eastAsia="en-US"/>
        </w:rPr>
        <w:t>Энерджи</w:t>
      </w:r>
      <w:proofErr w:type="spellEnd"/>
      <w:r w:rsidR="004A0DB6" w:rsidRPr="00C92F35">
        <w:rPr>
          <w:rFonts w:ascii="Myriad Pro" w:hAnsi="Myriad Pro"/>
          <w:sz w:val="26"/>
          <w:szCs w:val="26"/>
          <w:lang w:eastAsia="en-US"/>
        </w:rPr>
        <w:t xml:space="preserve"> Сервис» - услуги ИИС для корпоративных систем;</w:t>
      </w:r>
    </w:p>
    <w:p w14:paraId="1C1A6422" w14:textId="441174F4"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10001601000067 от 09.06.2016 с АО «Управление </w:t>
      </w:r>
      <w:proofErr w:type="spellStart"/>
      <w:r w:rsidR="004A0DB6" w:rsidRPr="00C92F35">
        <w:rPr>
          <w:rFonts w:ascii="Myriad Pro" w:hAnsi="Myriad Pro"/>
          <w:sz w:val="26"/>
          <w:szCs w:val="26"/>
          <w:lang w:eastAsia="en-US"/>
        </w:rPr>
        <w:t>Волс</w:t>
      </w:r>
      <w:proofErr w:type="spellEnd"/>
      <w:r w:rsidR="004A0DB6" w:rsidRPr="00C92F35">
        <w:rPr>
          <w:rFonts w:ascii="Myriad Pro" w:hAnsi="Myriad Pro"/>
          <w:sz w:val="26"/>
          <w:szCs w:val="26"/>
          <w:lang w:eastAsia="en-US"/>
        </w:rPr>
        <w:t>-ВЛ» -  сопровождение НСИ;</w:t>
      </w:r>
    </w:p>
    <w:p w14:paraId="3B803DCD" w14:textId="4592CEC4"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10001601000096 от 25.07.2016 - ДС к договору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10001501000097 от 03.06.2015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w:t>
      </w:r>
      <w:proofErr w:type="spellStart"/>
      <w:r w:rsidR="004A0DB6" w:rsidRPr="00C92F35">
        <w:rPr>
          <w:rFonts w:ascii="Myriad Pro" w:hAnsi="Myriad Pro"/>
          <w:sz w:val="26"/>
          <w:szCs w:val="26"/>
          <w:lang w:eastAsia="en-US"/>
        </w:rPr>
        <w:t>ЭйТи</w:t>
      </w:r>
      <w:proofErr w:type="spellEnd"/>
      <w:r w:rsidR="004A0DB6" w:rsidRPr="00C92F35">
        <w:rPr>
          <w:rFonts w:ascii="Myriad Pro" w:hAnsi="Myriad Pro"/>
          <w:sz w:val="26"/>
          <w:szCs w:val="26"/>
          <w:lang w:eastAsia="en-US"/>
        </w:rPr>
        <w:t xml:space="preserve"> Консалтинг» (сопровождение централизованных ИС SAP);</w:t>
      </w:r>
    </w:p>
    <w:p w14:paraId="41CFA5F5" w14:textId="7C92736A"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№10001601000120 от 04.10.2016 с АО «Управление </w:t>
      </w:r>
      <w:proofErr w:type="spellStart"/>
      <w:r w:rsidR="004A0DB6" w:rsidRPr="00C92F35">
        <w:rPr>
          <w:rFonts w:ascii="Myriad Pro" w:hAnsi="Myriad Pro"/>
          <w:sz w:val="26"/>
          <w:szCs w:val="26"/>
          <w:lang w:eastAsia="en-US"/>
        </w:rPr>
        <w:t>Волс</w:t>
      </w:r>
      <w:proofErr w:type="spellEnd"/>
      <w:r w:rsidR="004A0DB6" w:rsidRPr="00C92F35">
        <w:rPr>
          <w:rFonts w:ascii="Myriad Pro" w:hAnsi="Myriad Pro"/>
          <w:sz w:val="26"/>
          <w:szCs w:val="26"/>
          <w:lang w:eastAsia="en-US"/>
        </w:rPr>
        <w:t xml:space="preserve">-ВЛ» -  техподдержка централизованных ИС SAP и сопровождение АСУ НСИ </w:t>
      </w:r>
      <w:proofErr w:type="spellStart"/>
      <w:r w:rsidR="004A0DB6" w:rsidRPr="00C92F35">
        <w:rPr>
          <w:rFonts w:ascii="Myriad Pro" w:hAnsi="Myriad Pro"/>
          <w:sz w:val="26"/>
          <w:szCs w:val="26"/>
          <w:lang w:eastAsia="en-US"/>
        </w:rPr>
        <w:t>ТОиР</w:t>
      </w:r>
      <w:proofErr w:type="spellEnd"/>
      <w:r w:rsidR="004A0DB6" w:rsidRPr="00C92F35">
        <w:rPr>
          <w:rFonts w:ascii="Myriad Pro" w:hAnsi="Myriad Pro"/>
          <w:sz w:val="26"/>
          <w:szCs w:val="26"/>
          <w:lang w:eastAsia="en-US"/>
        </w:rPr>
        <w:t>;</w:t>
      </w:r>
    </w:p>
    <w:p w14:paraId="561E8297" w14:textId="73E41744"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10001301000010 от 30.10.2013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«НПЦ Приоритет» - разработка и внедрение системы учета аварийности;</w:t>
      </w:r>
    </w:p>
    <w:p w14:paraId="6B84CBD8" w14:textId="6F151D4D"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10001401000029 от 14.03.2014 с ЗАО «ЭНПИ </w:t>
      </w:r>
      <w:proofErr w:type="spellStart"/>
      <w:r w:rsidR="004A0DB6" w:rsidRPr="00C92F35">
        <w:rPr>
          <w:rFonts w:ascii="Myriad Pro" w:hAnsi="Myriad Pro"/>
          <w:sz w:val="26"/>
          <w:szCs w:val="26"/>
          <w:lang w:eastAsia="en-US"/>
        </w:rPr>
        <w:t>Консалт</w:t>
      </w:r>
      <w:proofErr w:type="spellEnd"/>
      <w:r w:rsidR="004A0DB6" w:rsidRPr="00C92F35">
        <w:rPr>
          <w:rFonts w:ascii="Myriad Pro" w:hAnsi="Myriad Pro"/>
          <w:sz w:val="26"/>
          <w:szCs w:val="26"/>
          <w:lang w:eastAsia="en-US"/>
        </w:rPr>
        <w:t xml:space="preserve">» - разработка АСУ МСФО, </w:t>
      </w:r>
    </w:p>
    <w:p w14:paraId="608D1A5F" w14:textId="08B89433"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10001401000019 от 26.02.2014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w:t>
      </w:r>
      <w:proofErr w:type="spellStart"/>
      <w:r w:rsidR="004A0DB6" w:rsidRPr="00C92F35">
        <w:rPr>
          <w:rFonts w:ascii="Myriad Pro" w:hAnsi="Myriad Pro"/>
          <w:sz w:val="26"/>
          <w:szCs w:val="26"/>
          <w:lang w:eastAsia="en-US"/>
        </w:rPr>
        <w:t>АйДи</w:t>
      </w:r>
      <w:proofErr w:type="spellEnd"/>
      <w:r w:rsidR="004A0DB6" w:rsidRPr="00C92F35">
        <w:rPr>
          <w:rFonts w:ascii="Myriad Pro" w:hAnsi="Myriad Pro"/>
          <w:sz w:val="26"/>
          <w:szCs w:val="26"/>
          <w:lang w:eastAsia="en-US"/>
        </w:rPr>
        <w:t xml:space="preserve">-Технологии Управления» - разработка системы интеграции с СЭД </w:t>
      </w:r>
      <w:r w:rsidR="00C92F35" w:rsidRPr="00C92F35">
        <w:rPr>
          <w:rFonts w:ascii="Myriad Pro" w:hAnsi="Myriad Pro"/>
          <w:sz w:val="26"/>
          <w:szCs w:val="26"/>
          <w:lang w:eastAsia="en-US"/>
        </w:rPr>
        <w:t>ПАО </w:t>
      </w:r>
      <w:r w:rsidR="004A0DB6" w:rsidRPr="00C92F35">
        <w:rPr>
          <w:rFonts w:ascii="Myriad Pro" w:hAnsi="Myriad Pro"/>
          <w:sz w:val="26"/>
          <w:szCs w:val="26"/>
          <w:lang w:eastAsia="en-US"/>
        </w:rPr>
        <w:t>«Россети»;</w:t>
      </w:r>
    </w:p>
    <w:p w14:paraId="2039A6EC" w14:textId="0001CBEE"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10001601000113 от 19.09.2016 с АО «Управление ВОЛС-ВЛ» - внедрение СУПА;</w:t>
      </w:r>
    </w:p>
    <w:p w14:paraId="5EC5819A" w14:textId="70347340"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10001601000145 от 14.12.2016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 xml:space="preserve">«УК </w:t>
      </w:r>
      <w:proofErr w:type="spellStart"/>
      <w:r w:rsidR="004A0DB6" w:rsidRPr="00C92F35">
        <w:rPr>
          <w:rFonts w:ascii="Myriad Pro" w:hAnsi="Myriad Pro"/>
          <w:sz w:val="26"/>
          <w:szCs w:val="26"/>
          <w:lang w:eastAsia="en-US"/>
        </w:rPr>
        <w:t>ДонГИС</w:t>
      </w:r>
      <w:proofErr w:type="spellEnd"/>
      <w:r w:rsidR="004A0DB6" w:rsidRPr="00C92F35">
        <w:rPr>
          <w:rFonts w:ascii="Myriad Pro" w:hAnsi="Myriad Pro"/>
          <w:sz w:val="26"/>
          <w:szCs w:val="26"/>
          <w:lang w:eastAsia="en-US"/>
        </w:rPr>
        <w:t>» - создание ПК ГПО;</w:t>
      </w:r>
    </w:p>
    <w:p w14:paraId="5A09D0ED" w14:textId="697C74C9"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61001601000108 от 05.09.2016 с ИП БОРОВСКИХ А.С. - разработка функционала приема заявок на ТП через МФЦ;</w:t>
      </w:r>
    </w:p>
    <w:p w14:paraId="45A10816" w14:textId="1DE8F395"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lastRenderedPageBreak/>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61201501020580 от 28122015 с </w:t>
      </w:r>
      <w:r w:rsidR="00C92F35" w:rsidRPr="00C92F35">
        <w:rPr>
          <w:rFonts w:ascii="Myriad Pro" w:hAnsi="Myriad Pro"/>
          <w:sz w:val="26"/>
          <w:szCs w:val="26"/>
          <w:lang w:eastAsia="en-US"/>
        </w:rPr>
        <w:t>ОАО </w:t>
      </w:r>
      <w:r w:rsidR="004A0DB6" w:rsidRPr="00C92F35">
        <w:rPr>
          <w:rFonts w:ascii="Myriad Pro" w:hAnsi="Myriad Pro"/>
          <w:sz w:val="26"/>
          <w:szCs w:val="26"/>
          <w:lang w:eastAsia="en-US"/>
        </w:rPr>
        <w:t>«</w:t>
      </w:r>
      <w:proofErr w:type="spellStart"/>
      <w:r w:rsidR="004A0DB6" w:rsidRPr="00C92F35">
        <w:rPr>
          <w:rFonts w:ascii="Myriad Pro" w:hAnsi="Myriad Pro"/>
          <w:sz w:val="26"/>
          <w:szCs w:val="26"/>
          <w:lang w:eastAsia="en-US"/>
        </w:rPr>
        <w:t>Инфотекс</w:t>
      </w:r>
      <w:proofErr w:type="spellEnd"/>
      <w:r w:rsidR="004A0DB6" w:rsidRPr="00C92F35">
        <w:rPr>
          <w:rFonts w:ascii="Myriad Pro" w:hAnsi="Myriad Pro"/>
          <w:sz w:val="26"/>
          <w:szCs w:val="26"/>
          <w:lang w:eastAsia="en-US"/>
        </w:rPr>
        <w:t xml:space="preserve"> Интернет Траст» - ПП </w:t>
      </w:r>
      <w:proofErr w:type="spellStart"/>
      <w:r w:rsidR="004A0DB6" w:rsidRPr="00C92F35">
        <w:rPr>
          <w:rFonts w:ascii="Myriad Pro" w:hAnsi="Myriad Pro"/>
          <w:sz w:val="26"/>
          <w:szCs w:val="26"/>
          <w:lang w:eastAsia="en-US"/>
        </w:rPr>
        <w:t>VipNet</w:t>
      </w:r>
      <w:proofErr w:type="spellEnd"/>
      <w:r w:rsidR="004A0DB6" w:rsidRPr="00C92F35">
        <w:rPr>
          <w:rFonts w:ascii="Myriad Pro" w:hAnsi="Myriad Pro"/>
          <w:sz w:val="26"/>
          <w:szCs w:val="26"/>
          <w:lang w:eastAsia="en-US"/>
        </w:rPr>
        <w:t xml:space="preserve"> для организации защищенного ЭДО;</w:t>
      </w:r>
    </w:p>
    <w:p w14:paraId="4DC014B9" w14:textId="72711139"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10001601000127 от 07.11.2016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«ЕАЕ-</w:t>
      </w:r>
      <w:proofErr w:type="spellStart"/>
      <w:r w:rsidR="004A0DB6" w:rsidRPr="00C92F35">
        <w:rPr>
          <w:rFonts w:ascii="Myriad Pro" w:hAnsi="Myriad Pro"/>
          <w:sz w:val="26"/>
          <w:szCs w:val="26"/>
          <w:lang w:eastAsia="en-US"/>
        </w:rPr>
        <w:t>Консалт</w:t>
      </w:r>
      <w:proofErr w:type="spellEnd"/>
      <w:r w:rsidR="004A0DB6" w:rsidRPr="00C92F35">
        <w:rPr>
          <w:rFonts w:ascii="Myriad Pro" w:hAnsi="Myriad Pro"/>
          <w:sz w:val="26"/>
          <w:szCs w:val="26"/>
          <w:lang w:eastAsia="en-US"/>
        </w:rPr>
        <w:t>» - приобретение прав на использование ПО «Мониторинг ТЭО»;</w:t>
      </w:r>
    </w:p>
    <w:p w14:paraId="5CE7EA27" w14:textId="17ACA6CC"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опии актов выполненных работ, оказанных услуг, копии счетов-фактур, копии счетов на оплату;</w:t>
      </w:r>
    </w:p>
    <w:p w14:paraId="480EB80E" w14:textId="328DEE03"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опии актов о списании стоимости на расходы будущих периодов;</w:t>
      </w:r>
    </w:p>
    <w:p w14:paraId="77B7BB69" w14:textId="29D50033"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П</w:t>
      </w:r>
      <w:r w:rsidR="004A0DB6" w:rsidRPr="00C92F35">
        <w:rPr>
          <w:rFonts w:ascii="Myriad Pro" w:hAnsi="Myriad Pro"/>
          <w:sz w:val="26"/>
          <w:szCs w:val="26"/>
          <w:lang w:eastAsia="en-US"/>
        </w:rPr>
        <w:t xml:space="preserve">ояснительная записка по расходам на юридические услуги Правого департамента филиала </w:t>
      </w:r>
      <w:r w:rsidR="00C92F35" w:rsidRPr="00C92F35">
        <w:rPr>
          <w:rFonts w:ascii="Myriad Pro" w:hAnsi="Myriad Pro"/>
          <w:sz w:val="26"/>
          <w:szCs w:val="26"/>
          <w:lang w:eastAsia="en-US"/>
        </w:rPr>
        <w:t>ПАО </w:t>
      </w:r>
      <w:r w:rsidR="004A0DB6" w:rsidRPr="00C92F35">
        <w:rPr>
          <w:rFonts w:ascii="Myriad Pro" w:hAnsi="Myriad Pro"/>
          <w:sz w:val="26"/>
          <w:szCs w:val="26"/>
          <w:lang w:eastAsia="en-US"/>
        </w:rPr>
        <w:t>«МРСК Юга» - «Ростовэнерго» на 2018 год;</w:t>
      </w:r>
    </w:p>
    <w:p w14:paraId="5E9DB28A" w14:textId="147259DA"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П</w:t>
      </w:r>
      <w:r w:rsidR="004A0DB6" w:rsidRPr="00C92F35">
        <w:rPr>
          <w:rFonts w:ascii="Myriad Pro" w:hAnsi="Myriad Pro"/>
          <w:sz w:val="26"/>
          <w:szCs w:val="26"/>
          <w:lang w:eastAsia="en-US"/>
        </w:rPr>
        <w:t xml:space="preserve">ояснительная записка по фактическим расходам на юридические услуги Правого департамента филиала </w:t>
      </w:r>
      <w:r w:rsidR="00C92F35" w:rsidRPr="00C92F35">
        <w:rPr>
          <w:rFonts w:ascii="Myriad Pro" w:hAnsi="Myriad Pro"/>
          <w:sz w:val="26"/>
          <w:szCs w:val="26"/>
          <w:lang w:eastAsia="en-US"/>
        </w:rPr>
        <w:t>ПАО </w:t>
      </w:r>
      <w:r w:rsidR="004A0DB6" w:rsidRPr="00C92F35">
        <w:rPr>
          <w:rFonts w:ascii="Myriad Pro" w:hAnsi="Myriad Pro"/>
          <w:sz w:val="26"/>
          <w:szCs w:val="26"/>
          <w:lang w:eastAsia="en-US"/>
        </w:rPr>
        <w:t>«МРСК Юга» - «Ростовэнерго» за 2016 год;</w:t>
      </w:r>
    </w:p>
    <w:p w14:paraId="62D73AA9" w14:textId="16F5E074"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П</w:t>
      </w:r>
      <w:r w:rsidR="004A0DB6" w:rsidRPr="00C92F35">
        <w:rPr>
          <w:rFonts w:ascii="Myriad Pro" w:hAnsi="Myriad Pro"/>
          <w:sz w:val="26"/>
          <w:szCs w:val="26"/>
          <w:lang w:eastAsia="en-US"/>
        </w:rPr>
        <w:t xml:space="preserve">ояснительная записка по фактическим расходам исполнительного аппарата </w:t>
      </w:r>
      <w:r w:rsidR="00C92F35" w:rsidRPr="00C92F35">
        <w:rPr>
          <w:rFonts w:ascii="Myriad Pro" w:hAnsi="Myriad Pro"/>
          <w:sz w:val="26"/>
          <w:szCs w:val="26"/>
          <w:lang w:eastAsia="en-US"/>
        </w:rPr>
        <w:t>ПАО </w:t>
      </w:r>
      <w:r w:rsidR="004A0DB6" w:rsidRPr="00C92F35">
        <w:rPr>
          <w:rFonts w:ascii="Myriad Pro" w:hAnsi="Myriad Pro"/>
          <w:sz w:val="26"/>
          <w:szCs w:val="26"/>
          <w:lang w:eastAsia="en-US"/>
        </w:rPr>
        <w:t>«МРСК Юга» по статье «Услуги юридические за 2016 год;</w:t>
      </w:r>
    </w:p>
    <w:p w14:paraId="75F26020" w14:textId="72811C52"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О</w:t>
      </w:r>
      <w:r w:rsidR="004A0DB6" w:rsidRPr="00C92F35">
        <w:rPr>
          <w:rFonts w:ascii="Myriad Pro" w:hAnsi="Myriad Pro"/>
          <w:sz w:val="26"/>
          <w:szCs w:val="26"/>
          <w:lang w:eastAsia="en-US"/>
        </w:rPr>
        <w:t>боротно-сальдовая ведомость по фактическим расходам за 2016 года по статье «Юридические услуги;</w:t>
      </w:r>
    </w:p>
    <w:p w14:paraId="0965348D" w14:textId="01FD8A94"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опии выписок из реестра нотариальных действий за 2016 год</w:t>
      </w:r>
    </w:p>
    <w:p w14:paraId="40C8E540" w14:textId="19F912F0"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П</w:t>
      </w:r>
      <w:r w:rsidR="004A0DB6" w:rsidRPr="00C92F35">
        <w:rPr>
          <w:rFonts w:ascii="Myriad Pro" w:hAnsi="Myriad Pro"/>
          <w:sz w:val="26"/>
          <w:szCs w:val="26"/>
          <w:lang w:eastAsia="en-US"/>
        </w:rPr>
        <w:t xml:space="preserve">ояснительная записка по плановым расходам исполнительного аппарата </w:t>
      </w:r>
      <w:r w:rsidR="00C92F35" w:rsidRPr="00C92F35">
        <w:rPr>
          <w:rFonts w:ascii="Myriad Pro" w:hAnsi="Myriad Pro"/>
          <w:sz w:val="26"/>
          <w:szCs w:val="26"/>
          <w:lang w:eastAsia="en-US"/>
        </w:rPr>
        <w:t>ПАО </w:t>
      </w:r>
      <w:r w:rsidR="004A0DB6" w:rsidRPr="00C92F35">
        <w:rPr>
          <w:rFonts w:ascii="Myriad Pro" w:hAnsi="Myriad Pro"/>
          <w:sz w:val="26"/>
          <w:szCs w:val="26"/>
          <w:lang w:eastAsia="en-US"/>
        </w:rPr>
        <w:t>«МРСК Юга» по статье «Услуги аудиторские (обязательный аудит) на 2018 год;</w:t>
      </w:r>
    </w:p>
    <w:p w14:paraId="760F8FA7" w14:textId="24E3F939"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протокола заочного заседания Конкурсной комиссии по открытому одноэтапному конкурсу без предварительного квалификационного отбора на право заключения договоров на проведение обязательного ежегодного аудита отчетности ДЗО </w:t>
      </w:r>
      <w:r w:rsidR="00C92F35" w:rsidRPr="00C92F35">
        <w:rPr>
          <w:rFonts w:ascii="Myriad Pro" w:hAnsi="Myriad Pro"/>
          <w:sz w:val="26"/>
          <w:szCs w:val="26"/>
          <w:lang w:eastAsia="en-US"/>
        </w:rPr>
        <w:t>ОАО </w:t>
      </w:r>
      <w:r w:rsidR="004A0DB6" w:rsidRPr="00C92F35">
        <w:rPr>
          <w:rFonts w:ascii="Myriad Pro" w:hAnsi="Myriad Pro"/>
          <w:sz w:val="26"/>
          <w:szCs w:val="26"/>
          <w:lang w:eastAsia="en-US"/>
        </w:rPr>
        <w:t xml:space="preserve">«Россети» за 2015-2017 годы от 20.04.2015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5/552р;</w:t>
      </w:r>
    </w:p>
    <w:p w14:paraId="4E06FDD7" w14:textId="2811C9E2"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об оказании услуг аудита отчетности </w:t>
      </w:r>
      <w:r w:rsidR="00C92F35" w:rsidRPr="00C92F35">
        <w:rPr>
          <w:rFonts w:ascii="Myriad Pro" w:hAnsi="Myriad Pro"/>
          <w:sz w:val="26"/>
          <w:szCs w:val="26"/>
          <w:lang w:eastAsia="en-US"/>
        </w:rPr>
        <w:t>ПАО </w:t>
      </w:r>
      <w:r w:rsidR="004A0DB6" w:rsidRPr="00C92F35">
        <w:rPr>
          <w:rFonts w:ascii="Myriad Pro" w:hAnsi="Myriad Pro"/>
          <w:sz w:val="26"/>
          <w:szCs w:val="26"/>
          <w:lang w:eastAsia="en-US"/>
        </w:rPr>
        <w:t xml:space="preserve">«МРСК Юга» за 2016 год от 23.08.2016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161а065 (61001601000102)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«РСМ РУСЬ» на общую сумму 2 177,796 тыс. руб. с НДС;</w:t>
      </w:r>
    </w:p>
    <w:p w14:paraId="7D450AD3" w14:textId="7E1AA0E0"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акта приема-сдачи оказанных услуг от 22.02.2017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2 по договору от 23.08.2016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161а065;</w:t>
      </w:r>
    </w:p>
    <w:p w14:paraId="5CBD4C2B" w14:textId="705BE3EB"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lastRenderedPageBreak/>
        <w:t>К</w:t>
      </w:r>
      <w:r w:rsidR="004A0DB6" w:rsidRPr="00C92F35">
        <w:rPr>
          <w:rFonts w:ascii="Myriad Pro" w:hAnsi="Myriad Pro"/>
          <w:sz w:val="26"/>
          <w:szCs w:val="26"/>
          <w:lang w:eastAsia="en-US"/>
        </w:rPr>
        <w:t xml:space="preserve">опия счета-фактуры от 22.02.2017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17115;</w:t>
      </w:r>
    </w:p>
    <w:p w14:paraId="651FEFDA" w14:textId="30251046"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акта приема-сдачи оказанных услуг от 15.03.2017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3 по договору от 23.08.2016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161а065;</w:t>
      </w:r>
    </w:p>
    <w:p w14:paraId="15415D0F" w14:textId="7FF2DB70"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счета-фактуры от 15.03.2017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17171;</w:t>
      </w:r>
    </w:p>
    <w:p w14:paraId="079BBA48" w14:textId="06DCB9DA"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протокола ЗЗК от 20.04.2015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5/552/р;</w:t>
      </w:r>
    </w:p>
    <w:p w14:paraId="7C46079C" w14:textId="167D9364"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об оказании услуг аудита отчетности </w:t>
      </w:r>
      <w:r w:rsidR="00C92F35" w:rsidRPr="00C92F35">
        <w:rPr>
          <w:rFonts w:ascii="Myriad Pro" w:hAnsi="Myriad Pro"/>
          <w:sz w:val="26"/>
          <w:szCs w:val="26"/>
          <w:lang w:eastAsia="en-US"/>
        </w:rPr>
        <w:t>ОАО </w:t>
      </w:r>
      <w:r w:rsidR="004A0DB6" w:rsidRPr="00C92F35">
        <w:rPr>
          <w:rFonts w:ascii="Myriad Pro" w:hAnsi="Myriad Pro"/>
          <w:sz w:val="26"/>
          <w:szCs w:val="26"/>
          <w:lang w:eastAsia="en-US"/>
        </w:rPr>
        <w:t xml:space="preserve">«МРСК Юга» за 2014 год от 15.08.2014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ATTEST-2014-00253 (61001401000153)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«Эрнст энд Янг» на общую сумму 3 606,817 тыс. руб. с НДС;</w:t>
      </w:r>
    </w:p>
    <w:p w14:paraId="259EF95D" w14:textId="5B60CA24"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опия акта приемки услуг от 19.08.2014;</w:t>
      </w:r>
    </w:p>
    <w:p w14:paraId="5ED12AD7" w14:textId="1C8D006A"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счета-фактуры от 10.12.2014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Ф22045L01;</w:t>
      </w:r>
    </w:p>
    <w:p w14:paraId="196573F1" w14:textId="3802C3BA"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протокола ЗЗЗК от 09.04.2014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5/39678;</w:t>
      </w:r>
    </w:p>
    <w:p w14:paraId="641DA55D" w14:textId="713D2EFD"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С</w:t>
      </w:r>
      <w:r w:rsidR="004A0DB6" w:rsidRPr="00C92F35">
        <w:rPr>
          <w:rFonts w:ascii="Myriad Pro" w:hAnsi="Myriad Pro"/>
          <w:sz w:val="26"/>
          <w:szCs w:val="26"/>
          <w:lang w:eastAsia="en-US"/>
        </w:rPr>
        <w:t xml:space="preserve">ценарные условия формирования бизнес-планов дочерних и зависимых обществ </w:t>
      </w:r>
      <w:r w:rsidR="00C92F35" w:rsidRPr="00C92F35">
        <w:rPr>
          <w:rFonts w:ascii="Myriad Pro" w:hAnsi="Myriad Pro"/>
          <w:sz w:val="26"/>
          <w:szCs w:val="26"/>
          <w:lang w:eastAsia="en-US"/>
        </w:rPr>
        <w:t>ПАО </w:t>
      </w:r>
      <w:r w:rsidR="004A0DB6" w:rsidRPr="00C92F35">
        <w:rPr>
          <w:rFonts w:ascii="Myriad Pro" w:hAnsi="Myriad Pro"/>
          <w:sz w:val="26"/>
          <w:szCs w:val="26"/>
          <w:lang w:eastAsia="en-US"/>
        </w:rPr>
        <w:t xml:space="preserve">«Россети» на 2017 год и прогнозных показателей на 2018-2021 гг., утвержденные по решению Бюджетной комиссии </w:t>
      </w:r>
      <w:r w:rsidR="00C92F35" w:rsidRPr="00C92F35">
        <w:rPr>
          <w:rFonts w:ascii="Myriad Pro" w:hAnsi="Myriad Pro"/>
          <w:sz w:val="26"/>
          <w:szCs w:val="26"/>
          <w:lang w:eastAsia="en-US"/>
        </w:rPr>
        <w:t>ПАО </w:t>
      </w:r>
      <w:r w:rsidR="004A0DB6" w:rsidRPr="00C92F35">
        <w:rPr>
          <w:rFonts w:ascii="Myriad Pro" w:hAnsi="Myriad Pro"/>
          <w:sz w:val="26"/>
          <w:szCs w:val="26"/>
          <w:lang w:eastAsia="en-US"/>
        </w:rPr>
        <w:t>«Россети» согласно выписке из протокола заседания 10.06.2016 №4;</w:t>
      </w:r>
    </w:p>
    <w:p w14:paraId="605DBF31" w14:textId="71458A8A"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П</w:t>
      </w:r>
      <w:r w:rsidR="004A0DB6" w:rsidRPr="00C92F35">
        <w:rPr>
          <w:rFonts w:ascii="Myriad Pro" w:hAnsi="Myriad Pro"/>
          <w:sz w:val="26"/>
          <w:szCs w:val="26"/>
          <w:lang w:eastAsia="en-US"/>
        </w:rPr>
        <w:t xml:space="preserve">ояснительная записка по плановым расходам исполнительного аппарата </w:t>
      </w:r>
      <w:r w:rsidR="00C92F35" w:rsidRPr="00C92F35">
        <w:rPr>
          <w:rFonts w:ascii="Myriad Pro" w:hAnsi="Myriad Pro"/>
          <w:sz w:val="26"/>
          <w:szCs w:val="26"/>
          <w:lang w:eastAsia="en-US"/>
        </w:rPr>
        <w:t>ПАО </w:t>
      </w:r>
      <w:r w:rsidR="004A0DB6" w:rsidRPr="00C92F35">
        <w:rPr>
          <w:rFonts w:ascii="Myriad Pro" w:hAnsi="Myriad Pro"/>
          <w:sz w:val="26"/>
          <w:szCs w:val="26"/>
          <w:lang w:eastAsia="en-US"/>
        </w:rPr>
        <w:t>«МРСК Юга» по статье «Услуги консультационные – трансформация отчетности МСФО, тестирование на обесценение, актуарные расчеты» за 2018 год;</w:t>
      </w:r>
    </w:p>
    <w:p w14:paraId="077CB5E9" w14:textId="28C213DF"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Р</w:t>
      </w:r>
      <w:r w:rsidR="004A0DB6" w:rsidRPr="00C92F35">
        <w:rPr>
          <w:rFonts w:ascii="Myriad Pro" w:hAnsi="Myriad Pro"/>
          <w:sz w:val="26"/>
          <w:szCs w:val="26"/>
          <w:lang w:eastAsia="en-US"/>
        </w:rPr>
        <w:t>асчет запланированных расходов на 2018 г.;</w:t>
      </w:r>
    </w:p>
    <w:p w14:paraId="565B6FD4" w14:textId="035AD686"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Р</w:t>
      </w:r>
      <w:r w:rsidR="004A0DB6" w:rsidRPr="00C92F35">
        <w:rPr>
          <w:rFonts w:ascii="Myriad Pro" w:hAnsi="Myriad Pro"/>
          <w:sz w:val="26"/>
          <w:szCs w:val="26"/>
          <w:lang w:eastAsia="en-US"/>
        </w:rPr>
        <w:t xml:space="preserve">аспоряжение </w:t>
      </w:r>
      <w:r w:rsidR="00C92F35" w:rsidRPr="00C92F35">
        <w:rPr>
          <w:rFonts w:ascii="Myriad Pro" w:hAnsi="Myriad Pro"/>
          <w:sz w:val="26"/>
          <w:szCs w:val="26"/>
          <w:lang w:eastAsia="en-US"/>
        </w:rPr>
        <w:t>ПАО </w:t>
      </w:r>
      <w:r w:rsidR="004A0DB6" w:rsidRPr="00C92F35">
        <w:rPr>
          <w:rFonts w:ascii="Myriad Pro" w:hAnsi="Myriad Pro"/>
          <w:sz w:val="26"/>
          <w:szCs w:val="26"/>
          <w:lang w:eastAsia="en-US"/>
        </w:rPr>
        <w:t xml:space="preserve">«Россети» от 07.10.2016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428р «О подготовке консолидированной промежуточной сокращенной финансовой отчетности по международным стандартам финансовой отчетности Группы компаний Россети за первый квартал, шесть и девять месяцев 2017 года»;</w:t>
      </w:r>
    </w:p>
    <w:p w14:paraId="0CDDFD19" w14:textId="0C4FCD69"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на оказание консультационных услуг по подготовке консолидированной финансовой отчетности </w:t>
      </w:r>
      <w:r w:rsidR="00C92F35" w:rsidRPr="00C92F35">
        <w:rPr>
          <w:rFonts w:ascii="Myriad Pro" w:hAnsi="Myriad Pro"/>
          <w:sz w:val="26"/>
          <w:szCs w:val="26"/>
          <w:lang w:eastAsia="en-US"/>
        </w:rPr>
        <w:t>ПАО </w:t>
      </w:r>
      <w:r w:rsidR="004A0DB6" w:rsidRPr="00C92F35">
        <w:rPr>
          <w:rFonts w:ascii="Myriad Pro" w:hAnsi="Myriad Pro"/>
          <w:sz w:val="26"/>
          <w:szCs w:val="26"/>
          <w:lang w:eastAsia="en-US"/>
        </w:rPr>
        <w:t>«МРСК Юга» №61001501000077 от 14.08.2015г.;</w:t>
      </w:r>
    </w:p>
    <w:p w14:paraId="3B435CD5" w14:textId="7FC23282"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опия акта приема-сдачи оказанных услуг от 28.08.2015 г.;</w:t>
      </w:r>
    </w:p>
    <w:p w14:paraId="224D2C6D" w14:textId="2D243EED" w:rsidR="004A0DB6" w:rsidRPr="00C92F35" w:rsidRDefault="000A2C22"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счета-фактуры от 28.08.2015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1038;</w:t>
      </w:r>
    </w:p>
    <w:p w14:paraId="05AE0B4C" w14:textId="19FFD716" w:rsidR="004A0DB6" w:rsidRPr="00C92F35" w:rsidRDefault="004A0DB6"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lastRenderedPageBreak/>
        <w:t xml:space="preserve">Отчет об оказании услуг по подготовке финансовой отчетности Компании </w:t>
      </w:r>
      <w:r w:rsidR="00C92F35" w:rsidRPr="00C92F35">
        <w:rPr>
          <w:rFonts w:ascii="Myriad Pro" w:hAnsi="Myriad Pro"/>
          <w:sz w:val="26"/>
          <w:szCs w:val="26"/>
          <w:lang w:eastAsia="en-US"/>
        </w:rPr>
        <w:t>ПАО </w:t>
      </w:r>
      <w:r w:rsidRPr="00C92F35">
        <w:rPr>
          <w:rFonts w:ascii="Myriad Pro" w:hAnsi="Myriad Pro"/>
          <w:sz w:val="26"/>
          <w:szCs w:val="26"/>
          <w:lang w:eastAsia="en-US"/>
        </w:rPr>
        <w:t xml:space="preserve">«МРСК Юга» в соответствии с МСФО по первому этапу от 28.08.2015 г. по договору от 14.08.2015 </w:t>
      </w:r>
      <w:r w:rsidR="00C92F35" w:rsidRPr="00C92F35">
        <w:rPr>
          <w:rFonts w:ascii="Myriad Pro" w:hAnsi="Myriad Pro"/>
          <w:sz w:val="26"/>
          <w:szCs w:val="26"/>
          <w:lang w:eastAsia="en-US"/>
        </w:rPr>
        <w:t>№ </w:t>
      </w:r>
      <w:r w:rsidRPr="00C92F35">
        <w:rPr>
          <w:rFonts w:ascii="Myriad Pro" w:hAnsi="Myriad Pro"/>
          <w:sz w:val="26"/>
          <w:szCs w:val="26"/>
          <w:lang w:eastAsia="en-US"/>
        </w:rPr>
        <w:t>266/15;</w:t>
      </w:r>
    </w:p>
    <w:p w14:paraId="00F410D8" w14:textId="6D36C0DF" w:rsidR="004A0DB6" w:rsidRPr="00C92F35" w:rsidRDefault="005A2733"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Ко</w:t>
      </w:r>
      <w:r w:rsidR="004A0DB6" w:rsidRPr="00C92F35">
        <w:rPr>
          <w:rFonts w:ascii="Myriad Pro" w:hAnsi="Myriad Pro"/>
          <w:sz w:val="26"/>
          <w:szCs w:val="26"/>
          <w:lang w:eastAsia="en-US"/>
        </w:rPr>
        <w:t>пия акта приема-сдачи оказанных услуг от 22.04.2016 г.;</w:t>
      </w:r>
    </w:p>
    <w:p w14:paraId="2E36E4B8" w14:textId="039168B6" w:rsidR="004A0DB6" w:rsidRPr="00C92F35" w:rsidRDefault="005A2733"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счета-фактуры от 22.04.2016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561;</w:t>
      </w:r>
    </w:p>
    <w:p w14:paraId="0AF12DCE" w14:textId="2597A125" w:rsidR="004A0DB6" w:rsidRPr="00C92F35" w:rsidRDefault="004A0DB6"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Отчет об оказании услуг по подготовке финансовой отчетности Компании </w:t>
      </w:r>
      <w:r w:rsidR="00C92F35" w:rsidRPr="00C92F35">
        <w:rPr>
          <w:rFonts w:ascii="Myriad Pro" w:hAnsi="Myriad Pro"/>
          <w:sz w:val="26"/>
          <w:szCs w:val="26"/>
          <w:lang w:eastAsia="en-US"/>
        </w:rPr>
        <w:t>ПАО </w:t>
      </w:r>
      <w:r w:rsidRPr="00C92F35">
        <w:rPr>
          <w:rFonts w:ascii="Myriad Pro" w:hAnsi="Myriad Pro"/>
          <w:sz w:val="26"/>
          <w:szCs w:val="26"/>
          <w:lang w:eastAsia="en-US"/>
        </w:rPr>
        <w:t xml:space="preserve">«МРСК Юга» в соответствии с МСФО по второму этапу от 22.04.2016 г. по договору от 14.08.2015 </w:t>
      </w:r>
      <w:r w:rsidR="00C92F35" w:rsidRPr="00C92F35">
        <w:rPr>
          <w:rFonts w:ascii="Myriad Pro" w:hAnsi="Myriad Pro"/>
          <w:sz w:val="26"/>
          <w:szCs w:val="26"/>
          <w:lang w:eastAsia="en-US"/>
        </w:rPr>
        <w:t>№ </w:t>
      </w:r>
      <w:r w:rsidRPr="00C92F35">
        <w:rPr>
          <w:rFonts w:ascii="Myriad Pro" w:hAnsi="Myriad Pro"/>
          <w:sz w:val="26"/>
          <w:szCs w:val="26"/>
          <w:lang w:eastAsia="en-US"/>
        </w:rPr>
        <w:t>266/15;</w:t>
      </w:r>
    </w:p>
    <w:p w14:paraId="6176F756" w14:textId="3CDD61CD" w:rsidR="004A0DB6" w:rsidRPr="00C92F35" w:rsidRDefault="005A2733"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протокола от 15.07.2015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5/232р;</w:t>
      </w:r>
    </w:p>
    <w:p w14:paraId="2BFB88FB" w14:textId="08386212" w:rsidR="004A0DB6" w:rsidRPr="00C92F35" w:rsidRDefault="005A2733"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протокола о результатах от 28.07.2015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6/232р;</w:t>
      </w:r>
    </w:p>
    <w:p w14:paraId="6BC2C22C" w14:textId="1CA0D532" w:rsidR="004A0DB6" w:rsidRPr="00C92F35" w:rsidRDefault="005A2733"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П</w:t>
      </w:r>
      <w:r w:rsidR="004A0DB6" w:rsidRPr="00C92F35">
        <w:rPr>
          <w:rFonts w:ascii="Myriad Pro" w:hAnsi="Myriad Pro"/>
          <w:sz w:val="26"/>
          <w:szCs w:val="26"/>
          <w:lang w:eastAsia="en-US"/>
        </w:rPr>
        <w:t xml:space="preserve">ояснительная записка по плановым расходам исполнительного аппарата </w:t>
      </w:r>
      <w:r w:rsidR="00C92F35" w:rsidRPr="00C92F35">
        <w:rPr>
          <w:rFonts w:ascii="Myriad Pro" w:hAnsi="Myriad Pro"/>
          <w:sz w:val="26"/>
          <w:szCs w:val="26"/>
          <w:lang w:eastAsia="en-US"/>
        </w:rPr>
        <w:t>ПАО </w:t>
      </w:r>
      <w:r w:rsidR="004A0DB6" w:rsidRPr="00C92F35">
        <w:rPr>
          <w:rFonts w:ascii="Myriad Pro" w:hAnsi="Myriad Pro"/>
          <w:sz w:val="26"/>
          <w:szCs w:val="26"/>
          <w:lang w:eastAsia="en-US"/>
        </w:rPr>
        <w:t>«МРСК Юга» по статье «Услуги консультационные – семинары» (прогнозные расходы на 2017 год и плановые расходы на 2018 год);</w:t>
      </w:r>
    </w:p>
    <w:p w14:paraId="29A00CA5" w14:textId="1113EAED" w:rsidR="004A0DB6" w:rsidRPr="00C92F35" w:rsidRDefault="005A2733"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акта от 17.02.2017 от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«БИПРЭС»;</w:t>
      </w:r>
    </w:p>
    <w:p w14:paraId="7C11D6C0" w14:textId="6A827578" w:rsidR="004A0DB6" w:rsidRPr="00C92F35" w:rsidRDefault="005A2733"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С</w:t>
      </w:r>
      <w:r w:rsidR="004A0DB6" w:rsidRPr="00C92F35">
        <w:rPr>
          <w:rFonts w:ascii="Myriad Pro" w:hAnsi="Myriad Pro"/>
          <w:sz w:val="26"/>
          <w:szCs w:val="26"/>
          <w:lang w:eastAsia="en-US"/>
        </w:rPr>
        <w:t xml:space="preserve">чет на оплату от 31.03.2017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К/14/40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«УКЦ «Академия безопасности бизнеса»;</w:t>
      </w:r>
    </w:p>
    <w:p w14:paraId="53688886" w14:textId="1340CFA4" w:rsidR="004A0DB6" w:rsidRPr="00C92F35" w:rsidRDefault="005A2733"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П</w:t>
      </w:r>
      <w:r w:rsidR="004A0DB6" w:rsidRPr="00C92F35">
        <w:rPr>
          <w:rFonts w:ascii="Myriad Pro" w:hAnsi="Myriad Pro"/>
          <w:sz w:val="26"/>
          <w:szCs w:val="26"/>
          <w:lang w:eastAsia="en-US"/>
        </w:rPr>
        <w:t xml:space="preserve">ояснительная записка по планируемым расходам исполнительного аппарата </w:t>
      </w:r>
      <w:r w:rsidR="00C92F35" w:rsidRPr="00C92F35">
        <w:rPr>
          <w:rFonts w:ascii="Myriad Pro" w:hAnsi="Myriad Pro"/>
          <w:sz w:val="26"/>
          <w:szCs w:val="26"/>
          <w:lang w:eastAsia="en-US"/>
        </w:rPr>
        <w:t>ПАО </w:t>
      </w:r>
      <w:r w:rsidR="004A0DB6" w:rsidRPr="00C92F35">
        <w:rPr>
          <w:rFonts w:ascii="Myriad Pro" w:hAnsi="Myriad Pro"/>
          <w:sz w:val="26"/>
          <w:szCs w:val="26"/>
          <w:lang w:eastAsia="en-US"/>
        </w:rPr>
        <w:t>«МРСК Юга» по статье «Услуги консультационные корпоративного характера» на 2018 год;</w:t>
      </w:r>
    </w:p>
    <w:p w14:paraId="6C4A516C" w14:textId="481C0B33" w:rsidR="004A0DB6" w:rsidRPr="00C92F35" w:rsidRDefault="005A2733"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оказания услуг по проведению рейтинговой оценки и мониторингу практики корпоративного управления от 28.12.2015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61001601000003 с НП «Российский институт директоров»;</w:t>
      </w:r>
    </w:p>
    <w:p w14:paraId="7A2286C7" w14:textId="69A24831" w:rsidR="004A0DB6" w:rsidRPr="00C92F35" w:rsidRDefault="005A2733"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П</w:t>
      </w:r>
      <w:r w:rsidR="004A0DB6" w:rsidRPr="00C92F35">
        <w:rPr>
          <w:rFonts w:ascii="Myriad Pro" w:hAnsi="Myriad Pro"/>
          <w:sz w:val="26"/>
          <w:szCs w:val="26"/>
          <w:lang w:eastAsia="en-US"/>
        </w:rPr>
        <w:t xml:space="preserve">ояснительная записка по фактическим расходам филиала </w:t>
      </w:r>
      <w:r w:rsidR="00C92F35" w:rsidRPr="00C92F35">
        <w:rPr>
          <w:rFonts w:ascii="Myriad Pro" w:hAnsi="Myriad Pro"/>
          <w:sz w:val="26"/>
          <w:szCs w:val="26"/>
          <w:lang w:eastAsia="en-US"/>
        </w:rPr>
        <w:t>ПАО </w:t>
      </w:r>
      <w:r w:rsidR="004A0DB6" w:rsidRPr="00C92F35">
        <w:rPr>
          <w:rFonts w:ascii="Myriad Pro" w:hAnsi="Myriad Pro"/>
          <w:sz w:val="26"/>
          <w:szCs w:val="26"/>
          <w:lang w:eastAsia="en-US"/>
        </w:rPr>
        <w:t>«МРСК Юга» - «Ростовэнерго» по статье «Услуги консультационные - другие» за 2017 - 2018 гг.;</w:t>
      </w:r>
    </w:p>
    <w:p w14:paraId="19998BE3" w14:textId="6D8C5E1C" w:rsidR="004A0DB6" w:rsidRPr="00C92F35" w:rsidRDefault="005A2733"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П</w:t>
      </w:r>
      <w:r w:rsidR="004A0DB6" w:rsidRPr="00C92F35">
        <w:rPr>
          <w:rFonts w:ascii="Myriad Pro" w:hAnsi="Myriad Pro"/>
          <w:sz w:val="26"/>
          <w:szCs w:val="26"/>
          <w:lang w:eastAsia="en-US"/>
        </w:rPr>
        <w:t xml:space="preserve">ояснительная записка по фактическим расходам филиала </w:t>
      </w:r>
      <w:r w:rsidR="00C92F35" w:rsidRPr="00C92F35">
        <w:rPr>
          <w:rFonts w:ascii="Myriad Pro" w:hAnsi="Myriad Pro"/>
          <w:sz w:val="26"/>
          <w:szCs w:val="26"/>
          <w:lang w:eastAsia="en-US"/>
        </w:rPr>
        <w:t>ПАО </w:t>
      </w:r>
      <w:r w:rsidR="004A0DB6" w:rsidRPr="00C92F35">
        <w:rPr>
          <w:rFonts w:ascii="Myriad Pro" w:hAnsi="Myriad Pro"/>
          <w:sz w:val="26"/>
          <w:szCs w:val="26"/>
          <w:lang w:eastAsia="en-US"/>
        </w:rPr>
        <w:t>«МРСК Юга» - «Ростовэнерго» по статье «Услуги консультационные - другие» за 2016 год;</w:t>
      </w:r>
    </w:p>
    <w:p w14:paraId="3298463A" w14:textId="0205A09A" w:rsidR="004A0DB6" w:rsidRPr="00C92F35" w:rsidRDefault="005A2733"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договора от 06.07.2016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10001601000082;</w:t>
      </w:r>
    </w:p>
    <w:p w14:paraId="16CAF2D8" w14:textId="4B69A2BD" w:rsidR="004A0DB6" w:rsidRPr="00C92F35" w:rsidRDefault="005A2733"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4A0DB6" w:rsidRPr="00C92F35">
        <w:rPr>
          <w:rFonts w:ascii="Myriad Pro" w:hAnsi="Myriad Pro"/>
          <w:sz w:val="26"/>
          <w:szCs w:val="26"/>
          <w:lang w:eastAsia="en-US"/>
        </w:rPr>
        <w:t xml:space="preserve">опия акта от 30.09.2016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55 и счета от 30.09.2016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37;</w:t>
      </w:r>
    </w:p>
    <w:p w14:paraId="664CEAE2" w14:textId="27971D9F" w:rsidR="004A0DB6" w:rsidRPr="00C92F35" w:rsidRDefault="005A2733"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lastRenderedPageBreak/>
        <w:t>К</w:t>
      </w:r>
      <w:r w:rsidR="004A0DB6" w:rsidRPr="00C92F35">
        <w:rPr>
          <w:rFonts w:ascii="Myriad Pro" w:hAnsi="Myriad Pro"/>
          <w:sz w:val="26"/>
          <w:szCs w:val="26"/>
          <w:lang w:eastAsia="en-US"/>
        </w:rPr>
        <w:t xml:space="preserve">опия договора возмездного оказания услуг от 24.08.2016 </w:t>
      </w:r>
      <w:r w:rsidR="00C92F35" w:rsidRPr="00C92F35">
        <w:rPr>
          <w:rFonts w:ascii="Myriad Pro" w:hAnsi="Myriad Pro"/>
          <w:sz w:val="26"/>
          <w:szCs w:val="26"/>
          <w:lang w:eastAsia="en-US"/>
        </w:rPr>
        <w:t>№ </w:t>
      </w:r>
      <w:r w:rsidR="004A0DB6" w:rsidRPr="00C92F35">
        <w:rPr>
          <w:rFonts w:ascii="Myriad Pro" w:hAnsi="Myriad Pro"/>
          <w:sz w:val="26"/>
          <w:szCs w:val="26"/>
          <w:lang w:eastAsia="en-US"/>
        </w:rPr>
        <w:t xml:space="preserve">61001601000101 с </w:t>
      </w:r>
      <w:r w:rsidR="00C92F35" w:rsidRPr="00C92F35">
        <w:rPr>
          <w:rFonts w:ascii="Myriad Pro" w:hAnsi="Myriad Pro"/>
          <w:sz w:val="26"/>
          <w:szCs w:val="26"/>
          <w:lang w:eastAsia="en-US"/>
        </w:rPr>
        <w:t>ООО  </w:t>
      </w:r>
      <w:r w:rsidR="004A0DB6" w:rsidRPr="00C92F35">
        <w:rPr>
          <w:rFonts w:ascii="Myriad Pro" w:hAnsi="Myriad Pro"/>
          <w:sz w:val="26"/>
          <w:szCs w:val="26"/>
          <w:lang w:eastAsia="en-US"/>
        </w:rPr>
        <w:t>«ФБК»</w:t>
      </w:r>
      <w:r w:rsidRPr="00C92F35">
        <w:rPr>
          <w:rFonts w:ascii="Myriad Pro" w:hAnsi="Myriad Pro"/>
          <w:sz w:val="26"/>
          <w:szCs w:val="26"/>
          <w:lang w:eastAsia="en-US"/>
        </w:rPr>
        <w:t>;</w:t>
      </w:r>
    </w:p>
    <w:p w14:paraId="67CC7EFE" w14:textId="4498CA3D" w:rsidR="00AB76E6"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Пояснительная по планируемым расходам филиала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 «Ростовэнерго» по статье 2.14.2.14.1 «Услуги типографии и типографская продукция» за 2018 год</w:t>
      </w:r>
      <w:r w:rsidR="00AB76E6" w:rsidRPr="00C92F35">
        <w:rPr>
          <w:rFonts w:ascii="Myriad Pro" w:hAnsi="Myriad Pro"/>
          <w:sz w:val="26"/>
          <w:szCs w:val="26"/>
          <w:lang w:eastAsia="en-US"/>
        </w:rPr>
        <w:t>;</w:t>
      </w:r>
    </w:p>
    <w:p w14:paraId="50EB2258" w14:textId="169FBD1D" w:rsidR="00AB76E6"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Пояснительная записка по планируемым расходам филиала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 «Ростовэнерго» по статье 2.14.2.14.2 «Услуги по предрейсовому медосмотру водителей транспорта административно-хозяйственного назначения» за 2018 год</w:t>
      </w:r>
      <w:r w:rsidR="00AB76E6" w:rsidRPr="00C92F35">
        <w:rPr>
          <w:rFonts w:ascii="Myriad Pro" w:hAnsi="Myriad Pro"/>
          <w:sz w:val="26"/>
          <w:szCs w:val="26"/>
          <w:lang w:eastAsia="en-US"/>
        </w:rPr>
        <w:t>;</w:t>
      </w:r>
    </w:p>
    <w:p w14:paraId="783381E4" w14:textId="2C73EBD7" w:rsidR="00AB76E6"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Свод затрат по статье 2.14.2.14.5 «Услуги по техосмотру, инструментальному контролю и перерегистрации транспорта производственного назначения»</w:t>
      </w:r>
      <w:r w:rsidR="00AB76E6" w:rsidRPr="00C92F35">
        <w:rPr>
          <w:rFonts w:ascii="Myriad Pro" w:hAnsi="Myriad Pro"/>
          <w:sz w:val="26"/>
          <w:szCs w:val="26"/>
          <w:lang w:eastAsia="en-US"/>
        </w:rPr>
        <w:t xml:space="preserve">, </w:t>
      </w:r>
      <w:r w:rsidRPr="00C92F35">
        <w:rPr>
          <w:rFonts w:ascii="Myriad Pro" w:hAnsi="Myriad Pro"/>
          <w:sz w:val="26"/>
          <w:szCs w:val="26"/>
          <w:lang w:eastAsia="en-US"/>
        </w:rPr>
        <w:t xml:space="preserve">включенный в расчет тарифов на услуги по передаче электрической энергии по сетям филиала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 «Ростовэнерго» на 2018 год</w:t>
      </w:r>
      <w:r w:rsidR="00AB76E6" w:rsidRPr="00C92F35">
        <w:rPr>
          <w:rFonts w:ascii="Myriad Pro" w:hAnsi="Myriad Pro"/>
          <w:sz w:val="26"/>
          <w:szCs w:val="26"/>
          <w:lang w:eastAsia="en-US"/>
        </w:rPr>
        <w:t>;</w:t>
      </w:r>
    </w:p>
    <w:p w14:paraId="61B7E60C" w14:textId="7BCF6320"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Пояснительная записка по ожидаемым расходам филиала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 «Ростовэнерго» на 2017-2018 гг. по статье 2.14.2.14.6 «Услуги информационные по предоставлению метеода</w:t>
      </w:r>
      <w:r w:rsidR="00AB76E6" w:rsidRPr="00C92F35">
        <w:rPr>
          <w:rFonts w:ascii="Myriad Pro" w:hAnsi="Myriad Pro"/>
          <w:sz w:val="26"/>
          <w:szCs w:val="26"/>
          <w:lang w:eastAsia="en-US"/>
        </w:rPr>
        <w:t>нн</w:t>
      </w:r>
      <w:r w:rsidRPr="00C92F35">
        <w:rPr>
          <w:rFonts w:ascii="Myriad Pro" w:hAnsi="Myriad Pro"/>
          <w:sz w:val="26"/>
          <w:szCs w:val="26"/>
          <w:lang w:eastAsia="en-US"/>
        </w:rPr>
        <w:t>ых»</w:t>
      </w:r>
      <w:r w:rsidR="00AB76E6" w:rsidRPr="00C92F35">
        <w:rPr>
          <w:rFonts w:ascii="Myriad Pro" w:hAnsi="Myriad Pro"/>
          <w:sz w:val="26"/>
          <w:szCs w:val="26"/>
          <w:lang w:eastAsia="en-US"/>
        </w:rPr>
        <w:t>;</w:t>
      </w:r>
    </w:p>
    <w:p w14:paraId="05F96BB6" w14:textId="2DD2760E" w:rsidR="00AB76E6"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Копия договора </w:t>
      </w:r>
      <w:r w:rsidR="00C92F35" w:rsidRPr="00C92F35">
        <w:rPr>
          <w:rFonts w:ascii="Myriad Pro" w:hAnsi="Myriad Pro"/>
          <w:sz w:val="26"/>
          <w:szCs w:val="26"/>
          <w:lang w:eastAsia="en-US"/>
        </w:rPr>
        <w:t>№ </w:t>
      </w:r>
      <w:r w:rsidRPr="00C92F35">
        <w:rPr>
          <w:rFonts w:ascii="Myriad Pro" w:hAnsi="Myriad Pro"/>
          <w:sz w:val="26"/>
          <w:szCs w:val="26"/>
          <w:lang w:eastAsia="en-US"/>
        </w:rPr>
        <w:t>56/1 (61201601025408) от 28.12.2016 г. на оказание услуг по предоставлению информации о состоянии окружающей среды, её загрязнении</w:t>
      </w:r>
      <w:r w:rsidR="00AB76E6" w:rsidRPr="00C92F35">
        <w:rPr>
          <w:rFonts w:ascii="Myriad Pro" w:hAnsi="Myriad Pro"/>
          <w:sz w:val="26"/>
          <w:szCs w:val="26"/>
          <w:lang w:eastAsia="en-US"/>
        </w:rPr>
        <w:t>;</w:t>
      </w:r>
    </w:p>
    <w:p w14:paraId="4B1D0E60" w14:textId="43665420" w:rsidR="00AB76E6"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Пояснительная записка по планируемым расходам филиала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 «Ростовэнерго» по статье 2.14.2.14.7 «Услуги автомоек, автостоянок» на 2018 год</w:t>
      </w:r>
      <w:r w:rsidR="00AB76E6" w:rsidRPr="00C92F35">
        <w:rPr>
          <w:rFonts w:ascii="Myriad Pro" w:hAnsi="Myriad Pro"/>
          <w:sz w:val="26"/>
          <w:szCs w:val="26"/>
          <w:lang w:eastAsia="en-US"/>
        </w:rPr>
        <w:t>;</w:t>
      </w:r>
    </w:p>
    <w:p w14:paraId="670147D4" w14:textId="616B0200"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Реестр договоров и фактических затрат по аккредитации (аттестации) и экспертизе в области метрологического обеспечения и качества электроэнергии за 2016 г.</w:t>
      </w:r>
      <w:r w:rsidR="00AB76E6" w:rsidRPr="00C92F35">
        <w:rPr>
          <w:rFonts w:ascii="Myriad Pro" w:hAnsi="Myriad Pro"/>
          <w:sz w:val="26"/>
          <w:szCs w:val="26"/>
          <w:lang w:eastAsia="en-US"/>
        </w:rPr>
        <w:t>;</w:t>
      </w:r>
    </w:p>
    <w:p w14:paraId="372D7851" w14:textId="0C3A6D88"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Копия договора на оказание услуг по аттестации высоковольтного оборудования </w:t>
      </w:r>
      <w:r w:rsidR="00C92F35" w:rsidRPr="00C92F35">
        <w:rPr>
          <w:rFonts w:ascii="Myriad Pro" w:hAnsi="Myriad Pro"/>
          <w:sz w:val="26"/>
          <w:szCs w:val="26"/>
          <w:lang w:eastAsia="en-US"/>
        </w:rPr>
        <w:t>№ </w:t>
      </w:r>
      <w:r w:rsidRPr="00C92F35">
        <w:rPr>
          <w:rFonts w:ascii="Myriad Pro" w:hAnsi="Myriad Pro"/>
          <w:sz w:val="26"/>
          <w:szCs w:val="26"/>
          <w:lang w:eastAsia="en-US"/>
        </w:rPr>
        <w:t>61201601007494 от 27.04.2016 г. с ФБУ «Ростовский ЦСМ»</w:t>
      </w:r>
      <w:r w:rsidR="00AB76E6" w:rsidRPr="00C92F35">
        <w:rPr>
          <w:rFonts w:ascii="Myriad Pro" w:hAnsi="Myriad Pro"/>
          <w:sz w:val="26"/>
          <w:szCs w:val="26"/>
          <w:lang w:eastAsia="en-US"/>
        </w:rPr>
        <w:t>;</w:t>
      </w:r>
    </w:p>
    <w:p w14:paraId="5DC6140B" w14:textId="569905D2"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Копии актов выполненных работ по аттестации и экспертизе в области метрологического обеспечения и качества электроэнергии за 2016 г.</w:t>
      </w:r>
      <w:r w:rsidR="00AB76E6" w:rsidRPr="00C92F35">
        <w:rPr>
          <w:rFonts w:ascii="Myriad Pro" w:hAnsi="Myriad Pro"/>
          <w:sz w:val="26"/>
          <w:szCs w:val="26"/>
          <w:lang w:eastAsia="en-US"/>
        </w:rPr>
        <w:t>;</w:t>
      </w:r>
    </w:p>
    <w:p w14:paraId="00120048" w14:textId="322AEE5C" w:rsidR="00AB76E6"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lastRenderedPageBreak/>
        <w:t xml:space="preserve">Пояснительная записка по планируемым затратам филиала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 «Ростовэнерго» по направлению Службы метрологии и контроля качества электрической энергии на 2018 год</w:t>
      </w:r>
      <w:r w:rsidR="00AB76E6" w:rsidRPr="00C92F35">
        <w:rPr>
          <w:rFonts w:ascii="Myriad Pro" w:hAnsi="Myriad Pro"/>
          <w:sz w:val="26"/>
          <w:szCs w:val="26"/>
          <w:lang w:eastAsia="en-US"/>
        </w:rPr>
        <w:t>;</w:t>
      </w:r>
    </w:p>
    <w:p w14:paraId="7AE383CA" w14:textId="77777777" w:rsidR="00AB76E6"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Реестр договоров и фактических затрат по сертификации и контролю качества электроэнергии за 2016 г.</w:t>
      </w:r>
      <w:r w:rsidR="00AB76E6" w:rsidRPr="00C92F35">
        <w:rPr>
          <w:rFonts w:ascii="Myriad Pro" w:hAnsi="Myriad Pro"/>
          <w:sz w:val="26"/>
          <w:szCs w:val="26"/>
          <w:lang w:eastAsia="en-US"/>
        </w:rPr>
        <w:t>;</w:t>
      </w:r>
    </w:p>
    <w:p w14:paraId="703F0CAD" w14:textId="71076BCD" w:rsidR="00D5469E"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Копия договора на оказание услуг по инспекционному контролю за сертифицированной электрической энергией </w:t>
      </w:r>
      <w:r w:rsidR="00C92F35" w:rsidRPr="00C92F35">
        <w:rPr>
          <w:rFonts w:ascii="Myriad Pro" w:hAnsi="Myriad Pro"/>
          <w:sz w:val="26"/>
          <w:szCs w:val="26"/>
          <w:lang w:eastAsia="en-US"/>
        </w:rPr>
        <w:t>№ </w:t>
      </w:r>
      <w:r w:rsidRPr="00C92F35">
        <w:rPr>
          <w:rFonts w:ascii="Myriad Pro" w:hAnsi="Myriad Pro"/>
          <w:sz w:val="26"/>
          <w:szCs w:val="26"/>
          <w:lang w:eastAsia="en-US"/>
        </w:rPr>
        <w:t xml:space="preserve">10001601000084 от 20.06.2016 г. с </w:t>
      </w:r>
      <w:r w:rsidR="00C92F35" w:rsidRPr="00C92F35">
        <w:rPr>
          <w:rFonts w:ascii="Myriad Pro" w:hAnsi="Myriad Pro"/>
          <w:sz w:val="26"/>
          <w:szCs w:val="26"/>
          <w:lang w:eastAsia="en-US"/>
        </w:rPr>
        <w:t>ООО  </w:t>
      </w:r>
      <w:r w:rsidRPr="00C92F35">
        <w:rPr>
          <w:rFonts w:ascii="Myriad Pro" w:hAnsi="Myriad Pro"/>
          <w:sz w:val="26"/>
          <w:szCs w:val="26"/>
          <w:lang w:eastAsia="en-US"/>
        </w:rPr>
        <w:t>«</w:t>
      </w:r>
      <w:proofErr w:type="spellStart"/>
      <w:r w:rsidRPr="00C92F35">
        <w:rPr>
          <w:rFonts w:ascii="Myriad Pro" w:hAnsi="Myriad Pro"/>
          <w:sz w:val="26"/>
          <w:szCs w:val="26"/>
          <w:lang w:eastAsia="en-US"/>
        </w:rPr>
        <w:t>Энергогарант</w:t>
      </w:r>
      <w:proofErr w:type="spellEnd"/>
      <w:r w:rsidRPr="00C92F35">
        <w:rPr>
          <w:rFonts w:ascii="Myriad Pro" w:hAnsi="Myriad Pro"/>
          <w:sz w:val="26"/>
          <w:szCs w:val="26"/>
          <w:lang w:eastAsia="en-US"/>
        </w:rPr>
        <w:t>»</w:t>
      </w:r>
      <w:r w:rsidR="00D5469E" w:rsidRPr="00C92F35">
        <w:rPr>
          <w:rFonts w:ascii="Myriad Pro" w:hAnsi="Myriad Pro"/>
          <w:sz w:val="26"/>
          <w:szCs w:val="26"/>
          <w:lang w:eastAsia="en-US"/>
        </w:rPr>
        <w:t>;</w:t>
      </w:r>
    </w:p>
    <w:p w14:paraId="319CC8B3" w14:textId="77777777" w:rsidR="00D5469E"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Копии актов выполненных работ по сертификации и контролю качества электроэнергии за 2016 г.</w:t>
      </w:r>
      <w:r w:rsidR="00D5469E" w:rsidRPr="00C92F35">
        <w:rPr>
          <w:rFonts w:ascii="Myriad Pro" w:hAnsi="Myriad Pro"/>
          <w:sz w:val="26"/>
          <w:szCs w:val="26"/>
          <w:lang w:eastAsia="en-US"/>
        </w:rPr>
        <w:t>;</w:t>
      </w:r>
    </w:p>
    <w:p w14:paraId="517B4ED9" w14:textId="0F8C0F13" w:rsidR="00D5469E"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Пояснительная записка по планируемым расходам филиала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 «Ростовэнерго» по статье «Командировочные по повышению квалификации» на 2018 год</w:t>
      </w:r>
      <w:r w:rsidR="00D5469E" w:rsidRPr="00C92F35">
        <w:rPr>
          <w:rFonts w:ascii="Myriad Pro" w:hAnsi="Myriad Pro"/>
          <w:sz w:val="26"/>
          <w:szCs w:val="26"/>
          <w:lang w:eastAsia="en-US"/>
        </w:rPr>
        <w:t>;</w:t>
      </w:r>
    </w:p>
    <w:p w14:paraId="784110C4" w14:textId="04BD5E83" w:rsidR="00D5469E"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Копия Приказа </w:t>
      </w:r>
      <w:r w:rsidR="00C92F35" w:rsidRPr="00C92F35">
        <w:rPr>
          <w:rFonts w:ascii="Myriad Pro" w:hAnsi="Myriad Pro"/>
          <w:sz w:val="26"/>
          <w:szCs w:val="26"/>
          <w:lang w:eastAsia="en-US"/>
        </w:rPr>
        <w:t>№ </w:t>
      </w:r>
      <w:r w:rsidRPr="00C92F35">
        <w:rPr>
          <w:rFonts w:ascii="Myriad Pro" w:hAnsi="Myriad Pro"/>
          <w:sz w:val="26"/>
          <w:szCs w:val="26"/>
          <w:lang w:eastAsia="en-US"/>
        </w:rPr>
        <w:t xml:space="preserve">272 от 30.04.2015 г. Об утверждении и введении в действие Положения о служебных командировках </w:t>
      </w:r>
      <w:r w:rsidR="00C92F35" w:rsidRPr="00C92F35">
        <w:rPr>
          <w:rFonts w:ascii="Myriad Pro" w:hAnsi="Myriad Pro"/>
          <w:sz w:val="26"/>
          <w:szCs w:val="26"/>
          <w:lang w:eastAsia="en-US"/>
        </w:rPr>
        <w:t>ОАО </w:t>
      </w:r>
      <w:r w:rsidRPr="00C92F35">
        <w:rPr>
          <w:rFonts w:ascii="Myriad Pro" w:hAnsi="Myriad Pro"/>
          <w:sz w:val="26"/>
          <w:szCs w:val="26"/>
          <w:lang w:eastAsia="en-US"/>
        </w:rPr>
        <w:t>«МРСК Юга»</w:t>
      </w:r>
      <w:r w:rsidR="00D5469E" w:rsidRPr="00C92F35">
        <w:rPr>
          <w:rFonts w:ascii="Myriad Pro" w:hAnsi="Myriad Pro"/>
          <w:sz w:val="26"/>
          <w:szCs w:val="26"/>
          <w:lang w:eastAsia="en-US"/>
        </w:rPr>
        <w:t>;</w:t>
      </w:r>
    </w:p>
    <w:p w14:paraId="64CCDC02" w14:textId="2825704B" w:rsidR="008B68A5" w:rsidRPr="00C92F35" w:rsidRDefault="008B68A5"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Положение о служебных командировках работников </w:t>
      </w:r>
      <w:r w:rsidR="00C92F35" w:rsidRPr="00C92F35">
        <w:rPr>
          <w:rFonts w:ascii="Myriad Pro" w:hAnsi="Myriad Pro"/>
          <w:sz w:val="26"/>
          <w:szCs w:val="26"/>
          <w:lang w:eastAsia="en-US"/>
        </w:rPr>
        <w:t>ОАО </w:t>
      </w:r>
      <w:r w:rsidRPr="00C92F35">
        <w:rPr>
          <w:rFonts w:ascii="Myriad Pro" w:hAnsi="Myriad Pro"/>
          <w:sz w:val="26"/>
          <w:szCs w:val="26"/>
          <w:lang w:eastAsia="en-US"/>
        </w:rPr>
        <w:t>«МРСК Юга»</w:t>
      </w:r>
      <w:r w:rsidR="00D5469E" w:rsidRPr="00C92F35">
        <w:rPr>
          <w:rFonts w:ascii="Myriad Pro" w:hAnsi="Myriad Pro"/>
          <w:sz w:val="26"/>
          <w:szCs w:val="26"/>
          <w:lang w:eastAsia="en-US"/>
        </w:rPr>
        <w:t>;</w:t>
      </w:r>
    </w:p>
    <w:p w14:paraId="39B9F23B" w14:textId="0DBEC4F4" w:rsidR="00D5469E" w:rsidRPr="00C92F35" w:rsidRDefault="00D5469E"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Пояснительная записка об обосновании расходов по статье «Услуги </w:t>
      </w:r>
      <w:r w:rsidR="00C92F35" w:rsidRPr="00C92F35">
        <w:rPr>
          <w:rFonts w:ascii="Myriad Pro" w:hAnsi="Myriad Pro"/>
          <w:sz w:val="26"/>
          <w:szCs w:val="26"/>
          <w:lang w:eastAsia="en-US"/>
        </w:rPr>
        <w:t>ПАО </w:t>
      </w:r>
      <w:r w:rsidRPr="00C92F35">
        <w:rPr>
          <w:rFonts w:ascii="Myriad Pro" w:hAnsi="Myriad Pro"/>
          <w:sz w:val="26"/>
          <w:szCs w:val="26"/>
          <w:lang w:eastAsia="en-US"/>
        </w:rPr>
        <w:t>«Россети»;</w:t>
      </w:r>
    </w:p>
    <w:p w14:paraId="69E79F4E" w14:textId="6CF3DC2A" w:rsidR="00D5469E" w:rsidRPr="00C92F35" w:rsidRDefault="00D5469E"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8B68A5" w:rsidRPr="00C92F35">
        <w:rPr>
          <w:rFonts w:ascii="Myriad Pro" w:hAnsi="Myriad Pro"/>
          <w:sz w:val="26"/>
          <w:szCs w:val="26"/>
          <w:lang w:eastAsia="en-US"/>
        </w:rPr>
        <w:t xml:space="preserve">опия договора оказания услуг по организации функционирования и развития электросетевого комплекса от 19.12.2014 </w:t>
      </w:r>
      <w:r w:rsidR="00C92F35" w:rsidRPr="00C92F35">
        <w:rPr>
          <w:rFonts w:ascii="Myriad Pro" w:hAnsi="Myriad Pro"/>
          <w:sz w:val="26"/>
          <w:szCs w:val="26"/>
          <w:lang w:eastAsia="en-US"/>
        </w:rPr>
        <w:t>№ </w:t>
      </w:r>
      <w:r w:rsidR="008B68A5" w:rsidRPr="00C92F35">
        <w:rPr>
          <w:rFonts w:ascii="Myriad Pro" w:hAnsi="Myriad Pro"/>
          <w:sz w:val="26"/>
          <w:szCs w:val="26"/>
          <w:lang w:eastAsia="en-US"/>
        </w:rPr>
        <w:t>2417;</w:t>
      </w:r>
    </w:p>
    <w:p w14:paraId="3514E8D7" w14:textId="022A350A" w:rsidR="008B68A5" w:rsidRPr="00C92F35" w:rsidRDefault="00D5469E"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К</w:t>
      </w:r>
      <w:r w:rsidR="008B68A5" w:rsidRPr="00C92F35">
        <w:rPr>
          <w:rFonts w:ascii="Myriad Pro" w:hAnsi="Myriad Pro"/>
          <w:sz w:val="26"/>
          <w:szCs w:val="26"/>
          <w:lang w:eastAsia="en-US"/>
        </w:rPr>
        <w:t xml:space="preserve">опия договора оказания услуг по организации казначейской функции от 28.07.2016 </w:t>
      </w:r>
      <w:r w:rsidR="00C92F35" w:rsidRPr="00C92F35">
        <w:rPr>
          <w:rFonts w:ascii="Myriad Pro" w:hAnsi="Myriad Pro"/>
          <w:sz w:val="26"/>
          <w:szCs w:val="26"/>
          <w:lang w:eastAsia="en-US"/>
        </w:rPr>
        <w:t>№ </w:t>
      </w:r>
      <w:r w:rsidR="008B68A5" w:rsidRPr="00C92F35">
        <w:rPr>
          <w:rFonts w:ascii="Myriad Pro" w:hAnsi="Myriad Pro"/>
          <w:sz w:val="26"/>
          <w:szCs w:val="26"/>
          <w:lang w:eastAsia="en-US"/>
        </w:rPr>
        <w:t>3273;</w:t>
      </w:r>
    </w:p>
    <w:p w14:paraId="6A395898" w14:textId="1BC8C9E1" w:rsidR="00D5469E" w:rsidRPr="00C92F35" w:rsidRDefault="00D5469E"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П</w:t>
      </w:r>
      <w:r w:rsidR="008B68A5" w:rsidRPr="00C92F35">
        <w:rPr>
          <w:rFonts w:ascii="Myriad Pro" w:hAnsi="Myriad Pro"/>
          <w:sz w:val="26"/>
          <w:szCs w:val="26"/>
          <w:lang w:eastAsia="en-US"/>
        </w:rPr>
        <w:t xml:space="preserve">риказ </w:t>
      </w:r>
      <w:r w:rsidR="00C92F35" w:rsidRPr="00C92F35">
        <w:rPr>
          <w:rFonts w:ascii="Myriad Pro" w:hAnsi="Myriad Pro"/>
          <w:sz w:val="26"/>
          <w:szCs w:val="26"/>
          <w:lang w:eastAsia="en-US"/>
        </w:rPr>
        <w:t>ОАО </w:t>
      </w:r>
      <w:r w:rsidR="008B68A5" w:rsidRPr="00C92F35">
        <w:rPr>
          <w:rFonts w:ascii="Myriad Pro" w:hAnsi="Myriad Pro"/>
          <w:sz w:val="26"/>
          <w:szCs w:val="26"/>
          <w:lang w:eastAsia="en-US"/>
        </w:rPr>
        <w:t xml:space="preserve">«Россети» от 23.04.2013 №262 «Об утверждении Методики определения стоимости договоров оказания услуг по организации функционирования и развития распределительного электросетевого комплекса между </w:t>
      </w:r>
      <w:r w:rsidR="00C92F35" w:rsidRPr="00C92F35">
        <w:rPr>
          <w:rFonts w:ascii="Myriad Pro" w:hAnsi="Myriad Pro"/>
          <w:sz w:val="26"/>
          <w:szCs w:val="26"/>
          <w:lang w:eastAsia="en-US"/>
        </w:rPr>
        <w:t>ОАО </w:t>
      </w:r>
      <w:r w:rsidR="008B68A5" w:rsidRPr="00C92F35">
        <w:rPr>
          <w:rFonts w:ascii="Myriad Pro" w:hAnsi="Myriad Pro"/>
          <w:sz w:val="26"/>
          <w:szCs w:val="26"/>
          <w:lang w:eastAsia="en-US"/>
        </w:rPr>
        <w:t xml:space="preserve">«Россети» и ДЗО </w:t>
      </w:r>
      <w:r w:rsidR="00C92F35" w:rsidRPr="00C92F35">
        <w:rPr>
          <w:rFonts w:ascii="Myriad Pro" w:hAnsi="Myriad Pro"/>
          <w:sz w:val="26"/>
          <w:szCs w:val="26"/>
          <w:lang w:eastAsia="en-US"/>
        </w:rPr>
        <w:t>ОАО </w:t>
      </w:r>
      <w:r w:rsidR="008B68A5" w:rsidRPr="00C92F35">
        <w:rPr>
          <w:rFonts w:ascii="Myriad Pro" w:hAnsi="Myriad Pro"/>
          <w:sz w:val="26"/>
          <w:szCs w:val="26"/>
          <w:lang w:eastAsia="en-US"/>
        </w:rPr>
        <w:t>«Россети»;</w:t>
      </w:r>
    </w:p>
    <w:p w14:paraId="3E31D407" w14:textId="7149D0C4" w:rsidR="00D5469E" w:rsidRPr="00C92F35" w:rsidRDefault="00D5469E"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В</w:t>
      </w:r>
      <w:r w:rsidR="008B68A5" w:rsidRPr="00C92F35">
        <w:rPr>
          <w:rFonts w:ascii="Myriad Pro" w:hAnsi="Myriad Pro"/>
          <w:sz w:val="26"/>
          <w:szCs w:val="26"/>
          <w:lang w:eastAsia="en-US"/>
        </w:rPr>
        <w:t xml:space="preserve">ыписка из протокола Правления </w:t>
      </w:r>
      <w:r w:rsidR="00C92F35" w:rsidRPr="00C92F35">
        <w:rPr>
          <w:rFonts w:ascii="Myriad Pro" w:hAnsi="Myriad Pro"/>
          <w:sz w:val="26"/>
          <w:szCs w:val="26"/>
          <w:lang w:eastAsia="en-US"/>
        </w:rPr>
        <w:t>ПАО </w:t>
      </w:r>
      <w:r w:rsidR="008B68A5" w:rsidRPr="00C92F35">
        <w:rPr>
          <w:rFonts w:ascii="Myriad Pro" w:hAnsi="Myriad Pro"/>
          <w:sz w:val="26"/>
          <w:szCs w:val="26"/>
          <w:lang w:eastAsia="en-US"/>
        </w:rPr>
        <w:t xml:space="preserve">«Россети» от 17.03.2017 </w:t>
      </w:r>
      <w:r w:rsidR="00C92F35" w:rsidRPr="00C92F35">
        <w:rPr>
          <w:rFonts w:ascii="Myriad Pro" w:hAnsi="Myriad Pro"/>
          <w:sz w:val="26"/>
          <w:szCs w:val="26"/>
          <w:lang w:eastAsia="en-US"/>
        </w:rPr>
        <w:t>№ </w:t>
      </w:r>
      <w:r w:rsidR="008B68A5" w:rsidRPr="00C92F35">
        <w:rPr>
          <w:rFonts w:ascii="Myriad Pro" w:hAnsi="Myriad Pro"/>
          <w:sz w:val="26"/>
          <w:szCs w:val="26"/>
          <w:lang w:eastAsia="en-US"/>
        </w:rPr>
        <w:t xml:space="preserve">581пр/7 и Методика ценообразования стоимости договоров оказания услуг </w:t>
      </w:r>
      <w:r w:rsidR="00C92F35" w:rsidRPr="00C92F35">
        <w:rPr>
          <w:rFonts w:ascii="Myriad Pro" w:hAnsi="Myriad Pro"/>
          <w:sz w:val="26"/>
          <w:szCs w:val="26"/>
          <w:lang w:eastAsia="en-US"/>
        </w:rPr>
        <w:t>ПАО </w:t>
      </w:r>
      <w:r w:rsidR="008B68A5" w:rsidRPr="00C92F35">
        <w:rPr>
          <w:rFonts w:ascii="Myriad Pro" w:hAnsi="Myriad Pro"/>
          <w:sz w:val="26"/>
          <w:szCs w:val="26"/>
          <w:lang w:eastAsia="en-US"/>
        </w:rPr>
        <w:t>«Россети» по организации функционирования и развитию электросетевого комплекса;</w:t>
      </w:r>
    </w:p>
    <w:p w14:paraId="2961D144" w14:textId="77777777" w:rsidR="00D5469E" w:rsidRPr="00C92F35" w:rsidRDefault="00D5469E"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lastRenderedPageBreak/>
        <w:t>О</w:t>
      </w:r>
      <w:r w:rsidR="008B68A5" w:rsidRPr="00C92F35">
        <w:rPr>
          <w:rFonts w:ascii="Myriad Pro" w:hAnsi="Myriad Pro"/>
          <w:sz w:val="26"/>
          <w:szCs w:val="26"/>
          <w:lang w:eastAsia="en-US"/>
        </w:rPr>
        <w:t>боротно-сальдовая ведомость по счету 20 за 2016 год;</w:t>
      </w:r>
    </w:p>
    <w:p w14:paraId="29CB27B2" w14:textId="59976D85" w:rsidR="00D5469E" w:rsidRPr="00C92F35" w:rsidRDefault="00D5469E"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П</w:t>
      </w:r>
      <w:r w:rsidR="008B68A5" w:rsidRPr="00C92F35">
        <w:rPr>
          <w:rFonts w:ascii="Myriad Pro" w:hAnsi="Myriad Pro"/>
          <w:sz w:val="26"/>
          <w:szCs w:val="26"/>
          <w:lang w:eastAsia="en-US"/>
        </w:rPr>
        <w:t xml:space="preserve">ояснительные записки об обосновании расходов и их экономической целесообразности с приложением расчетов распределения затрат по филиалам </w:t>
      </w:r>
      <w:r w:rsidR="00C92F35" w:rsidRPr="00C92F35">
        <w:rPr>
          <w:rFonts w:ascii="Myriad Pro" w:hAnsi="Myriad Pro"/>
          <w:sz w:val="26"/>
          <w:szCs w:val="26"/>
          <w:lang w:eastAsia="en-US"/>
        </w:rPr>
        <w:t>ПАО </w:t>
      </w:r>
      <w:r w:rsidR="008B68A5" w:rsidRPr="00C92F35">
        <w:rPr>
          <w:rFonts w:ascii="Myriad Pro" w:hAnsi="Myriad Pro"/>
          <w:sz w:val="26"/>
          <w:szCs w:val="26"/>
          <w:lang w:eastAsia="en-US"/>
        </w:rPr>
        <w:t>«МРСК Юга»</w:t>
      </w:r>
      <w:r w:rsidRPr="00C92F35">
        <w:rPr>
          <w:rFonts w:ascii="Myriad Pro" w:hAnsi="Myriad Pro"/>
          <w:sz w:val="26"/>
          <w:szCs w:val="26"/>
          <w:lang w:eastAsia="en-US"/>
        </w:rPr>
        <w:t>;</w:t>
      </w:r>
    </w:p>
    <w:p w14:paraId="21853650" w14:textId="651F3A87" w:rsidR="008B68A5" w:rsidRPr="00C92F35" w:rsidRDefault="00D5469E"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М</w:t>
      </w:r>
      <w:r w:rsidR="008B68A5" w:rsidRPr="00C92F35">
        <w:rPr>
          <w:rFonts w:ascii="Myriad Pro" w:hAnsi="Myriad Pro"/>
          <w:sz w:val="26"/>
          <w:szCs w:val="26"/>
          <w:lang w:eastAsia="en-US"/>
        </w:rPr>
        <w:t>етодика по распределению расходов на услуги по развитию и функционированию единой энергетической системы России</w:t>
      </w:r>
      <w:r w:rsidRPr="00C92F35">
        <w:rPr>
          <w:rFonts w:ascii="Myriad Pro" w:hAnsi="Myriad Pro"/>
          <w:sz w:val="26"/>
          <w:szCs w:val="26"/>
          <w:lang w:eastAsia="en-US"/>
        </w:rPr>
        <w:t>,</w:t>
      </w:r>
      <w:r w:rsidR="008B68A5" w:rsidRPr="00C92F35">
        <w:rPr>
          <w:rFonts w:ascii="Myriad Pro" w:hAnsi="Myriad Pro"/>
          <w:sz w:val="26"/>
          <w:szCs w:val="26"/>
          <w:lang w:eastAsia="en-US"/>
        </w:rPr>
        <w:t xml:space="preserve"> введенная в действие с 01.01.2015г</w:t>
      </w:r>
      <w:r w:rsidRPr="00C92F35">
        <w:rPr>
          <w:rFonts w:ascii="Myriad Pro" w:hAnsi="Myriad Pro"/>
          <w:sz w:val="26"/>
          <w:szCs w:val="26"/>
          <w:lang w:eastAsia="en-US"/>
        </w:rPr>
        <w:t>.</w:t>
      </w:r>
      <w:r w:rsidR="008B68A5" w:rsidRPr="00C92F35">
        <w:rPr>
          <w:rFonts w:ascii="Myriad Pro" w:hAnsi="Myriad Pro"/>
          <w:sz w:val="26"/>
          <w:szCs w:val="26"/>
          <w:lang w:eastAsia="en-US"/>
        </w:rPr>
        <w:t xml:space="preserve"> приказом </w:t>
      </w:r>
      <w:r w:rsidR="00C92F35" w:rsidRPr="00C92F35">
        <w:rPr>
          <w:rFonts w:ascii="Myriad Pro" w:hAnsi="Myriad Pro"/>
          <w:sz w:val="26"/>
          <w:szCs w:val="26"/>
          <w:lang w:eastAsia="en-US"/>
        </w:rPr>
        <w:t>ОАО </w:t>
      </w:r>
      <w:r w:rsidR="008B68A5" w:rsidRPr="00C92F35">
        <w:rPr>
          <w:rFonts w:ascii="Myriad Pro" w:hAnsi="Myriad Pro"/>
          <w:sz w:val="26"/>
          <w:szCs w:val="26"/>
          <w:lang w:eastAsia="en-US"/>
        </w:rPr>
        <w:t xml:space="preserve">«МРСК Юга» от 13.05.2015 </w:t>
      </w:r>
      <w:r w:rsidR="00C92F35" w:rsidRPr="00C92F35">
        <w:rPr>
          <w:rFonts w:ascii="Myriad Pro" w:hAnsi="Myriad Pro"/>
          <w:sz w:val="26"/>
          <w:szCs w:val="26"/>
          <w:lang w:eastAsia="en-US"/>
        </w:rPr>
        <w:t>№ </w:t>
      </w:r>
      <w:r w:rsidR="008B68A5" w:rsidRPr="00C92F35">
        <w:rPr>
          <w:rFonts w:ascii="Myriad Pro" w:hAnsi="Myriad Pro"/>
          <w:sz w:val="26"/>
          <w:szCs w:val="26"/>
          <w:lang w:eastAsia="en-US"/>
        </w:rPr>
        <w:t>29</w:t>
      </w:r>
      <w:r w:rsidR="005C0FAD" w:rsidRPr="00C92F35">
        <w:rPr>
          <w:rFonts w:ascii="Myriad Pro" w:hAnsi="Myriad Pro"/>
          <w:sz w:val="26"/>
          <w:szCs w:val="26"/>
          <w:lang w:eastAsia="en-US"/>
        </w:rPr>
        <w:t>1;</w:t>
      </w:r>
    </w:p>
    <w:p w14:paraId="072E281B" w14:textId="4D61A6AA" w:rsidR="005C0FAD" w:rsidRPr="00C92F35" w:rsidRDefault="005C0FAD" w:rsidP="00583D01">
      <w:pPr>
        <w:pStyle w:val="a3"/>
        <w:numPr>
          <w:ilvl w:val="0"/>
          <w:numId w:val="77"/>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И другие материалы и документы, обосновывающие расходы филиала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 «Ростовэнерго» на 2018 год.</w:t>
      </w:r>
    </w:p>
    <w:p w14:paraId="50484296" w14:textId="5B78BDCE" w:rsidR="00BE753B" w:rsidRPr="00C92F35" w:rsidRDefault="00BE753B" w:rsidP="008B68A5">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В Пояснительн</w:t>
      </w:r>
      <w:r w:rsidR="005C0FAD" w:rsidRPr="00C92F35">
        <w:rPr>
          <w:rFonts w:ascii="Myriad Pro" w:eastAsia="Calibri" w:hAnsi="Myriad Pro"/>
          <w:sz w:val="26"/>
          <w:szCs w:val="26"/>
        </w:rPr>
        <w:t>ых</w:t>
      </w:r>
      <w:r w:rsidRPr="00C92F35">
        <w:rPr>
          <w:rFonts w:ascii="Myriad Pro" w:eastAsia="Calibri" w:hAnsi="Myriad Pro"/>
          <w:sz w:val="26"/>
          <w:szCs w:val="26"/>
        </w:rPr>
        <w:t xml:space="preserve"> записк</w:t>
      </w:r>
      <w:r w:rsidR="005C0FAD" w:rsidRPr="00C92F35">
        <w:rPr>
          <w:rFonts w:ascii="Myriad Pro" w:eastAsia="Calibri" w:hAnsi="Myriad Pro"/>
          <w:sz w:val="26"/>
          <w:szCs w:val="26"/>
        </w:rPr>
        <w:t>ах</w:t>
      </w:r>
      <w:r w:rsidRPr="00C92F35">
        <w:rPr>
          <w:rFonts w:ascii="Myriad Pro" w:eastAsia="Calibri" w:hAnsi="Myriad Pro"/>
          <w:sz w:val="26"/>
          <w:szCs w:val="26"/>
        </w:rPr>
        <w:t xml:space="preserve">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w:t>
      </w:r>
      <w:r w:rsidR="005C0FAD" w:rsidRPr="00C92F35">
        <w:rPr>
          <w:rFonts w:ascii="Myriad Pro" w:eastAsia="Calibri" w:hAnsi="Myriad Pro"/>
          <w:sz w:val="26"/>
          <w:szCs w:val="26"/>
        </w:rPr>
        <w:t>Юга</w:t>
      </w:r>
      <w:r w:rsidRPr="00C92F35">
        <w:rPr>
          <w:rFonts w:ascii="Myriad Pro" w:eastAsia="Calibri" w:hAnsi="Myriad Pro"/>
          <w:sz w:val="26"/>
          <w:szCs w:val="26"/>
        </w:rPr>
        <w:t>»</w:t>
      </w:r>
      <w:r w:rsidR="005C0FAD" w:rsidRPr="00C92F35">
        <w:rPr>
          <w:rFonts w:ascii="Myriad Pro" w:eastAsia="Calibri" w:hAnsi="Myriad Pro"/>
          <w:sz w:val="26"/>
          <w:szCs w:val="26"/>
        </w:rPr>
        <w:t xml:space="preserve"> -</w:t>
      </w:r>
      <w:r w:rsidRPr="00C92F35">
        <w:rPr>
          <w:rFonts w:ascii="Myriad Pro" w:eastAsia="Calibri" w:hAnsi="Myriad Pro"/>
          <w:sz w:val="26"/>
          <w:szCs w:val="26"/>
        </w:rPr>
        <w:t xml:space="preserve"> «</w:t>
      </w:r>
      <w:r w:rsidR="005C0FAD" w:rsidRPr="00C92F35">
        <w:rPr>
          <w:rFonts w:ascii="Myriad Pro" w:eastAsia="Calibri" w:hAnsi="Myriad Pro"/>
          <w:sz w:val="26"/>
          <w:szCs w:val="26"/>
        </w:rPr>
        <w:t>Ростов</w:t>
      </w:r>
      <w:r w:rsidRPr="00C92F35">
        <w:rPr>
          <w:rFonts w:ascii="Myriad Pro" w:eastAsia="Calibri" w:hAnsi="Myriad Pro"/>
          <w:sz w:val="26"/>
          <w:szCs w:val="26"/>
        </w:rPr>
        <w:t>энерго» представлены пояснения по планированию расходов на услуги сторонних организаций.</w:t>
      </w:r>
    </w:p>
    <w:p w14:paraId="7F2F4470" w14:textId="77777777" w:rsidR="00BE753B" w:rsidRPr="00C92F35" w:rsidRDefault="00BE753B" w:rsidP="00BE753B">
      <w:pPr>
        <w:autoSpaceDE w:val="0"/>
        <w:autoSpaceDN w:val="0"/>
        <w:adjustRightInd w:val="0"/>
        <w:spacing w:line="360" w:lineRule="auto"/>
        <w:jc w:val="both"/>
        <w:rPr>
          <w:rFonts w:ascii="Myriad Pro" w:hAnsi="Myriad Pro"/>
          <w:b/>
          <w:sz w:val="26"/>
          <w:szCs w:val="26"/>
          <w:shd w:val="clear" w:color="auto" w:fill="FFFFFF"/>
        </w:rPr>
      </w:pPr>
    </w:p>
    <w:p w14:paraId="5361759F" w14:textId="77777777" w:rsidR="00BE753B" w:rsidRPr="00C92F35" w:rsidRDefault="00BE753B" w:rsidP="00BE753B">
      <w:pPr>
        <w:autoSpaceDE w:val="0"/>
        <w:autoSpaceDN w:val="0"/>
        <w:adjustRightInd w:val="0"/>
        <w:spacing w:line="360" w:lineRule="auto"/>
        <w:jc w:val="both"/>
        <w:rPr>
          <w:rFonts w:ascii="Myriad Pro" w:hAnsi="Myriad Pro"/>
          <w:b/>
          <w:sz w:val="26"/>
          <w:szCs w:val="26"/>
          <w:shd w:val="clear" w:color="auto" w:fill="FFFFFF"/>
        </w:rPr>
      </w:pPr>
      <w:r w:rsidRPr="00C92F35">
        <w:rPr>
          <w:rFonts w:ascii="Myriad Pro" w:hAnsi="Myriad Pro"/>
          <w:b/>
          <w:sz w:val="26"/>
          <w:szCs w:val="26"/>
          <w:shd w:val="clear" w:color="auto" w:fill="FFFFFF"/>
        </w:rPr>
        <w:t>ПОЗИЦИЯ ОРГАНА РЕГУЛИРОВАНИЯ</w:t>
      </w:r>
    </w:p>
    <w:p w14:paraId="092B9E39" w14:textId="7941F0A1" w:rsidR="005740E8" w:rsidRPr="00C92F35" w:rsidRDefault="00BE753B" w:rsidP="00BE753B">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Величина расходов, принятая регулирующим органом на 201</w:t>
      </w:r>
      <w:r w:rsidR="005740E8" w:rsidRPr="00C92F35">
        <w:rPr>
          <w:rFonts w:ascii="Myriad Pro" w:eastAsia="Calibri" w:hAnsi="Myriad Pro"/>
          <w:sz w:val="26"/>
          <w:szCs w:val="26"/>
        </w:rPr>
        <w:t>8</w:t>
      </w:r>
      <w:r w:rsidRPr="00C92F35">
        <w:rPr>
          <w:rFonts w:ascii="Myriad Pro" w:eastAsia="Calibri" w:hAnsi="Myriad Pro"/>
          <w:sz w:val="26"/>
          <w:szCs w:val="26"/>
        </w:rPr>
        <w:t xml:space="preserve"> год</w:t>
      </w:r>
      <w:r w:rsidR="005740E8" w:rsidRPr="00C92F35">
        <w:rPr>
          <w:rFonts w:ascii="Myriad Pro" w:eastAsia="Calibri" w:hAnsi="Myriad Pro"/>
          <w:sz w:val="26"/>
          <w:szCs w:val="26"/>
        </w:rPr>
        <w:t>, составила 188 483,43 тыс. руб.</w:t>
      </w:r>
    </w:p>
    <w:p w14:paraId="44B64B8B" w14:textId="66618936" w:rsidR="005740E8" w:rsidRPr="00C92F35" w:rsidRDefault="005740E8" w:rsidP="005740E8">
      <w:pPr>
        <w:spacing w:line="360" w:lineRule="auto"/>
        <w:ind w:firstLine="567"/>
        <w:contextualSpacing/>
        <w:jc w:val="both"/>
        <w:rPr>
          <w:rFonts w:ascii="Myriad Pro" w:hAnsi="Myriad Pro"/>
          <w:sz w:val="26"/>
          <w:szCs w:val="26"/>
        </w:rPr>
      </w:pPr>
      <w:r w:rsidRPr="00C92F35">
        <w:rPr>
          <w:rFonts w:ascii="Myriad Pro" w:hAnsi="Myriad Pro"/>
          <w:sz w:val="26"/>
          <w:szCs w:val="26"/>
        </w:rPr>
        <w:t xml:space="preserve">В соответствии с </w:t>
      </w:r>
      <w:r w:rsidRPr="00C92F35">
        <w:rPr>
          <w:rFonts w:ascii="Myriad Pro" w:eastAsia="Calibri" w:hAnsi="Myriad Pro"/>
          <w:sz w:val="26"/>
          <w:szCs w:val="26"/>
        </w:rPr>
        <w:t xml:space="preserve">Экспертным заключением </w:t>
      </w:r>
      <w:r w:rsidRPr="00C92F35">
        <w:rPr>
          <w:rFonts w:ascii="Myriad Pro" w:hAnsi="Myriad Pro"/>
          <w:sz w:val="26"/>
          <w:szCs w:val="26"/>
        </w:rPr>
        <w:t>на 2018 год при определении экономически обоснованного уровня расходов на 2018 год РСТ Ростовской области выполнен анализ обосновывающих материалов и по результатам проведенной экспертизы исключены экономически необоснованные расходы по статье «Оплата работ и услуг сторонних организаций».</w:t>
      </w:r>
    </w:p>
    <w:p w14:paraId="09141973" w14:textId="77777777" w:rsidR="005740E8" w:rsidRPr="00C92F35" w:rsidRDefault="005740E8" w:rsidP="005740E8">
      <w:pPr>
        <w:spacing w:line="360" w:lineRule="auto"/>
        <w:ind w:firstLine="567"/>
        <w:contextualSpacing/>
        <w:jc w:val="both"/>
        <w:rPr>
          <w:rFonts w:ascii="Myriad Pro" w:hAnsi="Myriad Pro"/>
          <w:sz w:val="26"/>
          <w:szCs w:val="26"/>
        </w:rPr>
      </w:pPr>
      <w:r w:rsidRPr="00C92F35">
        <w:rPr>
          <w:rFonts w:ascii="Myriad Pro" w:hAnsi="Myriad Pro"/>
          <w:sz w:val="26"/>
          <w:szCs w:val="26"/>
        </w:rPr>
        <w:t>Признаны экономически обоснованными расходы по статье «Оплата работ и услуг сторонних организаций» в сумме 188 483,43 тыс. руб., в том числе:</w:t>
      </w:r>
    </w:p>
    <w:p w14:paraId="48DEC44A" w14:textId="77777777" w:rsidR="005740E8" w:rsidRPr="00C92F35" w:rsidRDefault="005740E8" w:rsidP="00583D01">
      <w:pPr>
        <w:pStyle w:val="a3"/>
        <w:numPr>
          <w:ilvl w:val="0"/>
          <w:numId w:val="78"/>
        </w:numPr>
        <w:spacing w:line="360" w:lineRule="auto"/>
        <w:ind w:left="851" w:hanging="284"/>
        <w:jc w:val="both"/>
        <w:rPr>
          <w:rFonts w:ascii="Myriad Pro" w:hAnsi="Myriad Pro"/>
          <w:sz w:val="26"/>
          <w:szCs w:val="26"/>
        </w:rPr>
      </w:pPr>
      <w:r w:rsidRPr="00C92F35">
        <w:rPr>
          <w:rFonts w:ascii="Myriad Pro" w:hAnsi="Myriad Pro"/>
          <w:sz w:val="26"/>
          <w:szCs w:val="26"/>
        </w:rPr>
        <w:t>расходы на услуги связи - 35 821,17 тыс. руб.;</w:t>
      </w:r>
    </w:p>
    <w:p w14:paraId="5C9B9657" w14:textId="70D142DD" w:rsidR="005740E8" w:rsidRPr="00C92F35" w:rsidRDefault="005740E8" w:rsidP="00583D01">
      <w:pPr>
        <w:pStyle w:val="a3"/>
        <w:numPr>
          <w:ilvl w:val="0"/>
          <w:numId w:val="78"/>
        </w:numPr>
        <w:spacing w:line="360" w:lineRule="auto"/>
        <w:ind w:left="851" w:hanging="284"/>
        <w:jc w:val="both"/>
        <w:rPr>
          <w:rFonts w:ascii="Myriad Pro" w:hAnsi="Myriad Pro"/>
          <w:sz w:val="26"/>
          <w:szCs w:val="26"/>
        </w:rPr>
      </w:pPr>
      <w:r w:rsidRPr="00C92F35">
        <w:rPr>
          <w:rFonts w:ascii="Myriad Pro" w:hAnsi="Myriad Pro"/>
          <w:sz w:val="26"/>
          <w:szCs w:val="26"/>
        </w:rPr>
        <w:t>расходы на услуги вневедомственной охраны и коммунального хозяйства – 31 446,43 тыс. руб.;</w:t>
      </w:r>
    </w:p>
    <w:p w14:paraId="6F9A3134" w14:textId="77777777" w:rsidR="000D5D73" w:rsidRPr="00C92F35" w:rsidRDefault="005740E8" w:rsidP="00583D01">
      <w:pPr>
        <w:pStyle w:val="a3"/>
        <w:numPr>
          <w:ilvl w:val="0"/>
          <w:numId w:val="78"/>
        </w:numPr>
        <w:spacing w:line="360" w:lineRule="auto"/>
        <w:ind w:left="851" w:hanging="284"/>
        <w:jc w:val="both"/>
        <w:rPr>
          <w:rFonts w:ascii="Myriad Pro" w:hAnsi="Myriad Pro"/>
          <w:sz w:val="26"/>
          <w:szCs w:val="26"/>
        </w:rPr>
      </w:pPr>
      <w:r w:rsidRPr="00C92F35">
        <w:rPr>
          <w:rFonts w:ascii="Myriad Pro" w:hAnsi="Myriad Pro"/>
          <w:sz w:val="26"/>
          <w:szCs w:val="26"/>
        </w:rPr>
        <w:t>расходы на юридические, информационные услуги - 41 546,00 тыс.</w:t>
      </w:r>
      <w:r w:rsidR="000D5D73" w:rsidRPr="00C92F35">
        <w:rPr>
          <w:rFonts w:ascii="Myriad Pro" w:hAnsi="Myriad Pro"/>
          <w:sz w:val="26"/>
          <w:szCs w:val="26"/>
        </w:rPr>
        <w:t xml:space="preserve"> </w:t>
      </w:r>
      <w:r w:rsidRPr="00C92F35">
        <w:rPr>
          <w:rFonts w:ascii="Myriad Pro" w:hAnsi="Myriad Pro"/>
          <w:sz w:val="26"/>
          <w:szCs w:val="26"/>
        </w:rPr>
        <w:t>руб.</w:t>
      </w:r>
      <w:r w:rsidR="000D5D73" w:rsidRPr="00C92F35">
        <w:rPr>
          <w:rFonts w:ascii="Myriad Pro" w:hAnsi="Myriad Pro"/>
          <w:sz w:val="26"/>
          <w:szCs w:val="26"/>
        </w:rPr>
        <w:t>;</w:t>
      </w:r>
    </w:p>
    <w:p w14:paraId="73C0EB0F" w14:textId="77777777" w:rsidR="000D5D73" w:rsidRPr="00C92F35" w:rsidRDefault="005740E8" w:rsidP="00583D01">
      <w:pPr>
        <w:pStyle w:val="a3"/>
        <w:numPr>
          <w:ilvl w:val="0"/>
          <w:numId w:val="78"/>
        </w:numPr>
        <w:spacing w:line="360" w:lineRule="auto"/>
        <w:ind w:left="851" w:hanging="284"/>
        <w:jc w:val="both"/>
        <w:rPr>
          <w:rFonts w:ascii="Myriad Pro" w:hAnsi="Myriad Pro"/>
          <w:sz w:val="26"/>
          <w:szCs w:val="26"/>
        </w:rPr>
      </w:pPr>
      <w:r w:rsidRPr="00C92F35">
        <w:rPr>
          <w:rFonts w:ascii="Myriad Pro" w:hAnsi="Myriad Pro"/>
          <w:sz w:val="26"/>
          <w:szCs w:val="26"/>
        </w:rPr>
        <w:t>расходы на аудиторские и консультационные услуги - 2 028,66 тыс.</w:t>
      </w:r>
      <w:r w:rsidR="000D5D73" w:rsidRPr="00C92F35">
        <w:rPr>
          <w:rFonts w:ascii="Myriad Pro" w:hAnsi="Myriad Pro"/>
          <w:sz w:val="26"/>
          <w:szCs w:val="26"/>
        </w:rPr>
        <w:t xml:space="preserve"> </w:t>
      </w:r>
      <w:r w:rsidRPr="00C92F35">
        <w:rPr>
          <w:rFonts w:ascii="Myriad Pro" w:hAnsi="Myriad Pro"/>
          <w:sz w:val="26"/>
          <w:szCs w:val="26"/>
        </w:rPr>
        <w:t>руб.</w:t>
      </w:r>
      <w:r w:rsidR="000D5D73" w:rsidRPr="00C92F35">
        <w:rPr>
          <w:rFonts w:ascii="Myriad Pro" w:hAnsi="Myriad Pro"/>
          <w:sz w:val="26"/>
          <w:szCs w:val="26"/>
        </w:rPr>
        <w:t>;</w:t>
      </w:r>
    </w:p>
    <w:p w14:paraId="559A3F82" w14:textId="71462927" w:rsidR="000D5D73" w:rsidRPr="00C92F35" w:rsidRDefault="005740E8" w:rsidP="00583D01">
      <w:pPr>
        <w:pStyle w:val="a3"/>
        <w:numPr>
          <w:ilvl w:val="0"/>
          <w:numId w:val="78"/>
        </w:numPr>
        <w:spacing w:line="360" w:lineRule="auto"/>
        <w:ind w:left="851" w:hanging="284"/>
        <w:jc w:val="both"/>
        <w:rPr>
          <w:rFonts w:ascii="Myriad Pro" w:hAnsi="Myriad Pro"/>
          <w:sz w:val="26"/>
          <w:szCs w:val="26"/>
        </w:rPr>
      </w:pPr>
      <w:r w:rsidRPr="00C92F35">
        <w:rPr>
          <w:rFonts w:ascii="Myriad Pro" w:hAnsi="Myriad Pro"/>
          <w:sz w:val="26"/>
          <w:szCs w:val="26"/>
        </w:rPr>
        <w:t xml:space="preserve">услуги </w:t>
      </w:r>
      <w:r w:rsidR="00C92F35" w:rsidRPr="00C92F35">
        <w:rPr>
          <w:rFonts w:ascii="Myriad Pro" w:hAnsi="Myriad Pro"/>
          <w:sz w:val="26"/>
          <w:szCs w:val="26"/>
        </w:rPr>
        <w:t>ПАО </w:t>
      </w:r>
      <w:r w:rsidRPr="00C92F35">
        <w:rPr>
          <w:rFonts w:ascii="Myriad Pro" w:hAnsi="Myriad Pro"/>
          <w:sz w:val="26"/>
          <w:szCs w:val="26"/>
        </w:rPr>
        <w:t>«Россети» - 66 728,00 тыс.</w:t>
      </w:r>
      <w:r w:rsidR="000D5D73" w:rsidRPr="00C92F35">
        <w:rPr>
          <w:rFonts w:ascii="Myriad Pro" w:hAnsi="Myriad Pro"/>
          <w:sz w:val="26"/>
          <w:szCs w:val="26"/>
        </w:rPr>
        <w:t xml:space="preserve"> </w:t>
      </w:r>
      <w:r w:rsidRPr="00C92F35">
        <w:rPr>
          <w:rFonts w:ascii="Myriad Pro" w:hAnsi="Myriad Pro"/>
          <w:sz w:val="26"/>
          <w:szCs w:val="26"/>
        </w:rPr>
        <w:t>руб.</w:t>
      </w:r>
      <w:r w:rsidR="000D5D73" w:rsidRPr="00C92F35">
        <w:rPr>
          <w:rFonts w:ascii="Myriad Pro" w:hAnsi="Myriad Pro"/>
          <w:sz w:val="26"/>
          <w:szCs w:val="26"/>
        </w:rPr>
        <w:t>;</w:t>
      </w:r>
    </w:p>
    <w:p w14:paraId="1950E6B3" w14:textId="5E224E3E" w:rsidR="005740E8" w:rsidRPr="00C92F35" w:rsidRDefault="005740E8" w:rsidP="00583D01">
      <w:pPr>
        <w:pStyle w:val="a3"/>
        <w:numPr>
          <w:ilvl w:val="0"/>
          <w:numId w:val="78"/>
        </w:numPr>
        <w:spacing w:line="360" w:lineRule="auto"/>
        <w:ind w:left="851" w:hanging="284"/>
        <w:jc w:val="both"/>
        <w:rPr>
          <w:rFonts w:ascii="Myriad Pro" w:hAnsi="Myriad Pro"/>
          <w:sz w:val="26"/>
          <w:szCs w:val="26"/>
        </w:rPr>
      </w:pPr>
      <w:r w:rsidRPr="00C92F35">
        <w:rPr>
          <w:rFonts w:ascii="Myriad Pro" w:hAnsi="Myriad Pro"/>
          <w:sz w:val="26"/>
          <w:szCs w:val="26"/>
        </w:rPr>
        <w:t>прочие услуги сторонних организаций - 10 913,17 тыс.</w:t>
      </w:r>
      <w:r w:rsidR="000D5D73" w:rsidRPr="00C92F35">
        <w:rPr>
          <w:rFonts w:ascii="Myriad Pro" w:hAnsi="Myriad Pro"/>
          <w:sz w:val="26"/>
          <w:szCs w:val="26"/>
        </w:rPr>
        <w:t xml:space="preserve"> </w:t>
      </w:r>
      <w:r w:rsidRPr="00C92F35">
        <w:rPr>
          <w:rFonts w:ascii="Myriad Pro" w:hAnsi="Myriad Pro"/>
          <w:sz w:val="26"/>
          <w:szCs w:val="26"/>
        </w:rPr>
        <w:t>руб. (услуги типографии и типографская продукция - 1 624,907 тыс.</w:t>
      </w:r>
      <w:r w:rsidR="000D5D73" w:rsidRPr="00C92F35">
        <w:rPr>
          <w:rFonts w:ascii="Myriad Pro" w:hAnsi="Myriad Pro"/>
          <w:sz w:val="26"/>
          <w:szCs w:val="26"/>
        </w:rPr>
        <w:t xml:space="preserve"> </w:t>
      </w:r>
      <w:r w:rsidRPr="00C92F35">
        <w:rPr>
          <w:rFonts w:ascii="Myriad Pro" w:hAnsi="Myriad Pro"/>
          <w:sz w:val="26"/>
          <w:szCs w:val="26"/>
        </w:rPr>
        <w:t xml:space="preserve">руб., услуги по </w:t>
      </w:r>
      <w:r w:rsidRPr="00C92F35">
        <w:rPr>
          <w:rFonts w:ascii="Myriad Pro" w:hAnsi="Myriad Pro"/>
          <w:sz w:val="26"/>
          <w:szCs w:val="26"/>
        </w:rPr>
        <w:lastRenderedPageBreak/>
        <w:t>предрейсовому медосмотру водителей транспорта - 6 787,822 тыс.</w:t>
      </w:r>
      <w:r w:rsidR="000D5D73" w:rsidRPr="00C92F35">
        <w:rPr>
          <w:rFonts w:ascii="Myriad Pro" w:hAnsi="Myriad Pro"/>
          <w:sz w:val="26"/>
          <w:szCs w:val="26"/>
        </w:rPr>
        <w:t xml:space="preserve"> </w:t>
      </w:r>
      <w:r w:rsidRPr="00C92F35">
        <w:rPr>
          <w:rFonts w:ascii="Myriad Pro" w:hAnsi="Myriad Pro"/>
          <w:sz w:val="26"/>
          <w:szCs w:val="26"/>
        </w:rPr>
        <w:t>руб., услуги по техосмотру, инструментальному контролю и перерегистрации транспорта - 628,524 тыс.</w:t>
      </w:r>
      <w:r w:rsidR="000D5D73" w:rsidRPr="00C92F35">
        <w:rPr>
          <w:rFonts w:ascii="Myriad Pro" w:hAnsi="Myriad Pro"/>
          <w:sz w:val="26"/>
          <w:szCs w:val="26"/>
        </w:rPr>
        <w:t xml:space="preserve"> </w:t>
      </w:r>
      <w:r w:rsidRPr="00C92F35">
        <w:rPr>
          <w:rFonts w:ascii="Myriad Pro" w:hAnsi="Myriad Pro"/>
          <w:sz w:val="26"/>
          <w:szCs w:val="26"/>
        </w:rPr>
        <w:t>руб., услуги информационные по предоставлению метеоданных (гидрометеорологические)-151</w:t>
      </w:r>
      <w:r w:rsidR="000D5D73" w:rsidRPr="00C92F35">
        <w:rPr>
          <w:rFonts w:ascii="Myriad Pro" w:hAnsi="Myriad Pro"/>
          <w:sz w:val="26"/>
          <w:szCs w:val="26"/>
        </w:rPr>
        <w:t>,</w:t>
      </w:r>
      <w:r w:rsidRPr="00C92F35">
        <w:rPr>
          <w:rFonts w:ascii="Myriad Pro" w:hAnsi="Myriad Pro"/>
          <w:sz w:val="26"/>
          <w:szCs w:val="26"/>
        </w:rPr>
        <w:t>919 тыс.</w:t>
      </w:r>
      <w:r w:rsidR="000D5D73" w:rsidRPr="00C92F35">
        <w:rPr>
          <w:rFonts w:ascii="Myriad Pro" w:hAnsi="Myriad Pro"/>
          <w:sz w:val="26"/>
          <w:szCs w:val="26"/>
        </w:rPr>
        <w:t xml:space="preserve"> </w:t>
      </w:r>
      <w:r w:rsidRPr="00C92F35">
        <w:rPr>
          <w:rFonts w:ascii="Myriad Pro" w:hAnsi="Myriad Pro"/>
          <w:sz w:val="26"/>
          <w:szCs w:val="26"/>
        </w:rPr>
        <w:t>руб., услуги по аккредитации (аттестации) и экспертизе в области метрологического обеспечения и качества эл.</w:t>
      </w:r>
      <w:r w:rsidR="000D5D73" w:rsidRPr="00C92F35">
        <w:rPr>
          <w:rFonts w:ascii="Myriad Pro" w:hAnsi="Myriad Pro"/>
          <w:sz w:val="26"/>
          <w:szCs w:val="26"/>
        </w:rPr>
        <w:t xml:space="preserve"> </w:t>
      </w:r>
      <w:r w:rsidRPr="00C92F35">
        <w:rPr>
          <w:rFonts w:ascii="Myriad Pro" w:hAnsi="Myriad Pro"/>
          <w:sz w:val="26"/>
          <w:szCs w:val="26"/>
        </w:rPr>
        <w:t>энергии - 829,0 тыс.</w:t>
      </w:r>
      <w:r w:rsidR="000D5D73" w:rsidRPr="00C92F35">
        <w:rPr>
          <w:rFonts w:ascii="Myriad Pro" w:hAnsi="Myriad Pro"/>
          <w:sz w:val="26"/>
          <w:szCs w:val="26"/>
        </w:rPr>
        <w:t xml:space="preserve"> </w:t>
      </w:r>
      <w:r w:rsidRPr="00C92F35">
        <w:rPr>
          <w:rFonts w:ascii="Myriad Pro" w:hAnsi="Myriad Pro"/>
          <w:sz w:val="26"/>
          <w:szCs w:val="26"/>
        </w:rPr>
        <w:t>руб., услуги по сертификации и контролю качества электроэнергии - 891,0 тыс.</w:t>
      </w:r>
      <w:r w:rsidR="000D5D73" w:rsidRPr="00C92F35">
        <w:rPr>
          <w:rFonts w:ascii="Myriad Pro" w:hAnsi="Myriad Pro"/>
          <w:sz w:val="26"/>
          <w:szCs w:val="26"/>
        </w:rPr>
        <w:t xml:space="preserve"> </w:t>
      </w:r>
      <w:r w:rsidRPr="00C92F35">
        <w:rPr>
          <w:rFonts w:ascii="Myriad Pro" w:hAnsi="Myriad Pro"/>
          <w:sz w:val="26"/>
          <w:szCs w:val="26"/>
        </w:rPr>
        <w:t>руб.</w:t>
      </w:r>
      <w:r w:rsidR="000D5D73" w:rsidRPr="00C92F35">
        <w:rPr>
          <w:rFonts w:ascii="Myriad Pro" w:hAnsi="Myriad Pro"/>
          <w:sz w:val="26"/>
          <w:szCs w:val="26"/>
        </w:rPr>
        <w:t>)</w:t>
      </w:r>
    </w:p>
    <w:p w14:paraId="387A4D83" w14:textId="197B9286" w:rsidR="005740E8" w:rsidRPr="00C92F35" w:rsidRDefault="005740E8" w:rsidP="005740E8">
      <w:pPr>
        <w:spacing w:line="360" w:lineRule="auto"/>
        <w:ind w:firstLine="567"/>
        <w:contextualSpacing/>
        <w:jc w:val="both"/>
        <w:rPr>
          <w:rFonts w:ascii="Myriad Pro" w:hAnsi="Myriad Pro"/>
          <w:sz w:val="26"/>
          <w:szCs w:val="26"/>
        </w:rPr>
      </w:pPr>
      <w:r w:rsidRPr="00C92F35">
        <w:rPr>
          <w:rFonts w:ascii="Myriad Pro" w:hAnsi="Myriad Pro"/>
          <w:sz w:val="26"/>
          <w:szCs w:val="26"/>
        </w:rPr>
        <w:t xml:space="preserve">Согласно Дополнительному заключению экспертизы на 2018 во исполнение предписания ФАС России от 19.07.2019 </w:t>
      </w:r>
      <w:r w:rsidR="00C92F35" w:rsidRPr="00C92F35">
        <w:rPr>
          <w:rFonts w:ascii="Myriad Pro" w:hAnsi="Myriad Pro"/>
          <w:sz w:val="26"/>
          <w:szCs w:val="26"/>
        </w:rPr>
        <w:t>№ </w:t>
      </w:r>
      <w:r w:rsidRPr="00C92F35">
        <w:rPr>
          <w:rFonts w:ascii="Myriad Pro" w:hAnsi="Myriad Pro"/>
          <w:sz w:val="26"/>
          <w:szCs w:val="26"/>
        </w:rPr>
        <w:t>СП/62460/19 РСТ Ростовской области был проведен дополнительный анализ по статьям затрат.</w:t>
      </w:r>
    </w:p>
    <w:p w14:paraId="46FC788D" w14:textId="5757174F" w:rsidR="005740E8" w:rsidRPr="00C92F35" w:rsidRDefault="005740E8" w:rsidP="005740E8">
      <w:pPr>
        <w:spacing w:line="360" w:lineRule="auto"/>
        <w:ind w:firstLine="567"/>
        <w:contextualSpacing/>
        <w:jc w:val="both"/>
        <w:rPr>
          <w:rFonts w:ascii="Myriad Pro" w:hAnsi="Myriad Pro"/>
          <w:sz w:val="26"/>
          <w:szCs w:val="26"/>
        </w:rPr>
      </w:pPr>
      <w:r w:rsidRPr="00C92F35">
        <w:rPr>
          <w:rFonts w:ascii="Myriad Pro" w:hAnsi="Myriad Pro"/>
          <w:sz w:val="26"/>
          <w:szCs w:val="26"/>
        </w:rPr>
        <w:t>По результатам дополнительного анализа представленных обосновывающих документов РСТ Ростовской области была подтверждена экономически обоснованная величина расходов по статье «</w:t>
      </w:r>
      <w:r w:rsidR="000D5D73" w:rsidRPr="00C92F35">
        <w:rPr>
          <w:rFonts w:ascii="Myriad Pro" w:hAnsi="Myriad Pro"/>
          <w:sz w:val="26"/>
          <w:szCs w:val="26"/>
        </w:rPr>
        <w:t>Оплата работ и услуг сторонних организаций»</w:t>
      </w:r>
      <w:r w:rsidRPr="00C92F35">
        <w:rPr>
          <w:rFonts w:ascii="Myriad Pro" w:hAnsi="Myriad Pro"/>
          <w:sz w:val="26"/>
          <w:szCs w:val="26"/>
        </w:rPr>
        <w:t xml:space="preserve"> в размере </w:t>
      </w:r>
      <w:r w:rsidR="000D5D73" w:rsidRPr="00C92F35">
        <w:rPr>
          <w:rFonts w:ascii="Myriad Pro" w:hAnsi="Myriad Pro"/>
          <w:sz w:val="26"/>
          <w:szCs w:val="26"/>
        </w:rPr>
        <w:t>188 483,43</w:t>
      </w:r>
      <w:r w:rsidRPr="00C92F35">
        <w:rPr>
          <w:rFonts w:ascii="Myriad Pro" w:hAnsi="Myriad Pro"/>
          <w:sz w:val="26"/>
          <w:szCs w:val="26"/>
        </w:rPr>
        <w:t xml:space="preserve"> тыс. руб.</w:t>
      </w:r>
    </w:p>
    <w:p w14:paraId="43261CC6" w14:textId="282AA110" w:rsidR="00276E81" w:rsidRPr="00C92F35" w:rsidRDefault="00276E81" w:rsidP="005740E8">
      <w:pPr>
        <w:spacing w:line="360" w:lineRule="auto"/>
        <w:ind w:firstLine="567"/>
        <w:contextualSpacing/>
        <w:jc w:val="both"/>
        <w:rPr>
          <w:rFonts w:ascii="Myriad Pro" w:hAnsi="Myriad Pro"/>
          <w:sz w:val="26"/>
          <w:szCs w:val="26"/>
        </w:rPr>
      </w:pPr>
    </w:p>
    <w:p w14:paraId="503D53EE" w14:textId="77777777" w:rsidR="00276E81" w:rsidRPr="00C92F35" w:rsidRDefault="00276E81" w:rsidP="00276E81">
      <w:pPr>
        <w:spacing w:line="360" w:lineRule="auto"/>
        <w:jc w:val="both"/>
        <w:rPr>
          <w:rFonts w:ascii="Myriad Pro" w:hAnsi="Myriad Pro"/>
          <w:b/>
          <w:bCs/>
          <w:sz w:val="26"/>
          <w:szCs w:val="26"/>
        </w:rPr>
      </w:pPr>
      <w:r w:rsidRPr="00C92F35">
        <w:rPr>
          <w:rFonts w:ascii="Myriad Pro" w:hAnsi="Myriad Pro"/>
          <w:b/>
          <w:bCs/>
          <w:sz w:val="26"/>
          <w:szCs w:val="26"/>
        </w:rPr>
        <w:t>ПОЗИЦИЯ ИСПОЛНИТЕЛЯ</w:t>
      </w:r>
    </w:p>
    <w:p w14:paraId="5BC9BF3B" w14:textId="0ED7C8DA" w:rsidR="00276E81" w:rsidRPr="00C92F35" w:rsidRDefault="00276E81" w:rsidP="00276E81">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Фактические расходы на услуги сторонних организаций, отнесенные организацией на вид деятельности «услуги по передаче электрической энергии», за 2016 год составили 181 701 тыс. руб., заявленные со стороны </w:t>
      </w:r>
      <w:r w:rsidRPr="00C92F35">
        <w:rPr>
          <w:rFonts w:ascii="Myriad Pro" w:eastAsia="Calibri" w:hAnsi="Myriad Pro"/>
          <w:sz w:val="26"/>
          <w:szCs w:val="26"/>
        </w:rPr>
        <w:br/>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Юга» - «Ростовэнерго» – </w:t>
      </w:r>
      <w:r w:rsidR="00E77141" w:rsidRPr="00C92F35">
        <w:rPr>
          <w:rFonts w:ascii="Myriad Pro" w:eastAsia="Calibri" w:hAnsi="Myriad Pro"/>
          <w:sz w:val="26"/>
          <w:szCs w:val="26"/>
        </w:rPr>
        <w:t>256 391</w:t>
      </w:r>
      <w:r w:rsidRPr="00C92F35">
        <w:rPr>
          <w:rFonts w:ascii="Myriad Pro" w:eastAsia="Calibri" w:hAnsi="Myriad Pro"/>
          <w:sz w:val="26"/>
          <w:szCs w:val="26"/>
        </w:rPr>
        <w:t xml:space="preserve"> тыс. руб., принятые </w:t>
      </w:r>
      <w:r w:rsidR="00E77141" w:rsidRPr="00C92F35">
        <w:rPr>
          <w:rFonts w:ascii="Myriad Pro" w:eastAsia="Calibri" w:hAnsi="Myriad Pro"/>
          <w:sz w:val="26"/>
          <w:szCs w:val="26"/>
        </w:rPr>
        <w:t>РСТ Ростовской</w:t>
      </w:r>
      <w:r w:rsidRPr="00C92F35">
        <w:rPr>
          <w:rFonts w:ascii="Myriad Pro" w:eastAsia="Calibri" w:hAnsi="Myriad Pro"/>
          <w:sz w:val="26"/>
          <w:szCs w:val="26"/>
        </w:rPr>
        <w:t xml:space="preserve"> области в составе </w:t>
      </w:r>
      <w:r w:rsidR="00E77141" w:rsidRPr="00C92F35">
        <w:rPr>
          <w:rFonts w:ascii="Myriad Pro" w:eastAsia="Calibri" w:hAnsi="Myriad Pro"/>
          <w:sz w:val="26"/>
          <w:szCs w:val="26"/>
        </w:rPr>
        <w:t>базового уровня подконтрольных расходов</w:t>
      </w:r>
      <w:r w:rsidRPr="00C92F35">
        <w:rPr>
          <w:rFonts w:ascii="Myriad Pro" w:eastAsia="Calibri" w:hAnsi="Myriad Pro"/>
          <w:sz w:val="26"/>
          <w:szCs w:val="26"/>
        </w:rPr>
        <w:t xml:space="preserve">  - </w:t>
      </w:r>
      <w:r w:rsidR="00E77141" w:rsidRPr="00C92F35">
        <w:rPr>
          <w:rFonts w:ascii="Myriad Pro" w:eastAsia="Calibri" w:hAnsi="Myriad Pro"/>
          <w:sz w:val="26"/>
          <w:szCs w:val="26"/>
        </w:rPr>
        <w:t>188 483,43</w:t>
      </w:r>
      <w:r w:rsidRPr="00C92F35">
        <w:rPr>
          <w:rFonts w:ascii="Myriad Pro" w:eastAsia="Calibri" w:hAnsi="Myriad Pro"/>
          <w:sz w:val="26"/>
          <w:szCs w:val="26"/>
        </w:rPr>
        <w:t xml:space="preserve"> тыс. руб.</w:t>
      </w:r>
    </w:p>
    <w:p w14:paraId="5D1202A8" w14:textId="77777777" w:rsidR="005C7C5B" w:rsidRPr="00C92F35" w:rsidRDefault="005C7C5B" w:rsidP="005C7C5B">
      <w:pPr>
        <w:pStyle w:val="ConsPlusNormal"/>
        <w:spacing w:line="360" w:lineRule="auto"/>
        <w:ind w:firstLine="567"/>
        <w:jc w:val="both"/>
        <w:rPr>
          <w:b/>
          <w:u w:val="single"/>
        </w:rPr>
      </w:pPr>
      <w:r w:rsidRPr="00C92F35">
        <w:rPr>
          <w:b/>
          <w:u w:val="single"/>
        </w:rPr>
        <w:t>Услуги связи</w:t>
      </w:r>
    </w:p>
    <w:p w14:paraId="35AB863D" w14:textId="77777777" w:rsidR="005C7C5B" w:rsidRPr="00C92F35" w:rsidRDefault="005C7C5B" w:rsidP="005C7C5B">
      <w:pPr>
        <w:pStyle w:val="ConsPlusNormal"/>
        <w:spacing w:line="360" w:lineRule="auto"/>
        <w:ind w:firstLine="567"/>
        <w:jc w:val="both"/>
      </w:pPr>
      <w:r w:rsidRPr="00C92F35">
        <w:t>Расходы на услуги связи, предоставляемые сторонними операторами связи, складываются из затрат:</w:t>
      </w:r>
    </w:p>
    <w:p w14:paraId="10499958" w14:textId="77777777" w:rsidR="005C7C5B" w:rsidRPr="00C92F35" w:rsidRDefault="005C7C5B" w:rsidP="005C7C5B">
      <w:pPr>
        <w:pStyle w:val="ConsPlusNormal"/>
        <w:spacing w:line="360" w:lineRule="auto"/>
        <w:ind w:firstLine="567"/>
        <w:jc w:val="both"/>
      </w:pPr>
      <w:r w:rsidRPr="00C92F35">
        <w:t xml:space="preserve">- на аренду каналов связи (в том числе каналов </w:t>
      </w:r>
      <w:r w:rsidRPr="00C92F35">
        <w:rPr>
          <w:lang w:val="en-US"/>
        </w:rPr>
        <w:t>VPN</w:t>
      </w:r>
      <w:r w:rsidRPr="00C92F35">
        <w:t>);</w:t>
      </w:r>
    </w:p>
    <w:p w14:paraId="728C8DDF" w14:textId="77777777" w:rsidR="005C7C5B" w:rsidRPr="00C92F35" w:rsidRDefault="005C7C5B" w:rsidP="005C7C5B">
      <w:pPr>
        <w:pStyle w:val="ConsPlusNormal"/>
        <w:spacing w:line="360" w:lineRule="auto"/>
        <w:ind w:firstLine="567"/>
        <w:jc w:val="both"/>
      </w:pPr>
      <w:r w:rsidRPr="00C92F35">
        <w:t>- на аренду телефонной канализации;</w:t>
      </w:r>
    </w:p>
    <w:p w14:paraId="152B9A1A" w14:textId="77777777" w:rsidR="005C7C5B" w:rsidRPr="00C92F35" w:rsidRDefault="005C7C5B" w:rsidP="005C7C5B">
      <w:pPr>
        <w:pStyle w:val="ConsPlusNormal"/>
        <w:spacing w:line="360" w:lineRule="auto"/>
        <w:ind w:firstLine="567"/>
        <w:jc w:val="both"/>
      </w:pPr>
      <w:r w:rsidRPr="00C92F35">
        <w:t>- на аренду прямых проводов и соединительных линий;</w:t>
      </w:r>
    </w:p>
    <w:p w14:paraId="44C3951D" w14:textId="77777777" w:rsidR="005C7C5B" w:rsidRPr="00C92F35" w:rsidRDefault="005C7C5B" w:rsidP="005C7C5B">
      <w:pPr>
        <w:pStyle w:val="ConsPlusNormal"/>
        <w:spacing w:line="360" w:lineRule="auto"/>
        <w:ind w:firstLine="567"/>
        <w:jc w:val="both"/>
      </w:pPr>
      <w:r w:rsidRPr="00C92F35">
        <w:t>- на оплату номеров телефонов, имеющих выход на общегосударственную сеть и сети других ведомств;</w:t>
      </w:r>
    </w:p>
    <w:p w14:paraId="1E3C3FD2" w14:textId="77777777" w:rsidR="005C7C5B" w:rsidRPr="00C92F35" w:rsidRDefault="005C7C5B" w:rsidP="005C7C5B">
      <w:pPr>
        <w:pStyle w:val="ConsPlusNormal"/>
        <w:spacing w:line="360" w:lineRule="auto"/>
        <w:ind w:firstLine="567"/>
        <w:jc w:val="both"/>
      </w:pPr>
      <w:r w:rsidRPr="00C92F35">
        <w:lastRenderedPageBreak/>
        <w:t>- на оплату междугородных переговоров;</w:t>
      </w:r>
    </w:p>
    <w:p w14:paraId="08691D4E" w14:textId="77777777" w:rsidR="005C7C5B" w:rsidRPr="00C92F35" w:rsidRDefault="005C7C5B" w:rsidP="005C7C5B">
      <w:pPr>
        <w:pStyle w:val="ConsPlusNormal"/>
        <w:spacing w:line="360" w:lineRule="auto"/>
        <w:ind w:firstLine="567"/>
        <w:jc w:val="both"/>
      </w:pPr>
      <w:r w:rsidRPr="00C92F35">
        <w:t>- услуги внутризоновой связи;</w:t>
      </w:r>
    </w:p>
    <w:p w14:paraId="4395EDC9" w14:textId="77777777" w:rsidR="005C7C5B" w:rsidRPr="00C92F35" w:rsidRDefault="005C7C5B" w:rsidP="005C7C5B">
      <w:pPr>
        <w:pStyle w:val="ConsPlusNormal"/>
        <w:spacing w:line="360" w:lineRule="auto"/>
        <w:ind w:firstLine="567"/>
        <w:jc w:val="both"/>
      </w:pPr>
      <w:r w:rsidRPr="00C92F35">
        <w:t>- за пользование радиотрансляционной сетью;</w:t>
      </w:r>
    </w:p>
    <w:p w14:paraId="69D0178D" w14:textId="77777777" w:rsidR="005C7C5B" w:rsidRPr="00C92F35" w:rsidRDefault="005C7C5B" w:rsidP="005C7C5B">
      <w:pPr>
        <w:pStyle w:val="ConsPlusNormal"/>
        <w:spacing w:line="360" w:lineRule="auto"/>
        <w:ind w:firstLine="567"/>
        <w:jc w:val="both"/>
      </w:pPr>
      <w:r w:rsidRPr="00C92F35">
        <w:t>- на предоставление услуг сотовой связи;</w:t>
      </w:r>
    </w:p>
    <w:p w14:paraId="6F246CC3" w14:textId="77777777" w:rsidR="005C7C5B" w:rsidRPr="00C92F35" w:rsidRDefault="005C7C5B" w:rsidP="005C7C5B">
      <w:pPr>
        <w:pStyle w:val="ConsPlusNormal"/>
        <w:spacing w:line="360" w:lineRule="auto"/>
        <w:ind w:firstLine="567"/>
        <w:jc w:val="both"/>
      </w:pPr>
      <w:r w:rsidRPr="00C92F35">
        <w:t>- интернет;</w:t>
      </w:r>
    </w:p>
    <w:p w14:paraId="636D6E4C" w14:textId="77777777" w:rsidR="005C7C5B" w:rsidRPr="00C92F35" w:rsidRDefault="005C7C5B" w:rsidP="005C7C5B">
      <w:pPr>
        <w:pStyle w:val="ConsPlusNormal"/>
        <w:spacing w:line="360" w:lineRule="auto"/>
        <w:ind w:firstLine="567"/>
        <w:jc w:val="both"/>
      </w:pPr>
      <w:r w:rsidRPr="00C92F35">
        <w:t>- за пользование радиочастотами;</w:t>
      </w:r>
    </w:p>
    <w:p w14:paraId="782D4461" w14:textId="6364F4C5" w:rsidR="005C7C5B" w:rsidRPr="00C92F35" w:rsidRDefault="005C7C5B" w:rsidP="005C7C5B">
      <w:pPr>
        <w:pStyle w:val="ConsPlusNormal"/>
        <w:spacing w:line="360" w:lineRule="auto"/>
        <w:ind w:firstLine="567"/>
        <w:jc w:val="both"/>
      </w:pPr>
      <w:r w:rsidRPr="00C92F35">
        <w:t xml:space="preserve">- по размещению оборудования связи на объектах </w:t>
      </w:r>
      <w:r w:rsidR="00C92F35" w:rsidRPr="00C92F35">
        <w:t>ПАО </w:t>
      </w:r>
      <w:r w:rsidRPr="00C92F35">
        <w:t>«Ростелеком».</w:t>
      </w:r>
    </w:p>
    <w:p w14:paraId="7BA53738" w14:textId="62BD560C" w:rsidR="005C7C5B" w:rsidRPr="00C92F35" w:rsidRDefault="005C7C5B" w:rsidP="005C7C5B">
      <w:pPr>
        <w:pStyle w:val="ConsPlusNormal"/>
        <w:spacing w:line="360" w:lineRule="auto"/>
        <w:ind w:firstLine="567"/>
        <w:jc w:val="both"/>
      </w:pPr>
      <w:r w:rsidRPr="00C92F35">
        <w:t xml:space="preserve">Согласно представленным документам фактические затраты на услуги связи и передачу данных в 2016 году по виду деятельности «Передача электроэнергии» по филиалу </w:t>
      </w:r>
      <w:r w:rsidR="00C92F35" w:rsidRPr="00C92F35">
        <w:t>ПАО </w:t>
      </w:r>
      <w:r w:rsidRPr="00C92F35">
        <w:t>«МРСК Юга» - «Ростовэнерго» сложились в размере 31 953,94 тыс. руб.</w:t>
      </w:r>
    </w:p>
    <w:p w14:paraId="0C445476" w14:textId="022FAF88" w:rsidR="005C7C5B" w:rsidRPr="00C92F35" w:rsidRDefault="005C7C5B" w:rsidP="005C7C5B">
      <w:pPr>
        <w:pStyle w:val="ConsPlusNormal"/>
        <w:spacing w:line="360" w:lineRule="auto"/>
        <w:ind w:firstLine="567"/>
        <w:jc w:val="both"/>
        <w:rPr>
          <w:rFonts w:eastAsia="Calibri"/>
        </w:rPr>
      </w:pPr>
      <w:r w:rsidRPr="00C92F35">
        <w:t xml:space="preserve">Фактические затраты по исполнительному аппарату Заказчика составили 4 251 тыс. руб. С учетом распределения управленческих расходов исполнительного аппарата Общества в соответствии с Положением по управленческому учету, утвержденному приказом от 28.10.2014 </w:t>
      </w:r>
      <w:r w:rsidR="00C92F35" w:rsidRPr="00C92F35">
        <w:t>№ </w:t>
      </w:r>
      <w:r w:rsidRPr="00C92F35">
        <w:t xml:space="preserve">723, на Филиал приходится – </w:t>
      </w:r>
      <w:r w:rsidRPr="00C92F35">
        <w:rPr>
          <w:rFonts w:eastAsia="Calibri"/>
        </w:rPr>
        <w:t>1 286,19 тыс. руб., в том числе расходы на услуги спец. связи.</w:t>
      </w:r>
    </w:p>
    <w:p w14:paraId="36CF95D9" w14:textId="1B21962E" w:rsidR="005C7C5B" w:rsidRPr="00C92F35" w:rsidRDefault="005C7C5B" w:rsidP="005C7C5B">
      <w:pPr>
        <w:pStyle w:val="ConsPlusNormal"/>
        <w:spacing w:line="360" w:lineRule="auto"/>
        <w:ind w:firstLine="567"/>
        <w:jc w:val="both"/>
      </w:pPr>
      <w:r w:rsidRPr="00C92F35">
        <w:t xml:space="preserve">На основании проведенного анализа Исполнитель считает документально подтвержденным размер расходов по статье «Услуги связи» на 2018 год в сумме 35 821,17 тыс. руб., сложившейся как фактический размер расходов в 2016 году в размере 33 240,12 тыс. руб., увеличенный на ИПЦ 2017/2016 (103,9) и ИПЦ 2018/2017 (103,7) согласно Прогнозу социально – экономического развития Российской Федерации на 2018 год и на плановый период 2019 и 2020 годов </w:t>
      </w:r>
      <w:r w:rsidRPr="00C92F35">
        <w:rPr>
          <w:rFonts w:eastAsia="Calibri"/>
        </w:rPr>
        <w:t>и на расходы спец. связи в размере 6,83 тыс. руб.</w:t>
      </w:r>
      <w:r w:rsidRPr="00C92F35">
        <w:t>, что соответствует величине, учтенной РСТ Ростовской области (35 821,17 тыс. руб.).</w:t>
      </w:r>
    </w:p>
    <w:p w14:paraId="2C677196" w14:textId="77777777" w:rsidR="005C7C5B" w:rsidRPr="00C92F35" w:rsidRDefault="005C7C5B" w:rsidP="005C7C5B">
      <w:pPr>
        <w:pStyle w:val="ConsPlusNormal"/>
        <w:spacing w:line="360" w:lineRule="auto"/>
        <w:ind w:firstLine="567"/>
        <w:jc w:val="both"/>
        <w:rPr>
          <w:b/>
          <w:u w:val="single"/>
        </w:rPr>
      </w:pPr>
      <w:r w:rsidRPr="00C92F35">
        <w:rPr>
          <w:b/>
          <w:u w:val="single"/>
        </w:rPr>
        <w:t>Услуги вневедомственной охраны и коммунального хозяйства</w:t>
      </w:r>
    </w:p>
    <w:p w14:paraId="6E53476A" w14:textId="5C32BF5A" w:rsidR="005C7C5B" w:rsidRPr="00C92F35" w:rsidRDefault="005C7C5B" w:rsidP="005C7C5B">
      <w:pPr>
        <w:pStyle w:val="ConsPlusNormal"/>
        <w:spacing w:line="360" w:lineRule="auto"/>
        <w:ind w:firstLine="567"/>
        <w:jc w:val="both"/>
      </w:pPr>
      <w:r w:rsidRPr="00C92F35">
        <w:t xml:space="preserve">На основании проведенного анализа Исполнитель считает </w:t>
      </w:r>
      <w:r w:rsidR="008469B8" w:rsidRPr="00C92F35">
        <w:t xml:space="preserve">документально подтвержденным </w:t>
      </w:r>
      <w:r w:rsidRPr="00C92F35">
        <w:t xml:space="preserve">размер расходов по статье «Услуги вневедомственной охраны и коммунального хозяйства» на 2018 год в сумме 33 885,276 тыс. руб., сложившейся как фактический размер расходов в 2016 году в размере 31 449,716 тыс. руб., увеличенный на ИПЦ 2017/2016 (103,9) и ИПЦ 2018/2017 (103,7) согласно Прогнозу </w:t>
      </w:r>
      <w:r w:rsidRPr="00C92F35">
        <w:lastRenderedPageBreak/>
        <w:t>социально – экономического развития Российской Федерации на 2018 год и на плановый период 2019 и 2020 годов</w:t>
      </w:r>
      <w:r w:rsidR="008469B8" w:rsidRPr="00C92F35">
        <w:t>,</w:t>
      </w:r>
      <w:r w:rsidRPr="00C92F35">
        <w:t xml:space="preserve"> что больше величины, учтенной РСТ Ростовской области (31 446,43 тыс. руб.</w:t>
      </w:r>
      <w:r w:rsidR="008469B8" w:rsidRPr="00C92F35">
        <w:t>)</w:t>
      </w:r>
      <w:r w:rsidRPr="00C92F35">
        <w:t>.</w:t>
      </w:r>
    </w:p>
    <w:p w14:paraId="4F3FB0A0" w14:textId="77777777" w:rsidR="005C7C5B" w:rsidRPr="00C92F35" w:rsidRDefault="005C7C5B" w:rsidP="005C7C5B">
      <w:pPr>
        <w:pStyle w:val="ConsPlusNormal"/>
        <w:spacing w:line="360" w:lineRule="auto"/>
        <w:ind w:firstLine="567"/>
        <w:jc w:val="both"/>
        <w:rPr>
          <w:b/>
          <w:u w:val="single"/>
        </w:rPr>
      </w:pPr>
      <w:r w:rsidRPr="00C92F35">
        <w:rPr>
          <w:b/>
          <w:u w:val="single"/>
        </w:rPr>
        <w:t>Юридические и информационные услуги</w:t>
      </w:r>
    </w:p>
    <w:p w14:paraId="3FE4294A" w14:textId="77777777" w:rsidR="005C7C5B" w:rsidRPr="00C92F35" w:rsidRDefault="005C7C5B" w:rsidP="005C7C5B">
      <w:pPr>
        <w:pStyle w:val="ConsPlusNormal"/>
        <w:spacing w:line="360" w:lineRule="auto"/>
        <w:ind w:firstLine="567"/>
        <w:jc w:val="both"/>
      </w:pPr>
      <w:r w:rsidRPr="00C92F35">
        <w:rPr>
          <w:rFonts w:cs="Times New Roman"/>
        </w:rPr>
        <w:t>Законодательством РФ предусмотрена уголовная ответственность за использование нелицензионного программного продукта и возможность остановки деятельности компании, если будет произведена проверка и изъятие компьютеров. Для обеспечения лицензионной чистоты программное обеспечение, которое использует организация должно быть лицензировано. Лицензирование продуктов программного обеспечения в РФ юридически охраняется наравне с литературными произведениями согласно статьей 1259 и статьей 1261 Гражданского кодекса РФ.</w:t>
      </w:r>
    </w:p>
    <w:p w14:paraId="2F10CE61" w14:textId="77777777" w:rsidR="005C7C5B" w:rsidRPr="00C92F35" w:rsidRDefault="005C7C5B" w:rsidP="005C7C5B">
      <w:pPr>
        <w:pStyle w:val="ConsPlusNormal"/>
        <w:spacing w:line="360" w:lineRule="auto"/>
        <w:ind w:firstLine="540"/>
        <w:jc w:val="both"/>
      </w:pPr>
      <w:r w:rsidRPr="00C92F35">
        <w:t>Стоимость нотариальных услуг установлена статьей 333.24 и статьей 333.25 Налогового кодекса РФ.</w:t>
      </w:r>
    </w:p>
    <w:p w14:paraId="32CA388E" w14:textId="77777777" w:rsidR="005C7C5B" w:rsidRPr="00C92F35" w:rsidRDefault="005C7C5B" w:rsidP="005C7C5B">
      <w:pPr>
        <w:pStyle w:val="ConsPlusNormal"/>
        <w:spacing w:line="360" w:lineRule="auto"/>
        <w:ind w:firstLine="540"/>
        <w:jc w:val="both"/>
      </w:pPr>
      <w:r w:rsidRPr="00C92F35">
        <w:t>В связи со спецификой нотариальной деятельности в РФ и особого статуса нотариусов заключение договора на оказание услуг с нотариусом невозможно.</w:t>
      </w:r>
    </w:p>
    <w:p w14:paraId="12E866D9" w14:textId="1539E9D0" w:rsidR="005C7C5B" w:rsidRPr="00C92F35" w:rsidRDefault="005C7C5B" w:rsidP="005C7C5B">
      <w:pPr>
        <w:pStyle w:val="ConsPlusNormal"/>
        <w:spacing w:line="360" w:lineRule="auto"/>
        <w:ind w:firstLine="540"/>
        <w:jc w:val="both"/>
      </w:pPr>
      <w:r w:rsidRPr="00C92F35">
        <w:t xml:space="preserve">Расходы на нотариальные услуги состоят из расходов на удостоверение доверенностей сотрудникам </w:t>
      </w:r>
      <w:r w:rsidR="00C92F35" w:rsidRPr="00C92F35">
        <w:t>ПАО </w:t>
      </w:r>
      <w:r w:rsidRPr="00C92F35">
        <w:t>«МРСК Юга» и на удостоверение копий различных документов в производственных целях (доверенностей на предоставление интересов, приказов, выписок из ЕГРЮЛ, свидетельств, выписки из трудового договора, выписки из протокола, и т.п. заверение документов для предоставления в банки.</w:t>
      </w:r>
    </w:p>
    <w:p w14:paraId="78BE3C57" w14:textId="5F3EEAA7" w:rsidR="005C7C5B" w:rsidRPr="00C92F35" w:rsidRDefault="005C7C5B" w:rsidP="005C7C5B">
      <w:pPr>
        <w:pStyle w:val="ConsPlusNormal"/>
        <w:spacing w:line="360" w:lineRule="auto"/>
        <w:ind w:firstLine="540"/>
        <w:jc w:val="both"/>
      </w:pPr>
      <w:r w:rsidRPr="00C92F35">
        <w:t xml:space="preserve">Фактически понесенные расходы на нотариальные услуги и уплату госпошлин подтверждены </w:t>
      </w:r>
      <w:r w:rsidR="00F54E33" w:rsidRPr="00C92F35">
        <w:t>Обществом</w:t>
      </w:r>
      <w:r w:rsidRPr="00C92F35">
        <w:t xml:space="preserve"> первичными документами и отчетностью, представленной в составе тарифного дела.</w:t>
      </w:r>
    </w:p>
    <w:p w14:paraId="351DC793" w14:textId="77777777" w:rsidR="005C7C5B" w:rsidRPr="00C92F35" w:rsidRDefault="005C7C5B" w:rsidP="005C7C5B">
      <w:pPr>
        <w:pStyle w:val="ConsPlusNormal"/>
        <w:spacing w:line="360" w:lineRule="auto"/>
        <w:ind w:firstLine="540"/>
        <w:jc w:val="both"/>
      </w:pPr>
      <w:r w:rsidRPr="00C92F35">
        <w:t>Исполнителем проведен анализ представленных в материалах тарифного дела на 2018 год документов.</w:t>
      </w:r>
    </w:p>
    <w:tbl>
      <w:tblPr>
        <w:tblW w:w="5000" w:type="pct"/>
        <w:tblLook w:val="04A0" w:firstRow="1" w:lastRow="0" w:firstColumn="1" w:lastColumn="0" w:noHBand="0" w:noVBand="1"/>
      </w:tblPr>
      <w:tblGrid>
        <w:gridCol w:w="1807"/>
        <w:gridCol w:w="1288"/>
        <w:gridCol w:w="1553"/>
        <w:gridCol w:w="1290"/>
        <w:gridCol w:w="3407"/>
      </w:tblGrid>
      <w:tr w:rsidR="005C7C5B" w:rsidRPr="00C92F35" w14:paraId="10FFBF06" w14:textId="77777777" w:rsidTr="00F54E33">
        <w:trPr>
          <w:trHeight w:val="1265"/>
          <w:tblHeader/>
        </w:trPr>
        <w:tc>
          <w:tcPr>
            <w:tcW w:w="9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7E1084" w14:textId="77777777" w:rsidR="005C7C5B" w:rsidRPr="00C92F35" w:rsidRDefault="005C7C5B" w:rsidP="00F54E33">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lastRenderedPageBreak/>
              <w:t>Статья</w:t>
            </w: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4C880C" w14:textId="77777777" w:rsidR="005C7C5B" w:rsidRPr="00C92F35" w:rsidRDefault="005C7C5B" w:rsidP="00F54E33">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Фактические затраты 2016 года</w:t>
            </w:r>
          </w:p>
        </w:tc>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0C0403" w14:textId="77777777" w:rsidR="005C7C5B" w:rsidRPr="00C92F35" w:rsidRDefault="005C7C5B" w:rsidP="00F54E33">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Фактические затраты 2016 года по виду деятельности передача электроэнергии</w:t>
            </w: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029DCA" w14:textId="77777777" w:rsidR="005C7C5B" w:rsidRPr="00C92F35" w:rsidRDefault="005C7C5B" w:rsidP="00F54E33">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Фактические расходы ИА по филиалу</w:t>
            </w:r>
          </w:p>
        </w:tc>
        <w:tc>
          <w:tcPr>
            <w:tcW w:w="18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6C18CA" w14:textId="77777777" w:rsidR="005C7C5B" w:rsidRPr="00C92F35" w:rsidRDefault="005C7C5B" w:rsidP="00F54E33">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Обоснование расходов</w:t>
            </w:r>
          </w:p>
        </w:tc>
      </w:tr>
      <w:tr w:rsidR="005C7C5B" w:rsidRPr="00C92F35" w14:paraId="251BEB00" w14:textId="77777777" w:rsidTr="00F54E33">
        <w:trPr>
          <w:trHeight w:val="2130"/>
        </w:trPr>
        <w:tc>
          <w:tcPr>
            <w:tcW w:w="967" w:type="pct"/>
            <w:tcBorders>
              <w:top w:val="single" w:sz="4" w:space="0" w:color="FFFFFF" w:themeColor="background1"/>
              <w:left w:val="single" w:sz="4" w:space="0" w:color="auto"/>
              <w:bottom w:val="single" w:sz="4" w:space="0" w:color="auto"/>
              <w:right w:val="single" w:sz="4" w:space="0" w:color="auto"/>
            </w:tcBorders>
            <w:shd w:val="clear" w:color="auto" w:fill="auto"/>
            <w:hideMark/>
          </w:tcPr>
          <w:p w14:paraId="3E500127"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Услуги ИТ - информационные системы (Консультант+, Гарант и другие)</w:t>
            </w:r>
          </w:p>
        </w:tc>
        <w:tc>
          <w:tcPr>
            <w:tcW w:w="689" w:type="pct"/>
            <w:tcBorders>
              <w:top w:val="single" w:sz="4" w:space="0" w:color="FFFFFF" w:themeColor="background1"/>
              <w:left w:val="nil"/>
              <w:bottom w:val="single" w:sz="4" w:space="0" w:color="auto"/>
              <w:right w:val="single" w:sz="4" w:space="0" w:color="auto"/>
            </w:tcBorders>
            <w:shd w:val="clear" w:color="auto" w:fill="auto"/>
            <w:noWrap/>
            <w:hideMark/>
          </w:tcPr>
          <w:p w14:paraId="1E4902F2"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806,365</w:t>
            </w:r>
          </w:p>
        </w:tc>
        <w:tc>
          <w:tcPr>
            <w:tcW w:w="831" w:type="pct"/>
            <w:tcBorders>
              <w:top w:val="single" w:sz="4" w:space="0" w:color="FFFFFF" w:themeColor="background1"/>
              <w:left w:val="nil"/>
              <w:bottom w:val="single" w:sz="4" w:space="0" w:color="auto"/>
              <w:right w:val="single" w:sz="4" w:space="0" w:color="auto"/>
            </w:tcBorders>
            <w:shd w:val="clear" w:color="auto" w:fill="auto"/>
            <w:noWrap/>
            <w:hideMark/>
          </w:tcPr>
          <w:p w14:paraId="7202C638"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795,656</w:t>
            </w:r>
          </w:p>
        </w:tc>
        <w:tc>
          <w:tcPr>
            <w:tcW w:w="689" w:type="pct"/>
            <w:tcBorders>
              <w:top w:val="single" w:sz="4" w:space="0" w:color="FFFFFF" w:themeColor="background1"/>
              <w:left w:val="nil"/>
              <w:bottom w:val="single" w:sz="4" w:space="0" w:color="auto"/>
              <w:right w:val="single" w:sz="4" w:space="0" w:color="auto"/>
            </w:tcBorders>
            <w:shd w:val="clear" w:color="auto" w:fill="auto"/>
            <w:noWrap/>
            <w:hideMark/>
          </w:tcPr>
          <w:p w14:paraId="6F7B370B"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105,836</w:t>
            </w:r>
          </w:p>
        </w:tc>
        <w:tc>
          <w:tcPr>
            <w:tcW w:w="1824" w:type="pct"/>
            <w:tcBorders>
              <w:top w:val="single" w:sz="4" w:space="0" w:color="FFFFFF" w:themeColor="background1"/>
              <w:left w:val="nil"/>
              <w:bottom w:val="single" w:sz="4" w:space="0" w:color="auto"/>
              <w:right w:val="single" w:sz="4" w:space="0" w:color="auto"/>
            </w:tcBorders>
            <w:shd w:val="clear" w:color="auto" w:fill="auto"/>
            <w:hideMark/>
          </w:tcPr>
          <w:p w14:paraId="64FBA5FE" w14:textId="735129C3" w:rsidR="005C7C5B" w:rsidRPr="00C92F35" w:rsidRDefault="00C92F35" w:rsidP="00F54E33">
            <w:pPr>
              <w:rPr>
                <w:rFonts w:ascii="Myriad Pro" w:hAnsi="Myriad Pro"/>
                <w:color w:val="000000"/>
                <w:sz w:val="18"/>
                <w:szCs w:val="18"/>
              </w:rPr>
            </w:pPr>
            <w:r w:rsidRPr="00C92F35">
              <w:rPr>
                <w:rFonts w:ascii="Myriad Pro" w:hAnsi="Myriad Pro"/>
                <w:color w:val="000000"/>
                <w:sz w:val="18"/>
                <w:szCs w:val="18"/>
              </w:rPr>
              <w:t>№ </w:t>
            </w:r>
            <w:r w:rsidR="005C7C5B" w:rsidRPr="00C92F35">
              <w:rPr>
                <w:rFonts w:ascii="Myriad Pro" w:hAnsi="Myriad Pro"/>
                <w:color w:val="000000"/>
                <w:sz w:val="18"/>
                <w:szCs w:val="18"/>
              </w:rPr>
              <w:t xml:space="preserve">10001501000043 от 31.03.2015 с </w:t>
            </w:r>
            <w:r w:rsidRPr="00C92F35">
              <w:rPr>
                <w:rFonts w:ascii="Myriad Pro" w:hAnsi="Myriad Pro"/>
                <w:color w:val="000000"/>
                <w:sz w:val="18"/>
                <w:szCs w:val="18"/>
              </w:rPr>
              <w:t>ООО  </w:t>
            </w:r>
            <w:r w:rsidR="005C7C5B" w:rsidRPr="00C92F35">
              <w:rPr>
                <w:rFonts w:ascii="Myriad Pro" w:hAnsi="Myriad Pro"/>
                <w:color w:val="000000"/>
                <w:sz w:val="18"/>
                <w:szCs w:val="18"/>
              </w:rPr>
              <w:t xml:space="preserve">«Гарант-Престиж» (сопровождение ГАРАНТ), </w:t>
            </w:r>
            <w:r w:rsidR="005C7C5B" w:rsidRPr="00C92F35">
              <w:rPr>
                <w:rFonts w:ascii="Myriad Pro" w:hAnsi="Myriad Pro"/>
                <w:color w:val="000000"/>
                <w:sz w:val="18"/>
                <w:szCs w:val="18"/>
              </w:rPr>
              <w:br/>
            </w:r>
            <w:r w:rsidRPr="00C92F35">
              <w:rPr>
                <w:rFonts w:ascii="Myriad Pro" w:hAnsi="Myriad Pro"/>
                <w:color w:val="000000"/>
                <w:sz w:val="18"/>
                <w:szCs w:val="18"/>
              </w:rPr>
              <w:t>№ </w:t>
            </w:r>
            <w:r w:rsidR="005C7C5B" w:rsidRPr="00C92F35">
              <w:rPr>
                <w:rFonts w:ascii="Myriad Pro" w:hAnsi="Myriad Pro"/>
                <w:color w:val="000000"/>
                <w:sz w:val="18"/>
                <w:szCs w:val="18"/>
              </w:rPr>
              <w:t xml:space="preserve">10001501000088 от 11.07.2015 с </w:t>
            </w:r>
            <w:r w:rsidRPr="00C92F35">
              <w:rPr>
                <w:rFonts w:ascii="Myriad Pro" w:hAnsi="Myriad Pro"/>
                <w:color w:val="000000"/>
                <w:sz w:val="18"/>
                <w:szCs w:val="18"/>
              </w:rPr>
              <w:t>ООО  </w:t>
            </w:r>
            <w:r w:rsidR="005C7C5B" w:rsidRPr="00C92F35">
              <w:rPr>
                <w:rFonts w:ascii="Myriad Pro" w:hAnsi="Myriad Pro"/>
                <w:color w:val="000000"/>
                <w:sz w:val="18"/>
                <w:szCs w:val="18"/>
              </w:rPr>
              <w:t>«Дон-Консультант Регион» (поставка лицензий МСВУД, обслуживание Консультант+),</w:t>
            </w:r>
            <w:r w:rsidR="005C7C5B" w:rsidRPr="00C92F35">
              <w:rPr>
                <w:rFonts w:ascii="Myriad Pro" w:hAnsi="Myriad Pro"/>
                <w:color w:val="000000"/>
                <w:sz w:val="18"/>
                <w:szCs w:val="18"/>
              </w:rPr>
              <w:br/>
            </w:r>
            <w:r w:rsidRPr="00C92F35">
              <w:rPr>
                <w:rFonts w:ascii="Myriad Pro" w:hAnsi="Myriad Pro"/>
                <w:color w:val="000000"/>
                <w:sz w:val="18"/>
                <w:szCs w:val="18"/>
              </w:rPr>
              <w:t>№ </w:t>
            </w:r>
            <w:r w:rsidR="005C7C5B" w:rsidRPr="00C92F35">
              <w:rPr>
                <w:rFonts w:ascii="Myriad Pro" w:hAnsi="Myriad Pro"/>
                <w:color w:val="000000"/>
                <w:sz w:val="18"/>
                <w:szCs w:val="18"/>
              </w:rPr>
              <w:t xml:space="preserve">10001601000091 от 01.08.2016 с </w:t>
            </w:r>
            <w:r w:rsidRPr="00C92F35">
              <w:rPr>
                <w:rFonts w:ascii="Myriad Pro" w:hAnsi="Myriad Pro"/>
                <w:color w:val="000000"/>
                <w:sz w:val="18"/>
                <w:szCs w:val="18"/>
              </w:rPr>
              <w:t>ООО  </w:t>
            </w:r>
            <w:r w:rsidR="005C7C5B" w:rsidRPr="00C92F35">
              <w:rPr>
                <w:rFonts w:ascii="Myriad Pro" w:hAnsi="Myriad Pro"/>
                <w:color w:val="000000"/>
                <w:sz w:val="18"/>
                <w:szCs w:val="18"/>
              </w:rPr>
              <w:t xml:space="preserve">«Дон </w:t>
            </w:r>
            <w:proofErr w:type="spellStart"/>
            <w:r w:rsidR="005C7C5B" w:rsidRPr="00C92F35">
              <w:rPr>
                <w:rFonts w:ascii="Myriad Pro" w:hAnsi="Myriad Pro"/>
                <w:color w:val="000000"/>
                <w:sz w:val="18"/>
                <w:szCs w:val="18"/>
              </w:rPr>
              <w:t>Косультант</w:t>
            </w:r>
            <w:proofErr w:type="spellEnd"/>
            <w:r w:rsidR="005C7C5B" w:rsidRPr="00C92F35">
              <w:rPr>
                <w:rFonts w:ascii="Myriad Pro" w:hAnsi="Myriad Pro"/>
                <w:color w:val="000000"/>
                <w:sz w:val="18"/>
                <w:szCs w:val="18"/>
              </w:rPr>
              <w:t>» (поставка лицензий МСВУД, обслуживание Консультант+).</w:t>
            </w:r>
          </w:p>
        </w:tc>
      </w:tr>
      <w:tr w:rsidR="005C7C5B" w:rsidRPr="00C92F35" w14:paraId="4CD335D3" w14:textId="77777777" w:rsidTr="00F54E33">
        <w:trPr>
          <w:trHeight w:val="683"/>
        </w:trPr>
        <w:tc>
          <w:tcPr>
            <w:tcW w:w="967" w:type="pct"/>
            <w:tcBorders>
              <w:top w:val="nil"/>
              <w:left w:val="single" w:sz="4" w:space="0" w:color="auto"/>
              <w:bottom w:val="single" w:sz="4" w:space="0" w:color="auto"/>
              <w:right w:val="single" w:sz="4" w:space="0" w:color="auto"/>
            </w:tcBorders>
            <w:shd w:val="clear" w:color="auto" w:fill="auto"/>
            <w:hideMark/>
          </w:tcPr>
          <w:p w14:paraId="3B131DCA"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Услуги ИТ - сопровождение и обновление программных продуктов</w:t>
            </w:r>
          </w:p>
        </w:tc>
        <w:tc>
          <w:tcPr>
            <w:tcW w:w="689" w:type="pct"/>
            <w:tcBorders>
              <w:top w:val="nil"/>
              <w:left w:val="nil"/>
              <w:bottom w:val="single" w:sz="4" w:space="0" w:color="auto"/>
              <w:right w:val="single" w:sz="4" w:space="0" w:color="auto"/>
            </w:tcBorders>
            <w:shd w:val="clear" w:color="auto" w:fill="auto"/>
            <w:noWrap/>
            <w:hideMark/>
          </w:tcPr>
          <w:p w14:paraId="676AB076"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5087,792</w:t>
            </w:r>
          </w:p>
        </w:tc>
        <w:tc>
          <w:tcPr>
            <w:tcW w:w="831" w:type="pct"/>
            <w:tcBorders>
              <w:top w:val="nil"/>
              <w:left w:val="nil"/>
              <w:bottom w:val="single" w:sz="4" w:space="0" w:color="auto"/>
              <w:right w:val="single" w:sz="4" w:space="0" w:color="auto"/>
            </w:tcBorders>
            <w:shd w:val="clear" w:color="auto" w:fill="auto"/>
            <w:noWrap/>
            <w:hideMark/>
          </w:tcPr>
          <w:p w14:paraId="03009628"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5043,792</w:t>
            </w:r>
          </w:p>
        </w:tc>
        <w:tc>
          <w:tcPr>
            <w:tcW w:w="689" w:type="pct"/>
            <w:tcBorders>
              <w:top w:val="nil"/>
              <w:left w:val="nil"/>
              <w:bottom w:val="single" w:sz="4" w:space="0" w:color="auto"/>
              <w:right w:val="single" w:sz="4" w:space="0" w:color="auto"/>
            </w:tcBorders>
            <w:shd w:val="clear" w:color="auto" w:fill="auto"/>
            <w:noWrap/>
            <w:hideMark/>
          </w:tcPr>
          <w:p w14:paraId="488D369A"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168,441</w:t>
            </w:r>
          </w:p>
        </w:tc>
        <w:tc>
          <w:tcPr>
            <w:tcW w:w="1824" w:type="pct"/>
            <w:tcBorders>
              <w:top w:val="nil"/>
              <w:left w:val="nil"/>
              <w:bottom w:val="single" w:sz="4" w:space="0" w:color="auto"/>
              <w:right w:val="single" w:sz="4" w:space="0" w:color="auto"/>
            </w:tcBorders>
            <w:shd w:val="clear" w:color="auto" w:fill="auto"/>
            <w:hideMark/>
          </w:tcPr>
          <w:p w14:paraId="6C748305" w14:textId="66CA702E"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xml:space="preserve">Договоры для нужд филиала </w:t>
            </w:r>
            <w:r w:rsidR="00C92F35" w:rsidRPr="00C92F35">
              <w:rPr>
                <w:rFonts w:ascii="Myriad Pro" w:hAnsi="Myriad Pro"/>
                <w:color w:val="000000"/>
                <w:sz w:val="18"/>
                <w:szCs w:val="18"/>
              </w:rPr>
              <w:t>ПАО </w:t>
            </w:r>
            <w:r w:rsidRPr="00C92F35">
              <w:rPr>
                <w:rFonts w:ascii="Myriad Pro" w:hAnsi="Myriad Pro"/>
                <w:color w:val="000000"/>
                <w:sz w:val="18"/>
                <w:szCs w:val="18"/>
              </w:rPr>
              <w:t>«МРСК Юга»-«Ростовэнерго:</w:t>
            </w:r>
            <w:r w:rsidRPr="00C92F35">
              <w:rPr>
                <w:rFonts w:ascii="Myriad Pro" w:hAnsi="Myriad Pro"/>
                <w:color w:val="000000"/>
                <w:sz w:val="18"/>
                <w:szCs w:val="18"/>
              </w:rPr>
              <w:br/>
            </w:r>
            <w:r w:rsidR="00C92F35" w:rsidRPr="00C92F35">
              <w:rPr>
                <w:rFonts w:ascii="Myriad Pro" w:hAnsi="Myriad Pro"/>
                <w:color w:val="000000"/>
                <w:sz w:val="18"/>
                <w:szCs w:val="18"/>
              </w:rPr>
              <w:t>№ </w:t>
            </w:r>
            <w:r w:rsidRPr="00C92F35">
              <w:rPr>
                <w:rFonts w:ascii="Myriad Pro" w:hAnsi="Myriad Pro"/>
                <w:color w:val="000000"/>
                <w:sz w:val="18"/>
                <w:szCs w:val="18"/>
              </w:rPr>
              <w:t xml:space="preserve">61201501001902-026 от 28.02.2015-сопровождение и обновление ПК РТП3 с </w:t>
            </w:r>
            <w:r w:rsidR="00C92F35" w:rsidRPr="00C92F35">
              <w:rPr>
                <w:rFonts w:ascii="Myriad Pro" w:hAnsi="Myriad Pro"/>
                <w:color w:val="000000"/>
                <w:sz w:val="18"/>
                <w:szCs w:val="18"/>
              </w:rPr>
              <w:t>ООО  </w:t>
            </w:r>
            <w:r w:rsidRPr="00C92F35">
              <w:rPr>
                <w:rFonts w:ascii="Myriad Pro" w:hAnsi="Myriad Pro"/>
                <w:color w:val="000000"/>
                <w:sz w:val="18"/>
                <w:szCs w:val="18"/>
              </w:rPr>
              <w:t>«</w:t>
            </w:r>
            <w:proofErr w:type="spellStart"/>
            <w:r w:rsidRPr="00C92F35">
              <w:rPr>
                <w:rFonts w:ascii="Myriad Pro" w:hAnsi="Myriad Pro"/>
                <w:color w:val="000000"/>
                <w:sz w:val="18"/>
                <w:szCs w:val="18"/>
              </w:rPr>
              <w:t>Энергоэкспертсервис</w:t>
            </w:r>
            <w:proofErr w:type="spellEnd"/>
            <w:r w:rsidRPr="00C92F35">
              <w:rPr>
                <w:rFonts w:ascii="Myriad Pro" w:hAnsi="Myriad Pro"/>
                <w:color w:val="000000"/>
                <w:sz w:val="18"/>
                <w:szCs w:val="18"/>
              </w:rPr>
              <w:t>»,</w:t>
            </w:r>
            <w:r w:rsidRPr="00C92F35">
              <w:rPr>
                <w:rFonts w:ascii="Myriad Pro" w:hAnsi="Myriad Pro"/>
                <w:color w:val="000000"/>
                <w:sz w:val="18"/>
                <w:szCs w:val="18"/>
              </w:rPr>
              <w:br/>
            </w:r>
            <w:r w:rsidR="00C92F35" w:rsidRPr="00C92F35">
              <w:rPr>
                <w:rFonts w:ascii="Myriad Pro" w:hAnsi="Myriad Pro"/>
                <w:color w:val="000000"/>
                <w:sz w:val="18"/>
                <w:szCs w:val="18"/>
              </w:rPr>
              <w:t>№ </w:t>
            </w:r>
            <w:r w:rsidRPr="00C92F35">
              <w:rPr>
                <w:rFonts w:ascii="Myriad Pro" w:hAnsi="Myriad Pro"/>
                <w:color w:val="000000"/>
                <w:sz w:val="18"/>
                <w:szCs w:val="18"/>
              </w:rPr>
              <w:t xml:space="preserve">61201501019386 от 08.12.2015- сопровождение и обновление ОИК СК-2007 с ЗАО «Монитор Электрик», </w:t>
            </w:r>
            <w:r w:rsidRPr="00C92F35">
              <w:rPr>
                <w:rFonts w:ascii="Myriad Pro" w:hAnsi="Myriad Pro"/>
                <w:color w:val="000000"/>
                <w:sz w:val="18"/>
                <w:szCs w:val="18"/>
              </w:rPr>
              <w:br/>
            </w:r>
            <w:r w:rsidR="00C92F35" w:rsidRPr="00C92F35">
              <w:rPr>
                <w:rFonts w:ascii="Myriad Pro" w:hAnsi="Myriad Pro"/>
                <w:color w:val="000000"/>
                <w:sz w:val="18"/>
                <w:szCs w:val="18"/>
              </w:rPr>
              <w:t>№ </w:t>
            </w:r>
            <w:r w:rsidRPr="00C92F35">
              <w:rPr>
                <w:rFonts w:ascii="Myriad Pro" w:hAnsi="Myriad Pro"/>
                <w:color w:val="000000"/>
                <w:sz w:val="18"/>
                <w:szCs w:val="18"/>
              </w:rPr>
              <w:t xml:space="preserve">61201501020620 от 28.12.2015-сопровождение и обновление ПК RASTRWIN с ЕГОФ «Фонд имени Д.А. Арзамасцева», </w:t>
            </w:r>
            <w:r w:rsidRPr="00C92F35">
              <w:rPr>
                <w:rFonts w:ascii="Myriad Pro" w:hAnsi="Myriad Pro"/>
                <w:color w:val="000000"/>
                <w:sz w:val="18"/>
                <w:szCs w:val="18"/>
              </w:rPr>
              <w:br/>
            </w:r>
            <w:r w:rsidR="00C92F35" w:rsidRPr="00C92F35">
              <w:rPr>
                <w:rFonts w:ascii="Myriad Pro" w:hAnsi="Myriad Pro"/>
                <w:color w:val="000000"/>
                <w:sz w:val="18"/>
                <w:szCs w:val="18"/>
              </w:rPr>
              <w:t>№ </w:t>
            </w:r>
            <w:r w:rsidRPr="00C92F35">
              <w:rPr>
                <w:rFonts w:ascii="Myriad Pro" w:hAnsi="Myriad Pro"/>
                <w:color w:val="000000"/>
                <w:sz w:val="18"/>
                <w:szCs w:val="18"/>
              </w:rPr>
              <w:t xml:space="preserve">61201501019931 от 16.12.2015 - сопровождение и обновление ПК Гололёд с </w:t>
            </w:r>
            <w:r w:rsidR="00C92F35" w:rsidRPr="00C92F35">
              <w:rPr>
                <w:rFonts w:ascii="Myriad Pro" w:hAnsi="Myriad Pro"/>
                <w:color w:val="000000"/>
                <w:sz w:val="18"/>
                <w:szCs w:val="18"/>
              </w:rPr>
              <w:t>ООО  </w:t>
            </w:r>
            <w:r w:rsidRPr="00C92F35">
              <w:rPr>
                <w:rFonts w:ascii="Myriad Pro" w:hAnsi="Myriad Pro"/>
                <w:color w:val="000000"/>
                <w:sz w:val="18"/>
                <w:szCs w:val="18"/>
              </w:rPr>
              <w:t xml:space="preserve">НТЦ «Развитие», </w:t>
            </w:r>
            <w:r w:rsidRPr="00C92F35">
              <w:rPr>
                <w:rFonts w:ascii="Myriad Pro" w:hAnsi="Myriad Pro"/>
                <w:color w:val="000000"/>
                <w:sz w:val="18"/>
                <w:szCs w:val="18"/>
              </w:rPr>
              <w:br/>
            </w:r>
            <w:r w:rsidR="00C92F35" w:rsidRPr="00C92F35">
              <w:rPr>
                <w:rFonts w:ascii="Myriad Pro" w:hAnsi="Myriad Pro"/>
                <w:color w:val="000000"/>
                <w:sz w:val="18"/>
                <w:szCs w:val="18"/>
              </w:rPr>
              <w:t>№ </w:t>
            </w:r>
            <w:r w:rsidRPr="00C92F35">
              <w:rPr>
                <w:rFonts w:ascii="Myriad Pro" w:hAnsi="Myriad Pro"/>
                <w:color w:val="000000"/>
                <w:sz w:val="18"/>
                <w:szCs w:val="18"/>
              </w:rPr>
              <w:t xml:space="preserve">61201601000338 от 01.01.2016 - сопровождение и обновление ПК АСУРЭО с </w:t>
            </w:r>
            <w:r w:rsidR="00C92F35" w:rsidRPr="00C92F35">
              <w:rPr>
                <w:rFonts w:ascii="Myriad Pro" w:hAnsi="Myriad Pro"/>
                <w:color w:val="000000"/>
                <w:sz w:val="18"/>
                <w:szCs w:val="18"/>
              </w:rPr>
              <w:t>ООО  </w:t>
            </w:r>
            <w:r w:rsidRPr="00C92F35">
              <w:rPr>
                <w:rFonts w:ascii="Myriad Pro" w:hAnsi="Myriad Pro"/>
                <w:color w:val="000000"/>
                <w:sz w:val="18"/>
                <w:szCs w:val="18"/>
              </w:rPr>
              <w:t xml:space="preserve">«СМС-Информационные технологии», </w:t>
            </w:r>
            <w:r w:rsidRPr="00C92F35">
              <w:rPr>
                <w:rFonts w:ascii="Myriad Pro" w:hAnsi="Myriad Pro"/>
                <w:color w:val="000000"/>
                <w:sz w:val="18"/>
                <w:szCs w:val="18"/>
              </w:rPr>
              <w:br/>
            </w:r>
            <w:r w:rsidR="00C92F35" w:rsidRPr="00C92F35">
              <w:rPr>
                <w:rFonts w:ascii="Myriad Pro" w:hAnsi="Myriad Pro"/>
                <w:color w:val="000000"/>
                <w:sz w:val="18"/>
                <w:szCs w:val="18"/>
              </w:rPr>
              <w:t>№ </w:t>
            </w:r>
            <w:r w:rsidRPr="00C92F35">
              <w:rPr>
                <w:rFonts w:ascii="Myriad Pro" w:hAnsi="Myriad Pro"/>
                <w:color w:val="000000"/>
                <w:sz w:val="18"/>
                <w:szCs w:val="18"/>
              </w:rPr>
              <w:t>61201501019371 от 01.12.2015-поддержка работоспособности и обновление комплекса ЦППС «SMART-FEP» с ЗАО «</w:t>
            </w:r>
            <w:proofErr w:type="spellStart"/>
            <w:r w:rsidRPr="00C92F35">
              <w:rPr>
                <w:rFonts w:ascii="Myriad Pro" w:hAnsi="Myriad Pro"/>
                <w:color w:val="000000"/>
                <w:sz w:val="18"/>
                <w:szCs w:val="18"/>
              </w:rPr>
              <w:t>РТСофт</w:t>
            </w:r>
            <w:proofErr w:type="spellEnd"/>
            <w:r w:rsidRPr="00C92F35">
              <w:rPr>
                <w:rFonts w:ascii="Myriad Pro" w:hAnsi="Myriad Pro"/>
                <w:color w:val="000000"/>
                <w:sz w:val="18"/>
                <w:szCs w:val="18"/>
              </w:rPr>
              <w:t xml:space="preserve">», </w:t>
            </w:r>
            <w:r w:rsidRPr="00C92F35">
              <w:rPr>
                <w:rFonts w:ascii="Myriad Pro" w:hAnsi="Myriad Pro"/>
                <w:color w:val="000000"/>
                <w:sz w:val="18"/>
                <w:szCs w:val="18"/>
              </w:rPr>
              <w:br/>
            </w:r>
            <w:r w:rsidR="00C92F35" w:rsidRPr="00C92F35">
              <w:rPr>
                <w:rFonts w:ascii="Myriad Pro" w:hAnsi="Myriad Pro"/>
                <w:color w:val="000000"/>
                <w:sz w:val="18"/>
                <w:szCs w:val="18"/>
              </w:rPr>
              <w:t>№ </w:t>
            </w:r>
            <w:r w:rsidRPr="00C92F35">
              <w:rPr>
                <w:rFonts w:ascii="Myriad Pro" w:hAnsi="Myriad Pro"/>
                <w:color w:val="000000"/>
                <w:sz w:val="18"/>
                <w:szCs w:val="18"/>
              </w:rPr>
              <w:t xml:space="preserve">61201501020626 от 28.12.2015 - сопровождение и обновление ПК РТП3 с </w:t>
            </w:r>
            <w:r w:rsidR="00C92F35" w:rsidRPr="00C92F35">
              <w:rPr>
                <w:rFonts w:ascii="Myriad Pro" w:hAnsi="Myriad Pro"/>
                <w:color w:val="000000"/>
                <w:sz w:val="18"/>
                <w:szCs w:val="18"/>
              </w:rPr>
              <w:t>ООО  </w:t>
            </w:r>
            <w:r w:rsidRPr="00C92F35">
              <w:rPr>
                <w:rFonts w:ascii="Myriad Pro" w:hAnsi="Myriad Pro"/>
                <w:color w:val="000000"/>
                <w:sz w:val="18"/>
                <w:szCs w:val="18"/>
              </w:rPr>
              <w:t>«</w:t>
            </w:r>
            <w:proofErr w:type="spellStart"/>
            <w:r w:rsidRPr="00C92F35">
              <w:rPr>
                <w:rFonts w:ascii="Myriad Pro" w:hAnsi="Myriad Pro"/>
                <w:color w:val="000000"/>
                <w:sz w:val="18"/>
                <w:szCs w:val="18"/>
              </w:rPr>
              <w:t>Энергоэкспертсервис</w:t>
            </w:r>
            <w:proofErr w:type="spellEnd"/>
            <w:r w:rsidRPr="00C92F35">
              <w:rPr>
                <w:rFonts w:ascii="Myriad Pro" w:hAnsi="Myriad Pro"/>
                <w:color w:val="000000"/>
                <w:sz w:val="18"/>
                <w:szCs w:val="18"/>
              </w:rPr>
              <w:t>».</w:t>
            </w:r>
            <w:r w:rsidRPr="00C92F35">
              <w:rPr>
                <w:rFonts w:ascii="Myriad Pro" w:hAnsi="Myriad Pro"/>
                <w:color w:val="000000"/>
                <w:sz w:val="18"/>
                <w:szCs w:val="18"/>
              </w:rPr>
              <w:br/>
              <w:t>Централизованные договоры:</w:t>
            </w:r>
            <w:r w:rsidRPr="00C92F35">
              <w:rPr>
                <w:rFonts w:ascii="Myriad Pro" w:hAnsi="Myriad Pro"/>
                <w:color w:val="000000"/>
                <w:sz w:val="18"/>
                <w:szCs w:val="18"/>
              </w:rPr>
              <w:br/>
            </w:r>
            <w:r w:rsidR="00C92F35" w:rsidRPr="00C92F35">
              <w:rPr>
                <w:rFonts w:ascii="Myriad Pro" w:hAnsi="Myriad Pro"/>
                <w:color w:val="000000"/>
                <w:sz w:val="18"/>
                <w:szCs w:val="18"/>
              </w:rPr>
              <w:t>№ </w:t>
            </w:r>
            <w:r w:rsidRPr="00C92F35">
              <w:rPr>
                <w:rFonts w:ascii="Myriad Pro" w:hAnsi="Myriad Pro"/>
                <w:color w:val="000000"/>
                <w:sz w:val="18"/>
                <w:szCs w:val="18"/>
              </w:rPr>
              <w:t xml:space="preserve">10001501000122 от 01.07.2015 с АО «ЭНПИ </w:t>
            </w:r>
            <w:proofErr w:type="spellStart"/>
            <w:r w:rsidRPr="00C92F35">
              <w:rPr>
                <w:rFonts w:ascii="Myriad Pro" w:hAnsi="Myriad Pro"/>
                <w:color w:val="000000"/>
                <w:sz w:val="18"/>
                <w:szCs w:val="18"/>
              </w:rPr>
              <w:t>Консалт</w:t>
            </w:r>
            <w:proofErr w:type="spellEnd"/>
            <w:r w:rsidRPr="00C92F35">
              <w:rPr>
                <w:rFonts w:ascii="Myriad Pro" w:hAnsi="Myriad Pro"/>
                <w:color w:val="000000"/>
                <w:sz w:val="18"/>
                <w:szCs w:val="18"/>
              </w:rPr>
              <w:t xml:space="preserve">»-сопровождение АСУ ОС МСФО, </w:t>
            </w:r>
            <w:r w:rsidRPr="00C92F35">
              <w:rPr>
                <w:rFonts w:ascii="Myriad Pro" w:hAnsi="Myriad Pro"/>
                <w:color w:val="000000"/>
                <w:sz w:val="18"/>
                <w:szCs w:val="18"/>
              </w:rPr>
              <w:br/>
            </w:r>
            <w:r w:rsidR="00C92F35" w:rsidRPr="00C92F35">
              <w:rPr>
                <w:rFonts w:ascii="Myriad Pro" w:hAnsi="Myriad Pro"/>
                <w:color w:val="000000"/>
                <w:sz w:val="18"/>
                <w:szCs w:val="18"/>
              </w:rPr>
              <w:t>№ </w:t>
            </w:r>
            <w:r w:rsidRPr="00C92F35">
              <w:rPr>
                <w:rFonts w:ascii="Myriad Pro" w:hAnsi="Myriad Pro"/>
                <w:color w:val="000000"/>
                <w:sz w:val="18"/>
                <w:szCs w:val="18"/>
              </w:rPr>
              <w:t xml:space="preserve">10001501000142 от 01.10.2015 с </w:t>
            </w:r>
            <w:r w:rsidR="00C92F35" w:rsidRPr="00C92F35">
              <w:rPr>
                <w:rFonts w:ascii="Myriad Pro" w:hAnsi="Myriad Pro"/>
                <w:color w:val="000000"/>
                <w:sz w:val="18"/>
                <w:szCs w:val="18"/>
              </w:rPr>
              <w:t>ООО  </w:t>
            </w:r>
            <w:r w:rsidRPr="00C92F35">
              <w:rPr>
                <w:rFonts w:ascii="Myriad Pro" w:hAnsi="Myriad Pro"/>
                <w:color w:val="000000"/>
                <w:sz w:val="18"/>
                <w:szCs w:val="18"/>
              </w:rPr>
              <w:t>«ЕАЕ-</w:t>
            </w:r>
            <w:proofErr w:type="spellStart"/>
            <w:r w:rsidRPr="00C92F35">
              <w:rPr>
                <w:rFonts w:ascii="Myriad Pro" w:hAnsi="Myriad Pro"/>
                <w:color w:val="000000"/>
                <w:sz w:val="18"/>
                <w:szCs w:val="18"/>
              </w:rPr>
              <w:t>Консалт</w:t>
            </w:r>
            <w:proofErr w:type="spellEnd"/>
            <w:r w:rsidRPr="00C92F35">
              <w:rPr>
                <w:rFonts w:ascii="Myriad Pro" w:hAnsi="Myriad Pro"/>
                <w:color w:val="000000"/>
                <w:sz w:val="18"/>
                <w:szCs w:val="18"/>
              </w:rPr>
              <w:t xml:space="preserve">»-сопровождение пользователей системы 1С, </w:t>
            </w:r>
            <w:r w:rsidRPr="00C92F35">
              <w:rPr>
                <w:rFonts w:ascii="Myriad Pro" w:hAnsi="Myriad Pro"/>
                <w:color w:val="000000"/>
                <w:sz w:val="18"/>
                <w:szCs w:val="18"/>
              </w:rPr>
              <w:br/>
            </w:r>
            <w:r w:rsidR="00C92F35" w:rsidRPr="00C92F35">
              <w:rPr>
                <w:rFonts w:ascii="Myriad Pro" w:hAnsi="Myriad Pro"/>
                <w:color w:val="000000"/>
                <w:sz w:val="18"/>
                <w:szCs w:val="18"/>
              </w:rPr>
              <w:t>№ </w:t>
            </w:r>
            <w:r w:rsidRPr="00C92F35">
              <w:rPr>
                <w:rFonts w:ascii="Myriad Pro" w:hAnsi="Myriad Pro"/>
                <w:color w:val="000000"/>
                <w:sz w:val="18"/>
                <w:szCs w:val="18"/>
              </w:rPr>
              <w:t xml:space="preserve">10001501000172 от 01.12.2015 с </w:t>
            </w:r>
            <w:r w:rsidR="00C92F35" w:rsidRPr="00C92F35">
              <w:rPr>
                <w:rFonts w:ascii="Myriad Pro" w:hAnsi="Myriad Pro"/>
                <w:color w:val="000000"/>
                <w:sz w:val="18"/>
                <w:szCs w:val="18"/>
              </w:rPr>
              <w:t>ООО  </w:t>
            </w:r>
            <w:r w:rsidRPr="00C92F35">
              <w:rPr>
                <w:rFonts w:ascii="Myriad Pro" w:hAnsi="Myriad Pro"/>
                <w:color w:val="000000"/>
                <w:sz w:val="18"/>
                <w:szCs w:val="18"/>
              </w:rPr>
              <w:t>«Интер РАО ИТ»-сопровождение СЭД,</w:t>
            </w:r>
            <w:r w:rsidRPr="00C92F35">
              <w:rPr>
                <w:rFonts w:ascii="Myriad Pro" w:hAnsi="Myriad Pro"/>
                <w:color w:val="000000"/>
                <w:sz w:val="18"/>
                <w:szCs w:val="18"/>
              </w:rPr>
              <w:br/>
            </w:r>
            <w:r w:rsidR="00C92F35" w:rsidRPr="00C92F35">
              <w:rPr>
                <w:rFonts w:ascii="Myriad Pro" w:hAnsi="Myriad Pro"/>
                <w:color w:val="000000"/>
                <w:sz w:val="18"/>
                <w:szCs w:val="18"/>
              </w:rPr>
              <w:t>№ </w:t>
            </w:r>
            <w:r w:rsidRPr="00C92F35">
              <w:rPr>
                <w:rFonts w:ascii="Myriad Pro" w:hAnsi="Myriad Pro"/>
                <w:color w:val="000000"/>
                <w:sz w:val="18"/>
                <w:szCs w:val="18"/>
              </w:rPr>
              <w:t xml:space="preserve">10001601000090 от 01.08.2016 с ПКФ «Бест Софт»-оказание услуг </w:t>
            </w:r>
            <w:proofErr w:type="spellStart"/>
            <w:r w:rsidRPr="00C92F35">
              <w:rPr>
                <w:rFonts w:ascii="Myriad Pro" w:hAnsi="Myriad Pro"/>
                <w:color w:val="000000"/>
                <w:sz w:val="18"/>
                <w:szCs w:val="18"/>
              </w:rPr>
              <w:t>методолгоии</w:t>
            </w:r>
            <w:proofErr w:type="spellEnd"/>
            <w:r w:rsidRPr="00C92F35">
              <w:rPr>
                <w:rFonts w:ascii="Myriad Pro" w:hAnsi="Myriad Pro"/>
                <w:color w:val="000000"/>
                <w:sz w:val="18"/>
                <w:szCs w:val="18"/>
              </w:rPr>
              <w:t xml:space="preserve"> СУПА, </w:t>
            </w:r>
            <w:r w:rsidRPr="00C92F35">
              <w:rPr>
                <w:rFonts w:ascii="Myriad Pro" w:hAnsi="Myriad Pro"/>
                <w:color w:val="000000"/>
                <w:sz w:val="18"/>
                <w:szCs w:val="18"/>
              </w:rPr>
              <w:br/>
            </w:r>
            <w:r w:rsidR="00C92F35" w:rsidRPr="00C92F35">
              <w:rPr>
                <w:rFonts w:ascii="Myriad Pro" w:hAnsi="Myriad Pro"/>
                <w:color w:val="000000"/>
                <w:sz w:val="18"/>
                <w:szCs w:val="18"/>
              </w:rPr>
              <w:t>№ </w:t>
            </w:r>
            <w:r w:rsidRPr="00C92F35">
              <w:rPr>
                <w:rFonts w:ascii="Myriad Pro" w:hAnsi="Myriad Pro"/>
                <w:color w:val="000000"/>
                <w:sz w:val="18"/>
                <w:szCs w:val="18"/>
              </w:rPr>
              <w:t xml:space="preserve">10001601000101 от 22.08.2016 с </w:t>
            </w:r>
            <w:r w:rsidR="00C92F35" w:rsidRPr="00C92F35">
              <w:rPr>
                <w:rFonts w:ascii="Myriad Pro" w:hAnsi="Myriad Pro"/>
                <w:color w:val="000000"/>
                <w:sz w:val="18"/>
                <w:szCs w:val="18"/>
              </w:rPr>
              <w:t>ООО  </w:t>
            </w:r>
            <w:r w:rsidRPr="00C92F35">
              <w:rPr>
                <w:rFonts w:ascii="Myriad Pro" w:hAnsi="Myriad Pro"/>
                <w:color w:val="000000"/>
                <w:sz w:val="18"/>
                <w:szCs w:val="18"/>
              </w:rPr>
              <w:t>«</w:t>
            </w:r>
            <w:proofErr w:type="spellStart"/>
            <w:r w:rsidRPr="00C92F35">
              <w:rPr>
                <w:rFonts w:ascii="Myriad Pro" w:hAnsi="Myriad Pro"/>
                <w:color w:val="000000"/>
                <w:sz w:val="18"/>
                <w:szCs w:val="18"/>
              </w:rPr>
              <w:t>АйДи</w:t>
            </w:r>
            <w:proofErr w:type="spellEnd"/>
            <w:r w:rsidRPr="00C92F35">
              <w:rPr>
                <w:rFonts w:ascii="Myriad Pro" w:hAnsi="Myriad Pro"/>
                <w:color w:val="000000"/>
                <w:sz w:val="18"/>
                <w:szCs w:val="18"/>
              </w:rPr>
              <w:t xml:space="preserve">-Технологии Управления»-сопровождение пользователей и ТП СЭД, </w:t>
            </w:r>
            <w:r w:rsidRPr="00C92F35">
              <w:rPr>
                <w:rFonts w:ascii="Myriad Pro" w:hAnsi="Myriad Pro"/>
                <w:color w:val="000000"/>
                <w:sz w:val="18"/>
                <w:szCs w:val="18"/>
              </w:rPr>
              <w:br/>
            </w:r>
            <w:r w:rsidR="00C92F35" w:rsidRPr="00C92F35">
              <w:rPr>
                <w:rFonts w:ascii="Myriad Pro" w:hAnsi="Myriad Pro"/>
                <w:color w:val="000000"/>
                <w:sz w:val="18"/>
                <w:szCs w:val="18"/>
              </w:rPr>
              <w:t>№ </w:t>
            </w:r>
            <w:r w:rsidRPr="00C92F35">
              <w:rPr>
                <w:rFonts w:ascii="Myriad Pro" w:hAnsi="Myriad Pro"/>
                <w:color w:val="000000"/>
                <w:sz w:val="18"/>
                <w:szCs w:val="18"/>
              </w:rPr>
              <w:t xml:space="preserve">10001601000123 от 11.10.2016 с </w:t>
            </w:r>
            <w:r w:rsidR="00C92F35" w:rsidRPr="00C92F35">
              <w:rPr>
                <w:rFonts w:ascii="Myriad Pro" w:hAnsi="Myriad Pro"/>
                <w:color w:val="000000"/>
                <w:sz w:val="18"/>
                <w:szCs w:val="18"/>
              </w:rPr>
              <w:t>ООО  </w:t>
            </w:r>
            <w:r w:rsidRPr="00C92F35">
              <w:rPr>
                <w:rFonts w:ascii="Myriad Pro" w:hAnsi="Myriad Pro"/>
                <w:color w:val="000000"/>
                <w:sz w:val="18"/>
                <w:szCs w:val="18"/>
              </w:rPr>
              <w:t xml:space="preserve">«ГЭНДАЛЬФ»-услуги ИТС 1С, </w:t>
            </w:r>
            <w:r w:rsidRPr="00C92F35">
              <w:rPr>
                <w:rFonts w:ascii="Myriad Pro" w:hAnsi="Myriad Pro"/>
                <w:color w:val="000000"/>
                <w:sz w:val="18"/>
                <w:szCs w:val="18"/>
              </w:rPr>
              <w:br/>
            </w:r>
            <w:r w:rsidR="00C92F35" w:rsidRPr="00C92F35">
              <w:rPr>
                <w:rFonts w:ascii="Myriad Pro" w:hAnsi="Myriad Pro"/>
                <w:color w:val="000000"/>
                <w:sz w:val="18"/>
                <w:szCs w:val="18"/>
              </w:rPr>
              <w:t>№ </w:t>
            </w:r>
            <w:r w:rsidRPr="00C92F35">
              <w:rPr>
                <w:rFonts w:ascii="Myriad Pro" w:hAnsi="Myriad Pro"/>
                <w:color w:val="000000"/>
                <w:sz w:val="18"/>
                <w:szCs w:val="18"/>
              </w:rPr>
              <w:t xml:space="preserve">10001601000124 от 13.10.2016 с </w:t>
            </w:r>
            <w:r w:rsidR="00C92F35" w:rsidRPr="00C92F35">
              <w:rPr>
                <w:rFonts w:ascii="Myriad Pro" w:hAnsi="Myriad Pro"/>
                <w:color w:val="000000"/>
                <w:sz w:val="18"/>
                <w:szCs w:val="18"/>
              </w:rPr>
              <w:t>ООО  </w:t>
            </w:r>
            <w:r w:rsidRPr="00C92F35">
              <w:rPr>
                <w:rFonts w:ascii="Myriad Pro" w:hAnsi="Myriad Pro"/>
                <w:color w:val="000000"/>
                <w:sz w:val="18"/>
                <w:szCs w:val="18"/>
              </w:rPr>
              <w:t xml:space="preserve">«Айлант»-поддержка пользователей 1С, </w:t>
            </w:r>
            <w:r w:rsidRPr="00C92F35">
              <w:rPr>
                <w:rFonts w:ascii="Myriad Pro" w:hAnsi="Myriad Pro"/>
                <w:color w:val="000000"/>
                <w:sz w:val="18"/>
                <w:szCs w:val="18"/>
              </w:rPr>
              <w:br/>
            </w:r>
            <w:r w:rsidR="00C92F35" w:rsidRPr="00C92F35">
              <w:rPr>
                <w:rFonts w:ascii="Myriad Pro" w:hAnsi="Myriad Pro"/>
                <w:color w:val="000000"/>
                <w:sz w:val="18"/>
                <w:szCs w:val="18"/>
              </w:rPr>
              <w:lastRenderedPageBreak/>
              <w:t>№ </w:t>
            </w:r>
            <w:r w:rsidRPr="00C92F35">
              <w:rPr>
                <w:rFonts w:ascii="Myriad Pro" w:hAnsi="Myriad Pro"/>
                <w:color w:val="000000"/>
                <w:sz w:val="18"/>
                <w:szCs w:val="18"/>
              </w:rPr>
              <w:t xml:space="preserve">10001601000134 от 21.11.2016 с ЗАО «Ланит»- </w:t>
            </w:r>
            <w:proofErr w:type="spellStart"/>
            <w:r w:rsidRPr="00C92F35">
              <w:rPr>
                <w:rFonts w:ascii="Myriad Pro" w:hAnsi="Myriad Pro"/>
                <w:color w:val="000000"/>
                <w:sz w:val="18"/>
                <w:szCs w:val="18"/>
              </w:rPr>
              <w:t>Premier</w:t>
            </w:r>
            <w:proofErr w:type="spellEnd"/>
            <w:r w:rsidRPr="00C92F35">
              <w:rPr>
                <w:rFonts w:ascii="Myriad Pro" w:hAnsi="Myriad Pro"/>
                <w:color w:val="000000"/>
                <w:sz w:val="18"/>
                <w:szCs w:val="18"/>
              </w:rPr>
              <w:t xml:space="preserve"> </w:t>
            </w:r>
            <w:proofErr w:type="spellStart"/>
            <w:r w:rsidRPr="00C92F35">
              <w:rPr>
                <w:rFonts w:ascii="Myriad Pro" w:hAnsi="Myriad Pro"/>
                <w:color w:val="000000"/>
                <w:sz w:val="18"/>
                <w:szCs w:val="18"/>
              </w:rPr>
              <w:t>Support</w:t>
            </w:r>
            <w:proofErr w:type="spellEnd"/>
            <w:r w:rsidRPr="00C92F35">
              <w:rPr>
                <w:rFonts w:ascii="Myriad Pro" w:hAnsi="Myriad Pro"/>
                <w:color w:val="000000"/>
                <w:sz w:val="18"/>
                <w:szCs w:val="18"/>
              </w:rPr>
              <w:t xml:space="preserve"> ПО </w:t>
            </w:r>
            <w:proofErr w:type="spellStart"/>
            <w:r w:rsidRPr="00C92F35">
              <w:rPr>
                <w:rFonts w:ascii="Myriad Pro" w:hAnsi="Myriad Pro"/>
                <w:color w:val="000000"/>
                <w:sz w:val="18"/>
                <w:szCs w:val="18"/>
              </w:rPr>
              <w:t>Microsoft</w:t>
            </w:r>
            <w:proofErr w:type="spellEnd"/>
            <w:r w:rsidRPr="00C92F35">
              <w:rPr>
                <w:rFonts w:ascii="Myriad Pro" w:hAnsi="Myriad Pro"/>
                <w:color w:val="000000"/>
                <w:sz w:val="18"/>
                <w:szCs w:val="18"/>
              </w:rPr>
              <w:t>.</w:t>
            </w:r>
          </w:p>
        </w:tc>
      </w:tr>
      <w:tr w:rsidR="005C7C5B" w:rsidRPr="00C92F35" w14:paraId="17DB1350" w14:textId="77777777" w:rsidTr="00F54E33">
        <w:trPr>
          <w:trHeight w:val="1860"/>
        </w:trPr>
        <w:tc>
          <w:tcPr>
            <w:tcW w:w="967" w:type="pct"/>
            <w:tcBorders>
              <w:top w:val="nil"/>
              <w:left w:val="single" w:sz="4" w:space="0" w:color="auto"/>
              <w:bottom w:val="single" w:sz="4" w:space="0" w:color="auto"/>
              <w:right w:val="single" w:sz="4" w:space="0" w:color="auto"/>
            </w:tcBorders>
            <w:shd w:val="clear" w:color="auto" w:fill="auto"/>
            <w:hideMark/>
          </w:tcPr>
          <w:p w14:paraId="5DC4C5C7"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lastRenderedPageBreak/>
              <w:t>Услуги ИТ - внедрение развитие и сопровождение ПО и систем SAP</w:t>
            </w:r>
          </w:p>
        </w:tc>
        <w:tc>
          <w:tcPr>
            <w:tcW w:w="689" w:type="pct"/>
            <w:tcBorders>
              <w:top w:val="nil"/>
              <w:left w:val="nil"/>
              <w:bottom w:val="single" w:sz="4" w:space="0" w:color="auto"/>
              <w:right w:val="single" w:sz="4" w:space="0" w:color="auto"/>
            </w:tcBorders>
            <w:shd w:val="clear" w:color="auto" w:fill="auto"/>
            <w:noWrap/>
            <w:hideMark/>
          </w:tcPr>
          <w:p w14:paraId="60E4533C"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9575,323</w:t>
            </w:r>
          </w:p>
        </w:tc>
        <w:tc>
          <w:tcPr>
            <w:tcW w:w="831" w:type="pct"/>
            <w:tcBorders>
              <w:top w:val="nil"/>
              <w:left w:val="nil"/>
              <w:bottom w:val="single" w:sz="4" w:space="0" w:color="auto"/>
              <w:right w:val="single" w:sz="4" w:space="0" w:color="auto"/>
            </w:tcBorders>
            <w:shd w:val="clear" w:color="auto" w:fill="auto"/>
            <w:noWrap/>
            <w:hideMark/>
          </w:tcPr>
          <w:p w14:paraId="325A0CE0"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9451,595</w:t>
            </w:r>
          </w:p>
        </w:tc>
        <w:tc>
          <w:tcPr>
            <w:tcW w:w="689" w:type="pct"/>
            <w:tcBorders>
              <w:top w:val="nil"/>
              <w:left w:val="nil"/>
              <w:bottom w:val="single" w:sz="4" w:space="0" w:color="auto"/>
              <w:right w:val="single" w:sz="4" w:space="0" w:color="auto"/>
            </w:tcBorders>
            <w:shd w:val="clear" w:color="auto" w:fill="auto"/>
            <w:noWrap/>
            <w:hideMark/>
          </w:tcPr>
          <w:p w14:paraId="43ACAC51"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w:t>
            </w:r>
          </w:p>
        </w:tc>
        <w:tc>
          <w:tcPr>
            <w:tcW w:w="1824" w:type="pct"/>
            <w:tcBorders>
              <w:top w:val="nil"/>
              <w:left w:val="nil"/>
              <w:bottom w:val="single" w:sz="4" w:space="0" w:color="auto"/>
              <w:right w:val="single" w:sz="4" w:space="0" w:color="auto"/>
            </w:tcBorders>
            <w:shd w:val="clear" w:color="auto" w:fill="auto"/>
            <w:hideMark/>
          </w:tcPr>
          <w:p w14:paraId="525B6914" w14:textId="0D348999"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xml:space="preserve">Услуги по развитию и сопровождению ПО и систем SAP оказывались по централизованным договорам </w:t>
            </w:r>
            <w:r w:rsidR="00C92F35" w:rsidRPr="00C92F35">
              <w:rPr>
                <w:rFonts w:ascii="Myriad Pro" w:hAnsi="Myriad Pro"/>
                <w:color w:val="000000"/>
                <w:sz w:val="18"/>
                <w:szCs w:val="18"/>
              </w:rPr>
              <w:t>№ </w:t>
            </w:r>
            <w:r w:rsidRPr="00C92F35">
              <w:rPr>
                <w:rFonts w:ascii="Myriad Pro" w:hAnsi="Myriad Pro"/>
                <w:color w:val="000000"/>
                <w:sz w:val="18"/>
                <w:szCs w:val="18"/>
              </w:rPr>
              <w:t xml:space="preserve">10001501000097 от 03.06.2015 с </w:t>
            </w:r>
            <w:r w:rsidR="00C92F35" w:rsidRPr="00C92F35">
              <w:rPr>
                <w:rFonts w:ascii="Myriad Pro" w:hAnsi="Myriad Pro"/>
                <w:color w:val="000000"/>
                <w:sz w:val="18"/>
                <w:szCs w:val="18"/>
              </w:rPr>
              <w:t>ООО  </w:t>
            </w:r>
            <w:r w:rsidRPr="00C92F35">
              <w:rPr>
                <w:rFonts w:ascii="Myriad Pro" w:hAnsi="Myriad Pro"/>
                <w:color w:val="000000"/>
                <w:sz w:val="18"/>
                <w:szCs w:val="18"/>
              </w:rPr>
              <w:t>«</w:t>
            </w:r>
            <w:proofErr w:type="spellStart"/>
            <w:r w:rsidRPr="00C92F35">
              <w:rPr>
                <w:rFonts w:ascii="Myriad Pro" w:hAnsi="Myriad Pro"/>
                <w:color w:val="000000"/>
                <w:sz w:val="18"/>
                <w:szCs w:val="18"/>
              </w:rPr>
              <w:t>ЭйТи</w:t>
            </w:r>
            <w:proofErr w:type="spellEnd"/>
            <w:r w:rsidRPr="00C92F35">
              <w:rPr>
                <w:rFonts w:ascii="Myriad Pro" w:hAnsi="Myriad Pro"/>
                <w:color w:val="000000"/>
                <w:sz w:val="18"/>
                <w:szCs w:val="18"/>
              </w:rPr>
              <w:t xml:space="preserve"> Консалтинг»-сопровождение централизованных ИС SAP, </w:t>
            </w:r>
            <w:r w:rsidR="00C92F35" w:rsidRPr="00C92F35">
              <w:rPr>
                <w:rFonts w:ascii="Myriad Pro" w:hAnsi="Myriad Pro"/>
                <w:color w:val="000000"/>
                <w:sz w:val="18"/>
                <w:szCs w:val="18"/>
              </w:rPr>
              <w:t>№ </w:t>
            </w:r>
            <w:r w:rsidRPr="00C92F35">
              <w:rPr>
                <w:rFonts w:ascii="Myriad Pro" w:hAnsi="Myriad Pro"/>
                <w:color w:val="000000"/>
                <w:sz w:val="18"/>
                <w:szCs w:val="18"/>
              </w:rPr>
              <w:t xml:space="preserve">10001401000020 от 27.02.2014 с </w:t>
            </w:r>
            <w:r w:rsidR="00C92F35" w:rsidRPr="00C92F35">
              <w:rPr>
                <w:rFonts w:ascii="Myriad Pro" w:hAnsi="Myriad Pro"/>
                <w:color w:val="000000"/>
                <w:sz w:val="18"/>
                <w:szCs w:val="18"/>
              </w:rPr>
              <w:t>ООО  </w:t>
            </w:r>
            <w:r w:rsidRPr="00C92F35">
              <w:rPr>
                <w:rFonts w:ascii="Myriad Pro" w:hAnsi="Myriad Pro"/>
                <w:color w:val="000000"/>
                <w:sz w:val="18"/>
                <w:szCs w:val="18"/>
              </w:rPr>
              <w:t>«</w:t>
            </w:r>
            <w:proofErr w:type="spellStart"/>
            <w:r w:rsidRPr="00C92F35">
              <w:rPr>
                <w:rFonts w:ascii="Myriad Pro" w:hAnsi="Myriad Pro"/>
                <w:color w:val="000000"/>
                <w:sz w:val="18"/>
                <w:szCs w:val="18"/>
              </w:rPr>
              <w:t>АйТи</w:t>
            </w:r>
            <w:proofErr w:type="spellEnd"/>
            <w:r w:rsidRPr="00C92F35">
              <w:rPr>
                <w:rFonts w:ascii="Myriad Pro" w:hAnsi="Myriad Pro"/>
                <w:color w:val="000000"/>
                <w:sz w:val="18"/>
                <w:szCs w:val="18"/>
              </w:rPr>
              <w:t xml:space="preserve"> </w:t>
            </w:r>
            <w:proofErr w:type="spellStart"/>
            <w:r w:rsidRPr="00C92F35">
              <w:rPr>
                <w:rFonts w:ascii="Myriad Pro" w:hAnsi="Myriad Pro"/>
                <w:color w:val="000000"/>
                <w:sz w:val="18"/>
                <w:szCs w:val="18"/>
              </w:rPr>
              <w:t>Энерджи</w:t>
            </w:r>
            <w:proofErr w:type="spellEnd"/>
            <w:r w:rsidRPr="00C92F35">
              <w:rPr>
                <w:rFonts w:ascii="Myriad Pro" w:hAnsi="Myriad Pro"/>
                <w:color w:val="000000"/>
                <w:sz w:val="18"/>
                <w:szCs w:val="18"/>
              </w:rPr>
              <w:t xml:space="preserve"> Сервис» -услуги ИИС для корпоративных систем, </w:t>
            </w:r>
            <w:r w:rsidR="00C92F35" w:rsidRPr="00C92F35">
              <w:rPr>
                <w:rFonts w:ascii="Myriad Pro" w:hAnsi="Myriad Pro"/>
                <w:color w:val="000000"/>
                <w:sz w:val="18"/>
                <w:szCs w:val="18"/>
              </w:rPr>
              <w:t>№ </w:t>
            </w:r>
            <w:r w:rsidRPr="00C92F35">
              <w:rPr>
                <w:rFonts w:ascii="Myriad Pro" w:hAnsi="Myriad Pro"/>
                <w:color w:val="000000"/>
                <w:sz w:val="18"/>
                <w:szCs w:val="18"/>
              </w:rPr>
              <w:t xml:space="preserve">10001601000067 от 09.06.2016 с АО «Управление </w:t>
            </w:r>
            <w:proofErr w:type="spellStart"/>
            <w:r w:rsidRPr="00C92F35">
              <w:rPr>
                <w:rFonts w:ascii="Myriad Pro" w:hAnsi="Myriad Pro"/>
                <w:color w:val="000000"/>
                <w:sz w:val="18"/>
                <w:szCs w:val="18"/>
              </w:rPr>
              <w:t>Волс</w:t>
            </w:r>
            <w:proofErr w:type="spellEnd"/>
            <w:r w:rsidRPr="00C92F35">
              <w:rPr>
                <w:rFonts w:ascii="Myriad Pro" w:hAnsi="Myriad Pro"/>
                <w:color w:val="000000"/>
                <w:sz w:val="18"/>
                <w:szCs w:val="18"/>
              </w:rPr>
              <w:t xml:space="preserve">-ВЛ» - сопровождение НСИ, </w:t>
            </w:r>
            <w:r w:rsidR="00C92F35" w:rsidRPr="00C92F35">
              <w:rPr>
                <w:rFonts w:ascii="Myriad Pro" w:hAnsi="Myriad Pro"/>
                <w:color w:val="000000"/>
                <w:sz w:val="18"/>
                <w:szCs w:val="18"/>
              </w:rPr>
              <w:t>№ </w:t>
            </w:r>
            <w:r w:rsidRPr="00C92F35">
              <w:rPr>
                <w:rFonts w:ascii="Myriad Pro" w:hAnsi="Myriad Pro"/>
                <w:color w:val="000000"/>
                <w:sz w:val="18"/>
                <w:szCs w:val="18"/>
              </w:rPr>
              <w:t xml:space="preserve">10001601000096 от 25.07.2016 - ДС к договору </w:t>
            </w:r>
            <w:r w:rsidR="00C92F35" w:rsidRPr="00C92F35">
              <w:rPr>
                <w:rFonts w:ascii="Myriad Pro" w:hAnsi="Myriad Pro"/>
                <w:color w:val="000000"/>
                <w:sz w:val="18"/>
                <w:szCs w:val="18"/>
              </w:rPr>
              <w:t>№ </w:t>
            </w:r>
            <w:r w:rsidRPr="00C92F35">
              <w:rPr>
                <w:rFonts w:ascii="Myriad Pro" w:hAnsi="Myriad Pro"/>
                <w:color w:val="000000"/>
                <w:sz w:val="18"/>
                <w:szCs w:val="18"/>
              </w:rPr>
              <w:t xml:space="preserve">10001501000097 от 03.06.2015 с </w:t>
            </w:r>
            <w:r w:rsidR="00C92F35" w:rsidRPr="00C92F35">
              <w:rPr>
                <w:rFonts w:ascii="Myriad Pro" w:hAnsi="Myriad Pro"/>
                <w:color w:val="000000"/>
                <w:sz w:val="18"/>
                <w:szCs w:val="18"/>
              </w:rPr>
              <w:t>ООО  </w:t>
            </w:r>
            <w:r w:rsidRPr="00C92F35">
              <w:rPr>
                <w:rFonts w:ascii="Myriad Pro" w:hAnsi="Myriad Pro"/>
                <w:color w:val="000000"/>
                <w:sz w:val="18"/>
                <w:szCs w:val="18"/>
              </w:rPr>
              <w:t>«</w:t>
            </w:r>
            <w:proofErr w:type="spellStart"/>
            <w:r w:rsidRPr="00C92F35">
              <w:rPr>
                <w:rFonts w:ascii="Myriad Pro" w:hAnsi="Myriad Pro"/>
                <w:color w:val="000000"/>
                <w:sz w:val="18"/>
                <w:szCs w:val="18"/>
              </w:rPr>
              <w:t>ЭйТи</w:t>
            </w:r>
            <w:proofErr w:type="spellEnd"/>
            <w:r w:rsidRPr="00C92F35">
              <w:rPr>
                <w:rFonts w:ascii="Myriad Pro" w:hAnsi="Myriad Pro"/>
                <w:color w:val="000000"/>
                <w:sz w:val="18"/>
                <w:szCs w:val="18"/>
              </w:rPr>
              <w:t xml:space="preserve"> Консалтинг» (сопровождение централизованных ИС SAP), №10001601000120 от 04.10.2016 с АО «Управление </w:t>
            </w:r>
            <w:proofErr w:type="spellStart"/>
            <w:r w:rsidRPr="00C92F35">
              <w:rPr>
                <w:rFonts w:ascii="Myriad Pro" w:hAnsi="Myriad Pro"/>
                <w:color w:val="000000"/>
                <w:sz w:val="18"/>
                <w:szCs w:val="18"/>
              </w:rPr>
              <w:t>Волс</w:t>
            </w:r>
            <w:proofErr w:type="spellEnd"/>
            <w:r w:rsidRPr="00C92F35">
              <w:rPr>
                <w:rFonts w:ascii="Myriad Pro" w:hAnsi="Myriad Pro"/>
                <w:color w:val="000000"/>
                <w:sz w:val="18"/>
                <w:szCs w:val="18"/>
              </w:rPr>
              <w:t xml:space="preserve">-ВЛ» - техподдержка централизованных ИС SAP и сопровождение АСУ НСИ </w:t>
            </w:r>
            <w:proofErr w:type="spellStart"/>
            <w:r w:rsidRPr="00C92F35">
              <w:rPr>
                <w:rFonts w:ascii="Myriad Pro" w:hAnsi="Myriad Pro"/>
                <w:color w:val="000000"/>
                <w:sz w:val="18"/>
                <w:szCs w:val="18"/>
              </w:rPr>
              <w:t>ТОиР</w:t>
            </w:r>
            <w:proofErr w:type="spellEnd"/>
            <w:r w:rsidRPr="00C92F35">
              <w:rPr>
                <w:rFonts w:ascii="Myriad Pro" w:hAnsi="Myriad Pro"/>
                <w:color w:val="000000"/>
                <w:sz w:val="18"/>
                <w:szCs w:val="18"/>
              </w:rPr>
              <w:t>.</w:t>
            </w:r>
          </w:p>
        </w:tc>
      </w:tr>
      <w:tr w:rsidR="005C7C5B" w:rsidRPr="00C92F35" w14:paraId="06A33499" w14:textId="77777777" w:rsidTr="00F54E33">
        <w:trPr>
          <w:trHeight w:val="3000"/>
        </w:trPr>
        <w:tc>
          <w:tcPr>
            <w:tcW w:w="967" w:type="pct"/>
            <w:tcBorders>
              <w:top w:val="nil"/>
              <w:left w:val="single" w:sz="4" w:space="0" w:color="auto"/>
              <w:bottom w:val="single" w:sz="4" w:space="0" w:color="auto"/>
              <w:right w:val="single" w:sz="4" w:space="0" w:color="auto"/>
            </w:tcBorders>
            <w:shd w:val="clear" w:color="auto" w:fill="auto"/>
            <w:hideMark/>
          </w:tcPr>
          <w:p w14:paraId="4A809EE2"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Услуги ИТ - разработка системного проекта и внедрение прочих программных продуктов</w:t>
            </w:r>
          </w:p>
        </w:tc>
        <w:tc>
          <w:tcPr>
            <w:tcW w:w="689" w:type="pct"/>
            <w:tcBorders>
              <w:top w:val="nil"/>
              <w:left w:val="nil"/>
              <w:bottom w:val="single" w:sz="4" w:space="0" w:color="auto"/>
              <w:right w:val="single" w:sz="4" w:space="0" w:color="auto"/>
            </w:tcBorders>
            <w:shd w:val="clear" w:color="auto" w:fill="auto"/>
            <w:noWrap/>
            <w:hideMark/>
          </w:tcPr>
          <w:p w14:paraId="435C0E21"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1855,59</w:t>
            </w:r>
          </w:p>
        </w:tc>
        <w:tc>
          <w:tcPr>
            <w:tcW w:w="831" w:type="pct"/>
            <w:tcBorders>
              <w:top w:val="nil"/>
              <w:left w:val="nil"/>
              <w:bottom w:val="single" w:sz="4" w:space="0" w:color="auto"/>
              <w:right w:val="single" w:sz="4" w:space="0" w:color="auto"/>
            </w:tcBorders>
            <w:shd w:val="clear" w:color="auto" w:fill="auto"/>
            <w:noWrap/>
            <w:hideMark/>
          </w:tcPr>
          <w:p w14:paraId="3D96F383"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1830,478</w:t>
            </w:r>
          </w:p>
        </w:tc>
        <w:tc>
          <w:tcPr>
            <w:tcW w:w="689" w:type="pct"/>
            <w:tcBorders>
              <w:top w:val="nil"/>
              <w:left w:val="nil"/>
              <w:bottom w:val="single" w:sz="4" w:space="0" w:color="auto"/>
              <w:right w:val="single" w:sz="4" w:space="0" w:color="auto"/>
            </w:tcBorders>
            <w:shd w:val="clear" w:color="auto" w:fill="auto"/>
            <w:noWrap/>
            <w:hideMark/>
          </w:tcPr>
          <w:p w14:paraId="6308B52A"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43,631</w:t>
            </w:r>
          </w:p>
        </w:tc>
        <w:tc>
          <w:tcPr>
            <w:tcW w:w="1824" w:type="pct"/>
            <w:tcBorders>
              <w:top w:val="nil"/>
              <w:left w:val="nil"/>
              <w:bottom w:val="single" w:sz="4" w:space="0" w:color="auto"/>
              <w:right w:val="single" w:sz="4" w:space="0" w:color="auto"/>
            </w:tcBorders>
            <w:shd w:val="clear" w:color="auto" w:fill="auto"/>
            <w:hideMark/>
          </w:tcPr>
          <w:p w14:paraId="601AFE86" w14:textId="25497766"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xml:space="preserve">договорам №10001601000145 от 14.12.2016 с </w:t>
            </w:r>
            <w:r w:rsidR="00C92F35" w:rsidRPr="00C92F35">
              <w:rPr>
                <w:rFonts w:ascii="Myriad Pro" w:hAnsi="Myriad Pro"/>
                <w:color w:val="000000"/>
                <w:sz w:val="18"/>
                <w:szCs w:val="18"/>
              </w:rPr>
              <w:t>ООО  </w:t>
            </w:r>
            <w:r w:rsidRPr="00C92F35">
              <w:rPr>
                <w:rFonts w:ascii="Myriad Pro" w:hAnsi="Myriad Pro"/>
                <w:color w:val="000000"/>
                <w:sz w:val="18"/>
                <w:szCs w:val="18"/>
              </w:rPr>
              <w:t xml:space="preserve">«УК </w:t>
            </w:r>
            <w:proofErr w:type="spellStart"/>
            <w:r w:rsidRPr="00C92F35">
              <w:rPr>
                <w:rFonts w:ascii="Myriad Pro" w:hAnsi="Myriad Pro"/>
                <w:color w:val="000000"/>
                <w:sz w:val="18"/>
                <w:szCs w:val="18"/>
              </w:rPr>
              <w:t>ДонГИС</w:t>
            </w:r>
            <w:proofErr w:type="spellEnd"/>
            <w:r w:rsidRPr="00C92F35">
              <w:rPr>
                <w:rFonts w:ascii="Myriad Pro" w:hAnsi="Myriad Pro"/>
                <w:color w:val="000000"/>
                <w:sz w:val="18"/>
                <w:szCs w:val="18"/>
              </w:rPr>
              <w:t xml:space="preserve">» и </w:t>
            </w:r>
            <w:r w:rsidR="00C92F35" w:rsidRPr="00C92F35">
              <w:rPr>
                <w:rFonts w:ascii="Myriad Pro" w:hAnsi="Myriad Pro"/>
                <w:color w:val="000000"/>
                <w:sz w:val="18"/>
                <w:szCs w:val="18"/>
              </w:rPr>
              <w:t>№ </w:t>
            </w:r>
            <w:r w:rsidRPr="00C92F35">
              <w:rPr>
                <w:rFonts w:ascii="Myriad Pro" w:hAnsi="Myriad Pro"/>
                <w:color w:val="000000"/>
                <w:sz w:val="18"/>
                <w:szCs w:val="18"/>
              </w:rPr>
              <w:t>61001601000108 от 05.09.2016 с ИП БОРОВСКИХ А.С. были учтены в полном объеме в декабре 2016 года.</w:t>
            </w:r>
            <w:r w:rsidRPr="00C92F35">
              <w:rPr>
                <w:rFonts w:ascii="Myriad Pro" w:hAnsi="Myriad Pro"/>
                <w:color w:val="000000"/>
                <w:sz w:val="18"/>
                <w:szCs w:val="18"/>
              </w:rPr>
              <w:br/>
              <w:t>Разработка и внедрение системных проектов выполнялись по централизованным договорам:</w:t>
            </w:r>
            <w:r w:rsidRPr="00C92F35">
              <w:rPr>
                <w:rFonts w:ascii="Myriad Pro" w:hAnsi="Myriad Pro"/>
                <w:color w:val="000000"/>
                <w:sz w:val="18"/>
                <w:szCs w:val="18"/>
              </w:rPr>
              <w:br/>
            </w:r>
            <w:r w:rsidR="00C92F35" w:rsidRPr="00C92F35">
              <w:rPr>
                <w:rFonts w:ascii="Myriad Pro" w:hAnsi="Myriad Pro"/>
                <w:color w:val="000000"/>
                <w:sz w:val="18"/>
                <w:szCs w:val="18"/>
              </w:rPr>
              <w:t>№ </w:t>
            </w:r>
            <w:r w:rsidRPr="00C92F35">
              <w:rPr>
                <w:rFonts w:ascii="Myriad Pro" w:hAnsi="Myriad Pro"/>
                <w:color w:val="000000"/>
                <w:sz w:val="18"/>
                <w:szCs w:val="18"/>
              </w:rPr>
              <w:t xml:space="preserve">10001301000010 от 30.10.2013 с </w:t>
            </w:r>
            <w:r w:rsidR="00C92F35" w:rsidRPr="00C92F35">
              <w:rPr>
                <w:rFonts w:ascii="Myriad Pro" w:hAnsi="Myriad Pro"/>
                <w:color w:val="000000"/>
                <w:sz w:val="18"/>
                <w:szCs w:val="18"/>
              </w:rPr>
              <w:t>ООО  </w:t>
            </w:r>
            <w:r w:rsidRPr="00C92F35">
              <w:rPr>
                <w:rFonts w:ascii="Myriad Pro" w:hAnsi="Myriad Pro"/>
                <w:color w:val="000000"/>
                <w:sz w:val="18"/>
                <w:szCs w:val="18"/>
              </w:rPr>
              <w:t xml:space="preserve">«НПЦ Приоритет»-разработка и внедрение системы учета аварийности, </w:t>
            </w:r>
            <w:r w:rsidRPr="00C92F35">
              <w:rPr>
                <w:rFonts w:ascii="Myriad Pro" w:hAnsi="Myriad Pro"/>
                <w:color w:val="000000"/>
                <w:sz w:val="18"/>
                <w:szCs w:val="18"/>
              </w:rPr>
              <w:br/>
            </w:r>
            <w:r w:rsidR="00C92F35" w:rsidRPr="00C92F35">
              <w:rPr>
                <w:rFonts w:ascii="Myriad Pro" w:hAnsi="Myriad Pro"/>
                <w:color w:val="000000"/>
                <w:sz w:val="18"/>
                <w:szCs w:val="18"/>
              </w:rPr>
              <w:t>№ </w:t>
            </w:r>
            <w:r w:rsidRPr="00C92F35">
              <w:rPr>
                <w:rFonts w:ascii="Myriad Pro" w:hAnsi="Myriad Pro"/>
                <w:color w:val="000000"/>
                <w:sz w:val="18"/>
                <w:szCs w:val="18"/>
              </w:rPr>
              <w:t xml:space="preserve">10001401000029 от 14.03.2014 с ЗАО «ЭНПИ </w:t>
            </w:r>
            <w:proofErr w:type="spellStart"/>
            <w:r w:rsidRPr="00C92F35">
              <w:rPr>
                <w:rFonts w:ascii="Myriad Pro" w:hAnsi="Myriad Pro"/>
                <w:color w:val="000000"/>
                <w:sz w:val="18"/>
                <w:szCs w:val="18"/>
              </w:rPr>
              <w:t>Консалт</w:t>
            </w:r>
            <w:proofErr w:type="spellEnd"/>
            <w:r w:rsidRPr="00C92F35">
              <w:rPr>
                <w:rFonts w:ascii="Myriad Pro" w:hAnsi="Myriad Pro"/>
                <w:color w:val="000000"/>
                <w:sz w:val="18"/>
                <w:szCs w:val="18"/>
              </w:rPr>
              <w:t xml:space="preserve">»-разработка АСУ МСФО, </w:t>
            </w:r>
            <w:r w:rsidRPr="00C92F35">
              <w:rPr>
                <w:rFonts w:ascii="Myriad Pro" w:hAnsi="Myriad Pro"/>
                <w:color w:val="000000"/>
                <w:sz w:val="18"/>
                <w:szCs w:val="18"/>
              </w:rPr>
              <w:br/>
            </w:r>
            <w:r w:rsidR="00C92F35" w:rsidRPr="00C92F35">
              <w:rPr>
                <w:rFonts w:ascii="Myriad Pro" w:hAnsi="Myriad Pro"/>
                <w:color w:val="000000"/>
                <w:sz w:val="18"/>
                <w:szCs w:val="18"/>
              </w:rPr>
              <w:t>№ </w:t>
            </w:r>
            <w:r w:rsidRPr="00C92F35">
              <w:rPr>
                <w:rFonts w:ascii="Myriad Pro" w:hAnsi="Myriad Pro"/>
                <w:color w:val="000000"/>
                <w:sz w:val="18"/>
                <w:szCs w:val="18"/>
              </w:rPr>
              <w:t xml:space="preserve">10001401000019 от 26.02.2014 с </w:t>
            </w:r>
            <w:r w:rsidR="00C92F35" w:rsidRPr="00C92F35">
              <w:rPr>
                <w:rFonts w:ascii="Myriad Pro" w:hAnsi="Myriad Pro"/>
                <w:color w:val="000000"/>
                <w:sz w:val="18"/>
                <w:szCs w:val="18"/>
              </w:rPr>
              <w:t>ООО  </w:t>
            </w:r>
            <w:r w:rsidRPr="00C92F35">
              <w:rPr>
                <w:rFonts w:ascii="Myriad Pro" w:hAnsi="Myriad Pro"/>
                <w:color w:val="000000"/>
                <w:sz w:val="18"/>
                <w:szCs w:val="18"/>
              </w:rPr>
              <w:t>«</w:t>
            </w:r>
            <w:proofErr w:type="spellStart"/>
            <w:r w:rsidRPr="00C92F35">
              <w:rPr>
                <w:rFonts w:ascii="Myriad Pro" w:hAnsi="Myriad Pro"/>
                <w:color w:val="000000"/>
                <w:sz w:val="18"/>
                <w:szCs w:val="18"/>
              </w:rPr>
              <w:t>АйДи</w:t>
            </w:r>
            <w:proofErr w:type="spellEnd"/>
            <w:r w:rsidRPr="00C92F35">
              <w:rPr>
                <w:rFonts w:ascii="Myriad Pro" w:hAnsi="Myriad Pro"/>
                <w:color w:val="000000"/>
                <w:sz w:val="18"/>
                <w:szCs w:val="18"/>
              </w:rPr>
              <w:t xml:space="preserve">-Технологии Управления»-разработка системы интеграции с СЭД </w:t>
            </w:r>
            <w:r w:rsidR="00C92F35" w:rsidRPr="00C92F35">
              <w:rPr>
                <w:rFonts w:ascii="Myriad Pro" w:hAnsi="Myriad Pro"/>
                <w:color w:val="000000"/>
                <w:sz w:val="18"/>
                <w:szCs w:val="18"/>
              </w:rPr>
              <w:t>ПАО </w:t>
            </w:r>
            <w:r w:rsidRPr="00C92F35">
              <w:rPr>
                <w:rFonts w:ascii="Myriad Pro" w:hAnsi="Myriad Pro"/>
                <w:color w:val="000000"/>
                <w:sz w:val="18"/>
                <w:szCs w:val="18"/>
              </w:rPr>
              <w:t>«Россети»</w:t>
            </w:r>
            <w:r w:rsidRPr="00C92F35">
              <w:rPr>
                <w:rFonts w:ascii="Myriad Pro" w:hAnsi="Myriad Pro"/>
                <w:color w:val="000000"/>
                <w:sz w:val="18"/>
                <w:szCs w:val="18"/>
              </w:rPr>
              <w:br/>
            </w:r>
            <w:r w:rsidR="00C92F35" w:rsidRPr="00C92F35">
              <w:rPr>
                <w:rFonts w:ascii="Myriad Pro" w:hAnsi="Myriad Pro"/>
                <w:color w:val="000000"/>
                <w:sz w:val="18"/>
                <w:szCs w:val="18"/>
              </w:rPr>
              <w:t>№ </w:t>
            </w:r>
            <w:r w:rsidRPr="00C92F35">
              <w:rPr>
                <w:rFonts w:ascii="Myriad Pro" w:hAnsi="Myriad Pro"/>
                <w:color w:val="000000"/>
                <w:sz w:val="18"/>
                <w:szCs w:val="18"/>
              </w:rPr>
              <w:t xml:space="preserve">10001601000113 от 19.09.2016 с АО «Управление ВОЛС-ВЛ» - внедрение СУПА, </w:t>
            </w:r>
            <w:r w:rsidRPr="00C92F35">
              <w:rPr>
                <w:rFonts w:ascii="Myriad Pro" w:hAnsi="Myriad Pro"/>
                <w:color w:val="000000"/>
                <w:sz w:val="18"/>
                <w:szCs w:val="18"/>
              </w:rPr>
              <w:br/>
            </w:r>
            <w:r w:rsidR="00C92F35" w:rsidRPr="00C92F35">
              <w:rPr>
                <w:rFonts w:ascii="Myriad Pro" w:hAnsi="Myriad Pro"/>
                <w:color w:val="000000"/>
                <w:sz w:val="18"/>
                <w:szCs w:val="18"/>
              </w:rPr>
              <w:t>№ </w:t>
            </w:r>
            <w:r w:rsidRPr="00C92F35">
              <w:rPr>
                <w:rFonts w:ascii="Myriad Pro" w:hAnsi="Myriad Pro"/>
                <w:color w:val="000000"/>
                <w:sz w:val="18"/>
                <w:szCs w:val="18"/>
              </w:rPr>
              <w:t xml:space="preserve">10001601000145 от 14.12.2016 с </w:t>
            </w:r>
            <w:r w:rsidR="00C92F35" w:rsidRPr="00C92F35">
              <w:rPr>
                <w:rFonts w:ascii="Myriad Pro" w:hAnsi="Myriad Pro"/>
                <w:color w:val="000000"/>
                <w:sz w:val="18"/>
                <w:szCs w:val="18"/>
              </w:rPr>
              <w:t>ООО  </w:t>
            </w:r>
            <w:r w:rsidRPr="00C92F35">
              <w:rPr>
                <w:rFonts w:ascii="Myriad Pro" w:hAnsi="Myriad Pro"/>
                <w:color w:val="000000"/>
                <w:sz w:val="18"/>
                <w:szCs w:val="18"/>
              </w:rPr>
              <w:t xml:space="preserve">«УК </w:t>
            </w:r>
            <w:proofErr w:type="spellStart"/>
            <w:r w:rsidRPr="00C92F35">
              <w:rPr>
                <w:rFonts w:ascii="Myriad Pro" w:hAnsi="Myriad Pro"/>
                <w:color w:val="000000"/>
                <w:sz w:val="18"/>
                <w:szCs w:val="18"/>
              </w:rPr>
              <w:t>ДонГИС</w:t>
            </w:r>
            <w:proofErr w:type="spellEnd"/>
            <w:r w:rsidRPr="00C92F35">
              <w:rPr>
                <w:rFonts w:ascii="Myriad Pro" w:hAnsi="Myriad Pro"/>
                <w:color w:val="000000"/>
                <w:sz w:val="18"/>
                <w:szCs w:val="18"/>
              </w:rPr>
              <w:t xml:space="preserve">» - создание ПК ГПО, </w:t>
            </w:r>
            <w:r w:rsidRPr="00C92F35">
              <w:rPr>
                <w:rFonts w:ascii="Myriad Pro" w:hAnsi="Myriad Pro"/>
                <w:color w:val="000000"/>
                <w:sz w:val="18"/>
                <w:szCs w:val="18"/>
              </w:rPr>
              <w:br/>
            </w:r>
            <w:r w:rsidR="00C92F35" w:rsidRPr="00C92F35">
              <w:rPr>
                <w:rFonts w:ascii="Myriad Pro" w:hAnsi="Myriad Pro"/>
                <w:color w:val="000000"/>
                <w:sz w:val="18"/>
                <w:szCs w:val="18"/>
              </w:rPr>
              <w:t>№ </w:t>
            </w:r>
            <w:r w:rsidRPr="00C92F35">
              <w:rPr>
                <w:rFonts w:ascii="Myriad Pro" w:hAnsi="Myriad Pro"/>
                <w:color w:val="000000"/>
                <w:sz w:val="18"/>
                <w:szCs w:val="18"/>
              </w:rPr>
              <w:t>61001601000108 от 05.09.2016 с ИП БОРОВСКИХ А.С. - разработка функционала приема заявок на ТП через МФЦ.</w:t>
            </w:r>
          </w:p>
        </w:tc>
      </w:tr>
      <w:tr w:rsidR="005C7C5B" w:rsidRPr="00C92F35" w14:paraId="2C9D04E4" w14:textId="77777777" w:rsidTr="00F54E33">
        <w:trPr>
          <w:trHeight w:val="517"/>
        </w:trPr>
        <w:tc>
          <w:tcPr>
            <w:tcW w:w="967" w:type="pct"/>
            <w:tcBorders>
              <w:top w:val="nil"/>
              <w:left w:val="single" w:sz="4" w:space="0" w:color="auto"/>
              <w:bottom w:val="single" w:sz="4" w:space="0" w:color="auto"/>
              <w:right w:val="single" w:sz="4" w:space="0" w:color="auto"/>
            </w:tcBorders>
            <w:shd w:val="clear" w:color="auto" w:fill="auto"/>
            <w:hideMark/>
          </w:tcPr>
          <w:p w14:paraId="3E2583DC"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xml:space="preserve">Услуги ИТ - приобретение программных продуктов (в т.ч. </w:t>
            </w:r>
            <w:proofErr w:type="spellStart"/>
            <w:r w:rsidRPr="00C92F35">
              <w:rPr>
                <w:rFonts w:ascii="Myriad Pro" w:hAnsi="Myriad Pro"/>
                <w:color w:val="000000"/>
                <w:sz w:val="18"/>
                <w:szCs w:val="18"/>
              </w:rPr>
              <w:t>лиценз</w:t>
            </w:r>
            <w:proofErr w:type="spellEnd"/>
            <w:r w:rsidRPr="00C92F35">
              <w:rPr>
                <w:rFonts w:ascii="Myriad Pro" w:hAnsi="Myriad Pro"/>
                <w:color w:val="000000"/>
                <w:sz w:val="18"/>
                <w:szCs w:val="18"/>
              </w:rPr>
              <w:t>. Соглашения)</w:t>
            </w:r>
          </w:p>
        </w:tc>
        <w:tc>
          <w:tcPr>
            <w:tcW w:w="689" w:type="pct"/>
            <w:tcBorders>
              <w:top w:val="nil"/>
              <w:left w:val="nil"/>
              <w:bottom w:val="single" w:sz="4" w:space="0" w:color="auto"/>
              <w:right w:val="single" w:sz="4" w:space="0" w:color="auto"/>
            </w:tcBorders>
            <w:shd w:val="clear" w:color="auto" w:fill="auto"/>
            <w:noWrap/>
            <w:hideMark/>
          </w:tcPr>
          <w:p w14:paraId="40406431"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19199,774</w:t>
            </w:r>
          </w:p>
        </w:tc>
        <w:tc>
          <w:tcPr>
            <w:tcW w:w="831" w:type="pct"/>
            <w:tcBorders>
              <w:top w:val="nil"/>
              <w:left w:val="nil"/>
              <w:bottom w:val="single" w:sz="4" w:space="0" w:color="auto"/>
              <w:right w:val="single" w:sz="4" w:space="0" w:color="auto"/>
            </w:tcBorders>
            <w:shd w:val="clear" w:color="auto" w:fill="auto"/>
            <w:noWrap/>
            <w:hideMark/>
          </w:tcPr>
          <w:p w14:paraId="01507A68"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18966,657</w:t>
            </w:r>
          </w:p>
        </w:tc>
        <w:tc>
          <w:tcPr>
            <w:tcW w:w="689" w:type="pct"/>
            <w:tcBorders>
              <w:top w:val="nil"/>
              <w:left w:val="nil"/>
              <w:bottom w:val="single" w:sz="4" w:space="0" w:color="auto"/>
              <w:right w:val="single" w:sz="4" w:space="0" w:color="auto"/>
            </w:tcBorders>
            <w:shd w:val="clear" w:color="auto" w:fill="auto"/>
            <w:noWrap/>
            <w:hideMark/>
          </w:tcPr>
          <w:p w14:paraId="077489A7"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1271,76</w:t>
            </w:r>
          </w:p>
        </w:tc>
        <w:tc>
          <w:tcPr>
            <w:tcW w:w="1824" w:type="pct"/>
            <w:tcBorders>
              <w:top w:val="nil"/>
              <w:left w:val="nil"/>
              <w:bottom w:val="single" w:sz="4" w:space="0" w:color="auto"/>
              <w:right w:val="single" w:sz="4" w:space="0" w:color="auto"/>
            </w:tcBorders>
            <w:shd w:val="clear" w:color="auto" w:fill="auto"/>
            <w:hideMark/>
          </w:tcPr>
          <w:p w14:paraId="1CD1830B" w14:textId="684DFF10" w:rsidR="005C7C5B" w:rsidRPr="00C92F35" w:rsidRDefault="00C92F35" w:rsidP="00F54E33">
            <w:pPr>
              <w:rPr>
                <w:rFonts w:ascii="Myriad Pro" w:hAnsi="Myriad Pro"/>
                <w:color w:val="000000"/>
                <w:sz w:val="18"/>
                <w:szCs w:val="18"/>
              </w:rPr>
            </w:pPr>
            <w:r w:rsidRPr="00C92F35">
              <w:rPr>
                <w:rFonts w:ascii="Myriad Pro" w:hAnsi="Myriad Pro"/>
                <w:color w:val="000000"/>
                <w:sz w:val="18"/>
                <w:szCs w:val="18"/>
              </w:rPr>
              <w:t>№ </w:t>
            </w:r>
            <w:r w:rsidR="005C7C5B" w:rsidRPr="00C92F35">
              <w:rPr>
                <w:rFonts w:ascii="Myriad Pro" w:hAnsi="Myriad Pro"/>
                <w:color w:val="000000"/>
                <w:sz w:val="18"/>
                <w:szCs w:val="18"/>
              </w:rPr>
              <w:t xml:space="preserve">61201501020580 от 28122015 с </w:t>
            </w:r>
            <w:r w:rsidRPr="00C92F35">
              <w:rPr>
                <w:rFonts w:ascii="Myriad Pro" w:hAnsi="Myriad Pro"/>
                <w:color w:val="000000"/>
                <w:sz w:val="18"/>
                <w:szCs w:val="18"/>
              </w:rPr>
              <w:t>ОАО </w:t>
            </w:r>
            <w:r w:rsidR="005C7C5B" w:rsidRPr="00C92F35">
              <w:rPr>
                <w:rFonts w:ascii="Myriad Pro" w:hAnsi="Myriad Pro"/>
                <w:color w:val="000000"/>
                <w:sz w:val="18"/>
                <w:szCs w:val="18"/>
              </w:rPr>
              <w:t>«</w:t>
            </w:r>
            <w:proofErr w:type="spellStart"/>
            <w:r w:rsidR="005C7C5B" w:rsidRPr="00C92F35">
              <w:rPr>
                <w:rFonts w:ascii="Myriad Pro" w:hAnsi="Myriad Pro"/>
                <w:color w:val="000000"/>
                <w:sz w:val="18"/>
                <w:szCs w:val="18"/>
              </w:rPr>
              <w:t>Инфотекс</w:t>
            </w:r>
            <w:proofErr w:type="spellEnd"/>
            <w:r w:rsidR="005C7C5B" w:rsidRPr="00C92F35">
              <w:rPr>
                <w:rFonts w:ascii="Myriad Pro" w:hAnsi="Myriad Pro"/>
                <w:color w:val="000000"/>
                <w:sz w:val="18"/>
                <w:szCs w:val="18"/>
              </w:rPr>
              <w:t xml:space="preserve"> Интернет Траст» - ПП </w:t>
            </w:r>
            <w:proofErr w:type="spellStart"/>
            <w:r w:rsidR="005C7C5B" w:rsidRPr="00C92F35">
              <w:rPr>
                <w:rFonts w:ascii="Myriad Pro" w:hAnsi="Myriad Pro"/>
                <w:color w:val="000000"/>
                <w:sz w:val="18"/>
                <w:szCs w:val="18"/>
              </w:rPr>
              <w:t>VipNet</w:t>
            </w:r>
            <w:proofErr w:type="spellEnd"/>
            <w:r w:rsidR="005C7C5B" w:rsidRPr="00C92F35">
              <w:rPr>
                <w:rFonts w:ascii="Myriad Pro" w:hAnsi="Myriad Pro"/>
                <w:color w:val="000000"/>
                <w:sz w:val="18"/>
                <w:szCs w:val="18"/>
              </w:rPr>
              <w:t xml:space="preserve"> для организации защищенного ЭДО;</w:t>
            </w:r>
            <w:r w:rsidR="005C7C5B" w:rsidRPr="00C92F35">
              <w:rPr>
                <w:rFonts w:ascii="Myriad Pro" w:hAnsi="Myriad Pro"/>
                <w:color w:val="000000"/>
                <w:sz w:val="18"/>
                <w:szCs w:val="18"/>
              </w:rPr>
              <w:br/>
              <w:t>централизованные договоры:</w:t>
            </w:r>
            <w:r w:rsidR="005C7C5B" w:rsidRPr="00C92F35">
              <w:rPr>
                <w:rFonts w:ascii="Myriad Pro" w:hAnsi="Myriad Pro"/>
                <w:color w:val="000000"/>
                <w:sz w:val="18"/>
                <w:szCs w:val="18"/>
              </w:rPr>
              <w:br/>
            </w:r>
            <w:r w:rsidRPr="00C92F35">
              <w:rPr>
                <w:rFonts w:ascii="Myriad Pro" w:hAnsi="Myriad Pro"/>
                <w:color w:val="000000"/>
                <w:sz w:val="18"/>
                <w:szCs w:val="18"/>
              </w:rPr>
              <w:t>№ </w:t>
            </w:r>
            <w:r w:rsidR="005C7C5B" w:rsidRPr="00C92F35">
              <w:rPr>
                <w:rFonts w:ascii="Myriad Pro" w:hAnsi="Myriad Pro"/>
                <w:color w:val="000000"/>
                <w:sz w:val="18"/>
                <w:szCs w:val="18"/>
              </w:rPr>
              <w:t>10001601000026 от 21.03.2016 с АО «</w:t>
            </w:r>
            <w:proofErr w:type="spellStart"/>
            <w:r w:rsidR="005C7C5B" w:rsidRPr="00C92F35">
              <w:rPr>
                <w:rFonts w:ascii="Myriad Pro" w:hAnsi="Myriad Pro"/>
                <w:color w:val="000000"/>
                <w:sz w:val="18"/>
                <w:szCs w:val="18"/>
              </w:rPr>
              <w:t>Волс</w:t>
            </w:r>
            <w:proofErr w:type="spellEnd"/>
            <w:r w:rsidR="005C7C5B" w:rsidRPr="00C92F35">
              <w:rPr>
                <w:rFonts w:ascii="Myriad Pro" w:hAnsi="Myriad Pro"/>
                <w:color w:val="000000"/>
                <w:sz w:val="18"/>
                <w:szCs w:val="18"/>
              </w:rPr>
              <w:t xml:space="preserve">-ВЛ»-приобретение лицензий </w:t>
            </w:r>
            <w:proofErr w:type="spellStart"/>
            <w:r w:rsidR="005C7C5B" w:rsidRPr="00C92F35">
              <w:rPr>
                <w:rFonts w:ascii="Myriad Pro" w:hAnsi="Myriad Pro"/>
                <w:color w:val="000000"/>
                <w:sz w:val="18"/>
                <w:szCs w:val="18"/>
              </w:rPr>
              <w:t>Kaspersky</w:t>
            </w:r>
            <w:proofErr w:type="spellEnd"/>
            <w:r w:rsidR="005C7C5B" w:rsidRPr="00C92F35">
              <w:rPr>
                <w:rFonts w:ascii="Myriad Pro" w:hAnsi="Myriad Pro"/>
                <w:color w:val="000000"/>
                <w:sz w:val="18"/>
                <w:szCs w:val="18"/>
              </w:rPr>
              <w:t xml:space="preserve">, </w:t>
            </w:r>
            <w:r w:rsidR="005C7C5B" w:rsidRPr="00C92F35">
              <w:rPr>
                <w:rFonts w:ascii="Myriad Pro" w:hAnsi="Myriad Pro"/>
                <w:color w:val="000000"/>
                <w:sz w:val="18"/>
                <w:szCs w:val="18"/>
              </w:rPr>
              <w:br/>
            </w:r>
            <w:r w:rsidRPr="00C92F35">
              <w:rPr>
                <w:rFonts w:ascii="Myriad Pro" w:hAnsi="Myriad Pro"/>
                <w:color w:val="000000"/>
                <w:sz w:val="18"/>
                <w:szCs w:val="18"/>
              </w:rPr>
              <w:t>№ </w:t>
            </w:r>
            <w:r w:rsidR="005C7C5B" w:rsidRPr="00C92F35">
              <w:rPr>
                <w:rFonts w:ascii="Myriad Pro" w:hAnsi="Myriad Pro"/>
                <w:color w:val="000000"/>
                <w:sz w:val="18"/>
                <w:szCs w:val="18"/>
              </w:rPr>
              <w:t xml:space="preserve">10001601000036 от 19.04.2016 с </w:t>
            </w:r>
            <w:r w:rsidRPr="00C92F35">
              <w:rPr>
                <w:rFonts w:ascii="Myriad Pro" w:hAnsi="Myriad Pro"/>
                <w:color w:val="000000"/>
                <w:sz w:val="18"/>
                <w:szCs w:val="18"/>
              </w:rPr>
              <w:t>ООО  </w:t>
            </w:r>
            <w:r w:rsidR="005C7C5B" w:rsidRPr="00C92F35">
              <w:rPr>
                <w:rFonts w:ascii="Myriad Pro" w:hAnsi="Myriad Pro"/>
                <w:color w:val="000000"/>
                <w:sz w:val="18"/>
                <w:szCs w:val="18"/>
              </w:rPr>
              <w:t xml:space="preserve">«Телеком-Защита» - приобретение прав на использование </w:t>
            </w:r>
            <w:proofErr w:type="spellStart"/>
            <w:r w:rsidR="005C7C5B" w:rsidRPr="00C92F35">
              <w:rPr>
                <w:rFonts w:ascii="Myriad Pro" w:hAnsi="Myriad Pro"/>
                <w:color w:val="000000"/>
                <w:sz w:val="18"/>
                <w:szCs w:val="18"/>
              </w:rPr>
              <w:t>Zlock</w:t>
            </w:r>
            <w:proofErr w:type="spellEnd"/>
            <w:r w:rsidR="005C7C5B" w:rsidRPr="00C92F35">
              <w:rPr>
                <w:rFonts w:ascii="Myriad Pro" w:hAnsi="Myriad Pro"/>
                <w:color w:val="000000"/>
                <w:sz w:val="18"/>
                <w:szCs w:val="18"/>
              </w:rPr>
              <w:t xml:space="preserve">, </w:t>
            </w:r>
            <w:r w:rsidR="005C7C5B" w:rsidRPr="00C92F35">
              <w:rPr>
                <w:rFonts w:ascii="Myriad Pro" w:hAnsi="Myriad Pro"/>
                <w:color w:val="000000"/>
                <w:sz w:val="18"/>
                <w:szCs w:val="18"/>
              </w:rPr>
              <w:br/>
            </w:r>
            <w:r w:rsidRPr="00C92F35">
              <w:rPr>
                <w:rFonts w:ascii="Myriad Pro" w:hAnsi="Myriad Pro"/>
                <w:color w:val="000000"/>
                <w:sz w:val="18"/>
                <w:szCs w:val="18"/>
              </w:rPr>
              <w:lastRenderedPageBreak/>
              <w:t>№ </w:t>
            </w:r>
            <w:r w:rsidR="005C7C5B" w:rsidRPr="00C92F35">
              <w:rPr>
                <w:rFonts w:ascii="Myriad Pro" w:hAnsi="Myriad Pro"/>
                <w:color w:val="000000"/>
                <w:sz w:val="18"/>
                <w:szCs w:val="18"/>
              </w:rPr>
              <w:t xml:space="preserve">10001601000127 от 07.11.2016 с </w:t>
            </w:r>
            <w:r w:rsidRPr="00C92F35">
              <w:rPr>
                <w:rFonts w:ascii="Myriad Pro" w:hAnsi="Myriad Pro"/>
                <w:color w:val="000000"/>
                <w:sz w:val="18"/>
                <w:szCs w:val="18"/>
              </w:rPr>
              <w:t>ООО  </w:t>
            </w:r>
            <w:r w:rsidR="005C7C5B" w:rsidRPr="00C92F35">
              <w:rPr>
                <w:rFonts w:ascii="Myriad Pro" w:hAnsi="Myriad Pro"/>
                <w:color w:val="000000"/>
                <w:sz w:val="18"/>
                <w:szCs w:val="18"/>
              </w:rPr>
              <w:t>«ЕАЕ-</w:t>
            </w:r>
            <w:proofErr w:type="spellStart"/>
            <w:r w:rsidR="005C7C5B" w:rsidRPr="00C92F35">
              <w:rPr>
                <w:rFonts w:ascii="Myriad Pro" w:hAnsi="Myriad Pro"/>
                <w:color w:val="000000"/>
                <w:sz w:val="18"/>
                <w:szCs w:val="18"/>
              </w:rPr>
              <w:t>Консалт</w:t>
            </w:r>
            <w:proofErr w:type="spellEnd"/>
            <w:r w:rsidR="005C7C5B" w:rsidRPr="00C92F35">
              <w:rPr>
                <w:rFonts w:ascii="Myriad Pro" w:hAnsi="Myriad Pro"/>
                <w:color w:val="000000"/>
                <w:sz w:val="18"/>
                <w:szCs w:val="18"/>
              </w:rPr>
              <w:t xml:space="preserve">» - приобретение прав на использование ПО «Мониторинг ТЭО», </w:t>
            </w:r>
            <w:r w:rsidR="005C7C5B" w:rsidRPr="00C92F35">
              <w:rPr>
                <w:rFonts w:ascii="Myriad Pro" w:hAnsi="Myriad Pro"/>
                <w:color w:val="000000"/>
                <w:sz w:val="18"/>
                <w:szCs w:val="18"/>
              </w:rPr>
              <w:br/>
            </w:r>
            <w:r w:rsidRPr="00C92F35">
              <w:rPr>
                <w:rFonts w:ascii="Myriad Pro" w:hAnsi="Myriad Pro"/>
                <w:color w:val="000000"/>
                <w:sz w:val="18"/>
                <w:szCs w:val="18"/>
              </w:rPr>
              <w:t>№ </w:t>
            </w:r>
            <w:r w:rsidR="005C7C5B" w:rsidRPr="00C92F35">
              <w:rPr>
                <w:rFonts w:ascii="Myriad Pro" w:hAnsi="Myriad Pro"/>
                <w:color w:val="000000"/>
                <w:sz w:val="18"/>
                <w:szCs w:val="18"/>
              </w:rPr>
              <w:t xml:space="preserve">10001601000134 от 21.11.2016 с ЗАО «Ланит» - приобретение прав использования ПО </w:t>
            </w:r>
            <w:proofErr w:type="spellStart"/>
            <w:r w:rsidR="005C7C5B" w:rsidRPr="00C92F35">
              <w:rPr>
                <w:rFonts w:ascii="Myriad Pro" w:hAnsi="Myriad Pro"/>
                <w:color w:val="000000"/>
                <w:sz w:val="18"/>
                <w:szCs w:val="18"/>
              </w:rPr>
              <w:t>Microsoft</w:t>
            </w:r>
            <w:proofErr w:type="spellEnd"/>
            <w:r w:rsidR="005C7C5B" w:rsidRPr="00C92F35">
              <w:rPr>
                <w:rFonts w:ascii="Myriad Pro" w:hAnsi="Myriad Pro"/>
                <w:color w:val="000000"/>
                <w:sz w:val="18"/>
                <w:szCs w:val="18"/>
              </w:rPr>
              <w:t xml:space="preserve"> и </w:t>
            </w:r>
            <w:proofErr w:type="spellStart"/>
            <w:r w:rsidR="005C7C5B" w:rsidRPr="00C92F35">
              <w:rPr>
                <w:rFonts w:ascii="Myriad Pro" w:hAnsi="Myriad Pro"/>
                <w:color w:val="000000"/>
                <w:sz w:val="18"/>
                <w:szCs w:val="18"/>
              </w:rPr>
              <w:t>Premier</w:t>
            </w:r>
            <w:proofErr w:type="spellEnd"/>
            <w:r w:rsidR="005C7C5B" w:rsidRPr="00C92F35">
              <w:rPr>
                <w:rFonts w:ascii="Myriad Pro" w:hAnsi="Myriad Pro"/>
                <w:color w:val="000000"/>
                <w:sz w:val="18"/>
                <w:szCs w:val="18"/>
              </w:rPr>
              <w:t xml:space="preserve"> </w:t>
            </w:r>
            <w:proofErr w:type="spellStart"/>
            <w:r w:rsidR="005C7C5B" w:rsidRPr="00C92F35">
              <w:rPr>
                <w:rFonts w:ascii="Myriad Pro" w:hAnsi="Myriad Pro"/>
                <w:color w:val="000000"/>
                <w:sz w:val="18"/>
                <w:szCs w:val="18"/>
              </w:rPr>
              <w:t>Support</w:t>
            </w:r>
            <w:proofErr w:type="spellEnd"/>
          </w:p>
        </w:tc>
      </w:tr>
      <w:tr w:rsidR="005C7C5B" w:rsidRPr="00C92F35" w14:paraId="1AE8201E" w14:textId="77777777" w:rsidTr="00F54E33">
        <w:trPr>
          <w:trHeight w:val="1423"/>
        </w:trPr>
        <w:tc>
          <w:tcPr>
            <w:tcW w:w="967" w:type="pct"/>
            <w:tcBorders>
              <w:top w:val="nil"/>
              <w:left w:val="single" w:sz="4" w:space="0" w:color="auto"/>
              <w:bottom w:val="single" w:sz="4" w:space="0" w:color="auto"/>
              <w:right w:val="single" w:sz="4" w:space="0" w:color="auto"/>
            </w:tcBorders>
            <w:shd w:val="clear" w:color="auto" w:fill="auto"/>
            <w:hideMark/>
          </w:tcPr>
          <w:p w14:paraId="1ED17064"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lastRenderedPageBreak/>
              <w:t>Услуги нотариальные</w:t>
            </w:r>
          </w:p>
        </w:tc>
        <w:tc>
          <w:tcPr>
            <w:tcW w:w="689" w:type="pct"/>
            <w:tcBorders>
              <w:top w:val="nil"/>
              <w:left w:val="nil"/>
              <w:bottom w:val="single" w:sz="4" w:space="0" w:color="auto"/>
              <w:right w:val="single" w:sz="4" w:space="0" w:color="auto"/>
            </w:tcBorders>
            <w:shd w:val="clear" w:color="auto" w:fill="auto"/>
            <w:noWrap/>
            <w:hideMark/>
          </w:tcPr>
          <w:p w14:paraId="63D16815"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657,93</w:t>
            </w:r>
          </w:p>
        </w:tc>
        <w:tc>
          <w:tcPr>
            <w:tcW w:w="831" w:type="pct"/>
            <w:tcBorders>
              <w:top w:val="nil"/>
              <w:left w:val="nil"/>
              <w:bottom w:val="single" w:sz="4" w:space="0" w:color="auto"/>
              <w:right w:val="single" w:sz="4" w:space="0" w:color="auto"/>
            </w:tcBorders>
            <w:shd w:val="clear" w:color="auto" w:fill="auto"/>
            <w:noWrap/>
            <w:hideMark/>
          </w:tcPr>
          <w:p w14:paraId="7392D537"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598,773</w:t>
            </w:r>
          </w:p>
        </w:tc>
        <w:tc>
          <w:tcPr>
            <w:tcW w:w="689" w:type="pct"/>
            <w:tcBorders>
              <w:top w:val="nil"/>
              <w:left w:val="nil"/>
              <w:bottom w:val="single" w:sz="4" w:space="0" w:color="auto"/>
              <w:right w:val="single" w:sz="4" w:space="0" w:color="auto"/>
            </w:tcBorders>
            <w:shd w:val="clear" w:color="auto" w:fill="auto"/>
            <w:noWrap/>
            <w:hideMark/>
          </w:tcPr>
          <w:p w14:paraId="630A9092"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36,947</w:t>
            </w:r>
          </w:p>
        </w:tc>
        <w:tc>
          <w:tcPr>
            <w:tcW w:w="1824" w:type="pct"/>
            <w:tcBorders>
              <w:top w:val="nil"/>
              <w:left w:val="nil"/>
              <w:bottom w:val="single" w:sz="4" w:space="0" w:color="auto"/>
              <w:right w:val="single" w:sz="4" w:space="0" w:color="auto"/>
            </w:tcBorders>
            <w:shd w:val="clear" w:color="auto" w:fill="auto"/>
            <w:hideMark/>
          </w:tcPr>
          <w:p w14:paraId="275918F7"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Расходы обусловлены предоставлением следующих услуг:</w:t>
            </w:r>
          </w:p>
          <w:p w14:paraId="201F9319"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а) удостоверение доверенностей на предоставление интересов в производственных целях;</w:t>
            </w:r>
            <w:r w:rsidRPr="00C92F35">
              <w:rPr>
                <w:rFonts w:ascii="Myriad Pro" w:hAnsi="Myriad Pro"/>
                <w:color w:val="000000"/>
                <w:sz w:val="18"/>
                <w:szCs w:val="18"/>
              </w:rPr>
              <w:br/>
              <w:t>б) свидетельствование верности копия документов в производственных целях.</w:t>
            </w:r>
          </w:p>
          <w:p w14:paraId="765AF7FA"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В обоснование представлены копии выписок из реестра нотариальных действий за 2016 год.</w:t>
            </w:r>
          </w:p>
        </w:tc>
      </w:tr>
      <w:tr w:rsidR="005C7C5B" w:rsidRPr="00C92F35" w14:paraId="1BC9B147" w14:textId="77777777" w:rsidTr="00F54E33">
        <w:trPr>
          <w:trHeight w:val="1413"/>
        </w:trPr>
        <w:tc>
          <w:tcPr>
            <w:tcW w:w="967" w:type="pct"/>
            <w:tcBorders>
              <w:top w:val="nil"/>
              <w:left w:val="single" w:sz="4" w:space="0" w:color="auto"/>
              <w:bottom w:val="single" w:sz="4" w:space="0" w:color="auto"/>
              <w:right w:val="single" w:sz="4" w:space="0" w:color="auto"/>
            </w:tcBorders>
            <w:shd w:val="clear" w:color="auto" w:fill="auto"/>
            <w:hideMark/>
          </w:tcPr>
          <w:p w14:paraId="5624E0C2"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Госпошлины, уплачиваемые за предоставление сведений из государственных реестров</w:t>
            </w:r>
          </w:p>
        </w:tc>
        <w:tc>
          <w:tcPr>
            <w:tcW w:w="689" w:type="pct"/>
            <w:tcBorders>
              <w:top w:val="nil"/>
              <w:left w:val="nil"/>
              <w:bottom w:val="single" w:sz="4" w:space="0" w:color="auto"/>
              <w:right w:val="single" w:sz="4" w:space="0" w:color="auto"/>
            </w:tcBorders>
            <w:shd w:val="clear" w:color="auto" w:fill="auto"/>
            <w:noWrap/>
            <w:hideMark/>
          </w:tcPr>
          <w:p w14:paraId="5FCF65B7"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46,2</w:t>
            </w:r>
          </w:p>
        </w:tc>
        <w:tc>
          <w:tcPr>
            <w:tcW w:w="831" w:type="pct"/>
            <w:tcBorders>
              <w:top w:val="nil"/>
              <w:left w:val="nil"/>
              <w:bottom w:val="single" w:sz="4" w:space="0" w:color="auto"/>
              <w:right w:val="single" w:sz="4" w:space="0" w:color="auto"/>
            </w:tcBorders>
            <w:shd w:val="clear" w:color="auto" w:fill="auto"/>
            <w:noWrap/>
            <w:hideMark/>
          </w:tcPr>
          <w:p w14:paraId="327E0542"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42</w:t>
            </w:r>
          </w:p>
        </w:tc>
        <w:tc>
          <w:tcPr>
            <w:tcW w:w="689" w:type="pct"/>
            <w:tcBorders>
              <w:top w:val="nil"/>
              <w:left w:val="nil"/>
              <w:bottom w:val="single" w:sz="4" w:space="0" w:color="auto"/>
              <w:right w:val="single" w:sz="4" w:space="0" w:color="auto"/>
            </w:tcBorders>
            <w:shd w:val="clear" w:color="auto" w:fill="auto"/>
            <w:noWrap/>
            <w:hideMark/>
          </w:tcPr>
          <w:p w14:paraId="279C7E68"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w:t>
            </w:r>
          </w:p>
        </w:tc>
        <w:tc>
          <w:tcPr>
            <w:tcW w:w="1824" w:type="pct"/>
            <w:tcBorders>
              <w:top w:val="nil"/>
              <w:left w:val="nil"/>
              <w:bottom w:val="single" w:sz="4" w:space="0" w:color="auto"/>
              <w:right w:val="single" w:sz="4" w:space="0" w:color="auto"/>
            </w:tcBorders>
            <w:shd w:val="clear" w:color="auto" w:fill="auto"/>
            <w:hideMark/>
          </w:tcPr>
          <w:p w14:paraId="39AA35EC"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Расходы обусловлены необходимость получением Филиалом сведений из государственных реестров ЕГРЮЛ и ЕГРИП для производственных нужд.</w:t>
            </w:r>
          </w:p>
          <w:p w14:paraId="51E365EA"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xml:space="preserve">В обоснование предоставлены анализ счета и </w:t>
            </w:r>
            <w:proofErr w:type="spellStart"/>
            <w:r w:rsidRPr="00C92F35">
              <w:rPr>
                <w:rFonts w:ascii="Myriad Pro" w:hAnsi="Myriad Pro"/>
                <w:color w:val="000000"/>
                <w:sz w:val="18"/>
                <w:szCs w:val="18"/>
              </w:rPr>
              <w:t>оборотно</w:t>
            </w:r>
            <w:proofErr w:type="spellEnd"/>
            <w:r w:rsidRPr="00C92F35">
              <w:rPr>
                <w:rFonts w:ascii="Myriad Pro" w:hAnsi="Myriad Pro"/>
                <w:color w:val="000000"/>
                <w:sz w:val="18"/>
                <w:szCs w:val="18"/>
              </w:rPr>
              <w:t>-сальдовая ведомость за 2016 год.</w:t>
            </w:r>
          </w:p>
        </w:tc>
      </w:tr>
      <w:tr w:rsidR="005C7C5B" w:rsidRPr="00C92F35" w14:paraId="61951D36" w14:textId="77777777" w:rsidTr="00F54E33">
        <w:trPr>
          <w:trHeight w:val="1890"/>
        </w:trPr>
        <w:tc>
          <w:tcPr>
            <w:tcW w:w="967" w:type="pct"/>
            <w:tcBorders>
              <w:top w:val="nil"/>
              <w:left w:val="single" w:sz="4" w:space="0" w:color="auto"/>
              <w:bottom w:val="single" w:sz="4" w:space="0" w:color="auto"/>
              <w:right w:val="single" w:sz="4" w:space="0" w:color="auto"/>
            </w:tcBorders>
            <w:shd w:val="clear" w:color="auto" w:fill="auto"/>
            <w:hideMark/>
          </w:tcPr>
          <w:p w14:paraId="23A2C085"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Госпошлины/сборы, уплачиваемые за получение лицензий и разрешений</w:t>
            </w:r>
          </w:p>
        </w:tc>
        <w:tc>
          <w:tcPr>
            <w:tcW w:w="689" w:type="pct"/>
            <w:tcBorders>
              <w:top w:val="nil"/>
              <w:left w:val="nil"/>
              <w:bottom w:val="single" w:sz="4" w:space="0" w:color="auto"/>
              <w:right w:val="single" w:sz="4" w:space="0" w:color="auto"/>
            </w:tcBorders>
            <w:shd w:val="clear" w:color="auto" w:fill="auto"/>
            <w:noWrap/>
            <w:hideMark/>
          </w:tcPr>
          <w:p w14:paraId="35C06BFC"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16</w:t>
            </w:r>
          </w:p>
        </w:tc>
        <w:tc>
          <w:tcPr>
            <w:tcW w:w="831" w:type="pct"/>
            <w:tcBorders>
              <w:top w:val="nil"/>
              <w:left w:val="nil"/>
              <w:bottom w:val="single" w:sz="4" w:space="0" w:color="auto"/>
              <w:right w:val="single" w:sz="4" w:space="0" w:color="auto"/>
            </w:tcBorders>
            <w:shd w:val="clear" w:color="auto" w:fill="auto"/>
            <w:noWrap/>
            <w:hideMark/>
          </w:tcPr>
          <w:p w14:paraId="31FB68D5"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16</w:t>
            </w:r>
          </w:p>
        </w:tc>
        <w:tc>
          <w:tcPr>
            <w:tcW w:w="689" w:type="pct"/>
            <w:tcBorders>
              <w:top w:val="nil"/>
              <w:left w:val="nil"/>
              <w:bottom w:val="single" w:sz="4" w:space="0" w:color="auto"/>
              <w:right w:val="single" w:sz="4" w:space="0" w:color="auto"/>
            </w:tcBorders>
            <w:shd w:val="clear" w:color="auto" w:fill="auto"/>
            <w:noWrap/>
            <w:hideMark/>
          </w:tcPr>
          <w:p w14:paraId="14F17565"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w:t>
            </w:r>
          </w:p>
        </w:tc>
        <w:tc>
          <w:tcPr>
            <w:tcW w:w="1824" w:type="pct"/>
            <w:tcBorders>
              <w:top w:val="nil"/>
              <w:left w:val="nil"/>
              <w:bottom w:val="single" w:sz="4" w:space="0" w:color="auto"/>
              <w:right w:val="single" w:sz="4" w:space="0" w:color="auto"/>
            </w:tcBorders>
            <w:shd w:val="clear" w:color="auto" w:fill="auto"/>
            <w:hideMark/>
          </w:tcPr>
          <w:p w14:paraId="0E315825"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Расходы обусловлены необходимостью обязательного лицензирования определенных видов деятельности, а также разрешений на их осуществление, предусмотренной действующим законодательством РФ.</w:t>
            </w:r>
          </w:p>
          <w:p w14:paraId="160F3C9D"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xml:space="preserve">В обоснование предоставлены анализ счета и </w:t>
            </w:r>
            <w:proofErr w:type="spellStart"/>
            <w:r w:rsidRPr="00C92F35">
              <w:rPr>
                <w:rFonts w:ascii="Myriad Pro" w:hAnsi="Myriad Pro"/>
                <w:color w:val="000000"/>
                <w:sz w:val="18"/>
                <w:szCs w:val="18"/>
              </w:rPr>
              <w:t>оборотно</w:t>
            </w:r>
            <w:proofErr w:type="spellEnd"/>
            <w:r w:rsidRPr="00C92F35">
              <w:rPr>
                <w:rFonts w:ascii="Myriad Pro" w:hAnsi="Myriad Pro"/>
                <w:color w:val="000000"/>
                <w:sz w:val="18"/>
                <w:szCs w:val="18"/>
              </w:rPr>
              <w:t>-сальдовая ведомость за 2016 год.</w:t>
            </w:r>
          </w:p>
        </w:tc>
      </w:tr>
      <w:tr w:rsidR="005C7C5B" w:rsidRPr="00C92F35" w14:paraId="6C3CAEB8" w14:textId="77777777" w:rsidTr="00F54E33">
        <w:trPr>
          <w:trHeight w:val="1890"/>
        </w:trPr>
        <w:tc>
          <w:tcPr>
            <w:tcW w:w="967" w:type="pct"/>
            <w:tcBorders>
              <w:top w:val="nil"/>
              <w:left w:val="single" w:sz="4" w:space="0" w:color="auto"/>
              <w:bottom w:val="single" w:sz="4" w:space="0" w:color="FFFFFF" w:themeColor="background1"/>
              <w:right w:val="single" w:sz="4" w:space="0" w:color="auto"/>
            </w:tcBorders>
            <w:shd w:val="clear" w:color="auto" w:fill="auto"/>
            <w:hideMark/>
          </w:tcPr>
          <w:p w14:paraId="308E9A14"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Госпошлины, уплачиваемые при подаче любых заявлений в суд (кроме первоначальных исков по хозяйственным договорам)</w:t>
            </w:r>
          </w:p>
        </w:tc>
        <w:tc>
          <w:tcPr>
            <w:tcW w:w="689" w:type="pct"/>
            <w:tcBorders>
              <w:top w:val="nil"/>
              <w:left w:val="nil"/>
              <w:bottom w:val="single" w:sz="4" w:space="0" w:color="FFFFFF" w:themeColor="background1"/>
              <w:right w:val="single" w:sz="4" w:space="0" w:color="auto"/>
            </w:tcBorders>
            <w:shd w:val="clear" w:color="auto" w:fill="auto"/>
            <w:noWrap/>
            <w:hideMark/>
          </w:tcPr>
          <w:p w14:paraId="69B9B599"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192</w:t>
            </w:r>
          </w:p>
        </w:tc>
        <w:tc>
          <w:tcPr>
            <w:tcW w:w="831" w:type="pct"/>
            <w:tcBorders>
              <w:top w:val="nil"/>
              <w:left w:val="nil"/>
              <w:bottom w:val="single" w:sz="4" w:space="0" w:color="FFFFFF" w:themeColor="background1"/>
              <w:right w:val="single" w:sz="4" w:space="0" w:color="auto"/>
            </w:tcBorders>
            <w:shd w:val="clear" w:color="auto" w:fill="auto"/>
            <w:noWrap/>
            <w:hideMark/>
          </w:tcPr>
          <w:p w14:paraId="1478A19A"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189</w:t>
            </w:r>
          </w:p>
        </w:tc>
        <w:tc>
          <w:tcPr>
            <w:tcW w:w="689" w:type="pct"/>
            <w:tcBorders>
              <w:top w:val="nil"/>
              <w:left w:val="nil"/>
              <w:bottom w:val="single" w:sz="4" w:space="0" w:color="FFFFFF" w:themeColor="background1"/>
              <w:right w:val="single" w:sz="4" w:space="0" w:color="auto"/>
            </w:tcBorders>
            <w:shd w:val="clear" w:color="auto" w:fill="auto"/>
            <w:noWrap/>
            <w:hideMark/>
          </w:tcPr>
          <w:p w14:paraId="72DC3D73"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w:t>
            </w:r>
          </w:p>
        </w:tc>
        <w:tc>
          <w:tcPr>
            <w:tcW w:w="1824" w:type="pct"/>
            <w:tcBorders>
              <w:top w:val="nil"/>
              <w:left w:val="nil"/>
              <w:bottom w:val="single" w:sz="4" w:space="0" w:color="FFFFFF" w:themeColor="background1"/>
              <w:right w:val="single" w:sz="4" w:space="0" w:color="auto"/>
            </w:tcBorders>
            <w:shd w:val="clear" w:color="auto" w:fill="auto"/>
            <w:hideMark/>
          </w:tcPr>
          <w:p w14:paraId="062E60F0"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Расходы обусловлены обязательностью подачи апелляционных, кассационных, надзорных жалоб в соответствии с Положением о порядке ведения ПИР.</w:t>
            </w:r>
          </w:p>
          <w:p w14:paraId="3C4989EA"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xml:space="preserve">В обоснование предоставлены анализ счета и </w:t>
            </w:r>
            <w:proofErr w:type="spellStart"/>
            <w:r w:rsidRPr="00C92F35">
              <w:rPr>
                <w:rFonts w:ascii="Myriad Pro" w:hAnsi="Myriad Pro"/>
                <w:color w:val="000000"/>
                <w:sz w:val="18"/>
                <w:szCs w:val="18"/>
              </w:rPr>
              <w:t>оборотно</w:t>
            </w:r>
            <w:proofErr w:type="spellEnd"/>
            <w:r w:rsidRPr="00C92F35">
              <w:rPr>
                <w:rFonts w:ascii="Myriad Pro" w:hAnsi="Myriad Pro"/>
                <w:color w:val="000000"/>
                <w:sz w:val="18"/>
                <w:szCs w:val="18"/>
              </w:rPr>
              <w:t>-сальдовая ведомость за 2016 год.</w:t>
            </w:r>
          </w:p>
        </w:tc>
      </w:tr>
      <w:tr w:rsidR="005C7C5B" w:rsidRPr="00C92F35" w14:paraId="331CD916" w14:textId="77777777" w:rsidTr="00F54E33">
        <w:trPr>
          <w:trHeight w:val="300"/>
        </w:trPr>
        <w:tc>
          <w:tcPr>
            <w:tcW w:w="165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6F07CB71" w14:textId="77777777" w:rsidR="005C7C5B" w:rsidRPr="00C92F35" w:rsidRDefault="005C7C5B" w:rsidP="00F54E33">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Итого</w:t>
            </w:r>
          </w:p>
        </w:tc>
        <w:tc>
          <w:tcPr>
            <w:tcW w:w="152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9149EF8" w14:textId="77777777" w:rsidR="005C7C5B" w:rsidRPr="00C92F35" w:rsidRDefault="005C7C5B" w:rsidP="00F54E33">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38 560,57</w:t>
            </w:r>
          </w:p>
        </w:tc>
        <w:tc>
          <w:tcPr>
            <w:tcW w:w="18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7235FBE" w14:textId="77777777" w:rsidR="005C7C5B" w:rsidRPr="00C92F35" w:rsidRDefault="005C7C5B" w:rsidP="00F54E33">
            <w:pPr>
              <w:rPr>
                <w:rFonts w:ascii="Myriad Pro" w:hAnsi="Myriad Pro"/>
                <w:color w:val="FFFFFF" w:themeColor="background1"/>
                <w:sz w:val="18"/>
                <w:szCs w:val="18"/>
              </w:rPr>
            </w:pPr>
            <w:r w:rsidRPr="00C92F35">
              <w:rPr>
                <w:rFonts w:ascii="Myriad Pro" w:hAnsi="Myriad Pro"/>
                <w:color w:val="FFFFFF" w:themeColor="background1"/>
                <w:sz w:val="18"/>
                <w:szCs w:val="18"/>
              </w:rPr>
              <w:t> </w:t>
            </w:r>
          </w:p>
        </w:tc>
      </w:tr>
    </w:tbl>
    <w:p w14:paraId="74C0EB65" w14:textId="77777777" w:rsidR="005C7C5B" w:rsidRPr="00C92F35" w:rsidRDefault="005C7C5B" w:rsidP="005C7C5B">
      <w:pPr>
        <w:pStyle w:val="ConsPlusNormal"/>
        <w:spacing w:line="360" w:lineRule="auto"/>
        <w:ind w:firstLine="540"/>
        <w:jc w:val="both"/>
      </w:pPr>
    </w:p>
    <w:p w14:paraId="0BCA89A4" w14:textId="34238CDF" w:rsidR="005C7C5B" w:rsidRPr="00C92F35" w:rsidRDefault="005C7C5B" w:rsidP="005C7C5B">
      <w:pPr>
        <w:pStyle w:val="ConsPlusNormal"/>
        <w:spacing w:line="360" w:lineRule="auto"/>
        <w:ind w:firstLine="567"/>
        <w:jc w:val="both"/>
      </w:pPr>
      <w:r w:rsidRPr="00C92F35">
        <w:t xml:space="preserve">По результатам анализа представленных документов Исполнитель считает </w:t>
      </w:r>
      <w:r w:rsidR="00F54E33" w:rsidRPr="00C92F35">
        <w:t>документально подтвержденными</w:t>
      </w:r>
      <w:r w:rsidRPr="00C92F35">
        <w:t xml:space="preserve"> расходы по статье в размере 41 546,82 тыс. руб. на основании фактических расходов 2016 года в размере 38 560,57 тыс. руб., увеличенных на ИПЦ 2017/2016 103,9 и ИПЦ 2018/2017 103,7 согласно Прогнозу социально-экономического развития Российской Федерации на 2018 год, что соответствует величине, учтенной РСТ Ростовской области (41 546 тыс. руб.)</w:t>
      </w:r>
      <w:r w:rsidR="00F54E33" w:rsidRPr="00C92F35">
        <w:t>.</w:t>
      </w:r>
    </w:p>
    <w:p w14:paraId="7828C198" w14:textId="77777777" w:rsidR="00F54E33" w:rsidRPr="00C92F35" w:rsidRDefault="00F54E33" w:rsidP="005C7C5B">
      <w:pPr>
        <w:pStyle w:val="ConsPlusNormal"/>
        <w:spacing w:line="360" w:lineRule="auto"/>
        <w:ind w:firstLine="540"/>
        <w:jc w:val="both"/>
        <w:rPr>
          <w:b/>
          <w:u w:val="single"/>
        </w:rPr>
        <w:sectPr w:rsidR="00F54E33" w:rsidRPr="00C92F35" w:rsidSect="00383F37">
          <w:pgSz w:w="11906" w:h="16838"/>
          <w:pgMar w:top="1134" w:right="850" w:bottom="1134" w:left="1701" w:header="708" w:footer="708" w:gutter="0"/>
          <w:cols w:space="708"/>
          <w:docGrid w:linePitch="360"/>
        </w:sectPr>
      </w:pPr>
    </w:p>
    <w:p w14:paraId="7E7F7B93" w14:textId="52E00B92" w:rsidR="005C7C5B" w:rsidRPr="00C92F35" w:rsidRDefault="005C7C5B" w:rsidP="005C7C5B">
      <w:pPr>
        <w:pStyle w:val="ConsPlusNormal"/>
        <w:spacing w:line="360" w:lineRule="auto"/>
        <w:ind w:firstLine="540"/>
        <w:jc w:val="both"/>
        <w:rPr>
          <w:b/>
          <w:u w:val="single"/>
        </w:rPr>
      </w:pPr>
      <w:r w:rsidRPr="00C92F35">
        <w:rPr>
          <w:b/>
          <w:u w:val="single"/>
        </w:rPr>
        <w:lastRenderedPageBreak/>
        <w:t>Аудиторские и консультационные услуги</w:t>
      </w:r>
    </w:p>
    <w:p w14:paraId="58A49C07" w14:textId="3B0984AE" w:rsidR="005C7C5B" w:rsidRPr="00C92F35" w:rsidRDefault="005C7C5B" w:rsidP="005C7C5B">
      <w:pPr>
        <w:pStyle w:val="ConsPlusNormal"/>
        <w:spacing w:line="360" w:lineRule="auto"/>
        <w:ind w:firstLine="540"/>
        <w:jc w:val="both"/>
      </w:pPr>
      <w:r w:rsidRPr="00C92F35">
        <w:t xml:space="preserve">В соответствии с Федеральным законом от 30.12.2008 </w:t>
      </w:r>
      <w:r w:rsidR="00C92F35" w:rsidRPr="00C92F35">
        <w:t>№ </w:t>
      </w:r>
      <w:r w:rsidRPr="00C92F35">
        <w:t xml:space="preserve">307-ФЗ «Об аудиторской деятельности», Федеральным законом от 06.12.2011 </w:t>
      </w:r>
      <w:r w:rsidR="00C92F35" w:rsidRPr="00C92F35">
        <w:t>№ </w:t>
      </w:r>
      <w:r w:rsidRPr="00C92F35">
        <w:t xml:space="preserve">402-ФЗ «О бухгалтерском учете», Федеральным законом от 26.12.1995 №208-ФЗ «Об акционерных обществах» для организаций, имеющих форму собственности акционерное общество и проводящих публичное размещение и/или обращение выпуска ценных бумаг, </w:t>
      </w:r>
      <w:r w:rsidRPr="00C92F35">
        <w:rPr>
          <w:b/>
          <w:u w:val="single"/>
        </w:rPr>
        <w:t>проведение аудита финансовой (бухгалтерской) отчетности является обязательным</w:t>
      </w:r>
      <w:r w:rsidRPr="00C92F35">
        <w:t>.</w:t>
      </w:r>
    </w:p>
    <w:p w14:paraId="3E029B73" w14:textId="1CD49B52" w:rsidR="005C7C5B" w:rsidRPr="00C92F35" w:rsidRDefault="005C7C5B" w:rsidP="005C7C5B">
      <w:pPr>
        <w:pStyle w:val="ConsPlusNormal"/>
        <w:spacing w:line="360" w:lineRule="auto"/>
        <w:ind w:firstLine="540"/>
        <w:jc w:val="both"/>
      </w:pPr>
      <w:r w:rsidRPr="00C92F35">
        <w:t xml:space="preserve">В соответствии Федеральным законом от 27.07.2010 </w:t>
      </w:r>
      <w:r w:rsidR="00C92F35" w:rsidRPr="00C92F35">
        <w:t>№ </w:t>
      </w:r>
      <w:r w:rsidRPr="00C92F35">
        <w:t xml:space="preserve">208-ФЗ «О консолидированной финансовой отчетности» </w:t>
      </w:r>
      <w:r w:rsidRPr="00C92F35">
        <w:rPr>
          <w:b/>
          <w:u w:val="single"/>
        </w:rPr>
        <w:t>консолидированная финансовая отчетность организации составляется наряду с бухгалтерской (финансовой) отчетностью организации</w:t>
      </w:r>
      <w:r w:rsidRPr="00C92F35">
        <w:t>, в том числе акционерными обществами, акции которых находятся в федеральной собственности и перечень которых утверждается Правительством Российской Федерации, иными организациями, ценные бумаги которых допущены к организованным торгам путем их включения в котировальный список, за исключением специализированных обществ и ипотечных агентов.</w:t>
      </w:r>
    </w:p>
    <w:p w14:paraId="05125BA1" w14:textId="77777777" w:rsidR="005C7C5B" w:rsidRPr="00C92F35" w:rsidRDefault="005C7C5B" w:rsidP="005C7C5B">
      <w:pPr>
        <w:pStyle w:val="ConsPlusNormal"/>
        <w:spacing w:line="360" w:lineRule="auto"/>
        <w:ind w:firstLine="540"/>
        <w:jc w:val="both"/>
      </w:pPr>
      <w:r w:rsidRPr="00C92F35">
        <w:t>Исполнителем проведен анализ представленных в материалах тарифного дела на 2018 год документов.</w:t>
      </w:r>
    </w:p>
    <w:tbl>
      <w:tblPr>
        <w:tblW w:w="5000" w:type="pct"/>
        <w:tblLook w:val="04A0" w:firstRow="1" w:lastRow="0" w:firstColumn="1" w:lastColumn="0" w:noHBand="0" w:noVBand="1"/>
      </w:tblPr>
      <w:tblGrid>
        <w:gridCol w:w="694"/>
        <w:gridCol w:w="1838"/>
        <w:gridCol w:w="1715"/>
        <w:gridCol w:w="1008"/>
        <w:gridCol w:w="1129"/>
        <w:gridCol w:w="1443"/>
        <w:gridCol w:w="1518"/>
      </w:tblGrid>
      <w:tr w:rsidR="005C7C5B" w:rsidRPr="00C92F35" w14:paraId="54E3A40D" w14:textId="77777777" w:rsidTr="00F54E33">
        <w:trPr>
          <w:trHeight w:val="2400"/>
          <w:tblHeader/>
        </w:trPr>
        <w:tc>
          <w:tcPr>
            <w:tcW w:w="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C51E297" w14:textId="66BF6241" w:rsidR="005C7C5B" w:rsidRPr="00C92F35" w:rsidRDefault="00C92F35" w:rsidP="00F54E33">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 </w:t>
            </w:r>
            <w:r w:rsidR="005C7C5B" w:rsidRPr="00C92F35">
              <w:rPr>
                <w:rFonts w:ascii="Myriad Pro" w:hAnsi="Myriad Pro"/>
                <w:b/>
                <w:bCs/>
                <w:color w:val="FFFFFF" w:themeColor="background1"/>
                <w:sz w:val="18"/>
                <w:szCs w:val="18"/>
              </w:rPr>
              <w:t>п/п</w:t>
            </w:r>
          </w:p>
        </w:tc>
        <w:tc>
          <w:tcPr>
            <w:tcW w:w="9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C6E900C" w14:textId="77777777" w:rsidR="005C7C5B" w:rsidRPr="00C92F35" w:rsidRDefault="005C7C5B" w:rsidP="00F54E33">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Наименование договора, счета, платежного документа (номер, дата)</w:t>
            </w: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8990A5B" w14:textId="77777777" w:rsidR="005C7C5B" w:rsidRPr="00C92F35" w:rsidRDefault="005C7C5B" w:rsidP="00F54E33">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Контрагент (поставщик, подрядчик)</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22F1169" w14:textId="77777777" w:rsidR="005C7C5B" w:rsidRPr="00C92F35" w:rsidRDefault="005C7C5B" w:rsidP="00F54E33">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Сумма по договору (с НДС), тыс. руб.</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2BBC682" w14:textId="77777777" w:rsidR="005C7C5B" w:rsidRPr="00C92F35" w:rsidRDefault="005C7C5B" w:rsidP="00F54E33">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Сумма по договору (без НДС) тыс. руб.</w:t>
            </w:r>
          </w:p>
        </w:tc>
        <w:tc>
          <w:tcPr>
            <w:tcW w:w="7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8BB2925" w14:textId="77777777" w:rsidR="005C7C5B" w:rsidRPr="00C92F35" w:rsidRDefault="005C7C5B" w:rsidP="00F54E33">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Фактические расходы за 2016 год, тыс. руб.</w:t>
            </w:r>
          </w:p>
        </w:tc>
        <w:tc>
          <w:tcPr>
            <w:tcW w:w="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F262198" w14:textId="7CBFA95B" w:rsidR="005C7C5B" w:rsidRPr="00C92F35" w:rsidRDefault="005C7C5B" w:rsidP="00F54E33">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 xml:space="preserve">Основание заключения договора с выбранными подрядчиками, выписка из протокола заседания ЦКК </w:t>
            </w:r>
            <w:r w:rsidR="00C92F35" w:rsidRPr="00C92F35">
              <w:rPr>
                <w:rFonts w:ascii="Myriad Pro" w:hAnsi="Myriad Pro"/>
                <w:b/>
                <w:bCs/>
                <w:color w:val="FFFFFF" w:themeColor="background1"/>
                <w:sz w:val="18"/>
                <w:szCs w:val="18"/>
              </w:rPr>
              <w:t>ПАО </w:t>
            </w:r>
            <w:r w:rsidRPr="00C92F35">
              <w:rPr>
                <w:rFonts w:ascii="Myriad Pro" w:hAnsi="Myriad Pro"/>
                <w:b/>
                <w:bCs/>
                <w:color w:val="FFFFFF" w:themeColor="background1"/>
                <w:sz w:val="18"/>
                <w:szCs w:val="18"/>
              </w:rPr>
              <w:t>"МРСК Юга"</w:t>
            </w:r>
          </w:p>
        </w:tc>
      </w:tr>
      <w:tr w:rsidR="005C7C5B" w:rsidRPr="00C92F35" w14:paraId="3FCF83A1" w14:textId="77777777" w:rsidTr="00F54E33">
        <w:trPr>
          <w:trHeight w:val="1755"/>
        </w:trPr>
        <w:tc>
          <w:tcPr>
            <w:tcW w:w="279"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C196CC7" w14:textId="77777777" w:rsidR="005C7C5B" w:rsidRPr="00C92F35" w:rsidRDefault="005C7C5B" w:rsidP="00F54E33">
            <w:pPr>
              <w:jc w:val="center"/>
              <w:rPr>
                <w:rFonts w:ascii="Myriad Pro" w:hAnsi="Myriad Pro"/>
                <w:color w:val="000000"/>
                <w:sz w:val="18"/>
                <w:szCs w:val="18"/>
              </w:rPr>
            </w:pPr>
            <w:r w:rsidRPr="00C92F35">
              <w:rPr>
                <w:rFonts w:ascii="Myriad Pro" w:hAnsi="Myriad Pro"/>
                <w:color w:val="000000"/>
                <w:sz w:val="18"/>
                <w:szCs w:val="18"/>
              </w:rPr>
              <w:t>1</w:t>
            </w:r>
          </w:p>
        </w:tc>
        <w:tc>
          <w:tcPr>
            <w:tcW w:w="98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66ED0E8" w14:textId="639172D8"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xml:space="preserve">Договор об оказании услуг аудита отчетности </w:t>
            </w:r>
            <w:r w:rsidR="00C92F35" w:rsidRPr="00C92F35">
              <w:rPr>
                <w:rFonts w:ascii="Myriad Pro" w:hAnsi="Myriad Pro"/>
                <w:color w:val="000000"/>
                <w:sz w:val="18"/>
                <w:szCs w:val="18"/>
              </w:rPr>
              <w:t>ПАО </w:t>
            </w:r>
            <w:r w:rsidRPr="00C92F35">
              <w:rPr>
                <w:rFonts w:ascii="Myriad Pro" w:hAnsi="Myriad Pro"/>
                <w:color w:val="000000"/>
                <w:sz w:val="18"/>
                <w:szCs w:val="18"/>
              </w:rPr>
              <w:t xml:space="preserve">"МРСК Юга" за 2016 год от 23.08.2016 </w:t>
            </w:r>
            <w:r w:rsidR="00C92F35" w:rsidRPr="00C92F35">
              <w:rPr>
                <w:rFonts w:ascii="Myriad Pro" w:hAnsi="Myriad Pro"/>
                <w:color w:val="000000"/>
                <w:sz w:val="18"/>
                <w:szCs w:val="18"/>
              </w:rPr>
              <w:t>№ </w:t>
            </w:r>
            <w:r w:rsidRPr="00C92F35">
              <w:rPr>
                <w:rFonts w:ascii="Myriad Pro" w:hAnsi="Myriad Pro"/>
                <w:color w:val="000000"/>
                <w:sz w:val="18"/>
                <w:szCs w:val="18"/>
              </w:rPr>
              <w:t>161а065 (61001601000102)</w:t>
            </w:r>
          </w:p>
        </w:tc>
        <w:tc>
          <w:tcPr>
            <w:tcW w:w="91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4511A1D" w14:textId="4A13D36E" w:rsidR="005C7C5B" w:rsidRPr="00C92F35" w:rsidRDefault="00C92F35" w:rsidP="00F54E33">
            <w:pPr>
              <w:rPr>
                <w:rFonts w:ascii="Myriad Pro" w:hAnsi="Myriad Pro"/>
                <w:color w:val="000000"/>
                <w:sz w:val="18"/>
                <w:szCs w:val="18"/>
              </w:rPr>
            </w:pPr>
            <w:r w:rsidRPr="00C92F35">
              <w:rPr>
                <w:rFonts w:ascii="Myriad Pro" w:hAnsi="Myriad Pro"/>
                <w:color w:val="000000"/>
                <w:sz w:val="18"/>
                <w:szCs w:val="18"/>
              </w:rPr>
              <w:t>ООО  </w:t>
            </w:r>
            <w:r w:rsidR="005C7C5B" w:rsidRPr="00C92F35">
              <w:rPr>
                <w:rFonts w:ascii="Myriad Pro" w:hAnsi="Myriad Pro"/>
                <w:color w:val="000000"/>
                <w:sz w:val="18"/>
                <w:szCs w:val="18"/>
              </w:rPr>
              <w:t>"РСМ Русь"</w:t>
            </w:r>
          </w:p>
        </w:tc>
        <w:tc>
          <w:tcPr>
            <w:tcW w:w="58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663AF77"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2 177,80</w:t>
            </w:r>
          </w:p>
        </w:tc>
        <w:tc>
          <w:tcPr>
            <w:tcW w:w="62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94F3567"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1 845,59</w:t>
            </w:r>
          </w:p>
        </w:tc>
        <w:tc>
          <w:tcPr>
            <w:tcW w:w="79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EC0B410" w14:textId="77777777" w:rsidR="005C7C5B" w:rsidRPr="00C92F35" w:rsidRDefault="005C7C5B" w:rsidP="00F54E33">
            <w:pPr>
              <w:jc w:val="center"/>
              <w:rPr>
                <w:rFonts w:ascii="Myriad Pro" w:hAnsi="Myriad Pro"/>
                <w:color w:val="000000"/>
                <w:sz w:val="18"/>
                <w:szCs w:val="18"/>
              </w:rPr>
            </w:pPr>
            <w:r w:rsidRPr="00C92F35">
              <w:rPr>
                <w:rFonts w:ascii="Myriad Pro" w:hAnsi="Myriad Pro"/>
                <w:color w:val="000000"/>
                <w:sz w:val="18"/>
                <w:szCs w:val="18"/>
              </w:rPr>
              <w:t xml:space="preserve">         369,12</w:t>
            </w:r>
          </w:p>
        </w:tc>
        <w:tc>
          <w:tcPr>
            <w:tcW w:w="81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1C8CF8F" w14:textId="4F6BA8C4" w:rsidR="005C7C5B" w:rsidRPr="00C92F35" w:rsidRDefault="005C7C5B" w:rsidP="00F54E33">
            <w:pPr>
              <w:jc w:val="both"/>
              <w:rPr>
                <w:rFonts w:ascii="Myriad Pro" w:hAnsi="Myriad Pro"/>
                <w:color w:val="000000"/>
                <w:sz w:val="18"/>
                <w:szCs w:val="18"/>
              </w:rPr>
            </w:pPr>
            <w:r w:rsidRPr="00C92F35">
              <w:rPr>
                <w:rFonts w:ascii="Myriad Pro" w:hAnsi="Myriad Pro"/>
                <w:color w:val="000000"/>
                <w:sz w:val="18"/>
                <w:szCs w:val="18"/>
              </w:rPr>
              <w:t xml:space="preserve">Протокол ЗК от 20.04.15 </w:t>
            </w:r>
            <w:r w:rsidR="00C92F35" w:rsidRPr="00C92F35">
              <w:rPr>
                <w:rFonts w:ascii="Myriad Pro" w:hAnsi="Myriad Pro"/>
                <w:color w:val="000000"/>
                <w:sz w:val="18"/>
                <w:szCs w:val="18"/>
              </w:rPr>
              <w:t>№ </w:t>
            </w:r>
            <w:r w:rsidRPr="00C92F35">
              <w:rPr>
                <w:rFonts w:ascii="Myriad Pro" w:hAnsi="Myriad Pro"/>
                <w:color w:val="000000"/>
                <w:sz w:val="18"/>
                <w:szCs w:val="18"/>
              </w:rPr>
              <w:t>5/552р</w:t>
            </w:r>
          </w:p>
        </w:tc>
      </w:tr>
      <w:tr w:rsidR="005C7C5B" w:rsidRPr="00C92F35" w14:paraId="2068A935" w14:textId="77777777" w:rsidTr="00F54E33">
        <w:trPr>
          <w:trHeight w:val="1755"/>
        </w:trPr>
        <w:tc>
          <w:tcPr>
            <w:tcW w:w="279" w:type="pct"/>
            <w:tcBorders>
              <w:top w:val="nil"/>
              <w:left w:val="single" w:sz="4" w:space="0" w:color="auto"/>
              <w:bottom w:val="single" w:sz="4" w:space="0" w:color="auto"/>
              <w:right w:val="single" w:sz="4" w:space="0" w:color="auto"/>
            </w:tcBorders>
            <w:shd w:val="clear" w:color="000000" w:fill="FFFFFF"/>
            <w:vAlign w:val="center"/>
          </w:tcPr>
          <w:p w14:paraId="16F999DF" w14:textId="77777777" w:rsidR="005C7C5B" w:rsidRPr="00C92F35" w:rsidRDefault="005C7C5B" w:rsidP="00F54E33">
            <w:pPr>
              <w:jc w:val="center"/>
              <w:rPr>
                <w:rFonts w:ascii="Myriad Pro" w:hAnsi="Myriad Pro"/>
                <w:color w:val="000000"/>
                <w:sz w:val="18"/>
                <w:szCs w:val="18"/>
              </w:rPr>
            </w:pPr>
            <w:r w:rsidRPr="00C92F35">
              <w:rPr>
                <w:rFonts w:ascii="Myriad Pro" w:hAnsi="Myriad Pro"/>
                <w:color w:val="000000"/>
                <w:sz w:val="18"/>
                <w:szCs w:val="18"/>
              </w:rPr>
              <w:lastRenderedPageBreak/>
              <w:t>2</w:t>
            </w:r>
          </w:p>
        </w:tc>
        <w:tc>
          <w:tcPr>
            <w:tcW w:w="983" w:type="pct"/>
            <w:tcBorders>
              <w:top w:val="nil"/>
              <w:left w:val="nil"/>
              <w:bottom w:val="single" w:sz="4" w:space="0" w:color="auto"/>
              <w:right w:val="single" w:sz="4" w:space="0" w:color="auto"/>
            </w:tcBorders>
            <w:shd w:val="clear" w:color="000000" w:fill="FFFFFF"/>
            <w:vAlign w:val="center"/>
          </w:tcPr>
          <w:p w14:paraId="0090C673" w14:textId="6ACC274A"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xml:space="preserve">Договор на оказание консультационных услуг по подготовке консолидированной финансовой отчетности </w:t>
            </w:r>
            <w:r w:rsidR="00C92F35" w:rsidRPr="00C92F35">
              <w:rPr>
                <w:rFonts w:ascii="Myriad Pro" w:hAnsi="Myriad Pro"/>
                <w:color w:val="000000"/>
                <w:sz w:val="18"/>
                <w:szCs w:val="18"/>
              </w:rPr>
              <w:t>ПАО </w:t>
            </w:r>
            <w:r w:rsidRPr="00C92F35">
              <w:rPr>
                <w:rFonts w:ascii="Myriad Pro" w:hAnsi="Myriad Pro"/>
                <w:color w:val="000000"/>
                <w:sz w:val="18"/>
                <w:szCs w:val="18"/>
              </w:rPr>
              <w:t xml:space="preserve">"МРСК Юга" в соответствии с МСФО от 14.08.2015 </w:t>
            </w:r>
            <w:r w:rsidR="00C92F35" w:rsidRPr="00C92F35">
              <w:rPr>
                <w:rFonts w:ascii="Myriad Pro" w:hAnsi="Myriad Pro"/>
                <w:color w:val="000000"/>
                <w:sz w:val="18"/>
                <w:szCs w:val="18"/>
              </w:rPr>
              <w:t>№ </w:t>
            </w:r>
            <w:r w:rsidRPr="00C92F35">
              <w:rPr>
                <w:rFonts w:ascii="Myriad Pro" w:hAnsi="Myriad Pro"/>
                <w:color w:val="000000"/>
                <w:sz w:val="18"/>
                <w:szCs w:val="18"/>
              </w:rPr>
              <w:t>61001501000077</w:t>
            </w:r>
          </w:p>
        </w:tc>
        <w:tc>
          <w:tcPr>
            <w:tcW w:w="918" w:type="pct"/>
            <w:tcBorders>
              <w:top w:val="nil"/>
              <w:left w:val="nil"/>
              <w:bottom w:val="single" w:sz="4" w:space="0" w:color="auto"/>
              <w:right w:val="single" w:sz="4" w:space="0" w:color="auto"/>
            </w:tcBorders>
            <w:shd w:val="clear" w:color="000000" w:fill="FFFFFF"/>
            <w:vAlign w:val="center"/>
          </w:tcPr>
          <w:p w14:paraId="4D19D35D" w14:textId="07AF62D2" w:rsidR="005C7C5B" w:rsidRPr="00C92F35" w:rsidRDefault="00C92F35" w:rsidP="00F54E33">
            <w:pPr>
              <w:rPr>
                <w:rFonts w:ascii="Myriad Pro" w:hAnsi="Myriad Pro"/>
                <w:color w:val="000000"/>
                <w:sz w:val="18"/>
                <w:szCs w:val="18"/>
              </w:rPr>
            </w:pPr>
            <w:r w:rsidRPr="00C92F35">
              <w:rPr>
                <w:rFonts w:ascii="Myriad Pro" w:hAnsi="Myriad Pro"/>
                <w:color w:val="000000"/>
                <w:sz w:val="18"/>
                <w:szCs w:val="18"/>
              </w:rPr>
              <w:t>ООО  </w:t>
            </w:r>
            <w:r w:rsidR="005C7C5B" w:rsidRPr="00C92F35">
              <w:rPr>
                <w:rFonts w:ascii="Myriad Pro" w:hAnsi="Myriad Pro"/>
                <w:color w:val="000000"/>
                <w:sz w:val="18"/>
                <w:szCs w:val="18"/>
              </w:rPr>
              <w:t>"ФБК"</w:t>
            </w:r>
          </w:p>
        </w:tc>
        <w:tc>
          <w:tcPr>
            <w:tcW w:w="586" w:type="pct"/>
            <w:tcBorders>
              <w:top w:val="nil"/>
              <w:left w:val="nil"/>
              <w:bottom w:val="single" w:sz="4" w:space="0" w:color="auto"/>
              <w:right w:val="single" w:sz="4" w:space="0" w:color="auto"/>
            </w:tcBorders>
            <w:shd w:val="clear" w:color="000000" w:fill="FFFFFF"/>
            <w:vAlign w:val="center"/>
          </w:tcPr>
          <w:p w14:paraId="72CE695B"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3 221,4</w:t>
            </w:r>
          </w:p>
        </w:tc>
        <w:tc>
          <w:tcPr>
            <w:tcW w:w="627" w:type="pct"/>
            <w:tcBorders>
              <w:top w:val="nil"/>
              <w:left w:val="nil"/>
              <w:bottom w:val="single" w:sz="4" w:space="0" w:color="auto"/>
              <w:right w:val="single" w:sz="4" w:space="0" w:color="auto"/>
            </w:tcBorders>
            <w:shd w:val="clear" w:color="000000" w:fill="FFFFFF"/>
            <w:vAlign w:val="center"/>
          </w:tcPr>
          <w:p w14:paraId="73ACB3CD"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2 730</w:t>
            </w:r>
          </w:p>
        </w:tc>
        <w:tc>
          <w:tcPr>
            <w:tcW w:w="795" w:type="pct"/>
            <w:tcBorders>
              <w:top w:val="nil"/>
              <w:left w:val="nil"/>
              <w:bottom w:val="single" w:sz="4" w:space="0" w:color="auto"/>
              <w:right w:val="single" w:sz="4" w:space="0" w:color="auto"/>
            </w:tcBorders>
            <w:shd w:val="clear" w:color="000000" w:fill="FFFFFF"/>
            <w:vAlign w:val="center"/>
          </w:tcPr>
          <w:p w14:paraId="437AC778"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2 039,44</w:t>
            </w:r>
          </w:p>
        </w:tc>
        <w:tc>
          <w:tcPr>
            <w:tcW w:w="812" w:type="pct"/>
            <w:tcBorders>
              <w:top w:val="nil"/>
              <w:left w:val="nil"/>
              <w:bottom w:val="single" w:sz="4" w:space="0" w:color="auto"/>
              <w:right w:val="single" w:sz="4" w:space="0" w:color="auto"/>
            </w:tcBorders>
            <w:shd w:val="clear" w:color="000000" w:fill="FFFFFF"/>
            <w:vAlign w:val="center"/>
          </w:tcPr>
          <w:p w14:paraId="58431425" w14:textId="532DA7F5" w:rsidR="005C7C5B" w:rsidRPr="00C92F35" w:rsidRDefault="005C7C5B" w:rsidP="00F54E33">
            <w:pPr>
              <w:jc w:val="both"/>
              <w:rPr>
                <w:rFonts w:ascii="Myriad Pro" w:hAnsi="Myriad Pro"/>
                <w:color w:val="000000"/>
                <w:sz w:val="18"/>
                <w:szCs w:val="18"/>
              </w:rPr>
            </w:pPr>
            <w:r w:rsidRPr="00C92F35">
              <w:rPr>
                <w:rFonts w:ascii="Myriad Pro" w:hAnsi="Myriad Pro"/>
                <w:color w:val="000000"/>
                <w:sz w:val="18"/>
                <w:szCs w:val="18"/>
              </w:rPr>
              <w:t xml:space="preserve">Протокол ЗК от 15.07.2015 </w:t>
            </w:r>
            <w:r w:rsidR="00C92F35" w:rsidRPr="00C92F35">
              <w:rPr>
                <w:rFonts w:ascii="Myriad Pro" w:hAnsi="Myriad Pro"/>
                <w:color w:val="000000"/>
                <w:sz w:val="18"/>
                <w:szCs w:val="18"/>
              </w:rPr>
              <w:t>№ </w:t>
            </w:r>
            <w:r w:rsidRPr="00C92F35">
              <w:rPr>
                <w:rFonts w:ascii="Myriad Pro" w:hAnsi="Myriad Pro"/>
                <w:color w:val="000000"/>
                <w:sz w:val="18"/>
                <w:szCs w:val="18"/>
              </w:rPr>
              <w:t xml:space="preserve">5/232р, протокол о результатах от 28.07.2015 </w:t>
            </w:r>
            <w:r w:rsidR="00C92F35" w:rsidRPr="00C92F35">
              <w:rPr>
                <w:rFonts w:ascii="Myriad Pro" w:hAnsi="Myriad Pro"/>
                <w:color w:val="000000"/>
                <w:sz w:val="18"/>
                <w:szCs w:val="18"/>
              </w:rPr>
              <w:t>№ </w:t>
            </w:r>
            <w:r w:rsidRPr="00C92F35">
              <w:rPr>
                <w:rFonts w:ascii="Myriad Pro" w:hAnsi="Myriad Pro"/>
                <w:color w:val="000000"/>
                <w:sz w:val="18"/>
                <w:szCs w:val="18"/>
              </w:rPr>
              <w:t>6/232р</w:t>
            </w:r>
          </w:p>
        </w:tc>
      </w:tr>
      <w:tr w:rsidR="005C7C5B" w:rsidRPr="00C92F35" w14:paraId="185D14E9" w14:textId="77777777" w:rsidTr="00F54E33">
        <w:trPr>
          <w:trHeight w:val="703"/>
        </w:trPr>
        <w:tc>
          <w:tcPr>
            <w:tcW w:w="279" w:type="pct"/>
            <w:tcBorders>
              <w:top w:val="nil"/>
              <w:left w:val="single" w:sz="4" w:space="0" w:color="auto"/>
              <w:bottom w:val="single" w:sz="4" w:space="0" w:color="auto"/>
              <w:right w:val="single" w:sz="4" w:space="0" w:color="auto"/>
            </w:tcBorders>
            <w:shd w:val="clear" w:color="000000" w:fill="FFFFFF"/>
            <w:vAlign w:val="center"/>
            <w:hideMark/>
          </w:tcPr>
          <w:p w14:paraId="6A3020F5" w14:textId="77777777" w:rsidR="005C7C5B" w:rsidRPr="00C92F35" w:rsidRDefault="005C7C5B" w:rsidP="00F54E33">
            <w:pPr>
              <w:jc w:val="center"/>
              <w:rPr>
                <w:rFonts w:ascii="Myriad Pro" w:hAnsi="Myriad Pro"/>
                <w:color w:val="000000"/>
                <w:sz w:val="18"/>
                <w:szCs w:val="18"/>
              </w:rPr>
            </w:pPr>
            <w:r w:rsidRPr="00C92F35">
              <w:rPr>
                <w:rFonts w:ascii="Myriad Pro" w:hAnsi="Myriad Pro"/>
                <w:color w:val="000000"/>
                <w:sz w:val="18"/>
                <w:szCs w:val="18"/>
              </w:rPr>
              <w:t>3</w:t>
            </w:r>
          </w:p>
        </w:tc>
        <w:tc>
          <w:tcPr>
            <w:tcW w:w="983" w:type="pct"/>
            <w:tcBorders>
              <w:top w:val="nil"/>
              <w:left w:val="nil"/>
              <w:bottom w:val="single" w:sz="4" w:space="0" w:color="auto"/>
              <w:right w:val="single" w:sz="4" w:space="0" w:color="auto"/>
            </w:tcBorders>
            <w:shd w:val="clear" w:color="000000" w:fill="FFFFFF"/>
            <w:vAlign w:val="center"/>
            <w:hideMark/>
          </w:tcPr>
          <w:p w14:paraId="536D3483" w14:textId="7392008F"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xml:space="preserve">Договор на оказание консультационных услуг по подготовке консолидированной финансовой отчетности </w:t>
            </w:r>
            <w:r w:rsidR="00C92F35" w:rsidRPr="00C92F35">
              <w:rPr>
                <w:rFonts w:ascii="Myriad Pro" w:hAnsi="Myriad Pro"/>
                <w:color w:val="000000"/>
                <w:sz w:val="18"/>
                <w:szCs w:val="18"/>
              </w:rPr>
              <w:t>ПАО </w:t>
            </w:r>
            <w:r w:rsidRPr="00C92F35">
              <w:rPr>
                <w:rFonts w:ascii="Myriad Pro" w:hAnsi="Myriad Pro"/>
                <w:color w:val="000000"/>
                <w:sz w:val="18"/>
                <w:szCs w:val="18"/>
              </w:rPr>
              <w:t xml:space="preserve">"МРСК Юга" в соответствии с МСФО от 24.08.2016 </w:t>
            </w:r>
            <w:r w:rsidR="00C92F35" w:rsidRPr="00C92F35">
              <w:rPr>
                <w:rFonts w:ascii="Myriad Pro" w:hAnsi="Myriad Pro"/>
                <w:color w:val="000000"/>
                <w:sz w:val="18"/>
                <w:szCs w:val="18"/>
              </w:rPr>
              <w:t>№ </w:t>
            </w:r>
            <w:r w:rsidRPr="00C92F35">
              <w:rPr>
                <w:rFonts w:ascii="Myriad Pro" w:hAnsi="Myriad Pro"/>
                <w:color w:val="000000"/>
                <w:sz w:val="18"/>
                <w:szCs w:val="18"/>
              </w:rPr>
              <w:t>61001601000127</w:t>
            </w:r>
          </w:p>
        </w:tc>
        <w:tc>
          <w:tcPr>
            <w:tcW w:w="918" w:type="pct"/>
            <w:tcBorders>
              <w:top w:val="nil"/>
              <w:left w:val="nil"/>
              <w:bottom w:val="single" w:sz="4" w:space="0" w:color="auto"/>
              <w:right w:val="single" w:sz="4" w:space="0" w:color="auto"/>
            </w:tcBorders>
            <w:shd w:val="clear" w:color="000000" w:fill="FFFFFF"/>
            <w:vAlign w:val="center"/>
            <w:hideMark/>
          </w:tcPr>
          <w:p w14:paraId="1F8479CE" w14:textId="2D9C9FBC" w:rsidR="005C7C5B" w:rsidRPr="00C92F35" w:rsidRDefault="00C92F35" w:rsidP="00F54E33">
            <w:pPr>
              <w:rPr>
                <w:rFonts w:ascii="Myriad Pro" w:hAnsi="Myriad Pro"/>
                <w:color w:val="000000"/>
                <w:sz w:val="18"/>
                <w:szCs w:val="18"/>
              </w:rPr>
            </w:pPr>
            <w:r w:rsidRPr="00C92F35">
              <w:rPr>
                <w:rFonts w:ascii="Myriad Pro" w:hAnsi="Myriad Pro"/>
                <w:color w:val="000000"/>
                <w:sz w:val="18"/>
                <w:szCs w:val="18"/>
              </w:rPr>
              <w:t>ООО  </w:t>
            </w:r>
            <w:r w:rsidR="005C7C5B" w:rsidRPr="00C92F35">
              <w:rPr>
                <w:rFonts w:ascii="Myriad Pro" w:hAnsi="Myriad Pro"/>
                <w:color w:val="000000"/>
                <w:sz w:val="18"/>
                <w:szCs w:val="18"/>
              </w:rPr>
              <w:t>"ФБК"</w:t>
            </w:r>
          </w:p>
        </w:tc>
        <w:tc>
          <w:tcPr>
            <w:tcW w:w="586" w:type="pct"/>
            <w:tcBorders>
              <w:top w:val="nil"/>
              <w:left w:val="nil"/>
              <w:bottom w:val="single" w:sz="4" w:space="0" w:color="auto"/>
              <w:right w:val="single" w:sz="4" w:space="0" w:color="auto"/>
            </w:tcBorders>
            <w:shd w:val="clear" w:color="000000" w:fill="FFFFFF"/>
            <w:vAlign w:val="center"/>
            <w:hideMark/>
          </w:tcPr>
          <w:p w14:paraId="3841A31C"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2 798,96</w:t>
            </w:r>
          </w:p>
        </w:tc>
        <w:tc>
          <w:tcPr>
            <w:tcW w:w="627" w:type="pct"/>
            <w:tcBorders>
              <w:top w:val="nil"/>
              <w:left w:val="nil"/>
              <w:bottom w:val="single" w:sz="4" w:space="0" w:color="auto"/>
              <w:right w:val="single" w:sz="4" w:space="0" w:color="auto"/>
            </w:tcBorders>
            <w:shd w:val="clear" w:color="000000" w:fill="FFFFFF"/>
            <w:vAlign w:val="center"/>
            <w:hideMark/>
          </w:tcPr>
          <w:p w14:paraId="491B49C1"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2 372,00</w:t>
            </w:r>
          </w:p>
        </w:tc>
        <w:tc>
          <w:tcPr>
            <w:tcW w:w="795" w:type="pct"/>
            <w:tcBorders>
              <w:top w:val="nil"/>
              <w:left w:val="nil"/>
              <w:bottom w:val="single" w:sz="4" w:space="0" w:color="auto"/>
              <w:right w:val="single" w:sz="4" w:space="0" w:color="auto"/>
            </w:tcBorders>
            <w:shd w:val="clear" w:color="000000" w:fill="FFFFFF"/>
            <w:vAlign w:val="center"/>
            <w:hideMark/>
          </w:tcPr>
          <w:p w14:paraId="36E95020"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600,23</w:t>
            </w:r>
          </w:p>
        </w:tc>
        <w:tc>
          <w:tcPr>
            <w:tcW w:w="812" w:type="pct"/>
            <w:tcBorders>
              <w:top w:val="nil"/>
              <w:left w:val="nil"/>
              <w:bottom w:val="single" w:sz="4" w:space="0" w:color="auto"/>
              <w:right w:val="single" w:sz="4" w:space="0" w:color="auto"/>
            </w:tcBorders>
            <w:shd w:val="clear" w:color="000000" w:fill="FFFFFF"/>
            <w:vAlign w:val="center"/>
            <w:hideMark/>
          </w:tcPr>
          <w:p w14:paraId="2FB39B64" w14:textId="1BE6FEB6" w:rsidR="005C7C5B" w:rsidRPr="00C92F35" w:rsidRDefault="005C7C5B" w:rsidP="00F54E33">
            <w:pPr>
              <w:jc w:val="both"/>
              <w:rPr>
                <w:rFonts w:ascii="Myriad Pro" w:hAnsi="Myriad Pro"/>
                <w:color w:val="000000"/>
                <w:sz w:val="18"/>
                <w:szCs w:val="18"/>
              </w:rPr>
            </w:pPr>
            <w:r w:rsidRPr="00C92F35">
              <w:rPr>
                <w:rFonts w:ascii="Myriad Pro" w:hAnsi="Myriad Pro"/>
                <w:color w:val="000000"/>
                <w:sz w:val="18"/>
                <w:szCs w:val="18"/>
              </w:rPr>
              <w:t xml:space="preserve">Протокол ЗК от 06.06.2016 </w:t>
            </w:r>
            <w:r w:rsidR="00C92F35" w:rsidRPr="00C92F35">
              <w:rPr>
                <w:rFonts w:ascii="Myriad Pro" w:hAnsi="Myriad Pro"/>
                <w:color w:val="000000"/>
                <w:sz w:val="18"/>
                <w:szCs w:val="18"/>
              </w:rPr>
              <w:t>№ </w:t>
            </w:r>
            <w:r w:rsidRPr="00C92F35">
              <w:rPr>
                <w:rFonts w:ascii="Myriad Pro" w:hAnsi="Myriad Pro"/>
                <w:color w:val="000000"/>
                <w:sz w:val="18"/>
                <w:szCs w:val="18"/>
              </w:rPr>
              <w:t xml:space="preserve">1/205р, протокол от 01.07.2016 </w:t>
            </w:r>
            <w:r w:rsidR="00C92F35" w:rsidRPr="00C92F35">
              <w:rPr>
                <w:rFonts w:ascii="Myriad Pro" w:hAnsi="Myriad Pro"/>
                <w:color w:val="000000"/>
                <w:sz w:val="18"/>
                <w:szCs w:val="18"/>
              </w:rPr>
              <w:t>№ </w:t>
            </w:r>
            <w:r w:rsidRPr="00C92F35">
              <w:rPr>
                <w:rFonts w:ascii="Myriad Pro" w:hAnsi="Myriad Pro"/>
                <w:color w:val="000000"/>
                <w:sz w:val="18"/>
                <w:szCs w:val="18"/>
              </w:rPr>
              <w:t xml:space="preserve">2/205р, протокол о результатах от 19.08.2016 </w:t>
            </w:r>
            <w:r w:rsidR="00C92F35" w:rsidRPr="00C92F35">
              <w:rPr>
                <w:rFonts w:ascii="Myriad Pro" w:hAnsi="Myriad Pro"/>
                <w:color w:val="000000"/>
                <w:sz w:val="18"/>
                <w:szCs w:val="18"/>
              </w:rPr>
              <w:t>№ </w:t>
            </w:r>
            <w:r w:rsidRPr="00C92F35">
              <w:rPr>
                <w:rFonts w:ascii="Myriad Pro" w:hAnsi="Myriad Pro"/>
                <w:color w:val="000000"/>
                <w:sz w:val="18"/>
                <w:szCs w:val="18"/>
              </w:rPr>
              <w:t>8/205р</w:t>
            </w:r>
          </w:p>
        </w:tc>
      </w:tr>
      <w:tr w:rsidR="005C7C5B" w:rsidRPr="00C92F35" w14:paraId="58C842D1" w14:textId="77777777" w:rsidTr="00F54E33">
        <w:trPr>
          <w:trHeight w:val="480"/>
        </w:trPr>
        <w:tc>
          <w:tcPr>
            <w:tcW w:w="279" w:type="pct"/>
            <w:tcBorders>
              <w:top w:val="nil"/>
              <w:left w:val="single" w:sz="4" w:space="0" w:color="auto"/>
              <w:bottom w:val="single" w:sz="4" w:space="0" w:color="auto"/>
              <w:right w:val="single" w:sz="4" w:space="0" w:color="auto"/>
            </w:tcBorders>
            <w:shd w:val="clear" w:color="000000" w:fill="FFFFFF"/>
            <w:vAlign w:val="center"/>
            <w:hideMark/>
          </w:tcPr>
          <w:p w14:paraId="45F7F05B" w14:textId="77777777" w:rsidR="005C7C5B" w:rsidRPr="00C92F35" w:rsidRDefault="005C7C5B" w:rsidP="00F54E33">
            <w:pPr>
              <w:jc w:val="center"/>
              <w:rPr>
                <w:rFonts w:ascii="Myriad Pro" w:hAnsi="Myriad Pro"/>
                <w:color w:val="000000"/>
                <w:sz w:val="18"/>
                <w:szCs w:val="18"/>
              </w:rPr>
            </w:pPr>
            <w:r w:rsidRPr="00C92F35">
              <w:rPr>
                <w:rFonts w:ascii="Myriad Pro" w:hAnsi="Myriad Pro"/>
                <w:color w:val="000000"/>
                <w:sz w:val="18"/>
                <w:szCs w:val="18"/>
              </w:rPr>
              <w:t>4</w:t>
            </w:r>
          </w:p>
        </w:tc>
        <w:tc>
          <w:tcPr>
            <w:tcW w:w="983" w:type="pct"/>
            <w:tcBorders>
              <w:top w:val="nil"/>
              <w:left w:val="nil"/>
              <w:bottom w:val="single" w:sz="4" w:space="0" w:color="auto"/>
              <w:right w:val="single" w:sz="4" w:space="0" w:color="auto"/>
            </w:tcBorders>
            <w:shd w:val="clear" w:color="000000" w:fill="FFFFFF"/>
            <w:vAlign w:val="center"/>
            <w:hideMark/>
          </w:tcPr>
          <w:p w14:paraId="53CCB85C" w14:textId="5D908439"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xml:space="preserve">Договор от 27.04.2016 </w:t>
            </w:r>
            <w:r w:rsidR="00C92F35" w:rsidRPr="00C92F35">
              <w:rPr>
                <w:rFonts w:ascii="Myriad Pro" w:hAnsi="Myriad Pro"/>
                <w:color w:val="000000"/>
                <w:sz w:val="18"/>
                <w:szCs w:val="18"/>
              </w:rPr>
              <w:t>№ </w:t>
            </w:r>
            <w:r w:rsidRPr="00C92F35">
              <w:rPr>
                <w:rFonts w:ascii="Myriad Pro" w:hAnsi="Myriad Pro"/>
                <w:color w:val="000000"/>
                <w:sz w:val="18"/>
                <w:szCs w:val="18"/>
              </w:rPr>
              <w:t>610016010000038</w:t>
            </w:r>
          </w:p>
        </w:tc>
        <w:tc>
          <w:tcPr>
            <w:tcW w:w="918" w:type="pct"/>
            <w:tcBorders>
              <w:top w:val="nil"/>
              <w:left w:val="nil"/>
              <w:bottom w:val="single" w:sz="4" w:space="0" w:color="auto"/>
              <w:right w:val="single" w:sz="4" w:space="0" w:color="auto"/>
            </w:tcBorders>
            <w:shd w:val="clear" w:color="000000" w:fill="FFFFFF"/>
            <w:vAlign w:val="center"/>
            <w:hideMark/>
          </w:tcPr>
          <w:p w14:paraId="6FC99170"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СЮК "Финансы Право Бухучет"</w:t>
            </w:r>
          </w:p>
        </w:tc>
        <w:tc>
          <w:tcPr>
            <w:tcW w:w="586" w:type="pct"/>
            <w:tcBorders>
              <w:top w:val="nil"/>
              <w:left w:val="nil"/>
              <w:bottom w:val="single" w:sz="4" w:space="0" w:color="auto"/>
              <w:right w:val="single" w:sz="4" w:space="0" w:color="auto"/>
            </w:tcBorders>
            <w:shd w:val="clear" w:color="000000" w:fill="FFFFFF"/>
            <w:vAlign w:val="center"/>
            <w:hideMark/>
          </w:tcPr>
          <w:p w14:paraId="22DD64BC"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w:t>
            </w:r>
          </w:p>
        </w:tc>
        <w:tc>
          <w:tcPr>
            <w:tcW w:w="627" w:type="pct"/>
            <w:tcBorders>
              <w:top w:val="nil"/>
              <w:left w:val="nil"/>
              <w:bottom w:val="single" w:sz="4" w:space="0" w:color="auto"/>
              <w:right w:val="single" w:sz="4" w:space="0" w:color="auto"/>
            </w:tcBorders>
            <w:shd w:val="clear" w:color="000000" w:fill="FFFFFF"/>
            <w:vAlign w:val="center"/>
            <w:hideMark/>
          </w:tcPr>
          <w:p w14:paraId="226E3B44"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480,00</w:t>
            </w:r>
          </w:p>
        </w:tc>
        <w:tc>
          <w:tcPr>
            <w:tcW w:w="795" w:type="pct"/>
            <w:tcBorders>
              <w:top w:val="nil"/>
              <w:left w:val="nil"/>
              <w:bottom w:val="single" w:sz="4" w:space="0" w:color="auto"/>
              <w:right w:val="single" w:sz="4" w:space="0" w:color="auto"/>
            </w:tcBorders>
            <w:shd w:val="clear" w:color="000000" w:fill="FFFFFF"/>
            <w:vAlign w:val="center"/>
            <w:hideMark/>
          </w:tcPr>
          <w:p w14:paraId="79E477AA"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480,00</w:t>
            </w:r>
          </w:p>
        </w:tc>
        <w:tc>
          <w:tcPr>
            <w:tcW w:w="812" w:type="pct"/>
            <w:tcBorders>
              <w:top w:val="nil"/>
              <w:left w:val="nil"/>
              <w:bottom w:val="single" w:sz="4" w:space="0" w:color="auto"/>
              <w:right w:val="single" w:sz="4" w:space="0" w:color="auto"/>
            </w:tcBorders>
            <w:shd w:val="clear" w:color="000000" w:fill="FFFFFF"/>
            <w:vAlign w:val="center"/>
            <w:hideMark/>
          </w:tcPr>
          <w:p w14:paraId="4CCFBE67" w14:textId="77777777" w:rsidR="005C7C5B" w:rsidRPr="00C92F35" w:rsidRDefault="005C7C5B" w:rsidP="00F54E33">
            <w:pPr>
              <w:jc w:val="both"/>
              <w:rPr>
                <w:rFonts w:ascii="Myriad Pro" w:hAnsi="Myriad Pro"/>
                <w:color w:val="000000"/>
                <w:sz w:val="18"/>
                <w:szCs w:val="18"/>
              </w:rPr>
            </w:pPr>
            <w:r w:rsidRPr="00C92F35">
              <w:rPr>
                <w:rFonts w:ascii="Myriad Pro" w:hAnsi="Myriad Pro"/>
                <w:color w:val="000000"/>
                <w:sz w:val="18"/>
                <w:szCs w:val="18"/>
              </w:rPr>
              <w:t>МР5/2310/378 от 23.03.2016</w:t>
            </w:r>
          </w:p>
        </w:tc>
      </w:tr>
      <w:tr w:rsidR="005C7C5B" w:rsidRPr="00C92F35" w14:paraId="06994A7F" w14:textId="77777777" w:rsidTr="00F54E33">
        <w:trPr>
          <w:trHeight w:val="3755"/>
        </w:trPr>
        <w:tc>
          <w:tcPr>
            <w:tcW w:w="279" w:type="pct"/>
            <w:tcBorders>
              <w:top w:val="nil"/>
              <w:left w:val="single" w:sz="4" w:space="0" w:color="auto"/>
              <w:bottom w:val="single" w:sz="4" w:space="0" w:color="auto"/>
              <w:right w:val="single" w:sz="4" w:space="0" w:color="auto"/>
            </w:tcBorders>
            <w:shd w:val="clear" w:color="000000" w:fill="FFFFFF"/>
            <w:vAlign w:val="center"/>
            <w:hideMark/>
          </w:tcPr>
          <w:p w14:paraId="15B83E1F" w14:textId="77777777" w:rsidR="005C7C5B" w:rsidRPr="00C92F35" w:rsidRDefault="005C7C5B" w:rsidP="00F54E33">
            <w:pPr>
              <w:jc w:val="center"/>
              <w:rPr>
                <w:rFonts w:ascii="Myriad Pro" w:hAnsi="Myriad Pro"/>
                <w:color w:val="000000"/>
                <w:sz w:val="18"/>
                <w:szCs w:val="18"/>
              </w:rPr>
            </w:pPr>
            <w:r w:rsidRPr="00C92F35">
              <w:rPr>
                <w:rFonts w:ascii="Myriad Pro" w:hAnsi="Myriad Pro"/>
                <w:color w:val="000000"/>
                <w:sz w:val="18"/>
                <w:szCs w:val="18"/>
              </w:rPr>
              <w:t>5</w:t>
            </w:r>
          </w:p>
        </w:tc>
        <w:tc>
          <w:tcPr>
            <w:tcW w:w="983" w:type="pct"/>
            <w:tcBorders>
              <w:top w:val="nil"/>
              <w:left w:val="nil"/>
              <w:bottom w:val="single" w:sz="4" w:space="0" w:color="auto"/>
              <w:right w:val="single" w:sz="4" w:space="0" w:color="auto"/>
            </w:tcBorders>
            <w:shd w:val="clear" w:color="000000" w:fill="FFFFFF"/>
            <w:vAlign w:val="center"/>
            <w:hideMark/>
          </w:tcPr>
          <w:p w14:paraId="5833D7D8"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Акт от 17.02.2017</w:t>
            </w:r>
          </w:p>
        </w:tc>
        <w:tc>
          <w:tcPr>
            <w:tcW w:w="918" w:type="pct"/>
            <w:tcBorders>
              <w:top w:val="nil"/>
              <w:left w:val="nil"/>
              <w:bottom w:val="single" w:sz="4" w:space="0" w:color="auto"/>
              <w:right w:val="single" w:sz="4" w:space="0" w:color="auto"/>
            </w:tcBorders>
            <w:shd w:val="clear" w:color="000000" w:fill="FFFFFF"/>
            <w:vAlign w:val="center"/>
            <w:hideMark/>
          </w:tcPr>
          <w:p w14:paraId="57EC563B" w14:textId="201CADB4" w:rsidR="005C7C5B" w:rsidRPr="00C92F35" w:rsidRDefault="00C92F35" w:rsidP="00F54E33">
            <w:pPr>
              <w:rPr>
                <w:rFonts w:ascii="Myriad Pro" w:hAnsi="Myriad Pro"/>
                <w:color w:val="000000"/>
                <w:sz w:val="18"/>
                <w:szCs w:val="18"/>
              </w:rPr>
            </w:pPr>
            <w:r w:rsidRPr="00C92F35">
              <w:rPr>
                <w:rFonts w:ascii="Myriad Pro" w:hAnsi="Myriad Pro"/>
                <w:color w:val="000000"/>
                <w:sz w:val="18"/>
                <w:szCs w:val="18"/>
              </w:rPr>
              <w:t>ООО  </w:t>
            </w:r>
            <w:r w:rsidR="005C7C5B" w:rsidRPr="00C92F35">
              <w:rPr>
                <w:rFonts w:ascii="Myriad Pro" w:hAnsi="Myriad Pro"/>
                <w:color w:val="000000"/>
                <w:sz w:val="18"/>
                <w:szCs w:val="18"/>
              </w:rPr>
              <w:t>"БИПРЭС"</w:t>
            </w:r>
          </w:p>
        </w:tc>
        <w:tc>
          <w:tcPr>
            <w:tcW w:w="586" w:type="pct"/>
            <w:tcBorders>
              <w:top w:val="nil"/>
              <w:left w:val="nil"/>
              <w:bottom w:val="single" w:sz="4" w:space="0" w:color="auto"/>
              <w:right w:val="single" w:sz="4" w:space="0" w:color="auto"/>
            </w:tcBorders>
            <w:shd w:val="clear" w:color="000000" w:fill="FFFFFF"/>
            <w:vAlign w:val="center"/>
            <w:hideMark/>
          </w:tcPr>
          <w:p w14:paraId="20B4EA54"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w:t>
            </w:r>
          </w:p>
        </w:tc>
        <w:tc>
          <w:tcPr>
            <w:tcW w:w="627" w:type="pct"/>
            <w:tcBorders>
              <w:top w:val="nil"/>
              <w:left w:val="nil"/>
              <w:bottom w:val="single" w:sz="4" w:space="0" w:color="auto"/>
              <w:right w:val="single" w:sz="4" w:space="0" w:color="auto"/>
            </w:tcBorders>
            <w:shd w:val="clear" w:color="000000" w:fill="FFFFFF"/>
            <w:vAlign w:val="center"/>
            <w:hideMark/>
          </w:tcPr>
          <w:p w14:paraId="578E6AA3"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16,00</w:t>
            </w:r>
          </w:p>
        </w:tc>
        <w:tc>
          <w:tcPr>
            <w:tcW w:w="795" w:type="pct"/>
            <w:tcBorders>
              <w:top w:val="nil"/>
              <w:left w:val="nil"/>
              <w:bottom w:val="single" w:sz="4" w:space="0" w:color="auto"/>
              <w:right w:val="single" w:sz="4" w:space="0" w:color="auto"/>
            </w:tcBorders>
            <w:shd w:val="clear" w:color="000000" w:fill="FFFFFF"/>
            <w:vAlign w:val="center"/>
            <w:hideMark/>
          </w:tcPr>
          <w:p w14:paraId="0D9DCC0E"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16,00</w:t>
            </w:r>
          </w:p>
        </w:tc>
        <w:tc>
          <w:tcPr>
            <w:tcW w:w="812" w:type="pct"/>
            <w:tcBorders>
              <w:top w:val="nil"/>
              <w:left w:val="nil"/>
              <w:bottom w:val="single" w:sz="4" w:space="0" w:color="auto"/>
              <w:right w:val="single" w:sz="4" w:space="0" w:color="auto"/>
            </w:tcBorders>
            <w:shd w:val="clear" w:color="000000" w:fill="FFFFFF"/>
            <w:vAlign w:val="center"/>
            <w:hideMark/>
          </w:tcPr>
          <w:p w14:paraId="79A9EA95" w14:textId="2B594C7D"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xml:space="preserve">Согласно Положению о договорной работе </w:t>
            </w:r>
            <w:r w:rsidR="00C92F35" w:rsidRPr="00C92F35">
              <w:rPr>
                <w:rFonts w:ascii="Myriad Pro" w:hAnsi="Myriad Pro"/>
                <w:color w:val="000000"/>
                <w:sz w:val="18"/>
                <w:szCs w:val="18"/>
              </w:rPr>
              <w:t>ПАО </w:t>
            </w:r>
            <w:r w:rsidRPr="00C92F35">
              <w:rPr>
                <w:rFonts w:ascii="Myriad Pro" w:hAnsi="Myriad Pro"/>
                <w:color w:val="000000"/>
                <w:sz w:val="18"/>
                <w:szCs w:val="18"/>
              </w:rPr>
              <w:t>"МРСК Юга" сделки на сумму, не превышающие 50 тыс. руб. без учета НДС, могут заключаться путем оформления счетов, счетов-фактур, накладных</w:t>
            </w:r>
          </w:p>
        </w:tc>
      </w:tr>
      <w:tr w:rsidR="005C7C5B" w:rsidRPr="00C92F35" w14:paraId="0598A0C0" w14:textId="77777777" w:rsidTr="00F54E33">
        <w:trPr>
          <w:trHeight w:val="3120"/>
        </w:trPr>
        <w:tc>
          <w:tcPr>
            <w:tcW w:w="279" w:type="pct"/>
            <w:tcBorders>
              <w:top w:val="nil"/>
              <w:left w:val="single" w:sz="4" w:space="0" w:color="auto"/>
              <w:bottom w:val="single" w:sz="4" w:space="0" w:color="auto"/>
              <w:right w:val="single" w:sz="4" w:space="0" w:color="auto"/>
            </w:tcBorders>
            <w:shd w:val="clear" w:color="000000" w:fill="FFFFFF"/>
            <w:vAlign w:val="center"/>
            <w:hideMark/>
          </w:tcPr>
          <w:p w14:paraId="41CBA10F" w14:textId="77777777" w:rsidR="005C7C5B" w:rsidRPr="00C92F35" w:rsidRDefault="005C7C5B" w:rsidP="00F54E33">
            <w:pPr>
              <w:jc w:val="center"/>
              <w:rPr>
                <w:rFonts w:ascii="Myriad Pro" w:hAnsi="Myriad Pro"/>
                <w:color w:val="000000"/>
                <w:sz w:val="18"/>
                <w:szCs w:val="18"/>
              </w:rPr>
            </w:pPr>
            <w:r w:rsidRPr="00C92F35">
              <w:rPr>
                <w:rFonts w:ascii="Myriad Pro" w:hAnsi="Myriad Pro"/>
                <w:color w:val="000000"/>
                <w:sz w:val="18"/>
                <w:szCs w:val="18"/>
              </w:rPr>
              <w:lastRenderedPageBreak/>
              <w:t>6</w:t>
            </w:r>
          </w:p>
        </w:tc>
        <w:tc>
          <w:tcPr>
            <w:tcW w:w="983" w:type="pct"/>
            <w:tcBorders>
              <w:top w:val="nil"/>
              <w:left w:val="nil"/>
              <w:bottom w:val="single" w:sz="4" w:space="0" w:color="auto"/>
              <w:right w:val="single" w:sz="4" w:space="0" w:color="auto"/>
            </w:tcBorders>
            <w:shd w:val="clear" w:color="000000" w:fill="FFFFFF"/>
            <w:vAlign w:val="center"/>
            <w:hideMark/>
          </w:tcPr>
          <w:p w14:paraId="3BEE9BC2" w14:textId="44908EAD"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xml:space="preserve">Счет на оплату от 31.03.2017 </w:t>
            </w:r>
            <w:r w:rsidR="00C92F35" w:rsidRPr="00C92F35">
              <w:rPr>
                <w:rFonts w:ascii="Myriad Pro" w:hAnsi="Myriad Pro"/>
                <w:color w:val="000000"/>
                <w:sz w:val="18"/>
                <w:szCs w:val="18"/>
              </w:rPr>
              <w:t>№ </w:t>
            </w:r>
            <w:r w:rsidRPr="00C92F35">
              <w:rPr>
                <w:rFonts w:ascii="Myriad Pro" w:hAnsi="Myriad Pro"/>
                <w:color w:val="000000"/>
                <w:sz w:val="18"/>
                <w:szCs w:val="18"/>
              </w:rPr>
              <w:t>К/14/40</w:t>
            </w:r>
          </w:p>
        </w:tc>
        <w:tc>
          <w:tcPr>
            <w:tcW w:w="918" w:type="pct"/>
            <w:tcBorders>
              <w:top w:val="nil"/>
              <w:left w:val="nil"/>
              <w:bottom w:val="single" w:sz="4" w:space="0" w:color="auto"/>
              <w:right w:val="single" w:sz="4" w:space="0" w:color="auto"/>
            </w:tcBorders>
            <w:shd w:val="clear" w:color="000000" w:fill="FFFFFF"/>
            <w:vAlign w:val="center"/>
            <w:hideMark/>
          </w:tcPr>
          <w:p w14:paraId="4BDA3D1D" w14:textId="52705AE7" w:rsidR="005C7C5B" w:rsidRPr="00C92F35" w:rsidRDefault="00C92F35" w:rsidP="00F54E33">
            <w:pPr>
              <w:jc w:val="both"/>
              <w:rPr>
                <w:rFonts w:ascii="Myriad Pro" w:hAnsi="Myriad Pro"/>
                <w:color w:val="000000"/>
                <w:sz w:val="18"/>
                <w:szCs w:val="18"/>
              </w:rPr>
            </w:pPr>
            <w:r w:rsidRPr="00C92F35">
              <w:rPr>
                <w:rFonts w:ascii="Myriad Pro" w:hAnsi="Myriad Pro"/>
                <w:color w:val="000000"/>
                <w:sz w:val="18"/>
                <w:szCs w:val="18"/>
              </w:rPr>
              <w:t>ООО  </w:t>
            </w:r>
            <w:r w:rsidR="005C7C5B" w:rsidRPr="00C92F35">
              <w:rPr>
                <w:rFonts w:ascii="Myriad Pro" w:hAnsi="Myriad Pro"/>
                <w:color w:val="000000"/>
                <w:sz w:val="18"/>
                <w:szCs w:val="18"/>
              </w:rPr>
              <w:t>"УКЦ "Академия безопасности бизнеса"</w:t>
            </w:r>
          </w:p>
        </w:tc>
        <w:tc>
          <w:tcPr>
            <w:tcW w:w="586" w:type="pct"/>
            <w:tcBorders>
              <w:top w:val="nil"/>
              <w:left w:val="nil"/>
              <w:bottom w:val="single" w:sz="4" w:space="0" w:color="auto"/>
              <w:right w:val="single" w:sz="4" w:space="0" w:color="auto"/>
            </w:tcBorders>
            <w:shd w:val="clear" w:color="000000" w:fill="FFFFFF"/>
            <w:vAlign w:val="center"/>
            <w:hideMark/>
          </w:tcPr>
          <w:p w14:paraId="0E6760FF"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w:t>
            </w:r>
          </w:p>
        </w:tc>
        <w:tc>
          <w:tcPr>
            <w:tcW w:w="627" w:type="pct"/>
            <w:tcBorders>
              <w:top w:val="nil"/>
              <w:left w:val="nil"/>
              <w:bottom w:val="single" w:sz="4" w:space="0" w:color="auto"/>
              <w:right w:val="single" w:sz="4" w:space="0" w:color="auto"/>
            </w:tcBorders>
            <w:shd w:val="clear" w:color="000000" w:fill="FFFFFF"/>
            <w:vAlign w:val="center"/>
            <w:hideMark/>
          </w:tcPr>
          <w:p w14:paraId="2F00D9D9"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48,90</w:t>
            </w:r>
          </w:p>
        </w:tc>
        <w:tc>
          <w:tcPr>
            <w:tcW w:w="795" w:type="pct"/>
            <w:tcBorders>
              <w:top w:val="nil"/>
              <w:left w:val="nil"/>
              <w:bottom w:val="single" w:sz="4" w:space="0" w:color="auto"/>
              <w:right w:val="single" w:sz="4" w:space="0" w:color="auto"/>
            </w:tcBorders>
            <w:shd w:val="clear" w:color="000000" w:fill="FFFFFF"/>
            <w:vAlign w:val="center"/>
            <w:hideMark/>
          </w:tcPr>
          <w:p w14:paraId="4EB2310C"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48,90</w:t>
            </w:r>
          </w:p>
        </w:tc>
        <w:tc>
          <w:tcPr>
            <w:tcW w:w="812" w:type="pct"/>
            <w:tcBorders>
              <w:top w:val="nil"/>
              <w:left w:val="nil"/>
              <w:bottom w:val="single" w:sz="4" w:space="0" w:color="auto"/>
              <w:right w:val="single" w:sz="4" w:space="0" w:color="auto"/>
            </w:tcBorders>
            <w:shd w:val="clear" w:color="000000" w:fill="FFFFFF"/>
            <w:vAlign w:val="center"/>
            <w:hideMark/>
          </w:tcPr>
          <w:p w14:paraId="251083AF" w14:textId="4B208CE3"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xml:space="preserve">Согласно Положению о договорной работе </w:t>
            </w:r>
            <w:r w:rsidR="00C92F35" w:rsidRPr="00C92F35">
              <w:rPr>
                <w:rFonts w:ascii="Myriad Pro" w:hAnsi="Myriad Pro"/>
                <w:color w:val="000000"/>
                <w:sz w:val="18"/>
                <w:szCs w:val="18"/>
              </w:rPr>
              <w:t>ПАО </w:t>
            </w:r>
            <w:r w:rsidRPr="00C92F35">
              <w:rPr>
                <w:rFonts w:ascii="Myriad Pro" w:hAnsi="Myriad Pro"/>
                <w:color w:val="000000"/>
                <w:sz w:val="18"/>
                <w:szCs w:val="18"/>
              </w:rPr>
              <w:t>"МРСК Юга" сделки на сумму, не превышающие 50 тыс. руб. без учета НДС, могут заключаться путем оформления счетов, счетов-фактур, накладных</w:t>
            </w:r>
          </w:p>
        </w:tc>
      </w:tr>
      <w:tr w:rsidR="005C7C5B" w:rsidRPr="00C92F35" w14:paraId="177FF551" w14:textId="77777777" w:rsidTr="00F54E33">
        <w:trPr>
          <w:trHeight w:val="960"/>
        </w:trPr>
        <w:tc>
          <w:tcPr>
            <w:tcW w:w="279" w:type="pct"/>
            <w:tcBorders>
              <w:top w:val="nil"/>
              <w:left w:val="single" w:sz="4" w:space="0" w:color="auto"/>
              <w:bottom w:val="single" w:sz="4" w:space="0" w:color="auto"/>
              <w:right w:val="single" w:sz="4" w:space="0" w:color="auto"/>
            </w:tcBorders>
            <w:shd w:val="clear" w:color="000000" w:fill="FFFFFF"/>
            <w:vAlign w:val="center"/>
            <w:hideMark/>
          </w:tcPr>
          <w:p w14:paraId="4B5BA6DD" w14:textId="77777777" w:rsidR="005C7C5B" w:rsidRPr="00C92F35" w:rsidRDefault="005C7C5B" w:rsidP="00F54E33">
            <w:pPr>
              <w:jc w:val="center"/>
              <w:rPr>
                <w:rFonts w:ascii="Myriad Pro" w:hAnsi="Myriad Pro"/>
                <w:color w:val="000000"/>
                <w:sz w:val="18"/>
                <w:szCs w:val="18"/>
              </w:rPr>
            </w:pPr>
            <w:r w:rsidRPr="00C92F35">
              <w:rPr>
                <w:rFonts w:ascii="Myriad Pro" w:hAnsi="Myriad Pro"/>
                <w:color w:val="000000"/>
                <w:sz w:val="18"/>
                <w:szCs w:val="18"/>
              </w:rPr>
              <w:t>7</w:t>
            </w:r>
          </w:p>
        </w:tc>
        <w:tc>
          <w:tcPr>
            <w:tcW w:w="983" w:type="pct"/>
            <w:tcBorders>
              <w:top w:val="nil"/>
              <w:left w:val="nil"/>
              <w:bottom w:val="single" w:sz="4" w:space="0" w:color="auto"/>
              <w:right w:val="single" w:sz="4" w:space="0" w:color="auto"/>
            </w:tcBorders>
            <w:shd w:val="clear" w:color="000000" w:fill="FFFFFF"/>
            <w:vAlign w:val="center"/>
            <w:hideMark/>
          </w:tcPr>
          <w:p w14:paraId="161D4035" w14:textId="3902489A"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xml:space="preserve">Договор от 28.12.2015 </w:t>
            </w:r>
            <w:r w:rsidR="00C92F35" w:rsidRPr="00C92F35">
              <w:rPr>
                <w:rFonts w:ascii="Myriad Pro" w:hAnsi="Myriad Pro"/>
                <w:color w:val="000000"/>
                <w:sz w:val="18"/>
                <w:szCs w:val="18"/>
              </w:rPr>
              <w:t>№ </w:t>
            </w:r>
            <w:r w:rsidRPr="00C92F35">
              <w:rPr>
                <w:rFonts w:ascii="Myriad Pro" w:hAnsi="Myriad Pro"/>
                <w:color w:val="000000"/>
                <w:sz w:val="18"/>
                <w:szCs w:val="18"/>
              </w:rPr>
              <w:t>61001601000003</w:t>
            </w:r>
          </w:p>
        </w:tc>
        <w:tc>
          <w:tcPr>
            <w:tcW w:w="918" w:type="pct"/>
            <w:tcBorders>
              <w:top w:val="nil"/>
              <w:left w:val="nil"/>
              <w:bottom w:val="single" w:sz="4" w:space="0" w:color="auto"/>
              <w:right w:val="single" w:sz="4" w:space="0" w:color="auto"/>
            </w:tcBorders>
            <w:shd w:val="clear" w:color="000000" w:fill="FFFFFF"/>
            <w:vAlign w:val="center"/>
            <w:hideMark/>
          </w:tcPr>
          <w:p w14:paraId="7B34F583" w14:textId="77777777" w:rsidR="005C7C5B" w:rsidRPr="00C92F35" w:rsidRDefault="005C7C5B" w:rsidP="00F54E33">
            <w:pPr>
              <w:jc w:val="both"/>
              <w:rPr>
                <w:rFonts w:ascii="Myriad Pro" w:hAnsi="Myriad Pro"/>
                <w:color w:val="000000"/>
                <w:sz w:val="18"/>
                <w:szCs w:val="18"/>
              </w:rPr>
            </w:pPr>
            <w:r w:rsidRPr="00C92F35">
              <w:rPr>
                <w:rFonts w:ascii="Myriad Pro" w:hAnsi="Myriad Pro"/>
                <w:color w:val="000000"/>
                <w:sz w:val="18"/>
                <w:szCs w:val="18"/>
              </w:rPr>
              <w:t>НП "РИД"</w:t>
            </w:r>
          </w:p>
        </w:tc>
        <w:tc>
          <w:tcPr>
            <w:tcW w:w="586" w:type="pct"/>
            <w:tcBorders>
              <w:top w:val="nil"/>
              <w:left w:val="nil"/>
              <w:bottom w:val="single" w:sz="4" w:space="0" w:color="auto"/>
              <w:right w:val="single" w:sz="4" w:space="0" w:color="auto"/>
            </w:tcBorders>
            <w:shd w:val="clear" w:color="000000" w:fill="FFFFFF"/>
            <w:vAlign w:val="center"/>
            <w:hideMark/>
          </w:tcPr>
          <w:p w14:paraId="39BB8EA3"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200,00</w:t>
            </w:r>
          </w:p>
        </w:tc>
        <w:tc>
          <w:tcPr>
            <w:tcW w:w="627" w:type="pct"/>
            <w:tcBorders>
              <w:top w:val="nil"/>
              <w:left w:val="nil"/>
              <w:bottom w:val="single" w:sz="4" w:space="0" w:color="auto"/>
              <w:right w:val="single" w:sz="4" w:space="0" w:color="auto"/>
            </w:tcBorders>
            <w:shd w:val="clear" w:color="000000" w:fill="FFFFFF"/>
            <w:vAlign w:val="center"/>
            <w:hideMark/>
          </w:tcPr>
          <w:p w14:paraId="6B5BDA5B"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169,50</w:t>
            </w:r>
          </w:p>
        </w:tc>
        <w:tc>
          <w:tcPr>
            <w:tcW w:w="795" w:type="pct"/>
            <w:tcBorders>
              <w:top w:val="nil"/>
              <w:left w:val="nil"/>
              <w:bottom w:val="single" w:sz="4" w:space="0" w:color="auto"/>
              <w:right w:val="single" w:sz="4" w:space="0" w:color="auto"/>
            </w:tcBorders>
            <w:shd w:val="clear" w:color="000000" w:fill="FFFFFF"/>
            <w:vAlign w:val="center"/>
            <w:hideMark/>
          </w:tcPr>
          <w:p w14:paraId="3DD4B86A"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169,50</w:t>
            </w:r>
          </w:p>
        </w:tc>
        <w:tc>
          <w:tcPr>
            <w:tcW w:w="812" w:type="pct"/>
            <w:tcBorders>
              <w:top w:val="nil"/>
              <w:left w:val="nil"/>
              <w:bottom w:val="single" w:sz="4" w:space="0" w:color="auto"/>
              <w:right w:val="single" w:sz="4" w:space="0" w:color="auto"/>
            </w:tcBorders>
            <w:shd w:val="clear" w:color="000000" w:fill="FFFFFF"/>
            <w:vAlign w:val="center"/>
            <w:hideMark/>
          </w:tcPr>
          <w:p w14:paraId="24B38EF4" w14:textId="77777777"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Мониторинг практики корпоративного управления</w:t>
            </w:r>
          </w:p>
        </w:tc>
      </w:tr>
      <w:tr w:rsidR="005C7C5B" w:rsidRPr="00C92F35" w14:paraId="17A419E8" w14:textId="77777777" w:rsidTr="00F54E33">
        <w:trPr>
          <w:trHeight w:val="960"/>
        </w:trPr>
        <w:tc>
          <w:tcPr>
            <w:tcW w:w="279" w:type="pct"/>
            <w:tcBorders>
              <w:top w:val="nil"/>
              <w:left w:val="single" w:sz="4" w:space="0" w:color="auto"/>
              <w:bottom w:val="single" w:sz="4" w:space="0" w:color="FFFFFF" w:themeColor="background1"/>
              <w:right w:val="single" w:sz="4" w:space="0" w:color="auto"/>
            </w:tcBorders>
            <w:shd w:val="clear" w:color="000000" w:fill="FFFFFF"/>
            <w:vAlign w:val="center"/>
            <w:hideMark/>
          </w:tcPr>
          <w:p w14:paraId="22F2F3A1" w14:textId="77777777" w:rsidR="005C7C5B" w:rsidRPr="00C92F35" w:rsidRDefault="005C7C5B" w:rsidP="00F54E33">
            <w:pPr>
              <w:jc w:val="center"/>
              <w:rPr>
                <w:rFonts w:ascii="Myriad Pro" w:hAnsi="Myriad Pro"/>
                <w:color w:val="000000"/>
                <w:sz w:val="18"/>
                <w:szCs w:val="18"/>
              </w:rPr>
            </w:pPr>
            <w:r w:rsidRPr="00C92F35">
              <w:rPr>
                <w:rFonts w:ascii="Myriad Pro" w:hAnsi="Myriad Pro"/>
                <w:color w:val="000000"/>
                <w:sz w:val="18"/>
                <w:szCs w:val="18"/>
              </w:rPr>
              <w:t>8</w:t>
            </w:r>
          </w:p>
        </w:tc>
        <w:tc>
          <w:tcPr>
            <w:tcW w:w="983" w:type="pct"/>
            <w:tcBorders>
              <w:top w:val="nil"/>
              <w:left w:val="nil"/>
              <w:bottom w:val="single" w:sz="4" w:space="0" w:color="FFFFFF" w:themeColor="background1"/>
              <w:right w:val="single" w:sz="4" w:space="0" w:color="auto"/>
            </w:tcBorders>
            <w:shd w:val="clear" w:color="000000" w:fill="FFFFFF"/>
            <w:vAlign w:val="center"/>
            <w:hideMark/>
          </w:tcPr>
          <w:p w14:paraId="5D791ABD" w14:textId="770AC9AC"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xml:space="preserve">Договор от 06.07.2016 </w:t>
            </w:r>
            <w:r w:rsidR="00C92F35" w:rsidRPr="00C92F35">
              <w:rPr>
                <w:rFonts w:ascii="Myriad Pro" w:hAnsi="Myriad Pro"/>
                <w:color w:val="000000"/>
                <w:sz w:val="18"/>
                <w:szCs w:val="18"/>
              </w:rPr>
              <w:t>№ </w:t>
            </w:r>
            <w:r w:rsidRPr="00C92F35">
              <w:rPr>
                <w:rFonts w:ascii="Myriad Pro" w:hAnsi="Myriad Pro"/>
                <w:color w:val="000000"/>
                <w:sz w:val="18"/>
                <w:szCs w:val="18"/>
              </w:rPr>
              <w:t xml:space="preserve">10001601000082 </w:t>
            </w:r>
          </w:p>
        </w:tc>
        <w:tc>
          <w:tcPr>
            <w:tcW w:w="918" w:type="pct"/>
            <w:tcBorders>
              <w:top w:val="nil"/>
              <w:left w:val="nil"/>
              <w:bottom w:val="single" w:sz="4" w:space="0" w:color="FFFFFF" w:themeColor="background1"/>
              <w:right w:val="single" w:sz="4" w:space="0" w:color="auto"/>
            </w:tcBorders>
            <w:shd w:val="clear" w:color="000000" w:fill="FFFFFF"/>
            <w:vAlign w:val="center"/>
            <w:hideMark/>
          </w:tcPr>
          <w:p w14:paraId="0A03A7CB" w14:textId="77777777" w:rsidR="005C7C5B" w:rsidRPr="00C92F35" w:rsidRDefault="005C7C5B" w:rsidP="00F54E33">
            <w:pPr>
              <w:jc w:val="both"/>
              <w:rPr>
                <w:rFonts w:ascii="Myriad Pro" w:hAnsi="Myriad Pro"/>
                <w:color w:val="000000"/>
                <w:sz w:val="18"/>
                <w:szCs w:val="18"/>
              </w:rPr>
            </w:pPr>
            <w:r w:rsidRPr="00C92F35">
              <w:rPr>
                <w:rFonts w:ascii="Myriad Pro" w:hAnsi="Myriad Pro"/>
                <w:color w:val="000000"/>
                <w:sz w:val="18"/>
                <w:szCs w:val="18"/>
              </w:rPr>
              <w:t>Межрегиональный центр «Образовательная инициатива»</w:t>
            </w:r>
          </w:p>
        </w:tc>
        <w:tc>
          <w:tcPr>
            <w:tcW w:w="586" w:type="pct"/>
            <w:tcBorders>
              <w:top w:val="nil"/>
              <w:left w:val="nil"/>
              <w:bottom w:val="single" w:sz="4" w:space="0" w:color="FFFFFF" w:themeColor="background1"/>
              <w:right w:val="single" w:sz="4" w:space="0" w:color="auto"/>
            </w:tcBorders>
            <w:shd w:val="clear" w:color="000000" w:fill="FFFFFF"/>
            <w:vAlign w:val="center"/>
            <w:hideMark/>
          </w:tcPr>
          <w:p w14:paraId="4948D623"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2 900,00</w:t>
            </w:r>
          </w:p>
        </w:tc>
        <w:tc>
          <w:tcPr>
            <w:tcW w:w="627" w:type="pct"/>
            <w:tcBorders>
              <w:top w:val="nil"/>
              <w:left w:val="nil"/>
              <w:bottom w:val="single" w:sz="4" w:space="0" w:color="FFFFFF" w:themeColor="background1"/>
              <w:right w:val="single" w:sz="4" w:space="0" w:color="auto"/>
            </w:tcBorders>
            <w:shd w:val="clear" w:color="000000" w:fill="FFFFFF"/>
            <w:vAlign w:val="center"/>
            <w:hideMark/>
          </w:tcPr>
          <w:p w14:paraId="0A4BC9D2"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2 457,63</w:t>
            </w:r>
          </w:p>
        </w:tc>
        <w:tc>
          <w:tcPr>
            <w:tcW w:w="795" w:type="pct"/>
            <w:tcBorders>
              <w:top w:val="nil"/>
              <w:left w:val="nil"/>
              <w:bottom w:val="single" w:sz="4" w:space="0" w:color="FFFFFF" w:themeColor="background1"/>
              <w:right w:val="single" w:sz="4" w:space="0" w:color="auto"/>
            </w:tcBorders>
            <w:shd w:val="clear" w:color="000000" w:fill="FFFFFF"/>
            <w:vAlign w:val="center"/>
            <w:hideMark/>
          </w:tcPr>
          <w:p w14:paraId="188A2D3F" w14:textId="77777777" w:rsidR="005C7C5B" w:rsidRPr="00C92F35" w:rsidRDefault="005C7C5B" w:rsidP="00F54E33">
            <w:pPr>
              <w:jc w:val="right"/>
              <w:rPr>
                <w:rFonts w:ascii="Myriad Pro" w:hAnsi="Myriad Pro"/>
                <w:color w:val="000000"/>
                <w:sz w:val="18"/>
                <w:szCs w:val="18"/>
              </w:rPr>
            </w:pPr>
            <w:r w:rsidRPr="00C92F35">
              <w:rPr>
                <w:rFonts w:ascii="Myriad Pro" w:hAnsi="Myriad Pro"/>
                <w:color w:val="000000"/>
                <w:sz w:val="18"/>
                <w:szCs w:val="18"/>
              </w:rPr>
              <w:t>1 269,44</w:t>
            </w:r>
          </w:p>
        </w:tc>
        <w:tc>
          <w:tcPr>
            <w:tcW w:w="812" w:type="pct"/>
            <w:tcBorders>
              <w:top w:val="nil"/>
              <w:left w:val="nil"/>
              <w:bottom w:val="single" w:sz="4" w:space="0" w:color="FFFFFF" w:themeColor="background1"/>
              <w:right w:val="single" w:sz="4" w:space="0" w:color="auto"/>
            </w:tcBorders>
            <w:shd w:val="clear" w:color="000000" w:fill="FFFFFF"/>
            <w:vAlign w:val="center"/>
            <w:hideMark/>
          </w:tcPr>
          <w:p w14:paraId="07F686F5" w14:textId="1AA11D2D" w:rsidR="005C7C5B" w:rsidRPr="00C92F35" w:rsidRDefault="005C7C5B" w:rsidP="00F54E33">
            <w:pPr>
              <w:rPr>
                <w:rFonts w:ascii="Myriad Pro" w:hAnsi="Myriad Pro"/>
                <w:color w:val="000000"/>
                <w:sz w:val="18"/>
                <w:szCs w:val="18"/>
              </w:rPr>
            </w:pPr>
            <w:r w:rsidRPr="00C92F35">
              <w:rPr>
                <w:rFonts w:ascii="Myriad Pro" w:hAnsi="Myriad Pro"/>
                <w:color w:val="000000"/>
                <w:sz w:val="18"/>
                <w:szCs w:val="18"/>
              </w:rPr>
              <w:t xml:space="preserve">Протокол ЗК от 29.01.2016 </w:t>
            </w:r>
            <w:r w:rsidR="00C92F35" w:rsidRPr="00C92F35">
              <w:rPr>
                <w:rFonts w:ascii="Myriad Pro" w:hAnsi="Myriad Pro"/>
                <w:color w:val="000000"/>
                <w:sz w:val="18"/>
                <w:szCs w:val="18"/>
              </w:rPr>
              <w:t>№ </w:t>
            </w:r>
            <w:r w:rsidRPr="00C92F35">
              <w:rPr>
                <w:rFonts w:ascii="Myriad Pro" w:hAnsi="Myriad Pro"/>
                <w:color w:val="000000"/>
                <w:sz w:val="18"/>
                <w:szCs w:val="18"/>
              </w:rPr>
              <w:t>735</w:t>
            </w:r>
          </w:p>
        </w:tc>
      </w:tr>
      <w:tr w:rsidR="005C7C5B" w:rsidRPr="00C92F35" w14:paraId="2D2E9F32" w14:textId="77777777" w:rsidTr="00F54E33">
        <w:trPr>
          <w:trHeight w:val="300"/>
        </w:trPr>
        <w:tc>
          <w:tcPr>
            <w:tcW w:w="2180" w:type="pct"/>
            <w:gridSpan w:val="3"/>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themeFill="accent3" w:themeFillShade="80"/>
            <w:vAlign w:val="center"/>
            <w:hideMark/>
          </w:tcPr>
          <w:p w14:paraId="0D8295E7" w14:textId="77777777" w:rsidR="005C7C5B" w:rsidRPr="00C92F35" w:rsidRDefault="005C7C5B" w:rsidP="00F54E33">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Итого:</w:t>
            </w:r>
          </w:p>
        </w:tc>
        <w:tc>
          <w:tcPr>
            <w:tcW w:w="58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vAlign w:val="center"/>
            <w:hideMark/>
          </w:tcPr>
          <w:p w14:paraId="65BD705E" w14:textId="77777777" w:rsidR="005C7C5B" w:rsidRPr="00C92F35" w:rsidRDefault="005C7C5B" w:rsidP="00F54E33">
            <w:pPr>
              <w:jc w:val="right"/>
              <w:rPr>
                <w:rFonts w:ascii="Myriad Pro" w:hAnsi="Myriad Pro"/>
                <w:b/>
                <w:bCs/>
                <w:color w:val="FFFFFF" w:themeColor="background1"/>
                <w:sz w:val="18"/>
                <w:szCs w:val="18"/>
              </w:rPr>
            </w:pPr>
            <w:r w:rsidRPr="00C92F35">
              <w:rPr>
                <w:rFonts w:ascii="Myriad Pro" w:hAnsi="Myriad Pro"/>
                <w:b/>
                <w:bCs/>
                <w:color w:val="FFFFFF" w:themeColor="background1"/>
                <w:sz w:val="18"/>
                <w:szCs w:val="18"/>
              </w:rPr>
              <w:t>11 298,16</w:t>
            </w:r>
          </w:p>
        </w:tc>
        <w:tc>
          <w:tcPr>
            <w:tcW w:w="62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vAlign w:val="center"/>
            <w:hideMark/>
          </w:tcPr>
          <w:p w14:paraId="2F8CC1DB" w14:textId="77777777" w:rsidR="005C7C5B" w:rsidRPr="00C92F35" w:rsidRDefault="005C7C5B" w:rsidP="00F54E33">
            <w:pPr>
              <w:jc w:val="right"/>
              <w:rPr>
                <w:rFonts w:ascii="Myriad Pro" w:hAnsi="Myriad Pro"/>
                <w:b/>
                <w:bCs/>
                <w:color w:val="FFFFFF" w:themeColor="background1"/>
                <w:sz w:val="18"/>
                <w:szCs w:val="18"/>
              </w:rPr>
            </w:pPr>
            <w:r w:rsidRPr="00C92F35">
              <w:rPr>
                <w:rFonts w:ascii="Myriad Pro" w:hAnsi="Myriad Pro"/>
                <w:b/>
                <w:bCs/>
                <w:color w:val="FFFFFF" w:themeColor="background1"/>
                <w:sz w:val="18"/>
                <w:szCs w:val="18"/>
              </w:rPr>
              <w:t>10 119,62</w:t>
            </w:r>
          </w:p>
        </w:tc>
        <w:tc>
          <w:tcPr>
            <w:tcW w:w="79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vAlign w:val="center"/>
            <w:hideMark/>
          </w:tcPr>
          <w:p w14:paraId="45F5C420" w14:textId="77777777" w:rsidR="005C7C5B" w:rsidRPr="00C92F35" w:rsidRDefault="005C7C5B" w:rsidP="00F54E33">
            <w:pPr>
              <w:jc w:val="right"/>
              <w:rPr>
                <w:rFonts w:ascii="Myriad Pro" w:hAnsi="Myriad Pro"/>
                <w:b/>
                <w:bCs/>
                <w:color w:val="FFFFFF" w:themeColor="background1"/>
                <w:sz w:val="18"/>
                <w:szCs w:val="18"/>
              </w:rPr>
            </w:pPr>
            <w:r w:rsidRPr="00C92F35">
              <w:rPr>
                <w:rFonts w:ascii="Myriad Pro" w:hAnsi="Myriad Pro"/>
                <w:b/>
                <w:bCs/>
                <w:color w:val="FFFFFF" w:themeColor="background1"/>
                <w:sz w:val="18"/>
                <w:szCs w:val="18"/>
              </w:rPr>
              <w:t>4 992,63</w:t>
            </w:r>
          </w:p>
        </w:tc>
        <w:tc>
          <w:tcPr>
            <w:tcW w:w="812"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071EA1A" w14:textId="77777777" w:rsidR="005C7C5B" w:rsidRPr="00C92F35" w:rsidRDefault="005C7C5B" w:rsidP="00F54E33">
            <w:pPr>
              <w:rPr>
                <w:rFonts w:ascii="Myriad Pro" w:hAnsi="Myriad Pro"/>
                <w:b/>
                <w:bCs/>
                <w:color w:val="FFFFFF" w:themeColor="background1"/>
                <w:sz w:val="18"/>
                <w:szCs w:val="18"/>
              </w:rPr>
            </w:pPr>
            <w:r w:rsidRPr="00C92F35">
              <w:rPr>
                <w:rFonts w:ascii="Myriad Pro" w:hAnsi="Myriad Pro"/>
                <w:b/>
                <w:bCs/>
                <w:color w:val="FFFFFF" w:themeColor="background1"/>
                <w:sz w:val="18"/>
                <w:szCs w:val="18"/>
              </w:rPr>
              <w:t> </w:t>
            </w:r>
          </w:p>
        </w:tc>
      </w:tr>
    </w:tbl>
    <w:p w14:paraId="709DFA08" w14:textId="77777777" w:rsidR="005C7C5B" w:rsidRPr="00C92F35" w:rsidRDefault="005C7C5B" w:rsidP="005C7C5B">
      <w:pPr>
        <w:pStyle w:val="ConsPlusNormal"/>
        <w:spacing w:line="360" w:lineRule="auto"/>
        <w:ind w:firstLine="567"/>
        <w:jc w:val="both"/>
      </w:pPr>
    </w:p>
    <w:p w14:paraId="778E0B70" w14:textId="5239D85B" w:rsidR="005C7C5B" w:rsidRPr="00C92F35" w:rsidRDefault="005C7C5B" w:rsidP="005C7C5B">
      <w:pPr>
        <w:pStyle w:val="ConsPlusNormal"/>
        <w:spacing w:line="360" w:lineRule="auto"/>
        <w:ind w:firstLine="567"/>
        <w:jc w:val="both"/>
      </w:pPr>
      <w:r w:rsidRPr="00C92F35">
        <w:t xml:space="preserve">По результатам анализа представленных документов Исполнитель считает </w:t>
      </w:r>
      <w:r w:rsidR="005A79F9" w:rsidRPr="00C92F35">
        <w:t>документально подтвержденными</w:t>
      </w:r>
      <w:r w:rsidRPr="00C92F35">
        <w:t xml:space="preserve"> расходы по договору об оказании услуг аудита отчетности </w:t>
      </w:r>
      <w:r w:rsidR="00C92F35" w:rsidRPr="00C92F35">
        <w:t>ПАО </w:t>
      </w:r>
      <w:r w:rsidRPr="00C92F35">
        <w:t xml:space="preserve">«МРСК Юга» за 2016 год от 23.08.2016 </w:t>
      </w:r>
      <w:r w:rsidR="00C92F35" w:rsidRPr="00C92F35">
        <w:t>№ </w:t>
      </w:r>
      <w:r w:rsidRPr="00C92F35">
        <w:t xml:space="preserve">161а065 (61001601000102) с </w:t>
      </w:r>
      <w:r w:rsidR="00C92F35" w:rsidRPr="00C92F35">
        <w:t>ООО  </w:t>
      </w:r>
      <w:r w:rsidRPr="00C92F35">
        <w:t xml:space="preserve">«РСМ Русь», договорам на оказание консультационных услуг по подготовке консолидированной финансовой отчетности </w:t>
      </w:r>
      <w:r w:rsidR="00C92F35" w:rsidRPr="00C92F35">
        <w:t>ПАО </w:t>
      </w:r>
      <w:r w:rsidRPr="00C92F35">
        <w:t xml:space="preserve">«МРСК Юга» в соответствии с МСФО от 14.08.2015 </w:t>
      </w:r>
      <w:r w:rsidR="00C92F35" w:rsidRPr="00C92F35">
        <w:t>№ </w:t>
      </w:r>
      <w:r w:rsidRPr="00C92F35">
        <w:t xml:space="preserve">61001501000077 и 24.08.2016 </w:t>
      </w:r>
      <w:r w:rsidR="00C92F35" w:rsidRPr="00C92F35">
        <w:t>№ </w:t>
      </w:r>
      <w:r w:rsidRPr="00C92F35">
        <w:t xml:space="preserve">61001601000127 с </w:t>
      </w:r>
      <w:r w:rsidR="00C92F35" w:rsidRPr="00C92F35">
        <w:t>ООО  </w:t>
      </w:r>
      <w:r w:rsidRPr="00C92F35">
        <w:t>«ФБК», ввиду обязательности данных услуг согласно действующему законодательству Российской Федерации.</w:t>
      </w:r>
    </w:p>
    <w:p w14:paraId="503F9FA1" w14:textId="18C4A08A" w:rsidR="005C7C5B" w:rsidRPr="00C92F35" w:rsidRDefault="005C7C5B" w:rsidP="005C7C5B">
      <w:pPr>
        <w:pStyle w:val="ConsPlusNormal"/>
        <w:spacing w:line="360" w:lineRule="auto"/>
        <w:ind w:firstLine="567"/>
        <w:jc w:val="both"/>
      </w:pPr>
      <w:r w:rsidRPr="00C92F35">
        <w:t xml:space="preserve">На основании вышесказанного Исполнитель считает обоснованными расходы по статье в размере 3 241,80 тыс. руб. на основании фактических расходов 2016 года в размере 3 008,79 тыс. руб., увеличенных на ИПЦ 2017/2016 103,9 и ИПЦ 2018/2017 103,7 согласно Прогнозу социально-экономического развития </w:t>
      </w:r>
      <w:r w:rsidRPr="00C92F35">
        <w:lastRenderedPageBreak/>
        <w:t>Российской Федерации на 2018 год</w:t>
      </w:r>
      <w:r w:rsidR="005A79F9" w:rsidRPr="00C92F35">
        <w:t>,</w:t>
      </w:r>
      <w:r w:rsidRPr="00C92F35">
        <w:t xml:space="preserve"> что больше величины, учтенной РСТ Ростовской области (2 028,66 тыс. руб.)</w:t>
      </w:r>
      <w:r w:rsidR="005A79F9" w:rsidRPr="00C92F35">
        <w:t>.</w:t>
      </w:r>
    </w:p>
    <w:p w14:paraId="10D8673C" w14:textId="1CD8E357" w:rsidR="005C7C5B" w:rsidRPr="00C92F35" w:rsidRDefault="005C7C5B" w:rsidP="005C7C5B">
      <w:pPr>
        <w:pStyle w:val="ConsPlusNormal"/>
        <w:spacing w:line="360" w:lineRule="auto"/>
        <w:ind w:firstLine="567"/>
        <w:jc w:val="both"/>
        <w:rPr>
          <w:b/>
          <w:u w:val="single"/>
        </w:rPr>
      </w:pPr>
      <w:r w:rsidRPr="00C92F35">
        <w:rPr>
          <w:b/>
          <w:u w:val="single"/>
        </w:rPr>
        <w:t xml:space="preserve">Услуги </w:t>
      </w:r>
      <w:r w:rsidR="00C92F35" w:rsidRPr="00C92F35">
        <w:rPr>
          <w:b/>
          <w:u w:val="single"/>
        </w:rPr>
        <w:t>ПАО </w:t>
      </w:r>
      <w:r w:rsidRPr="00C92F35">
        <w:rPr>
          <w:b/>
          <w:u w:val="single"/>
        </w:rPr>
        <w:t>«Россети»</w:t>
      </w:r>
    </w:p>
    <w:p w14:paraId="42414C32" w14:textId="4FDF18CB" w:rsidR="005C7C5B" w:rsidRPr="00C92F35" w:rsidRDefault="005C7C5B" w:rsidP="005C7C5B">
      <w:pPr>
        <w:pStyle w:val="ConsPlusNormal"/>
        <w:spacing w:line="360" w:lineRule="auto"/>
        <w:ind w:firstLine="567"/>
        <w:jc w:val="both"/>
      </w:pPr>
      <w:r w:rsidRPr="00C92F35">
        <w:t xml:space="preserve">Согласно указу Президента Российской Федерации от 22.11.2012 </w:t>
      </w:r>
      <w:r w:rsidR="00C92F35" w:rsidRPr="00C92F35">
        <w:t>№ </w:t>
      </w:r>
      <w:r w:rsidRPr="00C92F35">
        <w:t xml:space="preserve">1567 «Об открытом акционерном обществе «Российские сети» и Стратегии развития электросетевого комплекса Российской Федерации (утверждена распоряжением Правительства Российской Федерации от 03.04.2013 №511-р) </w:t>
      </w:r>
      <w:r w:rsidR="00C92F35" w:rsidRPr="00C92F35">
        <w:t>ПАО </w:t>
      </w:r>
      <w:r w:rsidRPr="00C92F35">
        <w:t>«Россети» выполняет функции: стратегические, координирующие, контрольные, решение институционных задач, стоящих перед всей отраслью, участие в консолидации ТСО в целях обеспечения необходимого уровня надежности и качества энергоснабжения потребителей.</w:t>
      </w:r>
    </w:p>
    <w:p w14:paraId="5E14E28B" w14:textId="17AAC991" w:rsidR="005C7C5B" w:rsidRPr="00C92F35" w:rsidRDefault="005C7C5B" w:rsidP="005C7C5B">
      <w:pPr>
        <w:pStyle w:val="ConsPlusNormal"/>
        <w:spacing w:line="360" w:lineRule="auto"/>
        <w:ind w:firstLine="567"/>
        <w:jc w:val="both"/>
      </w:pPr>
      <w:r w:rsidRPr="00C92F35">
        <w:t xml:space="preserve">Единый порядок формирования стоимости указанных услуг определяется Методикой ценообразования стоимости договоров оказания услуг </w:t>
      </w:r>
      <w:r w:rsidR="00C92F35" w:rsidRPr="00C92F35">
        <w:t>ПАО </w:t>
      </w:r>
      <w:r w:rsidRPr="00C92F35">
        <w:t xml:space="preserve">«Россети» по организации функционирования и развитию электросетевого комплекса, утвержденной Правлением </w:t>
      </w:r>
      <w:r w:rsidR="00C92F35" w:rsidRPr="00C92F35">
        <w:t>ПАО </w:t>
      </w:r>
      <w:r w:rsidRPr="00C92F35">
        <w:t>«Россети».</w:t>
      </w:r>
    </w:p>
    <w:p w14:paraId="6243DA2B" w14:textId="39123421" w:rsidR="005C7C5B" w:rsidRPr="00C92F35" w:rsidRDefault="005C7C5B" w:rsidP="005C7C5B">
      <w:pPr>
        <w:pStyle w:val="ConsPlusNormal"/>
        <w:spacing w:line="360" w:lineRule="auto"/>
        <w:ind w:firstLine="567"/>
        <w:jc w:val="both"/>
      </w:pPr>
      <w:r w:rsidRPr="00C92F35">
        <w:t xml:space="preserve">Федеральным органом исполнительной власти в области государственного регулирования тарифов подтверждена целесообразность учета расходов сетевых компаний на услуги управляющей компании при установлении тарифов на услуги по передаче электрической энергии (письмо ФСТ России от 11.11.2008 </w:t>
      </w:r>
      <w:r w:rsidR="00C92F35" w:rsidRPr="00C92F35">
        <w:t>№ </w:t>
      </w:r>
      <w:r w:rsidRPr="00C92F35">
        <w:t xml:space="preserve">СН-6503/12), так как функции </w:t>
      </w:r>
      <w:r w:rsidR="00C92F35" w:rsidRPr="00C92F35">
        <w:t>ПАО </w:t>
      </w:r>
      <w:r w:rsidRPr="00C92F35">
        <w:t>«Россети» носят общесистемный характер, обеспечивающий скоординированное функционирование и развитие распределительного электросетевого комплекса, реализацию задач оптимизации системы управления сетевыми компаниями и повышения эффективности работы отрасли в целом.</w:t>
      </w:r>
    </w:p>
    <w:p w14:paraId="60157E22" w14:textId="274C6711" w:rsidR="005C7C5B" w:rsidRPr="00C92F35" w:rsidRDefault="008F4D8C" w:rsidP="005C7C5B">
      <w:pPr>
        <w:pStyle w:val="ConsPlusNormal"/>
        <w:spacing w:line="360" w:lineRule="auto"/>
        <w:ind w:firstLine="567"/>
        <w:jc w:val="both"/>
      </w:pPr>
      <w:r w:rsidRPr="00C92F35">
        <w:t>Обществом</w:t>
      </w:r>
      <w:r w:rsidR="005C7C5B" w:rsidRPr="00C92F35">
        <w:t xml:space="preserve"> был заключен договор с </w:t>
      </w:r>
      <w:r w:rsidR="00C92F35" w:rsidRPr="00C92F35">
        <w:t>ОАО </w:t>
      </w:r>
      <w:r w:rsidR="005C7C5B" w:rsidRPr="00C92F35">
        <w:t>«Российские сети» от 19.12.2014 №2417. Предметом указанного договора является оказание услуг по организации функционирования и развитию электросетевого комплекса и по осуществлению технического надзора на объектах электросетевого хозяйства.</w:t>
      </w:r>
    </w:p>
    <w:p w14:paraId="3394C860" w14:textId="2131E127" w:rsidR="005C7C5B" w:rsidRPr="00C92F35" w:rsidRDefault="005C7C5B" w:rsidP="005C7C5B">
      <w:pPr>
        <w:pStyle w:val="ConsPlusNormal"/>
        <w:spacing w:line="360" w:lineRule="auto"/>
        <w:ind w:firstLine="567"/>
        <w:jc w:val="both"/>
      </w:pPr>
      <w:r w:rsidRPr="00C92F35">
        <w:t xml:space="preserve">Расчет затрат по филиалам осуществлен, в соответствии с прилагаемой методикой. Расходы </w:t>
      </w:r>
      <w:r w:rsidR="00C92F35" w:rsidRPr="00C92F35">
        <w:t>ПАО </w:t>
      </w:r>
      <w:r w:rsidRPr="00C92F35">
        <w:t xml:space="preserve">«МРСК Юга» на 2018 год запланированы на уровне </w:t>
      </w:r>
      <w:r w:rsidRPr="00C92F35">
        <w:lastRenderedPageBreak/>
        <w:t xml:space="preserve">фактических за 2016 год. В обоснование прилагаются: приказ </w:t>
      </w:r>
      <w:r w:rsidR="00C92F35" w:rsidRPr="00C92F35">
        <w:t>ОАО </w:t>
      </w:r>
      <w:r w:rsidRPr="00C92F35">
        <w:t xml:space="preserve">«Россети» от 23.04.2013 года </w:t>
      </w:r>
      <w:r w:rsidR="00C92F35" w:rsidRPr="00C92F35">
        <w:t>№ </w:t>
      </w:r>
      <w:r w:rsidRPr="00C92F35">
        <w:t xml:space="preserve">262 «Об утверждении Методики определения стоимости договоров оказания услуг по организации функционирования и развития распределительного электросетевого комплекса между </w:t>
      </w:r>
      <w:r w:rsidR="00C92F35" w:rsidRPr="00C92F35">
        <w:t>ОАО </w:t>
      </w:r>
      <w:r w:rsidRPr="00C92F35">
        <w:t xml:space="preserve">«Россети» и ДЗО </w:t>
      </w:r>
      <w:r w:rsidR="00C92F35" w:rsidRPr="00C92F35">
        <w:t>ОАО </w:t>
      </w:r>
      <w:r w:rsidRPr="00C92F35">
        <w:t xml:space="preserve">«Россети»»; Договор оказания услуг по организации функционирования и развития электросетевого комплекса от 19.12.2014 №2417; Оборотно-сальдовая ведомость по счёту 20 за 2016 год; Расчёт распределения затрат </w:t>
      </w:r>
      <w:r w:rsidR="00C92F35" w:rsidRPr="00C92F35">
        <w:t>ПАО </w:t>
      </w:r>
      <w:r w:rsidRPr="00C92F35">
        <w:t>«МРСК Юга» по филиалам на услуги по развитию и функционированию единой энергетической системы России (расчёт на месяц и на год).</w:t>
      </w:r>
    </w:p>
    <w:p w14:paraId="6DD7E589" w14:textId="299E0AA9" w:rsidR="005C7C5B" w:rsidRPr="00C92F35" w:rsidRDefault="005C7C5B" w:rsidP="005C7C5B">
      <w:pPr>
        <w:pStyle w:val="ConsPlusNormal"/>
        <w:spacing w:line="360" w:lineRule="auto"/>
        <w:ind w:firstLine="567"/>
        <w:jc w:val="both"/>
      </w:pPr>
      <w:r w:rsidRPr="00C92F35">
        <w:t xml:space="preserve">Необходимо отметить, что протоколом Правления </w:t>
      </w:r>
      <w:r w:rsidR="00C92F35" w:rsidRPr="00C92F35">
        <w:t>ПАО </w:t>
      </w:r>
      <w:r w:rsidRPr="00C92F35">
        <w:t>«Россети» от 17.03.2017 года №581пр/7, утверждена и введена в действие с 01.01.2018 г. Методика ценообразования стоимости договоров оказания услуг по организации функционирования и развитию электросетевого комплекса.</w:t>
      </w:r>
    </w:p>
    <w:p w14:paraId="0E8DB0BC" w14:textId="78F4F81F" w:rsidR="005C7C5B" w:rsidRPr="00C92F35" w:rsidRDefault="005C7C5B" w:rsidP="005C7C5B">
      <w:pPr>
        <w:pStyle w:val="ConsPlusNormal"/>
        <w:spacing w:line="360" w:lineRule="auto"/>
        <w:ind w:firstLine="567"/>
        <w:jc w:val="both"/>
      </w:pPr>
      <w:r w:rsidRPr="00C92F35">
        <w:t xml:space="preserve">В рамках функционирования Единого Казначейства Заказчиком был заключен договор с </w:t>
      </w:r>
      <w:r w:rsidR="00C92F35" w:rsidRPr="00C92F35">
        <w:t>ПАО </w:t>
      </w:r>
      <w:r w:rsidRPr="00C92F35">
        <w:t xml:space="preserve">«Российские сети» от 28.07.2016 </w:t>
      </w:r>
      <w:r w:rsidR="00C92F35" w:rsidRPr="00C92F35">
        <w:t>№ </w:t>
      </w:r>
      <w:r w:rsidRPr="00C92F35">
        <w:t>3273. Предметом указанного договора является оказание услуг по организации казначейской функции в части авторизации и/или исполнения крупнейших платежей, необходимых для осуществления текущей деятельности Заказчика, в объеме не менее 50% от суммы всех платежей за расчетный период, в срок с 1 января 2016 г. до 31 декабря 2018 г. Расчет затрат по филиалам осуществлен, в соответствии с прилагаемой методикой, на начало 2017 года и пролонгирован на период 2018 г.</w:t>
      </w:r>
    </w:p>
    <w:p w14:paraId="6CC1C86D" w14:textId="210F9DF1" w:rsidR="005C7C5B" w:rsidRPr="00C92F35" w:rsidRDefault="005C7C5B" w:rsidP="005C7C5B">
      <w:pPr>
        <w:pStyle w:val="ConsPlusNormal"/>
        <w:spacing w:line="360" w:lineRule="auto"/>
        <w:ind w:firstLine="567"/>
        <w:jc w:val="both"/>
      </w:pPr>
      <w:r w:rsidRPr="00C92F35">
        <w:t xml:space="preserve">Исполнитель отмечает, что по результатам последних лет (договор оказания услуг по организации функционирования и развитию распределительного электросетевого комплекса ранее был заключен с </w:t>
      </w:r>
      <w:r w:rsidR="00C92F35" w:rsidRPr="00C92F35">
        <w:t>ОАО </w:t>
      </w:r>
      <w:r w:rsidRPr="00C92F35">
        <w:t xml:space="preserve">«Холдинг МРСК»: договор от 10.03.2011г. </w:t>
      </w:r>
      <w:r w:rsidR="00C92F35" w:rsidRPr="00C92F35">
        <w:t>№ </w:t>
      </w:r>
      <w:r w:rsidRPr="00C92F35">
        <w:t xml:space="preserve">1277/136, далее - договор от 25.01.2013г. </w:t>
      </w:r>
      <w:r w:rsidR="00C92F35" w:rsidRPr="00C92F35">
        <w:t>№ </w:t>
      </w:r>
      <w:r w:rsidRPr="00C92F35">
        <w:t xml:space="preserve">6101300000011; а в дальнейшем - с </w:t>
      </w:r>
      <w:r w:rsidR="00C92F35" w:rsidRPr="00C92F35">
        <w:t>ОАО </w:t>
      </w:r>
      <w:r w:rsidRPr="00C92F35">
        <w:t xml:space="preserve">«Россети»: договор от 19.12.2014 г. </w:t>
      </w:r>
      <w:r w:rsidR="00C92F35" w:rsidRPr="00C92F35">
        <w:t>№ </w:t>
      </w:r>
      <w:r w:rsidRPr="00C92F35">
        <w:t>2417) зафиксирована положительная динамика финансово-экономических показателей деятельности общества (увеличение прибыли от продаж, рентабельности продаж и снижение средневзвешенной процентной ставки по кредитному портфелю):</w:t>
      </w:r>
    </w:p>
    <w:p w14:paraId="6132FD46" w14:textId="77777777" w:rsidR="005C7C5B" w:rsidRPr="00C92F35" w:rsidRDefault="005C7C5B" w:rsidP="005C7C5B">
      <w:pPr>
        <w:pStyle w:val="ConsPlusNormal"/>
        <w:spacing w:line="360" w:lineRule="auto"/>
        <w:ind w:firstLine="567"/>
        <w:jc w:val="both"/>
      </w:pPr>
      <w:r w:rsidRPr="00C92F35">
        <w:lastRenderedPageBreak/>
        <w:t>-</w:t>
      </w:r>
      <w:r w:rsidRPr="00C92F35">
        <w:tab/>
        <w:t>прибыль от продаж за период с 2008 по 2010 годы составила 1 848 млн. руб., а за период с 2011 по 2016 годы значение данного показателя сложилось в сумме 3 312 млн. руб. (увеличение прибыли от продаж более чем на 79%);</w:t>
      </w:r>
    </w:p>
    <w:p w14:paraId="7C2B540C" w14:textId="06BF6D66" w:rsidR="005C7C5B" w:rsidRPr="00C92F35" w:rsidRDefault="005C7C5B" w:rsidP="005C7C5B">
      <w:pPr>
        <w:pStyle w:val="ConsPlusNormal"/>
        <w:spacing w:line="360" w:lineRule="auto"/>
        <w:ind w:firstLine="567"/>
        <w:jc w:val="both"/>
      </w:pPr>
      <w:r w:rsidRPr="00C92F35">
        <w:t>-</w:t>
      </w:r>
      <w:r w:rsidRPr="00C92F35">
        <w:tab/>
        <w:t>рентабельность продаж за период с 2008 по 2010 годы составила 10,67%</w:t>
      </w:r>
      <w:r w:rsidR="008F4D8C" w:rsidRPr="00C92F35">
        <w:t>,</w:t>
      </w:r>
      <w:r w:rsidRPr="00C92F35">
        <w:t xml:space="preserve"> а за период с 2011 по 2016 годы значение данного показателя сложилось на уровне 11,9% (рост рентабельности продаж в сопоставляемых периодах 1,27%);</w:t>
      </w:r>
    </w:p>
    <w:p w14:paraId="25444699" w14:textId="6D026D7C" w:rsidR="005C7C5B" w:rsidRPr="00C92F35" w:rsidRDefault="005C7C5B" w:rsidP="005C7C5B">
      <w:pPr>
        <w:pStyle w:val="ConsPlusNormal"/>
        <w:spacing w:line="360" w:lineRule="auto"/>
        <w:ind w:firstLine="567"/>
        <w:jc w:val="both"/>
      </w:pPr>
      <w:r w:rsidRPr="00C92F35">
        <w:t xml:space="preserve">- снижение средневзвешенной процентной ставки по кредитному портфелю </w:t>
      </w:r>
      <w:r w:rsidR="00C92F35" w:rsidRPr="00C92F35">
        <w:t>ПАО </w:t>
      </w:r>
      <w:r w:rsidRPr="00C92F35">
        <w:t>«МРСК Юга» за период 2009 - 2016 год составило 3,17% годовых.</w:t>
      </w:r>
    </w:p>
    <w:p w14:paraId="47552756" w14:textId="5A138C79" w:rsidR="005C7C5B" w:rsidRPr="00C92F35" w:rsidRDefault="005C7C5B" w:rsidP="005C7C5B">
      <w:pPr>
        <w:pStyle w:val="ConsPlusNormal"/>
        <w:spacing w:line="360" w:lineRule="auto"/>
        <w:ind w:firstLine="567"/>
        <w:jc w:val="both"/>
      </w:pPr>
      <w:r w:rsidRPr="00C92F35">
        <w:t xml:space="preserve">Фактически понесенные расходы на оплату услуг </w:t>
      </w:r>
      <w:r w:rsidR="00C92F35" w:rsidRPr="00C92F35">
        <w:t>ПАО </w:t>
      </w:r>
      <w:r w:rsidRPr="00C92F35">
        <w:t xml:space="preserve">«Россети» в 2016 году в размере 66 728 тыс. руб. подтверждены </w:t>
      </w:r>
      <w:r w:rsidR="00C92F35" w:rsidRPr="00C92F35">
        <w:t>ПАО </w:t>
      </w:r>
      <w:r w:rsidRPr="00C92F35">
        <w:t>«МРСК Юга» данными бухгалтерского учета.</w:t>
      </w:r>
    </w:p>
    <w:p w14:paraId="3C0A773A" w14:textId="59FDF016" w:rsidR="005C7C5B" w:rsidRPr="00C92F35" w:rsidRDefault="005C7C5B" w:rsidP="005C7C5B">
      <w:pPr>
        <w:pStyle w:val="ConsPlusNormal"/>
        <w:spacing w:line="360" w:lineRule="auto"/>
        <w:ind w:firstLine="567"/>
        <w:jc w:val="both"/>
      </w:pPr>
      <w:r w:rsidRPr="00C92F35">
        <w:t xml:space="preserve">Учитывая представленные обосновывающие документы, а также Апелляционное определение Верховного Суда Российской Федерации от 05.10.2017 </w:t>
      </w:r>
      <w:r w:rsidR="00C92F35" w:rsidRPr="00C92F35">
        <w:t>№ </w:t>
      </w:r>
      <w:r w:rsidRPr="00C92F35">
        <w:t xml:space="preserve">41-АПГ17-8 по аналогичному вопросу, Исполнитель </w:t>
      </w:r>
      <w:r w:rsidR="00F96FC6" w:rsidRPr="00C92F35">
        <w:t>признает документально подтвержденными</w:t>
      </w:r>
      <w:r w:rsidRPr="00C92F35">
        <w:t xml:space="preserve"> затраты по статье «Услуги </w:t>
      </w:r>
      <w:r w:rsidR="00C92F35" w:rsidRPr="00C92F35">
        <w:t>ПАО </w:t>
      </w:r>
      <w:r w:rsidRPr="00C92F35">
        <w:t xml:space="preserve">«Россети» в размере 66 728 тыс. руб. на уровне факта 2016 года по виду деятельности передача </w:t>
      </w:r>
      <w:proofErr w:type="spellStart"/>
      <w:r w:rsidRPr="00C92F35">
        <w:t>электороэнергии</w:t>
      </w:r>
      <w:proofErr w:type="spellEnd"/>
      <w:r w:rsidRPr="00C92F35">
        <w:t xml:space="preserve"> (ИПЦ не применяется, так как договоры с </w:t>
      </w:r>
      <w:r w:rsidR="00C92F35" w:rsidRPr="00C92F35">
        <w:t>ПАО </w:t>
      </w:r>
      <w:r w:rsidRPr="00C92F35">
        <w:t>«Россети» действуют течение 3 лет, стоимость услуг установлена на весь период действия договоров)</w:t>
      </w:r>
      <w:r w:rsidR="00F96FC6" w:rsidRPr="00C92F35">
        <w:t xml:space="preserve">, </w:t>
      </w:r>
      <w:r w:rsidRPr="00C92F35">
        <w:t>что соответствует величине, учтенной РСТ Ростовской области (66 728 тыс. руб.)</w:t>
      </w:r>
      <w:r w:rsidR="00F96FC6" w:rsidRPr="00C92F35">
        <w:t>.</w:t>
      </w:r>
    </w:p>
    <w:p w14:paraId="4AC53680" w14:textId="77777777" w:rsidR="005C7C5B" w:rsidRPr="00C92F35" w:rsidRDefault="005C7C5B" w:rsidP="005C7C5B">
      <w:pPr>
        <w:pStyle w:val="ConsPlusNormal"/>
        <w:spacing w:line="360" w:lineRule="auto"/>
        <w:ind w:firstLine="567"/>
        <w:jc w:val="both"/>
        <w:rPr>
          <w:b/>
          <w:u w:val="single"/>
        </w:rPr>
      </w:pPr>
      <w:r w:rsidRPr="00C92F35">
        <w:rPr>
          <w:b/>
          <w:u w:val="single"/>
        </w:rPr>
        <w:t>Прочие услуги сторонних организаций</w:t>
      </w:r>
    </w:p>
    <w:p w14:paraId="2BFF434C" w14:textId="13631779" w:rsidR="005C7C5B" w:rsidRPr="00C92F35" w:rsidRDefault="005C7C5B" w:rsidP="005C7C5B">
      <w:pPr>
        <w:pStyle w:val="ConsPlusNormal"/>
        <w:spacing w:line="360" w:lineRule="auto"/>
        <w:ind w:firstLine="540"/>
        <w:jc w:val="both"/>
        <w:sectPr w:rsidR="005C7C5B" w:rsidRPr="00C92F35" w:rsidSect="00383F37">
          <w:pgSz w:w="11906" w:h="16838"/>
          <w:pgMar w:top="1134" w:right="850" w:bottom="1134" w:left="1701" w:header="708" w:footer="708" w:gutter="0"/>
          <w:cols w:space="708"/>
          <w:docGrid w:linePitch="360"/>
        </w:sectPr>
      </w:pPr>
      <w:r w:rsidRPr="00C92F35">
        <w:t>Исполнителем проведен анализ представленных в материалах тарифного дела на 2018 год документов, и сделан вывод, что расходы по статье</w:t>
      </w:r>
      <w:r w:rsidR="00F96FC6" w:rsidRPr="00C92F35">
        <w:t xml:space="preserve"> документально подтверждены</w:t>
      </w:r>
      <w:r w:rsidRPr="00C92F35">
        <w:t xml:space="preserve"> в размере 11 134,5 тыс. руб. на основании фактических расходов 2016 года, увеличенных на ИПЦ 2017/2016 103,9 и ИПЦ 2018/2017 103,7 согласно Прогнозу социально-экономического развития Российской Федерации на 2018 год</w:t>
      </w:r>
      <w:r w:rsidR="00F96FC6" w:rsidRPr="00C92F35">
        <w:t>, что больше величины, учтенной РСТ Ростовской области (10 913,17 тыс. руб.).</w:t>
      </w:r>
    </w:p>
    <w:tbl>
      <w:tblPr>
        <w:tblW w:w="5003" w:type="pct"/>
        <w:tblLayout w:type="fixed"/>
        <w:tblCellMar>
          <w:left w:w="10" w:type="dxa"/>
          <w:right w:w="10" w:type="dxa"/>
        </w:tblCellMar>
        <w:tblLook w:val="04A0" w:firstRow="1" w:lastRow="0" w:firstColumn="1" w:lastColumn="0" w:noHBand="0" w:noVBand="1"/>
      </w:tblPr>
      <w:tblGrid>
        <w:gridCol w:w="2560"/>
        <w:gridCol w:w="838"/>
        <w:gridCol w:w="1530"/>
        <w:gridCol w:w="1418"/>
        <w:gridCol w:w="3005"/>
      </w:tblGrid>
      <w:tr w:rsidR="005C7C5B" w:rsidRPr="00C92F35" w14:paraId="2448B109" w14:textId="77777777" w:rsidTr="00283C60">
        <w:trPr>
          <w:trHeight w:hRule="exact" w:val="904"/>
          <w:tblHeader/>
        </w:trPr>
        <w:tc>
          <w:tcPr>
            <w:tcW w:w="13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C5828A" w14:textId="77777777" w:rsidR="005C7C5B" w:rsidRPr="00C92F35" w:rsidRDefault="005C7C5B" w:rsidP="00F54E33">
            <w:pPr>
              <w:ind w:left="140"/>
              <w:contextualSpacing/>
              <w:jc w:val="center"/>
              <w:rPr>
                <w:rFonts w:ascii="Myriad Pro" w:hAnsi="Myriad Pro"/>
                <w:color w:val="FFFFFF" w:themeColor="background1"/>
                <w:sz w:val="18"/>
                <w:szCs w:val="18"/>
                <w:shd w:val="clear" w:color="auto" w:fill="4F6228" w:themeFill="accent3" w:themeFillShade="80"/>
              </w:rPr>
            </w:pPr>
            <w:r w:rsidRPr="00C92F35">
              <w:rPr>
                <w:rStyle w:val="29pt"/>
                <w:rFonts w:ascii="Myriad Pro" w:eastAsiaTheme="minorHAnsi" w:hAnsi="Myriad Pro"/>
                <w:color w:val="FFFFFF" w:themeColor="background1"/>
                <w:shd w:val="clear" w:color="auto" w:fill="4F6228" w:themeFill="accent3" w:themeFillShade="80"/>
              </w:rPr>
              <w:lastRenderedPageBreak/>
              <w:t>Наименование статьи</w:t>
            </w:r>
          </w:p>
        </w:tc>
        <w:tc>
          <w:tcPr>
            <w:tcW w:w="4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2DD05D" w14:textId="77777777" w:rsidR="005C7C5B" w:rsidRPr="00C92F35" w:rsidRDefault="005C7C5B" w:rsidP="00F54E33">
            <w:pPr>
              <w:contextualSpacing/>
              <w:jc w:val="center"/>
              <w:rPr>
                <w:rFonts w:ascii="Myriad Pro" w:hAnsi="Myriad Pro"/>
                <w:color w:val="FFFFFF" w:themeColor="background1"/>
                <w:sz w:val="18"/>
                <w:szCs w:val="18"/>
                <w:shd w:val="clear" w:color="auto" w:fill="4F6228" w:themeFill="accent3" w:themeFillShade="80"/>
              </w:rPr>
            </w:pPr>
            <w:r w:rsidRPr="00C92F35">
              <w:rPr>
                <w:rStyle w:val="29pt"/>
                <w:rFonts w:ascii="Myriad Pro" w:eastAsiaTheme="minorHAnsi" w:hAnsi="Myriad Pro"/>
                <w:color w:val="FFFFFF" w:themeColor="background1"/>
                <w:shd w:val="clear" w:color="auto" w:fill="4F6228" w:themeFill="accent3" w:themeFillShade="80"/>
              </w:rPr>
              <w:t>Ед. изм.</w:t>
            </w:r>
          </w:p>
        </w:tc>
        <w:tc>
          <w:tcPr>
            <w:tcW w:w="8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9F2660" w14:textId="77777777" w:rsidR="005C7C5B" w:rsidRPr="00C92F35" w:rsidRDefault="005C7C5B" w:rsidP="00F54E33">
            <w:pPr>
              <w:ind w:left="140"/>
              <w:contextualSpacing/>
              <w:jc w:val="center"/>
              <w:rPr>
                <w:rStyle w:val="29pt"/>
                <w:rFonts w:ascii="Myriad Pro" w:eastAsiaTheme="minorHAnsi" w:hAnsi="Myriad Pro"/>
                <w:color w:val="FFFFFF" w:themeColor="background1"/>
                <w:shd w:val="clear" w:color="auto" w:fill="4F6228" w:themeFill="accent3" w:themeFillShade="80"/>
              </w:rPr>
            </w:pPr>
            <w:r w:rsidRPr="00C92F35">
              <w:rPr>
                <w:rStyle w:val="29pt"/>
                <w:rFonts w:ascii="Myriad Pro" w:eastAsiaTheme="minorHAnsi" w:hAnsi="Myriad Pro"/>
                <w:color w:val="FFFFFF" w:themeColor="background1"/>
                <w:shd w:val="clear" w:color="auto" w:fill="4F6228" w:themeFill="accent3" w:themeFillShade="80"/>
              </w:rPr>
              <w:t>Фактические расходы 2016 года</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8FF942" w14:textId="77777777" w:rsidR="005C7C5B" w:rsidRPr="00C92F35" w:rsidRDefault="005C7C5B" w:rsidP="00F54E33">
            <w:pPr>
              <w:contextualSpacing/>
              <w:jc w:val="center"/>
              <w:rPr>
                <w:rFonts w:ascii="Myriad Pro" w:hAnsi="Myriad Pro"/>
                <w:color w:val="FFFFFF" w:themeColor="background1"/>
                <w:sz w:val="18"/>
                <w:szCs w:val="18"/>
                <w:shd w:val="clear" w:color="auto" w:fill="4F6228" w:themeFill="accent3" w:themeFillShade="80"/>
              </w:rPr>
            </w:pPr>
            <w:r w:rsidRPr="00C92F35">
              <w:rPr>
                <w:rStyle w:val="29pt"/>
                <w:rFonts w:ascii="Myriad Pro" w:eastAsiaTheme="minorHAnsi" w:hAnsi="Myriad Pro"/>
                <w:color w:val="FFFFFF" w:themeColor="background1"/>
                <w:shd w:val="clear" w:color="auto" w:fill="4F6228" w:themeFill="accent3" w:themeFillShade="80"/>
              </w:rPr>
              <w:t>Плановые расходы на 2018 год</w:t>
            </w:r>
          </w:p>
        </w:tc>
        <w:tc>
          <w:tcPr>
            <w:tcW w:w="1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5A1E49" w14:textId="77777777" w:rsidR="005C7C5B" w:rsidRPr="00C92F35" w:rsidRDefault="005C7C5B" w:rsidP="00F54E33">
            <w:pPr>
              <w:contextualSpacing/>
              <w:jc w:val="center"/>
              <w:rPr>
                <w:rFonts w:ascii="Myriad Pro" w:hAnsi="Myriad Pro"/>
                <w:color w:val="FFFFFF" w:themeColor="background1"/>
                <w:sz w:val="18"/>
                <w:szCs w:val="18"/>
                <w:shd w:val="clear" w:color="auto" w:fill="4F6228" w:themeFill="accent3" w:themeFillShade="80"/>
              </w:rPr>
            </w:pPr>
            <w:r w:rsidRPr="00C92F35">
              <w:rPr>
                <w:rStyle w:val="29pt"/>
                <w:rFonts w:ascii="Myriad Pro" w:eastAsiaTheme="minorHAnsi" w:hAnsi="Myriad Pro"/>
                <w:color w:val="FFFFFF" w:themeColor="background1"/>
                <w:shd w:val="clear" w:color="auto" w:fill="4F6228" w:themeFill="accent3" w:themeFillShade="80"/>
              </w:rPr>
              <w:t>Обоснование</w:t>
            </w:r>
          </w:p>
        </w:tc>
      </w:tr>
      <w:tr w:rsidR="005C7C5B" w:rsidRPr="00C92F35" w14:paraId="09BDC2A0" w14:textId="77777777" w:rsidTr="00283C60">
        <w:trPr>
          <w:trHeight w:hRule="exact" w:val="557"/>
        </w:trPr>
        <w:tc>
          <w:tcPr>
            <w:tcW w:w="1369" w:type="pct"/>
            <w:tcBorders>
              <w:top w:val="single" w:sz="4" w:space="0" w:color="FFFFFF" w:themeColor="background1"/>
              <w:left w:val="single" w:sz="4" w:space="0" w:color="auto"/>
            </w:tcBorders>
            <w:shd w:val="clear" w:color="auto" w:fill="FFFFFF"/>
          </w:tcPr>
          <w:p w14:paraId="13BC69EF" w14:textId="77777777" w:rsidR="005C7C5B" w:rsidRPr="00C92F35" w:rsidRDefault="005C7C5B" w:rsidP="00F54E33">
            <w:pPr>
              <w:contextualSpacing/>
              <w:rPr>
                <w:rFonts w:ascii="Myriad Pro" w:hAnsi="Myriad Pro"/>
                <w:sz w:val="18"/>
                <w:szCs w:val="18"/>
              </w:rPr>
            </w:pPr>
            <w:r w:rsidRPr="00C92F35">
              <w:rPr>
                <w:rStyle w:val="29pt"/>
                <w:rFonts w:ascii="Myriad Pro" w:eastAsiaTheme="minorHAnsi" w:hAnsi="Myriad Pro"/>
              </w:rPr>
              <w:t>Прочие услуги сторонних организаций, в том числе:</w:t>
            </w:r>
          </w:p>
        </w:tc>
        <w:tc>
          <w:tcPr>
            <w:tcW w:w="448" w:type="pct"/>
            <w:tcBorders>
              <w:top w:val="single" w:sz="4" w:space="0" w:color="FFFFFF" w:themeColor="background1"/>
              <w:left w:val="single" w:sz="4" w:space="0" w:color="auto"/>
            </w:tcBorders>
            <w:shd w:val="clear" w:color="auto" w:fill="FFFFFF"/>
          </w:tcPr>
          <w:p w14:paraId="3E38AA20" w14:textId="77777777" w:rsidR="005C7C5B" w:rsidRPr="00C92F35" w:rsidRDefault="005C7C5B" w:rsidP="00F54E33">
            <w:pPr>
              <w:contextualSpacing/>
              <w:jc w:val="center"/>
              <w:rPr>
                <w:rFonts w:ascii="Myriad Pro" w:hAnsi="Myriad Pro"/>
                <w:sz w:val="18"/>
                <w:szCs w:val="18"/>
              </w:rPr>
            </w:pPr>
            <w:r w:rsidRPr="00C92F35">
              <w:rPr>
                <w:rStyle w:val="29pt"/>
                <w:rFonts w:ascii="Myriad Pro" w:eastAsiaTheme="minorHAnsi" w:hAnsi="Myriad Pro"/>
              </w:rPr>
              <w:t>тыс. руб.</w:t>
            </w:r>
          </w:p>
        </w:tc>
        <w:tc>
          <w:tcPr>
            <w:tcW w:w="818" w:type="pct"/>
            <w:tcBorders>
              <w:top w:val="single" w:sz="4" w:space="0" w:color="FFFFFF" w:themeColor="background1"/>
              <w:left w:val="single" w:sz="4" w:space="0" w:color="auto"/>
              <w:right w:val="single" w:sz="4" w:space="0" w:color="auto"/>
            </w:tcBorders>
            <w:shd w:val="clear" w:color="auto" w:fill="FFFFFF"/>
          </w:tcPr>
          <w:p w14:paraId="1EE35F39" w14:textId="77777777" w:rsidR="005C7C5B" w:rsidRPr="00C92F35" w:rsidRDefault="005C7C5B" w:rsidP="00F54E33">
            <w:pPr>
              <w:contextualSpacing/>
              <w:jc w:val="center"/>
              <w:rPr>
                <w:rStyle w:val="29pt"/>
                <w:rFonts w:ascii="Myriad Pro" w:eastAsiaTheme="minorHAnsi" w:hAnsi="Myriad Pro"/>
              </w:rPr>
            </w:pPr>
            <w:r w:rsidRPr="00C92F35">
              <w:rPr>
                <w:rStyle w:val="29pt"/>
                <w:rFonts w:ascii="Myriad Pro" w:eastAsiaTheme="minorHAnsi" w:hAnsi="Myriad Pro"/>
              </w:rPr>
              <w:t>10 334,622</w:t>
            </w:r>
          </w:p>
        </w:tc>
        <w:tc>
          <w:tcPr>
            <w:tcW w:w="758" w:type="pct"/>
            <w:tcBorders>
              <w:top w:val="single" w:sz="4" w:space="0" w:color="FFFFFF" w:themeColor="background1"/>
              <w:left w:val="single" w:sz="4" w:space="0" w:color="auto"/>
            </w:tcBorders>
            <w:shd w:val="clear" w:color="auto" w:fill="FFFFFF"/>
          </w:tcPr>
          <w:p w14:paraId="13C8E022" w14:textId="77777777" w:rsidR="005C7C5B" w:rsidRPr="00C92F35" w:rsidRDefault="005C7C5B" w:rsidP="00F54E33">
            <w:pPr>
              <w:contextualSpacing/>
              <w:jc w:val="center"/>
              <w:rPr>
                <w:rFonts w:ascii="Myriad Pro" w:hAnsi="Myriad Pro"/>
                <w:sz w:val="18"/>
                <w:szCs w:val="18"/>
              </w:rPr>
            </w:pPr>
            <w:r w:rsidRPr="00C92F35">
              <w:rPr>
                <w:rStyle w:val="29pt"/>
                <w:rFonts w:ascii="Myriad Pro" w:eastAsiaTheme="minorHAnsi" w:hAnsi="Myriad Pro"/>
              </w:rPr>
              <w:t>11 134,5</w:t>
            </w:r>
          </w:p>
        </w:tc>
        <w:tc>
          <w:tcPr>
            <w:tcW w:w="1607" w:type="pct"/>
            <w:tcBorders>
              <w:top w:val="single" w:sz="4" w:space="0" w:color="FFFFFF" w:themeColor="background1"/>
              <w:left w:val="single" w:sz="4" w:space="0" w:color="auto"/>
              <w:right w:val="single" w:sz="4" w:space="0" w:color="auto"/>
            </w:tcBorders>
            <w:shd w:val="clear" w:color="auto" w:fill="FFFFFF"/>
          </w:tcPr>
          <w:p w14:paraId="1C4B2456" w14:textId="77777777" w:rsidR="005C7C5B" w:rsidRPr="00C92F35" w:rsidRDefault="005C7C5B" w:rsidP="00F54E33">
            <w:pPr>
              <w:contextualSpacing/>
              <w:rPr>
                <w:rFonts w:ascii="Myriad Pro" w:hAnsi="Myriad Pro"/>
                <w:sz w:val="18"/>
                <w:szCs w:val="18"/>
              </w:rPr>
            </w:pPr>
          </w:p>
        </w:tc>
      </w:tr>
      <w:tr w:rsidR="005C7C5B" w:rsidRPr="00C92F35" w14:paraId="1418BBA7" w14:textId="77777777" w:rsidTr="00283C60">
        <w:trPr>
          <w:trHeight w:hRule="exact" w:val="3232"/>
        </w:trPr>
        <w:tc>
          <w:tcPr>
            <w:tcW w:w="1369" w:type="pct"/>
            <w:tcBorders>
              <w:top w:val="single" w:sz="4" w:space="0" w:color="auto"/>
              <w:left w:val="single" w:sz="4" w:space="0" w:color="auto"/>
            </w:tcBorders>
            <w:shd w:val="clear" w:color="auto" w:fill="FFFFFF"/>
          </w:tcPr>
          <w:p w14:paraId="4FE01D43" w14:textId="77777777" w:rsidR="005C7C5B" w:rsidRPr="00C92F35" w:rsidRDefault="005C7C5B" w:rsidP="00F54E33">
            <w:pPr>
              <w:ind w:left="140"/>
              <w:contextualSpacing/>
              <w:rPr>
                <w:rFonts w:ascii="Myriad Pro" w:hAnsi="Myriad Pro"/>
                <w:b/>
                <w:sz w:val="18"/>
                <w:szCs w:val="18"/>
              </w:rPr>
            </w:pPr>
            <w:r w:rsidRPr="00C92F35">
              <w:rPr>
                <w:rStyle w:val="29pt"/>
                <w:rFonts w:ascii="Myriad Pro" w:eastAsiaTheme="minorHAnsi" w:hAnsi="Myriad Pro"/>
              </w:rPr>
              <w:t>Услуги типографии и типографская продукция</w:t>
            </w:r>
          </w:p>
        </w:tc>
        <w:tc>
          <w:tcPr>
            <w:tcW w:w="448" w:type="pct"/>
            <w:tcBorders>
              <w:top w:val="single" w:sz="4" w:space="0" w:color="auto"/>
              <w:left w:val="single" w:sz="4" w:space="0" w:color="auto"/>
            </w:tcBorders>
            <w:shd w:val="clear" w:color="auto" w:fill="FFFFFF"/>
          </w:tcPr>
          <w:p w14:paraId="63CF6276" w14:textId="77777777" w:rsidR="005C7C5B" w:rsidRPr="00C92F35" w:rsidRDefault="005C7C5B" w:rsidP="00F54E33">
            <w:pPr>
              <w:contextualSpacing/>
              <w:jc w:val="center"/>
              <w:rPr>
                <w:rFonts w:ascii="Myriad Pro" w:hAnsi="Myriad Pro"/>
                <w:b/>
                <w:sz w:val="18"/>
                <w:szCs w:val="18"/>
              </w:rPr>
            </w:pPr>
            <w:r w:rsidRPr="00C92F35">
              <w:rPr>
                <w:rStyle w:val="29pt"/>
                <w:rFonts w:ascii="Myriad Pro" w:eastAsiaTheme="minorHAnsi" w:hAnsi="Myriad Pro"/>
              </w:rPr>
              <w:t>тыс. руб.</w:t>
            </w:r>
          </w:p>
        </w:tc>
        <w:tc>
          <w:tcPr>
            <w:tcW w:w="818" w:type="pct"/>
            <w:tcBorders>
              <w:top w:val="single" w:sz="4" w:space="0" w:color="auto"/>
              <w:left w:val="single" w:sz="4" w:space="0" w:color="auto"/>
              <w:right w:val="single" w:sz="4" w:space="0" w:color="auto"/>
            </w:tcBorders>
            <w:shd w:val="clear" w:color="auto" w:fill="FFFFFF"/>
          </w:tcPr>
          <w:p w14:paraId="260141E1" w14:textId="77777777" w:rsidR="005C7C5B" w:rsidRPr="00C92F35" w:rsidRDefault="005C7C5B" w:rsidP="00F54E33">
            <w:pPr>
              <w:ind w:left="240"/>
              <w:contextualSpacing/>
              <w:rPr>
                <w:rStyle w:val="28pt"/>
                <w:rFonts w:ascii="Myriad Pro" w:eastAsiaTheme="minorHAnsi" w:hAnsi="Myriad Pro"/>
                <w:sz w:val="18"/>
                <w:szCs w:val="18"/>
              </w:rPr>
            </w:pPr>
            <w:r w:rsidRPr="00C92F35">
              <w:rPr>
                <w:rStyle w:val="28pt"/>
                <w:rFonts w:ascii="Myriad Pro" w:eastAsiaTheme="minorHAnsi" w:hAnsi="Myriad Pro"/>
                <w:sz w:val="18"/>
                <w:szCs w:val="18"/>
              </w:rPr>
              <w:t>1 508,114</w:t>
            </w:r>
          </w:p>
        </w:tc>
        <w:tc>
          <w:tcPr>
            <w:tcW w:w="758" w:type="pct"/>
            <w:tcBorders>
              <w:top w:val="single" w:sz="4" w:space="0" w:color="auto"/>
              <w:left w:val="single" w:sz="4" w:space="0" w:color="auto"/>
            </w:tcBorders>
            <w:shd w:val="clear" w:color="auto" w:fill="FFFFFF"/>
          </w:tcPr>
          <w:p w14:paraId="194915A1" w14:textId="77777777" w:rsidR="005C7C5B" w:rsidRPr="00C92F35" w:rsidRDefault="005C7C5B" w:rsidP="00F54E33">
            <w:pPr>
              <w:contextualSpacing/>
              <w:jc w:val="center"/>
              <w:rPr>
                <w:rStyle w:val="28pt"/>
                <w:rFonts w:ascii="Myriad Pro" w:eastAsiaTheme="minorHAnsi" w:hAnsi="Myriad Pro"/>
                <w:sz w:val="18"/>
                <w:szCs w:val="18"/>
              </w:rPr>
            </w:pPr>
            <w:r w:rsidRPr="00C92F35">
              <w:rPr>
                <w:rStyle w:val="28pt"/>
                <w:rFonts w:ascii="Myriad Pro" w:eastAsiaTheme="minorHAnsi" w:hAnsi="Myriad Pro"/>
                <w:sz w:val="18"/>
                <w:szCs w:val="18"/>
              </w:rPr>
              <w:t>1 624,907</w:t>
            </w:r>
          </w:p>
        </w:tc>
        <w:tc>
          <w:tcPr>
            <w:tcW w:w="1607" w:type="pct"/>
            <w:tcBorders>
              <w:top w:val="single" w:sz="4" w:space="0" w:color="auto"/>
              <w:left w:val="single" w:sz="4" w:space="0" w:color="auto"/>
              <w:right w:val="single" w:sz="4" w:space="0" w:color="auto"/>
            </w:tcBorders>
            <w:shd w:val="clear" w:color="auto" w:fill="FFFFFF"/>
          </w:tcPr>
          <w:p w14:paraId="23CF8081" w14:textId="039F4457" w:rsidR="005C7C5B" w:rsidRPr="00C92F35" w:rsidRDefault="005C7C5B" w:rsidP="00F54E33">
            <w:pPr>
              <w:contextualSpacing/>
              <w:rPr>
                <w:rStyle w:val="28pt"/>
                <w:rFonts w:ascii="Myriad Pro" w:eastAsiaTheme="minorHAnsi" w:hAnsi="Myriad Pro"/>
                <w:sz w:val="18"/>
                <w:szCs w:val="18"/>
              </w:rPr>
            </w:pPr>
            <w:r w:rsidRPr="00C92F35">
              <w:rPr>
                <w:rStyle w:val="28pt"/>
                <w:rFonts w:ascii="Myriad Pro" w:eastAsiaTheme="minorHAnsi" w:hAnsi="Myriad Pro"/>
                <w:sz w:val="18"/>
                <w:szCs w:val="18"/>
              </w:rPr>
              <w:t xml:space="preserve">Представлен договор от 13.05.2016 </w:t>
            </w:r>
            <w:r w:rsidR="00C92F35" w:rsidRPr="00C92F35">
              <w:rPr>
                <w:rStyle w:val="28pt"/>
                <w:rFonts w:ascii="Myriad Pro" w:eastAsiaTheme="minorHAnsi" w:hAnsi="Myriad Pro"/>
                <w:sz w:val="18"/>
                <w:szCs w:val="18"/>
              </w:rPr>
              <w:t>№ </w:t>
            </w:r>
            <w:r w:rsidRPr="00C92F35">
              <w:rPr>
                <w:rStyle w:val="28pt"/>
                <w:rFonts w:ascii="Myriad Pro" w:eastAsiaTheme="minorHAnsi" w:hAnsi="Myriad Pro"/>
                <w:sz w:val="18"/>
                <w:szCs w:val="18"/>
              </w:rPr>
              <w:t xml:space="preserve">10001601000053 с </w:t>
            </w:r>
            <w:r w:rsidR="00C92F35" w:rsidRPr="00C92F35">
              <w:rPr>
                <w:rStyle w:val="28pt"/>
                <w:rFonts w:ascii="Myriad Pro" w:eastAsiaTheme="minorHAnsi" w:hAnsi="Myriad Pro"/>
                <w:sz w:val="18"/>
                <w:szCs w:val="18"/>
              </w:rPr>
              <w:t>ООО  </w:t>
            </w:r>
            <w:r w:rsidRPr="00C92F35">
              <w:rPr>
                <w:rStyle w:val="28pt"/>
                <w:rFonts w:ascii="Myriad Pro" w:eastAsiaTheme="minorHAnsi" w:hAnsi="Myriad Pro"/>
                <w:sz w:val="18"/>
                <w:szCs w:val="18"/>
              </w:rPr>
              <w:t>«</w:t>
            </w:r>
            <w:proofErr w:type="spellStart"/>
            <w:r w:rsidRPr="00C92F35">
              <w:rPr>
                <w:rStyle w:val="28pt"/>
                <w:rFonts w:ascii="Myriad Pro" w:eastAsiaTheme="minorHAnsi" w:hAnsi="Myriad Pro"/>
                <w:sz w:val="18"/>
                <w:szCs w:val="18"/>
              </w:rPr>
              <w:t>Виннер</w:t>
            </w:r>
            <w:proofErr w:type="spellEnd"/>
            <w:r w:rsidRPr="00C92F35">
              <w:rPr>
                <w:rStyle w:val="28pt"/>
                <w:rFonts w:ascii="Myriad Pro" w:eastAsiaTheme="minorHAnsi" w:hAnsi="Myriad Pro"/>
                <w:sz w:val="18"/>
                <w:szCs w:val="18"/>
              </w:rPr>
              <w:t xml:space="preserve">» на 2018 год; копия Протокола ОЗЗК от 25.04.2016 </w:t>
            </w:r>
            <w:r w:rsidR="00C92F35" w:rsidRPr="00C92F35">
              <w:rPr>
                <w:rStyle w:val="28pt"/>
                <w:rFonts w:ascii="Myriad Pro" w:eastAsiaTheme="minorHAnsi" w:hAnsi="Myriad Pro"/>
                <w:sz w:val="18"/>
                <w:szCs w:val="18"/>
              </w:rPr>
              <w:t>№ </w:t>
            </w:r>
            <w:r w:rsidRPr="00C92F35">
              <w:rPr>
                <w:rStyle w:val="28pt"/>
                <w:rFonts w:ascii="Myriad Pro" w:eastAsiaTheme="minorHAnsi" w:hAnsi="Myriad Pro"/>
                <w:sz w:val="18"/>
                <w:szCs w:val="18"/>
              </w:rPr>
              <w:t>154. Фактические затраты 2016 года составили 1 410,287 тыс. руб.</w:t>
            </w:r>
          </w:p>
          <w:p w14:paraId="6A81A57C" w14:textId="77777777" w:rsidR="005C7C5B" w:rsidRPr="00C92F35" w:rsidRDefault="005C7C5B" w:rsidP="00F54E33">
            <w:pPr>
              <w:contextualSpacing/>
              <w:rPr>
                <w:rStyle w:val="28pt"/>
                <w:rFonts w:ascii="Myriad Pro" w:eastAsiaTheme="minorHAnsi" w:hAnsi="Myriad Pro"/>
                <w:sz w:val="18"/>
                <w:szCs w:val="18"/>
              </w:rPr>
            </w:pPr>
            <w:r w:rsidRPr="00C92F35">
              <w:rPr>
                <w:rStyle w:val="28pt"/>
                <w:rFonts w:ascii="Myriad Pro" w:eastAsiaTheme="minorHAnsi" w:hAnsi="Myriad Pro"/>
                <w:sz w:val="18"/>
                <w:szCs w:val="18"/>
              </w:rPr>
              <w:t>В обоснование фактических затрат за 2016 год представлены данные бухгалтерского учета (</w:t>
            </w:r>
            <w:proofErr w:type="spellStart"/>
            <w:r w:rsidRPr="00C92F35">
              <w:rPr>
                <w:rStyle w:val="28pt"/>
                <w:rFonts w:ascii="Myriad Pro" w:eastAsiaTheme="minorHAnsi" w:hAnsi="Myriad Pro"/>
                <w:sz w:val="18"/>
                <w:szCs w:val="18"/>
              </w:rPr>
              <w:t>оборотно</w:t>
            </w:r>
            <w:proofErr w:type="spellEnd"/>
            <w:r w:rsidRPr="00C92F35">
              <w:rPr>
                <w:rStyle w:val="28pt"/>
                <w:rFonts w:ascii="Myriad Pro" w:eastAsiaTheme="minorHAnsi" w:hAnsi="Myriad Pro"/>
                <w:sz w:val="18"/>
                <w:szCs w:val="18"/>
              </w:rPr>
              <w:t>-сальдовая ведомость по счету 20.01 за 2016 г. и отчеты по проводкам за 2016 г).</w:t>
            </w:r>
          </w:p>
          <w:p w14:paraId="0AB670F9" w14:textId="77777777" w:rsidR="005C7C5B" w:rsidRPr="00C92F35" w:rsidRDefault="005C7C5B" w:rsidP="00F54E33">
            <w:pPr>
              <w:contextualSpacing/>
              <w:rPr>
                <w:rFonts w:ascii="Myriad Pro" w:hAnsi="Myriad Pro"/>
                <w:sz w:val="18"/>
                <w:szCs w:val="18"/>
              </w:rPr>
            </w:pPr>
            <w:r w:rsidRPr="00C92F35">
              <w:rPr>
                <w:rStyle w:val="28pt"/>
                <w:rFonts w:ascii="Myriad Pro" w:eastAsiaTheme="minorHAnsi" w:hAnsi="Myriad Pro"/>
                <w:sz w:val="18"/>
                <w:szCs w:val="18"/>
              </w:rPr>
              <w:t>По ИА учтены расходы в размере 97,827 тыс. руб. согласно данным бухгалтерской отчетности за 2016 год</w:t>
            </w:r>
          </w:p>
        </w:tc>
      </w:tr>
      <w:tr w:rsidR="005C7C5B" w:rsidRPr="00C92F35" w14:paraId="28F31A7F" w14:textId="77777777" w:rsidTr="00283C60">
        <w:trPr>
          <w:trHeight w:hRule="exact" w:val="1138"/>
        </w:trPr>
        <w:tc>
          <w:tcPr>
            <w:tcW w:w="1369" w:type="pct"/>
            <w:tcBorders>
              <w:top w:val="single" w:sz="4" w:space="0" w:color="auto"/>
              <w:left w:val="single" w:sz="4" w:space="0" w:color="auto"/>
              <w:bottom w:val="single" w:sz="4" w:space="0" w:color="auto"/>
            </w:tcBorders>
            <w:shd w:val="clear" w:color="auto" w:fill="FFFFFF"/>
          </w:tcPr>
          <w:p w14:paraId="13E3BC2E" w14:textId="77777777" w:rsidR="005C7C5B" w:rsidRPr="00C92F35" w:rsidRDefault="005C7C5B" w:rsidP="00F54E33">
            <w:pPr>
              <w:ind w:left="140"/>
              <w:contextualSpacing/>
              <w:rPr>
                <w:rStyle w:val="29pt"/>
                <w:rFonts w:ascii="Myriad Pro" w:eastAsiaTheme="minorHAnsi" w:hAnsi="Myriad Pro"/>
                <w:b w:val="0"/>
              </w:rPr>
            </w:pPr>
            <w:r w:rsidRPr="00C92F35">
              <w:rPr>
                <w:rStyle w:val="29pt"/>
                <w:rFonts w:ascii="Myriad Pro" w:eastAsiaTheme="minorHAnsi" w:hAnsi="Myriad Pro"/>
              </w:rPr>
              <w:t>Услуги по предрейсовому и послерейсовому медосвидетельствованию водителей транспорта</w:t>
            </w:r>
          </w:p>
        </w:tc>
        <w:tc>
          <w:tcPr>
            <w:tcW w:w="448" w:type="pct"/>
            <w:tcBorders>
              <w:top w:val="single" w:sz="4" w:space="0" w:color="auto"/>
              <w:left w:val="single" w:sz="4" w:space="0" w:color="auto"/>
              <w:bottom w:val="single" w:sz="4" w:space="0" w:color="auto"/>
            </w:tcBorders>
            <w:shd w:val="clear" w:color="auto" w:fill="FFFFFF"/>
          </w:tcPr>
          <w:p w14:paraId="22B6E144" w14:textId="77777777" w:rsidR="005C7C5B" w:rsidRPr="00C92F35" w:rsidRDefault="005C7C5B" w:rsidP="00F54E33">
            <w:pPr>
              <w:contextualSpacing/>
              <w:jc w:val="center"/>
              <w:rPr>
                <w:rFonts w:ascii="Myriad Pro" w:hAnsi="Myriad Pro"/>
                <w:sz w:val="18"/>
                <w:szCs w:val="18"/>
              </w:rPr>
            </w:pPr>
            <w:r w:rsidRPr="00C92F35">
              <w:rPr>
                <w:rStyle w:val="28pt"/>
                <w:rFonts w:ascii="Myriad Pro" w:eastAsiaTheme="minorHAnsi" w:hAnsi="Myriad Pro"/>
                <w:sz w:val="18"/>
                <w:szCs w:val="18"/>
              </w:rPr>
              <w:t>тыс. руб.</w:t>
            </w:r>
          </w:p>
        </w:tc>
        <w:tc>
          <w:tcPr>
            <w:tcW w:w="818" w:type="pct"/>
            <w:tcBorders>
              <w:top w:val="single" w:sz="4" w:space="0" w:color="auto"/>
              <w:left w:val="single" w:sz="4" w:space="0" w:color="auto"/>
              <w:bottom w:val="single" w:sz="4" w:space="0" w:color="auto"/>
              <w:right w:val="single" w:sz="4" w:space="0" w:color="auto"/>
            </w:tcBorders>
            <w:shd w:val="clear" w:color="auto" w:fill="FFFFFF"/>
          </w:tcPr>
          <w:p w14:paraId="5CECBC27" w14:textId="77777777" w:rsidR="005C7C5B" w:rsidRPr="00C92F35" w:rsidRDefault="005C7C5B" w:rsidP="00F54E33">
            <w:pPr>
              <w:contextualSpacing/>
              <w:jc w:val="center"/>
              <w:rPr>
                <w:rStyle w:val="28pt"/>
                <w:rFonts w:ascii="Myriad Pro" w:eastAsiaTheme="minorHAnsi" w:hAnsi="Myriad Pro"/>
                <w:sz w:val="18"/>
                <w:szCs w:val="18"/>
              </w:rPr>
            </w:pPr>
            <w:r w:rsidRPr="00C92F35">
              <w:rPr>
                <w:rStyle w:val="28pt"/>
                <w:rFonts w:ascii="Myriad Pro" w:eastAsiaTheme="minorHAnsi" w:hAnsi="Myriad Pro"/>
                <w:sz w:val="18"/>
                <w:szCs w:val="18"/>
              </w:rPr>
              <w:t>6 299,658</w:t>
            </w:r>
          </w:p>
        </w:tc>
        <w:tc>
          <w:tcPr>
            <w:tcW w:w="758" w:type="pct"/>
            <w:tcBorders>
              <w:top w:val="single" w:sz="4" w:space="0" w:color="auto"/>
              <w:left w:val="single" w:sz="4" w:space="0" w:color="auto"/>
              <w:bottom w:val="single" w:sz="4" w:space="0" w:color="auto"/>
            </w:tcBorders>
            <w:shd w:val="clear" w:color="auto" w:fill="FFFFFF"/>
          </w:tcPr>
          <w:p w14:paraId="00FB04D4" w14:textId="77777777" w:rsidR="005C7C5B" w:rsidRPr="00C92F35" w:rsidRDefault="005C7C5B" w:rsidP="00F54E33">
            <w:pPr>
              <w:contextualSpacing/>
              <w:jc w:val="center"/>
              <w:rPr>
                <w:rFonts w:ascii="Myriad Pro" w:hAnsi="Myriad Pro"/>
                <w:sz w:val="18"/>
                <w:szCs w:val="18"/>
              </w:rPr>
            </w:pPr>
            <w:r w:rsidRPr="00C92F35">
              <w:rPr>
                <w:rStyle w:val="28pt"/>
                <w:rFonts w:ascii="Myriad Pro" w:eastAsiaTheme="minorHAnsi" w:hAnsi="Myriad Pro"/>
                <w:sz w:val="18"/>
                <w:szCs w:val="18"/>
              </w:rPr>
              <w:t>6 787,522</w:t>
            </w:r>
          </w:p>
        </w:tc>
        <w:tc>
          <w:tcPr>
            <w:tcW w:w="1607" w:type="pct"/>
            <w:tcBorders>
              <w:top w:val="single" w:sz="4" w:space="0" w:color="auto"/>
              <w:left w:val="single" w:sz="4" w:space="0" w:color="auto"/>
              <w:bottom w:val="single" w:sz="4" w:space="0" w:color="auto"/>
              <w:right w:val="single" w:sz="4" w:space="0" w:color="auto"/>
            </w:tcBorders>
            <w:shd w:val="clear" w:color="auto" w:fill="FFFFFF"/>
          </w:tcPr>
          <w:p w14:paraId="38F4F8A1" w14:textId="77777777" w:rsidR="005C7C5B" w:rsidRPr="00C92F35" w:rsidRDefault="005C7C5B" w:rsidP="00F54E33">
            <w:pPr>
              <w:contextualSpacing/>
              <w:rPr>
                <w:rFonts w:ascii="Myriad Pro" w:hAnsi="Myriad Pro"/>
                <w:sz w:val="18"/>
                <w:szCs w:val="18"/>
              </w:rPr>
            </w:pPr>
            <w:r w:rsidRPr="00C92F35">
              <w:rPr>
                <w:rStyle w:val="28pt"/>
                <w:rFonts w:ascii="Myriad Pro" w:eastAsiaTheme="minorHAnsi" w:hAnsi="Myriad Pro"/>
                <w:sz w:val="18"/>
                <w:szCs w:val="18"/>
              </w:rPr>
              <w:t>В обоснование фактических затрат за 2016 год представлены данные бухгалтерского учета (</w:t>
            </w:r>
            <w:proofErr w:type="spellStart"/>
            <w:r w:rsidRPr="00C92F35">
              <w:rPr>
                <w:rStyle w:val="28pt"/>
                <w:rFonts w:ascii="Myriad Pro" w:eastAsiaTheme="minorHAnsi" w:hAnsi="Myriad Pro"/>
                <w:sz w:val="18"/>
                <w:szCs w:val="18"/>
              </w:rPr>
              <w:t>оборотно</w:t>
            </w:r>
            <w:proofErr w:type="spellEnd"/>
            <w:r w:rsidRPr="00C92F35">
              <w:rPr>
                <w:rStyle w:val="28pt"/>
                <w:rFonts w:ascii="Myriad Pro" w:eastAsiaTheme="minorHAnsi" w:hAnsi="Myriad Pro"/>
                <w:sz w:val="18"/>
                <w:szCs w:val="18"/>
              </w:rPr>
              <w:t>-сальдовая ведомость по счету 20.01 за 2016 г. и отчеты по проводкам за 2016 г).</w:t>
            </w:r>
          </w:p>
        </w:tc>
      </w:tr>
      <w:tr w:rsidR="005C7C5B" w:rsidRPr="00C92F35" w14:paraId="4D0BDFF8" w14:textId="77777777" w:rsidTr="00283C60">
        <w:trPr>
          <w:trHeight w:hRule="exact" w:val="1140"/>
        </w:trPr>
        <w:tc>
          <w:tcPr>
            <w:tcW w:w="1369" w:type="pct"/>
            <w:tcBorders>
              <w:top w:val="single" w:sz="4" w:space="0" w:color="auto"/>
              <w:left w:val="single" w:sz="4" w:space="0" w:color="auto"/>
              <w:bottom w:val="single" w:sz="4" w:space="0" w:color="auto"/>
            </w:tcBorders>
            <w:shd w:val="clear" w:color="auto" w:fill="FFFFFF"/>
          </w:tcPr>
          <w:p w14:paraId="114C4F8F" w14:textId="77777777" w:rsidR="005C7C5B" w:rsidRPr="00C92F35" w:rsidRDefault="005C7C5B" w:rsidP="00F54E33">
            <w:pPr>
              <w:ind w:left="140"/>
              <w:contextualSpacing/>
              <w:rPr>
                <w:rFonts w:ascii="Myriad Pro" w:hAnsi="Myriad Pro"/>
                <w:color w:val="000000"/>
                <w:sz w:val="18"/>
                <w:szCs w:val="18"/>
                <w:lang w:bidi="ru-RU"/>
              </w:rPr>
            </w:pPr>
            <w:r w:rsidRPr="00C92F35">
              <w:rPr>
                <w:rStyle w:val="210pt"/>
                <w:rFonts w:ascii="Myriad Pro" w:eastAsiaTheme="minorHAnsi" w:hAnsi="Myriad Pro"/>
                <w:sz w:val="18"/>
                <w:szCs w:val="18"/>
              </w:rPr>
              <w:t>Услуги по техосмотру, инструментальному контролю и перерегистрация транспорта</w:t>
            </w:r>
          </w:p>
        </w:tc>
        <w:tc>
          <w:tcPr>
            <w:tcW w:w="448" w:type="pct"/>
            <w:tcBorders>
              <w:top w:val="single" w:sz="4" w:space="0" w:color="auto"/>
              <w:left w:val="single" w:sz="4" w:space="0" w:color="auto"/>
              <w:bottom w:val="single" w:sz="4" w:space="0" w:color="auto"/>
            </w:tcBorders>
            <w:shd w:val="clear" w:color="auto" w:fill="FFFFFF"/>
          </w:tcPr>
          <w:p w14:paraId="3794D720" w14:textId="77777777" w:rsidR="005C7C5B" w:rsidRPr="00C92F35" w:rsidRDefault="005C7C5B" w:rsidP="00F54E33">
            <w:pPr>
              <w:contextualSpacing/>
              <w:jc w:val="center"/>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тыс. руб.</w:t>
            </w:r>
          </w:p>
        </w:tc>
        <w:tc>
          <w:tcPr>
            <w:tcW w:w="818" w:type="pct"/>
            <w:tcBorders>
              <w:top w:val="single" w:sz="4" w:space="0" w:color="auto"/>
              <w:left w:val="single" w:sz="4" w:space="0" w:color="auto"/>
              <w:bottom w:val="single" w:sz="4" w:space="0" w:color="auto"/>
              <w:right w:val="single" w:sz="4" w:space="0" w:color="auto"/>
            </w:tcBorders>
            <w:shd w:val="clear" w:color="auto" w:fill="FFFFFF"/>
          </w:tcPr>
          <w:p w14:paraId="640DA69D" w14:textId="77777777" w:rsidR="005C7C5B" w:rsidRPr="00C92F35" w:rsidRDefault="005C7C5B" w:rsidP="00F54E33">
            <w:pPr>
              <w:contextualSpacing/>
              <w:jc w:val="center"/>
              <w:rPr>
                <w:rStyle w:val="28pt"/>
                <w:rFonts w:ascii="Myriad Pro" w:eastAsiaTheme="minorHAnsi" w:hAnsi="Myriad Pro"/>
                <w:sz w:val="18"/>
                <w:szCs w:val="18"/>
              </w:rPr>
            </w:pPr>
            <w:r w:rsidRPr="00C92F35">
              <w:rPr>
                <w:rStyle w:val="28pt"/>
                <w:rFonts w:ascii="Myriad Pro" w:eastAsiaTheme="minorHAnsi" w:hAnsi="Myriad Pro"/>
                <w:sz w:val="18"/>
                <w:szCs w:val="18"/>
              </w:rPr>
              <w:t>583,347</w:t>
            </w:r>
          </w:p>
        </w:tc>
        <w:tc>
          <w:tcPr>
            <w:tcW w:w="758" w:type="pct"/>
            <w:tcBorders>
              <w:top w:val="single" w:sz="4" w:space="0" w:color="auto"/>
              <w:left w:val="single" w:sz="4" w:space="0" w:color="auto"/>
              <w:bottom w:val="single" w:sz="4" w:space="0" w:color="auto"/>
            </w:tcBorders>
            <w:shd w:val="clear" w:color="auto" w:fill="FFFFFF"/>
          </w:tcPr>
          <w:p w14:paraId="7ABDB384" w14:textId="77777777" w:rsidR="005C7C5B" w:rsidRPr="00C92F35" w:rsidRDefault="005C7C5B" w:rsidP="00F54E33">
            <w:pPr>
              <w:contextualSpacing/>
              <w:jc w:val="center"/>
              <w:rPr>
                <w:rFonts w:ascii="Myriad Pro" w:hAnsi="Myriad Pro"/>
                <w:color w:val="000000"/>
                <w:sz w:val="18"/>
                <w:szCs w:val="18"/>
                <w:lang w:bidi="ru-RU"/>
              </w:rPr>
            </w:pPr>
            <w:r w:rsidRPr="00C92F35">
              <w:rPr>
                <w:rStyle w:val="28pt"/>
                <w:rFonts w:ascii="Myriad Pro" w:eastAsiaTheme="minorHAnsi" w:hAnsi="Myriad Pro"/>
                <w:sz w:val="18"/>
                <w:szCs w:val="18"/>
              </w:rPr>
              <w:t>628,524</w:t>
            </w:r>
          </w:p>
        </w:tc>
        <w:tc>
          <w:tcPr>
            <w:tcW w:w="1607" w:type="pct"/>
            <w:tcBorders>
              <w:top w:val="single" w:sz="4" w:space="0" w:color="auto"/>
              <w:left w:val="single" w:sz="4" w:space="0" w:color="auto"/>
              <w:bottom w:val="single" w:sz="4" w:space="0" w:color="auto"/>
              <w:right w:val="single" w:sz="4" w:space="0" w:color="auto"/>
            </w:tcBorders>
            <w:shd w:val="clear" w:color="auto" w:fill="FFFFFF"/>
          </w:tcPr>
          <w:p w14:paraId="5A9CD107" w14:textId="77777777" w:rsidR="005C7C5B" w:rsidRPr="00C92F35" w:rsidRDefault="005C7C5B" w:rsidP="00F54E33">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В обоснование фактических затрат за 2016 год представлены данные бухгалтерского учета (</w:t>
            </w:r>
            <w:proofErr w:type="spellStart"/>
            <w:r w:rsidRPr="00C92F35">
              <w:rPr>
                <w:rStyle w:val="28pt"/>
                <w:rFonts w:ascii="Myriad Pro" w:eastAsiaTheme="minorHAnsi" w:hAnsi="Myriad Pro"/>
                <w:sz w:val="18"/>
                <w:szCs w:val="18"/>
              </w:rPr>
              <w:t>оборотно</w:t>
            </w:r>
            <w:proofErr w:type="spellEnd"/>
            <w:r w:rsidRPr="00C92F35">
              <w:rPr>
                <w:rStyle w:val="28pt"/>
                <w:rFonts w:ascii="Myriad Pro" w:eastAsiaTheme="minorHAnsi" w:hAnsi="Myriad Pro"/>
                <w:sz w:val="18"/>
                <w:szCs w:val="18"/>
              </w:rPr>
              <w:t>-сальдовая ведомость по счету 20.01 за 2016 г. и отчеты по проводкам за 2016 г).</w:t>
            </w:r>
          </w:p>
        </w:tc>
      </w:tr>
      <w:tr w:rsidR="005C7C5B" w:rsidRPr="00C92F35" w14:paraId="7772FD57" w14:textId="77777777" w:rsidTr="00283C60">
        <w:trPr>
          <w:trHeight w:hRule="exact" w:val="1256"/>
        </w:trPr>
        <w:tc>
          <w:tcPr>
            <w:tcW w:w="1369" w:type="pct"/>
            <w:tcBorders>
              <w:top w:val="single" w:sz="4" w:space="0" w:color="auto"/>
              <w:left w:val="single" w:sz="4" w:space="0" w:color="auto"/>
              <w:bottom w:val="single" w:sz="4" w:space="0" w:color="auto"/>
            </w:tcBorders>
            <w:shd w:val="clear" w:color="auto" w:fill="FFFFFF"/>
          </w:tcPr>
          <w:p w14:paraId="5B9C128C" w14:textId="77777777" w:rsidR="005C7C5B" w:rsidRPr="00C92F35" w:rsidRDefault="005C7C5B" w:rsidP="00F54E33">
            <w:pPr>
              <w:ind w:left="140"/>
              <w:contextualSpacing/>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Услуги информационные по предоставлению метеоданных (гидрометеорологические)</w:t>
            </w:r>
          </w:p>
        </w:tc>
        <w:tc>
          <w:tcPr>
            <w:tcW w:w="448" w:type="pct"/>
            <w:tcBorders>
              <w:top w:val="single" w:sz="4" w:space="0" w:color="auto"/>
              <w:left w:val="single" w:sz="4" w:space="0" w:color="auto"/>
              <w:bottom w:val="single" w:sz="4" w:space="0" w:color="auto"/>
            </w:tcBorders>
            <w:shd w:val="clear" w:color="auto" w:fill="FFFFFF"/>
          </w:tcPr>
          <w:p w14:paraId="0D805C74" w14:textId="77777777" w:rsidR="005C7C5B" w:rsidRPr="00C92F35" w:rsidRDefault="005C7C5B" w:rsidP="00F54E33">
            <w:pPr>
              <w:contextualSpacing/>
              <w:jc w:val="center"/>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тыс. руб.</w:t>
            </w:r>
          </w:p>
        </w:tc>
        <w:tc>
          <w:tcPr>
            <w:tcW w:w="818" w:type="pct"/>
            <w:tcBorders>
              <w:top w:val="single" w:sz="4" w:space="0" w:color="auto"/>
              <w:left w:val="single" w:sz="4" w:space="0" w:color="auto"/>
              <w:bottom w:val="single" w:sz="4" w:space="0" w:color="auto"/>
              <w:right w:val="single" w:sz="4" w:space="0" w:color="auto"/>
            </w:tcBorders>
            <w:shd w:val="clear" w:color="auto" w:fill="FFFFFF"/>
          </w:tcPr>
          <w:p w14:paraId="10678E95" w14:textId="77777777" w:rsidR="005C7C5B" w:rsidRPr="00C92F35" w:rsidRDefault="005C7C5B" w:rsidP="00F54E33">
            <w:pPr>
              <w:contextualSpacing/>
              <w:jc w:val="center"/>
              <w:rPr>
                <w:rStyle w:val="28pt"/>
                <w:rFonts w:ascii="Myriad Pro" w:eastAsiaTheme="minorHAnsi" w:hAnsi="Myriad Pro"/>
                <w:sz w:val="18"/>
                <w:szCs w:val="18"/>
              </w:rPr>
            </w:pPr>
            <w:r w:rsidRPr="00C92F35">
              <w:rPr>
                <w:rStyle w:val="28pt"/>
                <w:rFonts w:ascii="Myriad Pro" w:eastAsiaTheme="minorHAnsi" w:hAnsi="Myriad Pro"/>
                <w:sz w:val="18"/>
                <w:szCs w:val="18"/>
              </w:rPr>
              <w:t>141,433</w:t>
            </w:r>
          </w:p>
        </w:tc>
        <w:tc>
          <w:tcPr>
            <w:tcW w:w="758" w:type="pct"/>
            <w:tcBorders>
              <w:top w:val="single" w:sz="4" w:space="0" w:color="auto"/>
              <w:left w:val="single" w:sz="4" w:space="0" w:color="auto"/>
              <w:bottom w:val="single" w:sz="4" w:space="0" w:color="auto"/>
            </w:tcBorders>
            <w:shd w:val="clear" w:color="auto" w:fill="FFFFFF"/>
          </w:tcPr>
          <w:p w14:paraId="6FD5A5B2" w14:textId="77777777" w:rsidR="005C7C5B" w:rsidRPr="00C92F35" w:rsidRDefault="005C7C5B" w:rsidP="00F54E33">
            <w:pPr>
              <w:contextualSpacing/>
              <w:jc w:val="center"/>
              <w:rPr>
                <w:rFonts w:ascii="Myriad Pro" w:hAnsi="Myriad Pro"/>
                <w:color w:val="000000"/>
                <w:sz w:val="18"/>
                <w:szCs w:val="18"/>
                <w:lang w:bidi="ru-RU"/>
              </w:rPr>
            </w:pPr>
            <w:r w:rsidRPr="00C92F35">
              <w:rPr>
                <w:rStyle w:val="28pt"/>
                <w:rFonts w:ascii="Myriad Pro" w:eastAsiaTheme="minorHAnsi" w:hAnsi="Myriad Pro"/>
                <w:sz w:val="18"/>
                <w:szCs w:val="18"/>
              </w:rPr>
              <w:t>151,919</w:t>
            </w:r>
          </w:p>
        </w:tc>
        <w:tc>
          <w:tcPr>
            <w:tcW w:w="1607" w:type="pct"/>
            <w:tcBorders>
              <w:top w:val="single" w:sz="4" w:space="0" w:color="auto"/>
              <w:left w:val="single" w:sz="4" w:space="0" w:color="auto"/>
              <w:bottom w:val="single" w:sz="4" w:space="0" w:color="auto"/>
              <w:right w:val="single" w:sz="4" w:space="0" w:color="auto"/>
            </w:tcBorders>
            <w:shd w:val="clear" w:color="auto" w:fill="FFFFFF"/>
          </w:tcPr>
          <w:p w14:paraId="72428703" w14:textId="77777777" w:rsidR="005C7C5B" w:rsidRPr="00C92F35" w:rsidRDefault="005C7C5B" w:rsidP="00F54E33">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В обоснование фактических затрат за 2016 год представлены данные бухгалтерского учета (</w:t>
            </w:r>
            <w:proofErr w:type="spellStart"/>
            <w:r w:rsidRPr="00C92F35">
              <w:rPr>
                <w:rStyle w:val="28pt"/>
                <w:rFonts w:ascii="Myriad Pro" w:eastAsiaTheme="minorHAnsi" w:hAnsi="Myriad Pro"/>
                <w:sz w:val="18"/>
                <w:szCs w:val="18"/>
              </w:rPr>
              <w:t>оборотно</w:t>
            </w:r>
            <w:proofErr w:type="spellEnd"/>
            <w:r w:rsidRPr="00C92F35">
              <w:rPr>
                <w:rStyle w:val="28pt"/>
                <w:rFonts w:ascii="Myriad Pro" w:eastAsiaTheme="minorHAnsi" w:hAnsi="Myriad Pro"/>
                <w:sz w:val="18"/>
                <w:szCs w:val="18"/>
              </w:rPr>
              <w:t>-сальдовая ведомость по счету 20.01 за 2016 г. и отчеты по проводкам за 2016 г).</w:t>
            </w:r>
          </w:p>
          <w:p w14:paraId="7D4266E9" w14:textId="77777777" w:rsidR="005C7C5B" w:rsidRPr="00C92F35" w:rsidRDefault="005C7C5B" w:rsidP="00F54E33">
            <w:pPr>
              <w:contextualSpacing/>
              <w:rPr>
                <w:rFonts w:ascii="Myriad Pro" w:hAnsi="Myriad Pro"/>
                <w:color w:val="000000"/>
                <w:sz w:val="18"/>
                <w:szCs w:val="18"/>
                <w:lang w:bidi="ru-RU"/>
              </w:rPr>
            </w:pPr>
          </w:p>
        </w:tc>
      </w:tr>
      <w:tr w:rsidR="005C7C5B" w:rsidRPr="00C92F35" w14:paraId="1817828C" w14:textId="77777777" w:rsidTr="00283C60">
        <w:trPr>
          <w:trHeight w:hRule="exact" w:val="1144"/>
        </w:trPr>
        <w:tc>
          <w:tcPr>
            <w:tcW w:w="1369" w:type="pct"/>
            <w:tcBorders>
              <w:top w:val="single" w:sz="4" w:space="0" w:color="auto"/>
              <w:left w:val="single" w:sz="4" w:space="0" w:color="auto"/>
              <w:bottom w:val="single" w:sz="4" w:space="0" w:color="auto"/>
            </w:tcBorders>
            <w:shd w:val="clear" w:color="auto" w:fill="FFFFFF"/>
          </w:tcPr>
          <w:p w14:paraId="116DE6D3" w14:textId="77777777" w:rsidR="005C7C5B" w:rsidRPr="00C92F35" w:rsidRDefault="005C7C5B" w:rsidP="00F54E33">
            <w:pPr>
              <w:ind w:left="140"/>
              <w:contextualSpacing/>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Услуги по аккредитации (аттестации) и экспертизе в области метрологического обеспечения и качества э/э</w:t>
            </w:r>
          </w:p>
        </w:tc>
        <w:tc>
          <w:tcPr>
            <w:tcW w:w="448" w:type="pct"/>
            <w:tcBorders>
              <w:top w:val="single" w:sz="4" w:space="0" w:color="auto"/>
              <w:left w:val="single" w:sz="4" w:space="0" w:color="auto"/>
              <w:bottom w:val="single" w:sz="4" w:space="0" w:color="auto"/>
            </w:tcBorders>
            <w:shd w:val="clear" w:color="auto" w:fill="FFFFFF"/>
          </w:tcPr>
          <w:p w14:paraId="403CD5A3" w14:textId="77777777" w:rsidR="005C7C5B" w:rsidRPr="00C92F35" w:rsidRDefault="005C7C5B" w:rsidP="00F54E33">
            <w:pPr>
              <w:contextualSpacing/>
              <w:jc w:val="center"/>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тыс. руб.</w:t>
            </w:r>
          </w:p>
        </w:tc>
        <w:tc>
          <w:tcPr>
            <w:tcW w:w="818" w:type="pct"/>
            <w:tcBorders>
              <w:top w:val="single" w:sz="4" w:space="0" w:color="auto"/>
              <w:left w:val="single" w:sz="4" w:space="0" w:color="auto"/>
              <w:bottom w:val="single" w:sz="4" w:space="0" w:color="auto"/>
              <w:right w:val="single" w:sz="4" w:space="0" w:color="auto"/>
            </w:tcBorders>
            <w:shd w:val="clear" w:color="auto" w:fill="FFFFFF"/>
          </w:tcPr>
          <w:p w14:paraId="78DCB5C3" w14:textId="77777777" w:rsidR="005C7C5B" w:rsidRPr="00C92F35" w:rsidRDefault="005C7C5B" w:rsidP="00F54E33">
            <w:pPr>
              <w:contextualSpacing/>
              <w:jc w:val="center"/>
              <w:rPr>
                <w:rStyle w:val="28pt"/>
                <w:rFonts w:ascii="Myriad Pro" w:eastAsiaTheme="minorHAnsi" w:hAnsi="Myriad Pro"/>
                <w:sz w:val="18"/>
                <w:szCs w:val="18"/>
              </w:rPr>
            </w:pPr>
            <w:r w:rsidRPr="00C92F35">
              <w:rPr>
                <w:rStyle w:val="28pt"/>
                <w:rFonts w:ascii="Myriad Pro" w:eastAsiaTheme="minorHAnsi" w:hAnsi="Myriad Pro"/>
                <w:sz w:val="18"/>
                <w:szCs w:val="18"/>
              </w:rPr>
              <w:t>947,553</w:t>
            </w:r>
          </w:p>
        </w:tc>
        <w:tc>
          <w:tcPr>
            <w:tcW w:w="758" w:type="pct"/>
            <w:tcBorders>
              <w:top w:val="single" w:sz="4" w:space="0" w:color="auto"/>
              <w:left w:val="single" w:sz="4" w:space="0" w:color="auto"/>
              <w:bottom w:val="single" w:sz="4" w:space="0" w:color="auto"/>
            </w:tcBorders>
            <w:shd w:val="clear" w:color="auto" w:fill="FFFFFF"/>
          </w:tcPr>
          <w:p w14:paraId="4635FB17" w14:textId="77777777" w:rsidR="005C7C5B" w:rsidRPr="00C92F35" w:rsidRDefault="005C7C5B" w:rsidP="00F54E33">
            <w:pPr>
              <w:contextualSpacing/>
              <w:jc w:val="center"/>
              <w:rPr>
                <w:rStyle w:val="28pt"/>
                <w:rFonts w:ascii="Myriad Pro" w:eastAsiaTheme="minorHAnsi" w:hAnsi="Myriad Pro"/>
                <w:sz w:val="18"/>
                <w:szCs w:val="18"/>
              </w:rPr>
            </w:pPr>
            <w:r w:rsidRPr="00C92F35">
              <w:rPr>
                <w:rStyle w:val="28pt"/>
                <w:rFonts w:ascii="Myriad Pro" w:eastAsiaTheme="minorHAnsi" w:hAnsi="Myriad Pro"/>
                <w:sz w:val="18"/>
                <w:szCs w:val="18"/>
              </w:rPr>
              <w:t>1 020,934</w:t>
            </w:r>
          </w:p>
        </w:tc>
        <w:tc>
          <w:tcPr>
            <w:tcW w:w="1607" w:type="pct"/>
            <w:tcBorders>
              <w:top w:val="single" w:sz="4" w:space="0" w:color="auto"/>
              <w:left w:val="single" w:sz="4" w:space="0" w:color="auto"/>
              <w:bottom w:val="single" w:sz="4" w:space="0" w:color="auto"/>
              <w:right w:val="single" w:sz="4" w:space="0" w:color="auto"/>
            </w:tcBorders>
            <w:shd w:val="clear" w:color="auto" w:fill="FFFFFF"/>
          </w:tcPr>
          <w:p w14:paraId="1FEE87EF" w14:textId="77777777" w:rsidR="005C7C5B" w:rsidRPr="00C92F35" w:rsidRDefault="005C7C5B" w:rsidP="00F54E33">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В обоснование фактических затрат за 2016 год представлены данные бухгалтерского учета (</w:t>
            </w:r>
            <w:proofErr w:type="spellStart"/>
            <w:r w:rsidRPr="00C92F35">
              <w:rPr>
                <w:rStyle w:val="28pt"/>
                <w:rFonts w:ascii="Myriad Pro" w:eastAsiaTheme="minorHAnsi" w:hAnsi="Myriad Pro"/>
                <w:sz w:val="18"/>
                <w:szCs w:val="18"/>
              </w:rPr>
              <w:t>оборотно</w:t>
            </w:r>
            <w:proofErr w:type="spellEnd"/>
            <w:r w:rsidRPr="00C92F35">
              <w:rPr>
                <w:rStyle w:val="28pt"/>
                <w:rFonts w:ascii="Myriad Pro" w:eastAsiaTheme="minorHAnsi" w:hAnsi="Myriad Pro"/>
                <w:sz w:val="18"/>
                <w:szCs w:val="18"/>
              </w:rPr>
              <w:t>-сальдовая ведомость по счету 20.01 за 2016 г. и отчеты по проводкам за 2016 г).</w:t>
            </w:r>
          </w:p>
          <w:p w14:paraId="1CE1A8DA" w14:textId="77777777" w:rsidR="005C7C5B" w:rsidRPr="00C92F35" w:rsidRDefault="005C7C5B" w:rsidP="00F54E33">
            <w:pPr>
              <w:contextualSpacing/>
              <w:rPr>
                <w:rFonts w:ascii="Myriad Pro" w:hAnsi="Myriad Pro"/>
                <w:color w:val="000000"/>
                <w:sz w:val="18"/>
                <w:szCs w:val="18"/>
                <w:lang w:bidi="ru-RU"/>
              </w:rPr>
            </w:pPr>
          </w:p>
        </w:tc>
      </w:tr>
      <w:tr w:rsidR="005C7C5B" w:rsidRPr="00C92F35" w14:paraId="4B0B0880" w14:textId="77777777" w:rsidTr="00283C60">
        <w:trPr>
          <w:trHeight w:hRule="exact" w:val="1142"/>
        </w:trPr>
        <w:tc>
          <w:tcPr>
            <w:tcW w:w="1369" w:type="pct"/>
            <w:tcBorders>
              <w:top w:val="single" w:sz="4" w:space="0" w:color="auto"/>
              <w:left w:val="single" w:sz="4" w:space="0" w:color="auto"/>
              <w:bottom w:val="single" w:sz="4" w:space="0" w:color="auto"/>
            </w:tcBorders>
            <w:shd w:val="clear" w:color="auto" w:fill="FFFFFF"/>
          </w:tcPr>
          <w:p w14:paraId="58F7F60C" w14:textId="77777777" w:rsidR="005C7C5B" w:rsidRPr="00C92F35" w:rsidRDefault="005C7C5B" w:rsidP="00F54E33">
            <w:pPr>
              <w:ind w:left="140"/>
              <w:contextualSpacing/>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Услуги по сертификации и контролю качества электроэнергии</w:t>
            </w:r>
          </w:p>
        </w:tc>
        <w:tc>
          <w:tcPr>
            <w:tcW w:w="448" w:type="pct"/>
            <w:tcBorders>
              <w:top w:val="single" w:sz="4" w:space="0" w:color="auto"/>
              <w:left w:val="single" w:sz="4" w:space="0" w:color="auto"/>
              <w:bottom w:val="single" w:sz="4" w:space="0" w:color="auto"/>
            </w:tcBorders>
            <w:shd w:val="clear" w:color="auto" w:fill="FFFFFF"/>
          </w:tcPr>
          <w:p w14:paraId="3BA7053F" w14:textId="77777777" w:rsidR="005C7C5B" w:rsidRPr="00C92F35" w:rsidRDefault="005C7C5B" w:rsidP="00F54E33">
            <w:pPr>
              <w:contextualSpacing/>
              <w:jc w:val="center"/>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тыс. руб.</w:t>
            </w:r>
          </w:p>
        </w:tc>
        <w:tc>
          <w:tcPr>
            <w:tcW w:w="818" w:type="pct"/>
            <w:tcBorders>
              <w:top w:val="single" w:sz="4" w:space="0" w:color="auto"/>
              <w:left w:val="single" w:sz="4" w:space="0" w:color="auto"/>
              <w:bottom w:val="single" w:sz="4" w:space="0" w:color="auto"/>
              <w:right w:val="single" w:sz="4" w:space="0" w:color="auto"/>
            </w:tcBorders>
            <w:shd w:val="clear" w:color="auto" w:fill="FFFFFF"/>
          </w:tcPr>
          <w:p w14:paraId="11812864" w14:textId="77777777" w:rsidR="005C7C5B" w:rsidRPr="00C92F35" w:rsidRDefault="005C7C5B" w:rsidP="00F54E33">
            <w:pPr>
              <w:contextualSpacing/>
              <w:jc w:val="center"/>
              <w:rPr>
                <w:rStyle w:val="28pt"/>
                <w:rFonts w:ascii="Myriad Pro" w:eastAsiaTheme="minorHAnsi" w:hAnsi="Myriad Pro"/>
                <w:sz w:val="18"/>
                <w:szCs w:val="18"/>
              </w:rPr>
            </w:pPr>
            <w:r w:rsidRPr="00C92F35">
              <w:rPr>
                <w:rStyle w:val="28pt"/>
                <w:rFonts w:ascii="Myriad Pro" w:eastAsiaTheme="minorHAnsi" w:hAnsi="Myriad Pro"/>
                <w:sz w:val="18"/>
                <w:szCs w:val="18"/>
              </w:rPr>
              <w:t>854,517</w:t>
            </w:r>
          </w:p>
        </w:tc>
        <w:tc>
          <w:tcPr>
            <w:tcW w:w="758" w:type="pct"/>
            <w:tcBorders>
              <w:top w:val="single" w:sz="4" w:space="0" w:color="auto"/>
              <w:left w:val="single" w:sz="4" w:space="0" w:color="auto"/>
              <w:bottom w:val="single" w:sz="4" w:space="0" w:color="auto"/>
            </w:tcBorders>
            <w:shd w:val="clear" w:color="auto" w:fill="FFFFFF"/>
          </w:tcPr>
          <w:p w14:paraId="22F74A63" w14:textId="77777777" w:rsidR="005C7C5B" w:rsidRPr="00C92F35" w:rsidRDefault="005C7C5B" w:rsidP="00F54E33">
            <w:pPr>
              <w:contextualSpacing/>
              <w:jc w:val="center"/>
              <w:rPr>
                <w:rFonts w:ascii="Myriad Pro" w:hAnsi="Myriad Pro"/>
                <w:color w:val="000000"/>
                <w:sz w:val="18"/>
                <w:szCs w:val="18"/>
                <w:lang w:bidi="ru-RU"/>
              </w:rPr>
            </w:pPr>
            <w:r w:rsidRPr="00C92F35">
              <w:rPr>
                <w:rStyle w:val="28pt"/>
                <w:rFonts w:ascii="Myriad Pro" w:eastAsiaTheme="minorHAnsi" w:hAnsi="Myriad Pro"/>
                <w:sz w:val="18"/>
                <w:szCs w:val="18"/>
              </w:rPr>
              <w:t>920,693</w:t>
            </w:r>
          </w:p>
        </w:tc>
        <w:tc>
          <w:tcPr>
            <w:tcW w:w="1607" w:type="pct"/>
            <w:tcBorders>
              <w:top w:val="single" w:sz="4" w:space="0" w:color="auto"/>
              <w:left w:val="single" w:sz="4" w:space="0" w:color="auto"/>
              <w:bottom w:val="single" w:sz="4" w:space="0" w:color="auto"/>
              <w:right w:val="single" w:sz="4" w:space="0" w:color="auto"/>
            </w:tcBorders>
            <w:shd w:val="clear" w:color="auto" w:fill="FFFFFF"/>
          </w:tcPr>
          <w:p w14:paraId="03ED8B70" w14:textId="77777777" w:rsidR="005C7C5B" w:rsidRPr="00C92F35" w:rsidRDefault="005C7C5B" w:rsidP="00F54E33">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В обоснование фактических затрат за 2016 год представлены данные бухгалтерского учета (</w:t>
            </w:r>
            <w:proofErr w:type="spellStart"/>
            <w:r w:rsidRPr="00C92F35">
              <w:rPr>
                <w:rStyle w:val="28pt"/>
                <w:rFonts w:ascii="Myriad Pro" w:eastAsiaTheme="minorHAnsi" w:hAnsi="Myriad Pro"/>
                <w:sz w:val="18"/>
                <w:szCs w:val="18"/>
              </w:rPr>
              <w:t>оборотно</w:t>
            </w:r>
            <w:proofErr w:type="spellEnd"/>
            <w:r w:rsidRPr="00C92F35">
              <w:rPr>
                <w:rStyle w:val="28pt"/>
                <w:rFonts w:ascii="Myriad Pro" w:eastAsiaTheme="minorHAnsi" w:hAnsi="Myriad Pro"/>
                <w:sz w:val="18"/>
                <w:szCs w:val="18"/>
              </w:rPr>
              <w:t>-сальдовая ведомость по счету 20.01 за 2016 г. и отчеты по проводкам за 2016 г).</w:t>
            </w:r>
          </w:p>
        </w:tc>
      </w:tr>
    </w:tbl>
    <w:p w14:paraId="0671A115" w14:textId="77777777" w:rsidR="00276E81" w:rsidRPr="00C92F35" w:rsidRDefault="00276E81" w:rsidP="005740E8">
      <w:pPr>
        <w:spacing w:line="360" w:lineRule="auto"/>
        <w:ind w:firstLine="567"/>
        <w:contextualSpacing/>
        <w:jc w:val="both"/>
        <w:rPr>
          <w:rFonts w:ascii="Myriad Pro" w:hAnsi="Myriad Pro"/>
          <w:sz w:val="26"/>
          <w:szCs w:val="26"/>
        </w:rPr>
      </w:pPr>
    </w:p>
    <w:p w14:paraId="5EA98A85" w14:textId="77777777" w:rsidR="005740E8" w:rsidRPr="00C92F35" w:rsidRDefault="005740E8" w:rsidP="005740E8">
      <w:pPr>
        <w:spacing w:line="360" w:lineRule="auto"/>
        <w:contextualSpacing/>
        <w:jc w:val="both"/>
        <w:rPr>
          <w:rFonts w:ascii="Myriad Pro" w:eastAsia="Calibri" w:hAnsi="Myriad Pro"/>
          <w:b/>
          <w:sz w:val="26"/>
          <w:szCs w:val="26"/>
        </w:rPr>
      </w:pPr>
    </w:p>
    <w:p w14:paraId="35265C09" w14:textId="77777777" w:rsidR="005740E8" w:rsidRPr="00C92F35" w:rsidRDefault="005740E8" w:rsidP="00BE753B">
      <w:pPr>
        <w:spacing w:line="360" w:lineRule="auto"/>
        <w:ind w:firstLine="567"/>
        <w:jc w:val="both"/>
        <w:rPr>
          <w:rFonts w:ascii="Myriad Pro" w:eastAsia="Calibri" w:hAnsi="Myriad Pro"/>
          <w:sz w:val="26"/>
          <w:szCs w:val="26"/>
        </w:rPr>
      </w:pPr>
    </w:p>
    <w:p w14:paraId="5161FFB3" w14:textId="77777777" w:rsidR="00BE753B" w:rsidRPr="00C92F35" w:rsidRDefault="00BE753B" w:rsidP="003B00FB">
      <w:pPr>
        <w:spacing w:line="360" w:lineRule="auto"/>
        <w:ind w:firstLine="567"/>
        <w:contextualSpacing/>
        <w:jc w:val="both"/>
        <w:rPr>
          <w:rFonts w:ascii="Myriad Pro" w:eastAsia="Calibri" w:hAnsi="Myriad Pro"/>
          <w:color w:val="000000" w:themeColor="text1"/>
          <w:sz w:val="26"/>
          <w:szCs w:val="26"/>
        </w:rPr>
        <w:sectPr w:rsidR="00BE753B" w:rsidRPr="00C92F35" w:rsidSect="00F72836">
          <w:pgSz w:w="11906" w:h="16838"/>
          <w:pgMar w:top="1134" w:right="850" w:bottom="1134" w:left="1701" w:header="708" w:footer="708" w:gutter="0"/>
          <w:cols w:space="708"/>
          <w:docGrid w:linePitch="360"/>
        </w:sectPr>
      </w:pPr>
    </w:p>
    <w:p w14:paraId="48A4B721" w14:textId="0DED671D" w:rsidR="006302D8" w:rsidRPr="00C92F35" w:rsidRDefault="006302D8" w:rsidP="00583D01">
      <w:pPr>
        <w:pStyle w:val="40"/>
        <w:spacing w:before="0" w:line="360" w:lineRule="auto"/>
        <w:ind w:left="862" w:hanging="295"/>
        <w:rPr>
          <w:rFonts w:ascii="Myriad Pro" w:hAnsi="Myriad Pro"/>
          <w:b/>
          <w:bCs/>
          <w:i w:val="0"/>
          <w:iCs w:val="0"/>
          <w:color w:val="4F6228" w:themeColor="accent3" w:themeShade="80"/>
          <w:sz w:val="26"/>
          <w:szCs w:val="26"/>
        </w:rPr>
      </w:pPr>
      <w:r w:rsidRPr="00C92F35">
        <w:rPr>
          <w:rFonts w:ascii="Myriad Pro" w:hAnsi="Myriad Pro"/>
          <w:b/>
          <w:bCs/>
          <w:i w:val="0"/>
          <w:iCs w:val="0"/>
          <w:color w:val="4F6228" w:themeColor="accent3" w:themeShade="80"/>
          <w:sz w:val="26"/>
          <w:szCs w:val="26"/>
        </w:rPr>
        <w:lastRenderedPageBreak/>
        <w:t>Расходы на командировки и представительские.</w:t>
      </w:r>
    </w:p>
    <w:p w14:paraId="3986CD61" w14:textId="77777777" w:rsidR="00C71C21" w:rsidRPr="00C92F35" w:rsidRDefault="00C71C21" w:rsidP="00C71C21">
      <w:pPr>
        <w:pStyle w:val="a3"/>
        <w:autoSpaceDE w:val="0"/>
        <w:autoSpaceDN w:val="0"/>
        <w:adjustRightInd w:val="0"/>
        <w:spacing w:line="360" w:lineRule="auto"/>
        <w:ind w:left="0" w:firstLine="567"/>
        <w:contextualSpacing w:val="0"/>
        <w:jc w:val="both"/>
        <w:rPr>
          <w:rFonts w:ascii="Myriad Pro" w:hAnsi="Myriad Pro" w:cs="Myriad Pro"/>
          <w:sz w:val="26"/>
          <w:szCs w:val="26"/>
        </w:rPr>
      </w:pPr>
      <w:r w:rsidRPr="00C92F35">
        <w:rPr>
          <w:rFonts w:ascii="Myriad Pro" w:hAnsi="Myriad Pro"/>
          <w:sz w:val="26"/>
          <w:szCs w:val="26"/>
        </w:rPr>
        <w:t xml:space="preserve">В соответствии с подпунктом 6 пункта 28 Основ ценообразования №1178 в состав прочих расходов, которые учитываются при определении необходимой валовой выручки, включаются расходы </w:t>
      </w:r>
      <w:r w:rsidRPr="00C92F35">
        <w:rPr>
          <w:rFonts w:ascii="Myriad Pro" w:hAnsi="Myriad Pro" w:cs="Myriad Pro"/>
          <w:sz w:val="26"/>
          <w:szCs w:val="26"/>
        </w:rPr>
        <w:t>на служебные командировки, включая оформление виз и уплату сборов.</w:t>
      </w:r>
    </w:p>
    <w:p w14:paraId="5ED5F092" w14:textId="77777777" w:rsidR="006302D8" w:rsidRPr="00C92F35" w:rsidRDefault="006302D8" w:rsidP="006302D8">
      <w:pPr>
        <w:pStyle w:val="a3"/>
        <w:jc w:val="both"/>
        <w:rPr>
          <w:rFonts w:ascii="Myriad Pro" w:hAnsi="Myriad Pro"/>
        </w:rPr>
      </w:pPr>
    </w:p>
    <w:p w14:paraId="507AFE82" w14:textId="77777777" w:rsidR="006302D8" w:rsidRPr="00C92F35" w:rsidRDefault="006302D8" w:rsidP="006302D8">
      <w:pPr>
        <w:autoSpaceDE w:val="0"/>
        <w:autoSpaceDN w:val="0"/>
        <w:adjustRightInd w:val="0"/>
        <w:spacing w:line="360" w:lineRule="auto"/>
        <w:jc w:val="both"/>
        <w:rPr>
          <w:rFonts w:ascii="Myriad Pro" w:hAnsi="Myriad Pro"/>
          <w:b/>
          <w:bCs/>
          <w:sz w:val="26"/>
          <w:szCs w:val="26"/>
        </w:rPr>
      </w:pPr>
      <w:r w:rsidRPr="00C92F35">
        <w:rPr>
          <w:rFonts w:ascii="Myriad Pro" w:hAnsi="Myriad Pro"/>
          <w:b/>
          <w:bCs/>
          <w:sz w:val="26"/>
          <w:szCs w:val="26"/>
        </w:rPr>
        <w:t>ПОЗИЦИЯ ТЕРРИТОРИАЛЬНОЙ СЕТЕВОЙ ОРГАНИЗАЦИИ</w:t>
      </w:r>
    </w:p>
    <w:p w14:paraId="1982A988" w14:textId="2155AC32" w:rsidR="006302D8" w:rsidRPr="00C92F35" w:rsidRDefault="006302D8" w:rsidP="006302D8">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Величина расходов, заявленная филиалом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Юга» - «Ростовэнерго» на 2018 год, составила </w:t>
      </w:r>
      <w:r w:rsidR="004C2DB3" w:rsidRPr="00C92F35">
        <w:rPr>
          <w:rFonts w:ascii="Myriad Pro" w:eastAsia="Calibri" w:hAnsi="Myriad Pro"/>
          <w:sz w:val="26"/>
          <w:szCs w:val="26"/>
        </w:rPr>
        <w:t>67 406</w:t>
      </w:r>
      <w:r w:rsidRPr="00C92F35">
        <w:rPr>
          <w:rFonts w:ascii="Myriad Pro" w:eastAsia="Calibri" w:hAnsi="Myriad Pro"/>
          <w:sz w:val="26"/>
          <w:szCs w:val="26"/>
        </w:rPr>
        <w:t xml:space="preserve"> тыс. руб. </w:t>
      </w:r>
    </w:p>
    <w:p w14:paraId="44AE73E3" w14:textId="77777777" w:rsidR="006302D8" w:rsidRPr="00C92F35" w:rsidRDefault="006302D8" w:rsidP="006302D8">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В качестве обосновывающих материалов представлены:</w:t>
      </w:r>
    </w:p>
    <w:p w14:paraId="1E95CE0E" w14:textId="3417BAB0" w:rsidR="004C2DB3" w:rsidRPr="00C92F35" w:rsidRDefault="004C2DB3" w:rsidP="00583D01">
      <w:pPr>
        <w:pStyle w:val="a3"/>
        <w:numPr>
          <w:ilvl w:val="0"/>
          <w:numId w:val="80"/>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пояснительная записка по плановым расходам филиала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 «Ростовэнерго» по статье «Командировочные по повышению квалификации» (в том числе суточные, проезд, проживание) на 2018 год</w:t>
      </w:r>
    </w:p>
    <w:p w14:paraId="740E9E83" w14:textId="6E4AD4B6" w:rsidR="004C2DB3" w:rsidRPr="00C92F35" w:rsidRDefault="004C2DB3" w:rsidP="00583D01">
      <w:pPr>
        <w:pStyle w:val="a3"/>
        <w:numPr>
          <w:ilvl w:val="0"/>
          <w:numId w:val="80"/>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копия Приказа от 30.04.2015 </w:t>
      </w:r>
      <w:r w:rsidR="00C92F35" w:rsidRPr="00C92F35">
        <w:rPr>
          <w:rFonts w:ascii="Myriad Pro" w:hAnsi="Myriad Pro"/>
          <w:sz w:val="26"/>
          <w:szCs w:val="26"/>
          <w:lang w:eastAsia="en-US"/>
        </w:rPr>
        <w:t>№ </w:t>
      </w:r>
      <w:r w:rsidRPr="00C92F35">
        <w:rPr>
          <w:rFonts w:ascii="Myriad Pro" w:hAnsi="Myriad Pro"/>
          <w:sz w:val="26"/>
          <w:szCs w:val="26"/>
          <w:lang w:eastAsia="en-US"/>
        </w:rPr>
        <w:t xml:space="preserve">272 «Об утверждении и введении в действие Положения о служебных командировках </w:t>
      </w:r>
      <w:r w:rsidR="00C92F35" w:rsidRPr="00C92F35">
        <w:rPr>
          <w:rFonts w:ascii="Myriad Pro" w:hAnsi="Myriad Pro"/>
          <w:sz w:val="26"/>
          <w:szCs w:val="26"/>
          <w:lang w:eastAsia="en-US"/>
        </w:rPr>
        <w:t>ОАО </w:t>
      </w:r>
      <w:r w:rsidRPr="00C92F35">
        <w:rPr>
          <w:rFonts w:ascii="Myriad Pro" w:hAnsi="Myriad Pro"/>
          <w:sz w:val="26"/>
          <w:szCs w:val="26"/>
          <w:lang w:eastAsia="en-US"/>
        </w:rPr>
        <w:t>«МРСК Юга»;</w:t>
      </w:r>
    </w:p>
    <w:p w14:paraId="6FE406F7" w14:textId="0B66C206" w:rsidR="004C2DB3" w:rsidRPr="00C92F35" w:rsidRDefault="004C2DB3" w:rsidP="00583D01">
      <w:pPr>
        <w:pStyle w:val="a3"/>
        <w:numPr>
          <w:ilvl w:val="0"/>
          <w:numId w:val="80"/>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Положение о служебных командировках работников </w:t>
      </w:r>
      <w:r w:rsidR="00C92F35" w:rsidRPr="00C92F35">
        <w:rPr>
          <w:rFonts w:ascii="Myriad Pro" w:hAnsi="Myriad Pro"/>
          <w:sz w:val="26"/>
          <w:szCs w:val="26"/>
          <w:lang w:eastAsia="en-US"/>
        </w:rPr>
        <w:t>ОАО </w:t>
      </w:r>
      <w:r w:rsidRPr="00C92F35">
        <w:rPr>
          <w:rFonts w:ascii="Myriad Pro" w:hAnsi="Myriad Pro"/>
          <w:sz w:val="26"/>
          <w:szCs w:val="26"/>
          <w:lang w:eastAsia="en-US"/>
        </w:rPr>
        <w:t>«МРСК Юга»;</w:t>
      </w:r>
    </w:p>
    <w:p w14:paraId="19EC29D8" w14:textId="78A8C76E" w:rsidR="004C2DB3" w:rsidRPr="00C92F35" w:rsidRDefault="004C2DB3" w:rsidP="00583D01">
      <w:pPr>
        <w:pStyle w:val="a3"/>
        <w:numPr>
          <w:ilvl w:val="0"/>
          <w:numId w:val="80"/>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пояснительная записка о принципах распределения плановых доходов и расходов исполнительного аппарата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за 2018 год по филиалам и видам деятельности;</w:t>
      </w:r>
    </w:p>
    <w:p w14:paraId="140DFD8B" w14:textId="273E5562" w:rsidR="004C2DB3" w:rsidRPr="00C92F35" w:rsidRDefault="004C2DB3" w:rsidP="00583D01">
      <w:pPr>
        <w:pStyle w:val="a3"/>
        <w:numPr>
          <w:ilvl w:val="0"/>
          <w:numId w:val="80"/>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пояснительная записка по обоснованию плановых управленческих расходов исполнительного аппарата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за 2018 год.</w:t>
      </w:r>
    </w:p>
    <w:p w14:paraId="77C46834" w14:textId="48715661" w:rsidR="004C2DB3" w:rsidRPr="00C92F35" w:rsidRDefault="004C2DB3" w:rsidP="00583D01">
      <w:pPr>
        <w:pStyle w:val="a3"/>
        <w:numPr>
          <w:ilvl w:val="0"/>
          <w:numId w:val="80"/>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пояснительная записка планируемых расходов филиала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 «Ростовэнерго» по статье «Командировочные расходы производственные - суточные» на 2018 год;</w:t>
      </w:r>
    </w:p>
    <w:p w14:paraId="44DE8143" w14:textId="3E00F8FD" w:rsidR="004C2DB3" w:rsidRPr="00C92F35" w:rsidRDefault="004C2DB3" w:rsidP="00583D01">
      <w:pPr>
        <w:pStyle w:val="a3"/>
        <w:numPr>
          <w:ilvl w:val="0"/>
          <w:numId w:val="80"/>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пояснительная записка планируемых расходов филиала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 «Ростовэнерго» по статье «Командировочные расходы производственные- проживание» на 2018 год;</w:t>
      </w:r>
    </w:p>
    <w:p w14:paraId="2711B03F" w14:textId="7105C1D6" w:rsidR="004C2DB3" w:rsidRPr="00C92F35" w:rsidRDefault="004C2DB3" w:rsidP="00583D01">
      <w:pPr>
        <w:pStyle w:val="a3"/>
        <w:numPr>
          <w:ilvl w:val="0"/>
          <w:numId w:val="80"/>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пояснительная записка планируемых расходов филиала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 «Ростовэнерго» по статье «Командировочные расходы производственные - проезд железнодорожным транспортом» на 2018 год;</w:t>
      </w:r>
    </w:p>
    <w:p w14:paraId="6CA3309C" w14:textId="25B91B71" w:rsidR="004C2DB3" w:rsidRPr="00C92F35" w:rsidRDefault="004C2DB3" w:rsidP="00583D01">
      <w:pPr>
        <w:pStyle w:val="a3"/>
        <w:numPr>
          <w:ilvl w:val="0"/>
          <w:numId w:val="80"/>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lastRenderedPageBreak/>
        <w:t xml:space="preserve">пояснительная записка планируемых расходов филиала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 «Ростовэнерго» по статье «Командировочные расходы производственные - проезд воздушным транспортом» на 2018 год;</w:t>
      </w:r>
    </w:p>
    <w:p w14:paraId="4B8CB4B3" w14:textId="48CB677B" w:rsidR="004C2DB3" w:rsidRPr="00C92F35" w:rsidRDefault="004C2DB3" w:rsidP="00583D01">
      <w:pPr>
        <w:pStyle w:val="a3"/>
        <w:numPr>
          <w:ilvl w:val="0"/>
          <w:numId w:val="80"/>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пояснительная записка планируемых расходов филиала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 «Ростовэнерго» по статье «Командировочные расходы производственные - проезд прочим транспортом» на 2018 год;</w:t>
      </w:r>
    </w:p>
    <w:p w14:paraId="6FFD23BF" w14:textId="450417D4" w:rsidR="004C2DB3" w:rsidRPr="00C92F35" w:rsidRDefault="004C2DB3" w:rsidP="00583D01">
      <w:pPr>
        <w:pStyle w:val="a3"/>
        <w:numPr>
          <w:ilvl w:val="0"/>
          <w:numId w:val="80"/>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пояснительная записка планируемых расходов филиала </w:t>
      </w:r>
      <w:r w:rsidR="00C92F35" w:rsidRPr="00C92F35">
        <w:rPr>
          <w:rFonts w:ascii="Myriad Pro" w:hAnsi="Myriad Pro"/>
          <w:sz w:val="26"/>
          <w:szCs w:val="26"/>
          <w:lang w:eastAsia="en-US"/>
        </w:rPr>
        <w:t>ПАО </w:t>
      </w:r>
      <w:r w:rsidRPr="00C92F35">
        <w:rPr>
          <w:rFonts w:ascii="Myriad Pro" w:hAnsi="Myriad Pro"/>
          <w:sz w:val="26"/>
          <w:szCs w:val="26"/>
          <w:lang w:eastAsia="en-US"/>
        </w:rPr>
        <w:t>«МРСК Юга» - «Ростовэнерго» по статьям «Командировочные расходы производственные» (в том числе суточные, проезд, проживание) на 2018 год;</w:t>
      </w:r>
    </w:p>
    <w:p w14:paraId="5D5145BB" w14:textId="763F0CCA" w:rsidR="004C2DB3" w:rsidRPr="00C92F35" w:rsidRDefault="004C2DB3" w:rsidP="00583D01">
      <w:pPr>
        <w:pStyle w:val="a3"/>
        <w:numPr>
          <w:ilvl w:val="0"/>
          <w:numId w:val="80"/>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расчет командировочных затрат 2018 года, необходимых для обеспечения подготовки электросетевых объектов филиала </w:t>
      </w:r>
      <w:r w:rsidR="00C92F35" w:rsidRPr="00C92F35">
        <w:rPr>
          <w:rFonts w:ascii="Myriad Pro" w:hAnsi="Myriad Pro"/>
          <w:sz w:val="26"/>
          <w:szCs w:val="26"/>
          <w:lang w:eastAsia="en-US"/>
        </w:rPr>
        <w:t>ПАО </w:t>
      </w:r>
      <w:r w:rsidRPr="00C92F35">
        <w:rPr>
          <w:rFonts w:ascii="Myriad Pro" w:hAnsi="Myriad Pro"/>
          <w:sz w:val="26"/>
          <w:szCs w:val="26"/>
          <w:lang w:eastAsia="en-US"/>
        </w:rPr>
        <w:t xml:space="preserve">«МРСК Юга» - «Ростовэнерго» в г. </w:t>
      </w:r>
      <w:proofErr w:type="spellStart"/>
      <w:r w:rsidRPr="00C92F35">
        <w:rPr>
          <w:rFonts w:ascii="Myriad Pro" w:hAnsi="Myriad Pro"/>
          <w:sz w:val="26"/>
          <w:szCs w:val="26"/>
          <w:lang w:eastAsia="en-US"/>
        </w:rPr>
        <w:t>Ростове</w:t>
      </w:r>
      <w:proofErr w:type="spellEnd"/>
      <w:r w:rsidRPr="00C92F35">
        <w:rPr>
          <w:rFonts w:ascii="Myriad Pro" w:hAnsi="Myriad Pro"/>
          <w:sz w:val="26"/>
          <w:szCs w:val="26"/>
          <w:lang w:eastAsia="en-US"/>
        </w:rPr>
        <w:t>-на-Дону к ЧМ 2018 года.</w:t>
      </w:r>
    </w:p>
    <w:p w14:paraId="11ECEDC7" w14:textId="46503E47" w:rsidR="004C2DB3" w:rsidRPr="00C92F35" w:rsidRDefault="004C2DB3" w:rsidP="004C2DB3">
      <w:pPr>
        <w:spacing w:line="360" w:lineRule="auto"/>
        <w:ind w:firstLine="567"/>
        <w:jc w:val="both"/>
        <w:rPr>
          <w:rFonts w:ascii="Myriad Pro" w:eastAsia="Calibri" w:hAnsi="Myriad Pro"/>
          <w:sz w:val="26"/>
          <w:szCs w:val="26"/>
          <w:lang w:eastAsia="en-US"/>
        </w:rPr>
      </w:pPr>
      <w:r w:rsidRPr="00C92F35">
        <w:rPr>
          <w:rFonts w:ascii="Myriad Pro" w:eastAsia="Calibri" w:hAnsi="Myriad Pro"/>
          <w:sz w:val="26"/>
          <w:szCs w:val="26"/>
          <w:lang w:eastAsia="en-US"/>
        </w:rPr>
        <w:t xml:space="preserve">Кроме того, в подтверждение фактических расходов организацией представлена форма «Отчет об исполнении сметы расходов за 2017 год», в соответствии с приложением 1 к постановлению РСТ Ростовской области от 30.09.2014 №54/4 «О внесении изменений в постановление Региональной службы по тарифам Ростовской области от 30.06.2014 №32/7 «Об утверждении перечня форм отчетности для организаций, осуществляющих регулируемую деятельность в сфере электроэнергетики на территории Ростовской области». Отчет формируется на основании бухгалтерских данных («Отчет о финансовых результатах» </w:t>
      </w:r>
      <w:r w:rsidR="00C92F35" w:rsidRPr="00C92F35">
        <w:rPr>
          <w:rFonts w:ascii="Myriad Pro" w:eastAsia="Calibri" w:hAnsi="Myriad Pro"/>
          <w:sz w:val="26"/>
          <w:szCs w:val="26"/>
          <w:lang w:eastAsia="en-US"/>
        </w:rPr>
        <w:t>ПАО </w:t>
      </w:r>
      <w:r w:rsidRPr="00C92F35">
        <w:rPr>
          <w:rFonts w:ascii="Myriad Pro" w:eastAsia="Calibri" w:hAnsi="Myriad Pro"/>
          <w:sz w:val="26"/>
          <w:szCs w:val="26"/>
          <w:lang w:eastAsia="en-US"/>
        </w:rPr>
        <w:t xml:space="preserve">«МРСК Юга», незаконченная форма «Отчет о финансовых результатах» «Ростовэнерго», незаконченная форма «Отчет о финансовых результатах» исполнительного аппарата </w:t>
      </w:r>
      <w:r w:rsidR="00C92F35" w:rsidRPr="00C92F35">
        <w:rPr>
          <w:rFonts w:ascii="Myriad Pro" w:eastAsia="Calibri" w:hAnsi="Myriad Pro"/>
          <w:sz w:val="26"/>
          <w:szCs w:val="26"/>
          <w:lang w:eastAsia="en-US"/>
        </w:rPr>
        <w:t>ПАО </w:t>
      </w:r>
      <w:r w:rsidRPr="00C92F35">
        <w:rPr>
          <w:rFonts w:ascii="Myriad Pro" w:eastAsia="Calibri" w:hAnsi="Myriad Pro"/>
          <w:sz w:val="26"/>
          <w:szCs w:val="26"/>
          <w:lang w:eastAsia="en-US"/>
        </w:rPr>
        <w:t>«МРСК Юга») и Положения об управленческом учете.</w:t>
      </w:r>
    </w:p>
    <w:p w14:paraId="496AB2C6" w14:textId="77777777" w:rsidR="004C2DB3" w:rsidRPr="00C92F35" w:rsidRDefault="004C2DB3" w:rsidP="004C2DB3">
      <w:pPr>
        <w:spacing w:line="360" w:lineRule="auto"/>
        <w:ind w:firstLine="567"/>
        <w:jc w:val="both"/>
        <w:rPr>
          <w:rFonts w:ascii="Myriad Pro" w:eastAsia="Calibri" w:hAnsi="Myriad Pro"/>
          <w:sz w:val="26"/>
          <w:szCs w:val="26"/>
          <w:lang w:eastAsia="en-US"/>
        </w:rPr>
      </w:pPr>
      <w:r w:rsidRPr="00C92F35">
        <w:rPr>
          <w:rFonts w:ascii="Myriad Pro" w:eastAsia="Calibri" w:hAnsi="Myriad Pro"/>
          <w:sz w:val="26"/>
          <w:szCs w:val="26"/>
          <w:lang w:eastAsia="en-US"/>
        </w:rPr>
        <w:t>Дополнительно организацией представлены:</w:t>
      </w:r>
    </w:p>
    <w:p w14:paraId="1D593AB6" w14:textId="0241EAE1" w:rsidR="004C2DB3" w:rsidRPr="00C92F35" w:rsidRDefault="004C2DB3" w:rsidP="00583D01">
      <w:pPr>
        <w:pStyle w:val="a3"/>
        <w:numPr>
          <w:ilvl w:val="0"/>
          <w:numId w:val="81"/>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 xml:space="preserve">подробный расчет плановых командировочных расходов по обучению и повышению квалификации на 2018 год с указанием: цели обучения, темы обучения, количества сотрудников, по которым планируется обучение в 2018 году, а также с расчетом суточных расходов, расходов на проживание </w:t>
      </w:r>
      <w:r w:rsidRPr="00C92F35">
        <w:rPr>
          <w:rFonts w:ascii="Myriad Pro" w:hAnsi="Myriad Pro"/>
          <w:sz w:val="26"/>
          <w:szCs w:val="26"/>
          <w:lang w:eastAsia="en-US"/>
        </w:rPr>
        <w:lastRenderedPageBreak/>
        <w:t xml:space="preserve">и проезд на основании Положение о служебных командировках работников </w:t>
      </w:r>
      <w:r w:rsidR="00C92F35" w:rsidRPr="00C92F35">
        <w:rPr>
          <w:rFonts w:ascii="Myriad Pro" w:hAnsi="Myriad Pro"/>
          <w:sz w:val="26"/>
          <w:szCs w:val="26"/>
          <w:lang w:eastAsia="en-US"/>
        </w:rPr>
        <w:t>ОАО </w:t>
      </w:r>
      <w:r w:rsidRPr="00C92F35">
        <w:rPr>
          <w:rFonts w:ascii="Myriad Pro" w:hAnsi="Myriad Pro"/>
          <w:sz w:val="26"/>
          <w:szCs w:val="26"/>
          <w:lang w:eastAsia="en-US"/>
        </w:rPr>
        <w:t>«МРСК Юга»;</w:t>
      </w:r>
    </w:p>
    <w:p w14:paraId="032E175C" w14:textId="47FDCC22" w:rsidR="004C2DB3" w:rsidRPr="00C92F35" w:rsidRDefault="004C2DB3" w:rsidP="00583D01">
      <w:pPr>
        <w:pStyle w:val="a3"/>
        <w:numPr>
          <w:ilvl w:val="0"/>
          <w:numId w:val="81"/>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анализ счетов 20.01, 23, 25, 26 по командировочным расходам по повышению квалификации за 2016 год;</w:t>
      </w:r>
    </w:p>
    <w:p w14:paraId="1A42E397" w14:textId="36070CB9" w:rsidR="004C2DB3" w:rsidRPr="00C92F35" w:rsidRDefault="004C2DB3" w:rsidP="00583D01">
      <w:pPr>
        <w:pStyle w:val="a3"/>
        <w:numPr>
          <w:ilvl w:val="0"/>
          <w:numId w:val="81"/>
        </w:numPr>
        <w:spacing w:line="360" w:lineRule="auto"/>
        <w:ind w:left="851" w:hanging="284"/>
        <w:jc w:val="both"/>
        <w:rPr>
          <w:rFonts w:ascii="Myriad Pro" w:hAnsi="Myriad Pro"/>
          <w:sz w:val="26"/>
          <w:szCs w:val="26"/>
          <w:lang w:eastAsia="en-US"/>
        </w:rPr>
      </w:pPr>
      <w:r w:rsidRPr="00C92F35">
        <w:rPr>
          <w:rFonts w:ascii="Myriad Pro" w:hAnsi="Myriad Pro"/>
          <w:sz w:val="26"/>
          <w:szCs w:val="26"/>
          <w:lang w:eastAsia="en-US"/>
        </w:rPr>
        <w:t>реестр фактически произведенных командировочных расходов производственного назначения за 2016 год (с указанием сумм суточных расходов, расходов на проживание, расходов на проезд, целей командировки);</w:t>
      </w:r>
    </w:p>
    <w:p w14:paraId="280C40F9" w14:textId="0EA417D5" w:rsidR="006302D8" w:rsidRPr="00C92F35" w:rsidRDefault="004C2DB3" w:rsidP="00583D01">
      <w:pPr>
        <w:pStyle w:val="a3"/>
        <w:numPr>
          <w:ilvl w:val="0"/>
          <w:numId w:val="81"/>
        </w:numPr>
        <w:spacing w:line="360" w:lineRule="auto"/>
        <w:ind w:left="851" w:hanging="284"/>
        <w:jc w:val="both"/>
        <w:rPr>
          <w:rFonts w:ascii="Myriad Pro" w:hAnsi="Myriad Pro"/>
          <w:sz w:val="26"/>
          <w:szCs w:val="26"/>
        </w:rPr>
      </w:pPr>
      <w:r w:rsidRPr="00C92F35">
        <w:rPr>
          <w:rFonts w:ascii="Myriad Pro" w:hAnsi="Myriad Pro"/>
          <w:sz w:val="26"/>
          <w:szCs w:val="26"/>
          <w:lang w:eastAsia="en-US"/>
        </w:rPr>
        <w:t>расчет плановых командировочных затрат производственного назначения на 2018 год с учетом планов-графиков ремонтных работ</w:t>
      </w:r>
      <w:r w:rsidR="006302D8" w:rsidRPr="00C92F35">
        <w:rPr>
          <w:rFonts w:ascii="Myriad Pro" w:hAnsi="Myriad Pro"/>
          <w:sz w:val="26"/>
          <w:szCs w:val="26"/>
        </w:rPr>
        <w:t>.</w:t>
      </w:r>
    </w:p>
    <w:p w14:paraId="79254F18" w14:textId="77777777" w:rsidR="006302D8" w:rsidRPr="00C92F35" w:rsidRDefault="006302D8" w:rsidP="006302D8">
      <w:pPr>
        <w:autoSpaceDE w:val="0"/>
        <w:autoSpaceDN w:val="0"/>
        <w:adjustRightInd w:val="0"/>
        <w:spacing w:line="360" w:lineRule="auto"/>
        <w:jc w:val="both"/>
        <w:rPr>
          <w:rFonts w:ascii="Myriad Pro" w:hAnsi="Myriad Pro"/>
          <w:b/>
          <w:sz w:val="26"/>
          <w:szCs w:val="26"/>
          <w:shd w:val="clear" w:color="auto" w:fill="FFFFFF"/>
        </w:rPr>
      </w:pPr>
    </w:p>
    <w:p w14:paraId="2758463A" w14:textId="77777777" w:rsidR="006302D8" w:rsidRPr="00C92F35" w:rsidRDefault="006302D8" w:rsidP="006302D8">
      <w:pPr>
        <w:autoSpaceDE w:val="0"/>
        <w:autoSpaceDN w:val="0"/>
        <w:adjustRightInd w:val="0"/>
        <w:spacing w:line="360" w:lineRule="auto"/>
        <w:jc w:val="both"/>
        <w:rPr>
          <w:rFonts w:ascii="Myriad Pro" w:hAnsi="Myriad Pro"/>
          <w:b/>
          <w:sz w:val="26"/>
          <w:szCs w:val="26"/>
          <w:shd w:val="clear" w:color="auto" w:fill="FFFFFF"/>
        </w:rPr>
      </w:pPr>
      <w:r w:rsidRPr="00C92F35">
        <w:rPr>
          <w:rFonts w:ascii="Myriad Pro" w:hAnsi="Myriad Pro"/>
          <w:b/>
          <w:sz w:val="26"/>
          <w:szCs w:val="26"/>
          <w:shd w:val="clear" w:color="auto" w:fill="FFFFFF"/>
        </w:rPr>
        <w:t>ПОЗИЦИЯ ОРГАНА РЕГУЛИРОВАНИЯ</w:t>
      </w:r>
    </w:p>
    <w:p w14:paraId="6143F2B5" w14:textId="77777777" w:rsidR="004C2DB3" w:rsidRPr="00C92F35" w:rsidRDefault="006302D8" w:rsidP="004C2DB3">
      <w:pPr>
        <w:pStyle w:val="ConsPlusNormal"/>
        <w:spacing w:line="360" w:lineRule="auto"/>
        <w:ind w:firstLine="540"/>
        <w:jc w:val="both"/>
      </w:pPr>
      <w:r w:rsidRPr="00C92F35">
        <w:rPr>
          <w:rFonts w:eastAsia="Calibri"/>
        </w:rPr>
        <w:t xml:space="preserve">Величина расходов, принятая регулирующим органом на 2018 год, составила </w:t>
      </w:r>
      <w:r w:rsidR="004C2DB3" w:rsidRPr="00C92F35">
        <w:t>25 135,69 тыс. руб., в том числе:</w:t>
      </w:r>
    </w:p>
    <w:p w14:paraId="06C30564" w14:textId="1958F496" w:rsidR="004C2DB3" w:rsidRPr="00C92F35" w:rsidRDefault="004C2DB3" w:rsidP="00583D01">
      <w:pPr>
        <w:pStyle w:val="ConsPlusNormal"/>
        <w:numPr>
          <w:ilvl w:val="0"/>
          <w:numId w:val="79"/>
        </w:numPr>
        <w:spacing w:line="360" w:lineRule="auto"/>
        <w:ind w:left="851" w:hanging="284"/>
        <w:jc w:val="both"/>
      </w:pPr>
      <w:r w:rsidRPr="00C92F35">
        <w:t>командировочные по повышению квалификации – 9 497,55 тыс. руб.;</w:t>
      </w:r>
      <w:r w:rsidRPr="00C92F35">
        <w:tab/>
      </w:r>
    </w:p>
    <w:p w14:paraId="02B27592" w14:textId="6F5E6314" w:rsidR="004C2DB3" w:rsidRPr="00C92F35" w:rsidRDefault="004C2DB3" w:rsidP="00583D01">
      <w:pPr>
        <w:pStyle w:val="ConsPlusNormal"/>
        <w:numPr>
          <w:ilvl w:val="0"/>
          <w:numId w:val="79"/>
        </w:numPr>
        <w:spacing w:line="360" w:lineRule="auto"/>
        <w:ind w:left="851" w:hanging="284"/>
        <w:jc w:val="both"/>
      </w:pPr>
      <w:r w:rsidRPr="00C92F35">
        <w:t>командировочные производственного назначения - 15 638,14 тыс. руб.</w:t>
      </w:r>
    </w:p>
    <w:p w14:paraId="0D397744" w14:textId="77777777" w:rsidR="004C2DB3" w:rsidRPr="00C92F35" w:rsidRDefault="006302D8" w:rsidP="004C2DB3">
      <w:pPr>
        <w:pStyle w:val="ConsPlusNormal"/>
        <w:spacing w:line="360" w:lineRule="auto"/>
        <w:ind w:firstLine="540"/>
        <w:jc w:val="both"/>
      </w:pPr>
      <w:r w:rsidRPr="00C92F35">
        <w:t xml:space="preserve">В соответствии с </w:t>
      </w:r>
      <w:r w:rsidRPr="00C92F35">
        <w:rPr>
          <w:rFonts w:eastAsia="Calibri"/>
        </w:rPr>
        <w:t xml:space="preserve">Экспертным заключением </w:t>
      </w:r>
      <w:r w:rsidRPr="00C92F35">
        <w:t xml:space="preserve">на 2018 год </w:t>
      </w:r>
      <w:r w:rsidR="004C2DB3" w:rsidRPr="00C92F35">
        <w:t>РСТ Ростовской области признаны экономически необоснованными и исключены представительские расходы в полном объеме.</w:t>
      </w:r>
    </w:p>
    <w:p w14:paraId="1E392A96" w14:textId="721836E9" w:rsidR="006302D8" w:rsidRPr="00C92F35" w:rsidRDefault="006302D8" w:rsidP="006302D8">
      <w:pPr>
        <w:spacing w:line="360" w:lineRule="auto"/>
        <w:ind w:firstLine="567"/>
        <w:contextualSpacing/>
        <w:jc w:val="both"/>
        <w:rPr>
          <w:rFonts w:ascii="Myriad Pro" w:hAnsi="Myriad Pro"/>
          <w:sz w:val="26"/>
          <w:szCs w:val="26"/>
        </w:rPr>
      </w:pPr>
      <w:r w:rsidRPr="00C92F35">
        <w:rPr>
          <w:rFonts w:ascii="Myriad Pro" w:hAnsi="Myriad Pro"/>
          <w:sz w:val="26"/>
          <w:szCs w:val="26"/>
        </w:rPr>
        <w:t xml:space="preserve">Согласно Дополнительному заключению экспертизы на 2018 во исполнение предписания ФАС России от 19.07.2019 </w:t>
      </w:r>
      <w:r w:rsidR="00C92F35" w:rsidRPr="00C92F35">
        <w:rPr>
          <w:rFonts w:ascii="Myriad Pro" w:hAnsi="Myriad Pro"/>
          <w:sz w:val="26"/>
          <w:szCs w:val="26"/>
        </w:rPr>
        <w:t>№ </w:t>
      </w:r>
      <w:r w:rsidRPr="00C92F35">
        <w:rPr>
          <w:rFonts w:ascii="Myriad Pro" w:hAnsi="Myriad Pro"/>
          <w:sz w:val="26"/>
          <w:szCs w:val="26"/>
        </w:rPr>
        <w:t>СП/62460/19 РСТ Ростовской области был проведен дополнительный анализ по статьям затрат.</w:t>
      </w:r>
    </w:p>
    <w:p w14:paraId="12237870" w14:textId="1EC4D025" w:rsidR="006302D8" w:rsidRPr="00C92F35" w:rsidRDefault="006302D8" w:rsidP="006302D8">
      <w:pPr>
        <w:spacing w:line="360" w:lineRule="auto"/>
        <w:ind w:firstLine="567"/>
        <w:contextualSpacing/>
        <w:jc w:val="both"/>
        <w:rPr>
          <w:rFonts w:ascii="Myriad Pro" w:hAnsi="Myriad Pro"/>
          <w:sz w:val="26"/>
          <w:szCs w:val="26"/>
        </w:rPr>
      </w:pPr>
      <w:r w:rsidRPr="00C92F35">
        <w:rPr>
          <w:rFonts w:ascii="Myriad Pro" w:hAnsi="Myriad Pro"/>
          <w:sz w:val="26"/>
          <w:szCs w:val="26"/>
        </w:rPr>
        <w:t>По результатам дополнительного анализа представленных обосновывающих документов РСТ Ростовской области была подтверждена экономически обоснованная величина расходов по статье «</w:t>
      </w:r>
      <w:r w:rsidR="004C2DB3" w:rsidRPr="00C92F35">
        <w:rPr>
          <w:rFonts w:ascii="Myriad Pro" w:hAnsi="Myriad Pro"/>
          <w:sz w:val="26"/>
          <w:szCs w:val="26"/>
        </w:rPr>
        <w:t>Расходы на командировки и представительские</w:t>
      </w:r>
      <w:r w:rsidRPr="00C92F35">
        <w:rPr>
          <w:rFonts w:ascii="Myriad Pro" w:hAnsi="Myriad Pro"/>
          <w:sz w:val="26"/>
          <w:szCs w:val="26"/>
        </w:rPr>
        <w:t xml:space="preserve">» в размере </w:t>
      </w:r>
      <w:r w:rsidR="004C2DB3" w:rsidRPr="00C92F35">
        <w:rPr>
          <w:rFonts w:ascii="Myriad Pro" w:hAnsi="Myriad Pro"/>
          <w:sz w:val="26"/>
          <w:szCs w:val="26"/>
        </w:rPr>
        <w:t>25 135,69</w:t>
      </w:r>
      <w:r w:rsidRPr="00C92F35">
        <w:rPr>
          <w:rFonts w:ascii="Myriad Pro" w:hAnsi="Myriad Pro"/>
          <w:sz w:val="26"/>
          <w:szCs w:val="26"/>
        </w:rPr>
        <w:t xml:space="preserve"> тыс. руб.</w:t>
      </w:r>
    </w:p>
    <w:p w14:paraId="75D02026" w14:textId="77777777" w:rsidR="006302D8" w:rsidRPr="00C92F35" w:rsidRDefault="006302D8" w:rsidP="006302D8">
      <w:pPr>
        <w:spacing w:line="360" w:lineRule="auto"/>
        <w:ind w:firstLine="567"/>
        <w:contextualSpacing/>
        <w:jc w:val="both"/>
        <w:rPr>
          <w:rFonts w:ascii="Myriad Pro" w:hAnsi="Myriad Pro"/>
          <w:sz w:val="26"/>
          <w:szCs w:val="26"/>
        </w:rPr>
      </w:pPr>
    </w:p>
    <w:p w14:paraId="3700D4EA" w14:textId="77777777" w:rsidR="00742D4C" w:rsidRPr="00C92F35" w:rsidRDefault="00742D4C" w:rsidP="006302D8">
      <w:pPr>
        <w:spacing w:line="360" w:lineRule="auto"/>
        <w:jc w:val="both"/>
        <w:rPr>
          <w:rFonts w:ascii="Myriad Pro" w:hAnsi="Myriad Pro"/>
          <w:b/>
          <w:bCs/>
          <w:sz w:val="26"/>
          <w:szCs w:val="26"/>
        </w:rPr>
        <w:sectPr w:rsidR="00742D4C" w:rsidRPr="00C92F35" w:rsidSect="00F72836">
          <w:pgSz w:w="11906" w:h="16838"/>
          <w:pgMar w:top="1134" w:right="850" w:bottom="1134" w:left="1701" w:header="708" w:footer="708" w:gutter="0"/>
          <w:cols w:space="708"/>
          <w:docGrid w:linePitch="360"/>
        </w:sectPr>
      </w:pPr>
    </w:p>
    <w:p w14:paraId="4C6E4C3D" w14:textId="6D8E8913" w:rsidR="006302D8" w:rsidRPr="00C92F35" w:rsidRDefault="006302D8" w:rsidP="006302D8">
      <w:pPr>
        <w:spacing w:line="360" w:lineRule="auto"/>
        <w:jc w:val="both"/>
        <w:rPr>
          <w:rFonts w:ascii="Myriad Pro" w:hAnsi="Myriad Pro"/>
          <w:b/>
          <w:bCs/>
          <w:sz w:val="26"/>
          <w:szCs w:val="26"/>
        </w:rPr>
      </w:pPr>
      <w:r w:rsidRPr="00C92F35">
        <w:rPr>
          <w:rFonts w:ascii="Myriad Pro" w:hAnsi="Myriad Pro"/>
          <w:b/>
          <w:bCs/>
          <w:sz w:val="26"/>
          <w:szCs w:val="26"/>
        </w:rPr>
        <w:lastRenderedPageBreak/>
        <w:t>ПОЗИЦИЯ ИСПОЛНИТЕЛЯ</w:t>
      </w:r>
    </w:p>
    <w:p w14:paraId="102D89F4" w14:textId="3EF7FB4A" w:rsidR="00F322BC" w:rsidRPr="00C92F35" w:rsidRDefault="00F322BC" w:rsidP="00F322BC">
      <w:pPr>
        <w:spacing w:line="360" w:lineRule="auto"/>
        <w:ind w:firstLine="567"/>
        <w:jc w:val="both"/>
        <w:rPr>
          <w:rFonts w:ascii="Myriad Pro" w:hAnsi="Myriad Pro"/>
          <w:b/>
          <w:bCs/>
          <w:sz w:val="26"/>
          <w:szCs w:val="26"/>
        </w:rPr>
      </w:pPr>
      <w:r w:rsidRPr="00C92F35">
        <w:rPr>
          <w:rFonts w:ascii="Myriad Pro" w:eastAsia="Calibri" w:hAnsi="Myriad Pro"/>
          <w:sz w:val="26"/>
          <w:szCs w:val="26"/>
        </w:rPr>
        <w:t>Фактические расходы на командировки и представительские, отнесенные организацией на вид деятельности «услуги по передаче электрической энергии», за 2016 год составили 29 296 тыс. руб.</w:t>
      </w:r>
    </w:p>
    <w:p w14:paraId="56D3BE4D" w14:textId="77777777" w:rsidR="00742D4C" w:rsidRPr="00C92F35" w:rsidRDefault="00742D4C" w:rsidP="00742D4C">
      <w:pPr>
        <w:pStyle w:val="ConsPlusNormal"/>
        <w:spacing w:line="360" w:lineRule="auto"/>
        <w:ind w:firstLine="540"/>
        <w:jc w:val="both"/>
      </w:pPr>
      <w:r w:rsidRPr="00C92F35">
        <w:t>Исполнителем проведен анализ представленных материалов, обосновывающих фактические затраты 2016 года.</w:t>
      </w:r>
    </w:p>
    <w:tbl>
      <w:tblPr>
        <w:tblW w:w="50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276"/>
        <w:gridCol w:w="1701"/>
        <w:gridCol w:w="5243"/>
      </w:tblGrid>
      <w:tr w:rsidR="00F322BC" w:rsidRPr="00C92F35" w14:paraId="3141CF5C" w14:textId="77777777" w:rsidTr="00F322BC">
        <w:trPr>
          <w:trHeight w:val="20"/>
        </w:trPr>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98902F" w14:textId="77777777" w:rsidR="00742D4C" w:rsidRPr="00C92F35" w:rsidRDefault="00742D4C" w:rsidP="00860CE7">
            <w:pPr>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Статья затрат</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E044E0" w14:textId="77777777" w:rsidR="00742D4C" w:rsidRPr="00C92F35" w:rsidRDefault="00742D4C" w:rsidP="00860CE7">
            <w:pPr>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Фактические расходы 2016 года, тыс. руб.</w:t>
            </w:r>
          </w:p>
        </w:tc>
        <w:tc>
          <w:tcPr>
            <w:tcW w:w="8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BF0B22" w14:textId="77777777" w:rsidR="00742D4C" w:rsidRPr="00C92F35" w:rsidRDefault="00742D4C" w:rsidP="00860CE7">
            <w:pPr>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Фактические расходы 2016 года Филиала по виду деятельности передача электроэнергии, тыс. руб.</w:t>
            </w:r>
          </w:p>
        </w:tc>
        <w:tc>
          <w:tcPr>
            <w:tcW w:w="2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1AF54F" w14:textId="77777777" w:rsidR="00742D4C" w:rsidRPr="00C92F35" w:rsidRDefault="00742D4C" w:rsidP="00860CE7">
            <w:pPr>
              <w:jc w:val="center"/>
              <w:rPr>
                <w:rFonts w:ascii="Myriad Pro" w:hAnsi="Myriad Pro"/>
                <w:b/>
                <w:color w:val="FFFFFF" w:themeColor="background1"/>
                <w:sz w:val="18"/>
                <w:szCs w:val="18"/>
              </w:rPr>
            </w:pPr>
          </w:p>
        </w:tc>
      </w:tr>
      <w:tr w:rsidR="00742D4C" w:rsidRPr="00C92F35" w14:paraId="1BED5495" w14:textId="77777777" w:rsidTr="00F322BC">
        <w:trPr>
          <w:trHeight w:val="20"/>
        </w:trPr>
        <w:tc>
          <w:tcPr>
            <w:tcW w:w="5000" w:type="pct"/>
            <w:gridSpan w:val="4"/>
            <w:tcBorders>
              <w:top w:val="single" w:sz="4" w:space="0" w:color="FFFFFF" w:themeColor="background1"/>
            </w:tcBorders>
            <w:shd w:val="clear" w:color="auto" w:fill="C2D69B" w:themeFill="accent3" w:themeFillTint="99"/>
            <w:noWrap/>
            <w:vAlign w:val="center"/>
            <w:hideMark/>
          </w:tcPr>
          <w:p w14:paraId="44BCD968" w14:textId="77777777" w:rsidR="00742D4C" w:rsidRPr="00C92F35" w:rsidRDefault="00742D4C" w:rsidP="00860CE7">
            <w:pPr>
              <w:rPr>
                <w:rFonts w:ascii="Myriad Pro" w:hAnsi="Myriad Pro"/>
                <w:b/>
                <w:color w:val="000000"/>
                <w:sz w:val="18"/>
                <w:szCs w:val="18"/>
              </w:rPr>
            </w:pPr>
            <w:r w:rsidRPr="00C92F35">
              <w:rPr>
                <w:rFonts w:ascii="Myriad Pro" w:hAnsi="Myriad Pro"/>
                <w:b/>
                <w:color w:val="000000"/>
                <w:sz w:val="18"/>
                <w:szCs w:val="18"/>
              </w:rPr>
              <w:t>Командировочные расходы по повышению квалификации</w:t>
            </w:r>
          </w:p>
        </w:tc>
      </w:tr>
      <w:tr w:rsidR="00F322BC" w:rsidRPr="00C92F35" w14:paraId="13209EEF" w14:textId="77777777" w:rsidTr="00F322BC">
        <w:trPr>
          <w:trHeight w:val="20"/>
        </w:trPr>
        <w:tc>
          <w:tcPr>
            <w:tcW w:w="670" w:type="pct"/>
            <w:shd w:val="clear" w:color="auto" w:fill="auto"/>
            <w:noWrap/>
            <w:vAlign w:val="center"/>
            <w:hideMark/>
          </w:tcPr>
          <w:p w14:paraId="7AD29DE2" w14:textId="77777777" w:rsidR="00742D4C" w:rsidRPr="00C92F35" w:rsidRDefault="00742D4C" w:rsidP="00860CE7">
            <w:pPr>
              <w:rPr>
                <w:rFonts w:ascii="Myriad Pro" w:hAnsi="Myriad Pro"/>
                <w:color w:val="000000"/>
                <w:sz w:val="18"/>
                <w:szCs w:val="18"/>
              </w:rPr>
            </w:pPr>
            <w:r w:rsidRPr="00C92F35">
              <w:rPr>
                <w:rFonts w:ascii="Myriad Pro" w:hAnsi="Myriad Pro"/>
                <w:color w:val="000000"/>
                <w:sz w:val="18"/>
                <w:szCs w:val="18"/>
              </w:rPr>
              <w:t>суточные</w:t>
            </w:r>
          </w:p>
        </w:tc>
        <w:tc>
          <w:tcPr>
            <w:tcW w:w="672" w:type="pct"/>
            <w:shd w:val="clear" w:color="auto" w:fill="auto"/>
            <w:noWrap/>
            <w:vAlign w:val="center"/>
            <w:hideMark/>
          </w:tcPr>
          <w:p w14:paraId="7CFFEB6C" w14:textId="77777777" w:rsidR="00742D4C" w:rsidRPr="00C92F35" w:rsidRDefault="00742D4C" w:rsidP="00860CE7">
            <w:pPr>
              <w:jc w:val="right"/>
              <w:rPr>
                <w:rFonts w:ascii="Myriad Pro" w:hAnsi="Myriad Pro"/>
                <w:color w:val="000000"/>
                <w:sz w:val="18"/>
                <w:szCs w:val="18"/>
              </w:rPr>
            </w:pPr>
            <w:r w:rsidRPr="00C92F35">
              <w:rPr>
                <w:rFonts w:ascii="Myriad Pro" w:hAnsi="Myriad Pro"/>
                <w:color w:val="000000"/>
                <w:sz w:val="18"/>
                <w:szCs w:val="18"/>
              </w:rPr>
              <w:t>4 103</w:t>
            </w:r>
          </w:p>
        </w:tc>
        <w:tc>
          <w:tcPr>
            <w:tcW w:w="896" w:type="pct"/>
            <w:shd w:val="clear" w:color="auto" w:fill="auto"/>
            <w:noWrap/>
            <w:vAlign w:val="center"/>
            <w:hideMark/>
          </w:tcPr>
          <w:p w14:paraId="00F7860D" w14:textId="77777777" w:rsidR="00742D4C" w:rsidRPr="00C92F35" w:rsidRDefault="00742D4C" w:rsidP="00860CE7">
            <w:pPr>
              <w:jc w:val="right"/>
              <w:rPr>
                <w:rFonts w:ascii="Myriad Pro" w:hAnsi="Myriad Pro"/>
                <w:color w:val="000000"/>
                <w:sz w:val="18"/>
                <w:szCs w:val="18"/>
              </w:rPr>
            </w:pPr>
            <w:r w:rsidRPr="00C92F35">
              <w:rPr>
                <w:rFonts w:ascii="Myriad Pro" w:hAnsi="Myriad Pro"/>
                <w:color w:val="000000"/>
                <w:sz w:val="18"/>
                <w:szCs w:val="18"/>
              </w:rPr>
              <w:t>4 069,7</w:t>
            </w:r>
          </w:p>
        </w:tc>
        <w:tc>
          <w:tcPr>
            <w:tcW w:w="2762" w:type="pct"/>
            <w:shd w:val="clear" w:color="auto" w:fill="auto"/>
            <w:vAlign w:val="center"/>
            <w:hideMark/>
          </w:tcPr>
          <w:p w14:paraId="32DE3EEB" w14:textId="77777777" w:rsidR="00742D4C" w:rsidRPr="00C92F35" w:rsidRDefault="00742D4C" w:rsidP="00860CE7">
            <w:pPr>
              <w:rPr>
                <w:rFonts w:ascii="Myriad Pro" w:hAnsi="Myriad Pro"/>
                <w:color w:val="000000"/>
                <w:sz w:val="18"/>
                <w:szCs w:val="18"/>
              </w:rPr>
            </w:pPr>
            <w:r w:rsidRPr="00C92F35">
              <w:rPr>
                <w:rFonts w:ascii="Myriad Pro" w:hAnsi="Myriad Pro"/>
                <w:color w:val="000000"/>
                <w:sz w:val="18"/>
                <w:szCs w:val="18"/>
              </w:rPr>
              <w:t xml:space="preserve">Расходы сложились в результате направления на обучение в 2016 году 1548 работников, из которых 1350 обучались в иной местности. Размер суточных расходов при направлении на обучение устанавливается в г. Москва, г. Санкт-Петербург, г. Сочи, административные центры субъектов РФ - 500 руб. Продолжительность обучения в среднем составляла 6,079 дней. 1350 раб. * 6,079 </w:t>
            </w:r>
            <w:proofErr w:type="spellStart"/>
            <w:r w:rsidRPr="00C92F35">
              <w:rPr>
                <w:rFonts w:ascii="Myriad Pro" w:hAnsi="Myriad Pro"/>
                <w:color w:val="000000"/>
                <w:sz w:val="18"/>
                <w:szCs w:val="18"/>
              </w:rPr>
              <w:t>дн</w:t>
            </w:r>
            <w:proofErr w:type="spellEnd"/>
            <w:r w:rsidRPr="00C92F35">
              <w:rPr>
                <w:rFonts w:ascii="Myriad Pro" w:hAnsi="Myriad Pro"/>
                <w:color w:val="000000"/>
                <w:sz w:val="18"/>
                <w:szCs w:val="18"/>
              </w:rPr>
              <w:t>. * 500 руб. = 4 103 тыс. руб.</w:t>
            </w:r>
          </w:p>
        </w:tc>
      </w:tr>
      <w:tr w:rsidR="00F322BC" w:rsidRPr="00C92F35" w14:paraId="61BA738E" w14:textId="77777777" w:rsidTr="00F322BC">
        <w:trPr>
          <w:trHeight w:val="20"/>
        </w:trPr>
        <w:tc>
          <w:tcPr>
            <w:tcW w:w="670" w:type="pct"/>
            <w:shd w:val="clear" w:color="auto" w:fill="auto"/>
            <w:noWrap/>
            <w:vAlign w:val="center"/>
            <w:hideMark/>
          </w:tcPr>
          <w:p w14:paraId="657DE278" w14:textId="77777777" w:rsidR="00742D4C" w:rsidRPr="00C92F35" w:rsidRDefault="00742D4C" w:rsidP="00860CE7">
            <w:pPr>
              <w:rPr>
                <w:rFonts w:ascii="Myriad Pro" w:hAnsi="Myriad Pro"/>
                <w:color w:val="000000"/>
                <w:sz w:val="18"/>
                <w:szCs w:val="18"/>
              </w:rPr>
            </w:pPr>
            <w:r w:rsidRPr="00C92F35">
              <w:rPr>
                <w:rFonts w:ascii="Myriad Pro" w:hAnsi="Myriad Pro"/>
                <w:color w:val="000000"/>
                <w:sz w:val="18"/>
                <w:szCs w:val="18"/>
              </w:rPr>
              <w:t>проживание</w:t>
            </w:r>
          </w:p>
        </w:tc>
        <w:tc>
          <w:tcPr>
            <w:tcW w:w="672" w:type="pct"/>
            <w:shd w:val="clear" w:color="auto" w:fill="auto"/>
            <w:noWrap/>
            <w:vAlign w:val="center"/>
            <w:hideMark/>
          </w:tcPr>
          <w:p w14:paraId="2965FB29" w14:textId="77777777" w:rsidR="00742D4C" w:rsidRPr="00C92F35" w:rsidRDefault="00742D4C" w:rsidP="00860CE7">
            <w:pPr>
              <w:jc w:val="right"/>
              <w:rPr>
                <w:rFonts w:ascii="Myriad Pro" w:hAnsi="Myriad Pro"/>
                <w:color w:val="000000"/>
                <w:sz w:val="18"/>
                <w:szCs w:val="18"/>
              </w:rPr>
            </w:pPr>
            <w:r w:rsidRPr="00C92F35">
              <w:rPr>
                <w:rFonts w:ascii="Myriad Pro" w:hAnsi="Myriad Pro"/>
                <w:color w:val="000000"/>
                <w:sz w:val="18"/>
                <w:szCs w:val="18"/>
              </w:rPr>
              <w:t>4 214</w:t>
            </w:r>
          </w:p>
        </w:tc>
        <w:tc>
          <w:tcPr>
            <w:tcW w:w="896" w:type="pct"/>
            <w:shd w:val="clear" w:color="auto" w:fill="auto"/>
            <w:noWrap/>
            <w:vAlign w:val="center"/>
            <w:hideMark/>
          </w:tcPr>
          <w:p w14:paraId="486122B8" w14:textId="77777777" w:rsidR="00742D4C" w:rsidRPr="00C92F35" w:rsidRDefault="00742D4C" w:rsidP="00860CE7">
            <w:pPr>
              <w:jc w:val="right"/>
              <w:rPr>
                <w:rFonts w:ascii="Myriad Pro" w:hAnsi="Myriad Pro"/>
                <w:color w:val="000000"/>
                <w:sz w:val="18"/>
                <w:szCs w:val="18"/>
              </w:rPr>
            </w:pPr>
            <w:r w:rsidRPr="00C92F35">
              <w:rPr>
                <w:rFonts w:ascii="Myriad Pro" w:hAnsi="Myriad Pro"/>
                <w:color w:val="000000"/>
                <w:sz w:val="18"/>
                <w:szCs w:val="18"/>
              </w:rPr>
              <w:t>4 186,3</w:t>
            </w:r>
          </w:p>
        </w:tc>
        <w:tc>
          <w:tcPr>
            <w:tcW w:w="2762" w:type="pct"/>
            <w:shd w:val="clear" w:color="auto" w:fill="auto"/>
            <w:vAlign w:val="center"/>
            <w:hideMark/>
          </w:tcPr>
          <w:p w14:paraId="517DC9FB" w14:textId="77777777" w:rsidR="00742D4C" w:rsidRPr="00C92F35" w:rsidRDefault="00742D4C" w:rsidP="00860CE7">
            <w:pPr>
              <w:rPr>
                <w:rFonts w:ascii="Myriad Pro" w:hAnsi="Myriad Pro"/>
                <w:color w:val="000000"/>
                <w:sz w:val="18"/>
                <w:szCs w:val="18"/>
              </w:rPr>
            </w:pPr>
            <w:r w:rsidRPr="00C92F35">
              <w:rPr>
                <w:rFonts w:ascii="Myriad Pro" w:hAnsi="Myriad Pro"/>
                <w:color w:val="000000"/>
                <w:sz w:val="18"/>
                <w:szCs w:val="18"/>
              </w:rPr>
              <w:t xml:space="preserve">Нормы возмещения расходов на проживание устанавливаются согласно Положению о служебных командировках работников для руководителей не более 10 000 руб. в сутки, другим сотрудникам - в г. Москва, г. Санкт-Петербург, г. Сочи - 7500 руб. в сутки, прочие населенные пункты - 4500 руб. в сутки. В 2016 году в иной местности проживали 1189 работников. При средней продолжительности обучения 6,079 дней </w:t>
            </w:r>
            <w:proofErr w:type="spellStart"/>
            <w:r w:rsidRPr="00C92F35">
              <w:rPr>
                <w:rFonts w:ascii="Myriad Pro" w:hAnsi="Myriad Pro"/>
                <w:color w:val="000000"/>
                <w:sz w:val="18"/>
                <w:szCs w:val="18"/>
              </w:rPr>
              <w:t>среднии</w:t>
            </w:r>
            <w:proofErr w:type="spellEnd"/>
            <w:r w:rsidRPr="00C92F35">
              <w:rPr>
                <w:rFonts w:ascii="Myriad Pro" w:hAnsi="Myriad Pro"/>
                <w:color w:val="000000"/>
                <w:sz w:val="18"/>
                <w:szCs w:val="18"/>
              </w:rPr>
              <w:t xml:space="preserve"> стоимость проживания на 1 работника составила 583 руб. в сутки. 1189 раб. * 6,079 </w:t>
            </w:r>
            <w:proofErr w:type="spellStart"/>
            <w:r w:rsidRPr="00C92F35">
              <w:rPr>
                <w:rFonts w:ascii="Myriad Pro" w:hAnsi="Myriad Pro"/>
                <w:color w:val="000000"/>
                <w:sz w:val="18"/>
                <w:szCs w:val="18"/>
              </w:rPr>
              <w:t>дн</w:t>
            </w:r>
            <w:proofErr w:type="spellEnd"/>
            <w:r w:rsidRPr="00C92F35">
              <w:rPr>
                <w:rFonts w:ascii="Myriad Pro" w:hAnsi="Myriad Pro"/>
                <w:color w:val="000000"/>
                <w:sz w:val="18"/>
                <w:szCs w:val="18"/>
              </w:rPr>
              <w:t>. * 583 руб. = 4 214 тыс. руб.</w:t>
            </w:r>
          </w:p>
        </w:tc>
      </w:tr>
      <w:tr w:rsidR="00F322BC" w:rsidRPr="00C92F35" w14:paraId="2705A649" w14:textId="77777777" w:rsidTr="00F322BC">
        <w:trPr>
          <w:trHeight w:val="20"/>
        </w:trPr>
        <w:tc>
          <w:tcPr>
            <w:tcW w:w="670" w:type="pct"/>
            <w:shd w:val="clear" w:color="auto" w:fill="auto"/>
            <w:noWrap/>
            <w:vAlign w:val="center"/>
            <w:hideMark/>
          </w:tcPr>
          <w:p w14:paraId="48EFF277" w14:textId="77777777" w:rsidR="00742D4C" w:rsidRPr="00C92F35" w:rsidRDefault="00742D4C" w:rsidP="00860CE7">
            <w:pPr>
              <w:rPr>
                <w:rFonts w:ascii="Myriad Pro" w:hAnsi="Myriad Pro"/>
                <w:color w:val="000000"/>
                <w:sz w:val="18"/>
                <w:szCs w:val="18"/>
              </w:rPr>
            </w:pPr>
            <w:r w:rsidRPr="00C92F35">
              <w:rPr>
                <w:rFonts w:ascii="Myriad Pro" w:hAnsi="Myriad Pro"/>
                <w:color w:val="000000"/>
                <w:sz w:val="18"/>
                <w:szCs w:val="18"/>
              </w:rPr>
              <w:t>проезд ж/д транспортом</w:t>
            </w:r>
          </w:p>
        </w:tc>
        <w:tc>
          <w:tcPr>
            <w:tcW w:w="672" w:type="pct"/>
            <w:shd w:val="clear" w:color="auto" w:fill="auto"/>
            <w:noWrap/>
            <w:vAlign w:val="center"/>
            <w:hideMark/>
          </w:tcPr>
          <w:p w14:paraId="38359DF1" w14:textId="77777777" w:rsidR="00742D4C" w:rsidRPr="00C92F35" w:rsidRDefault="00742D4C" w:rsidP="00860CE7">
            <w:pPr>
              <w:jc w:val="right"/>
              <w:rPr>
                <w:rFonts w:ascii="Myriad Pro" w:hAnsi="Myriad Pro"/>
                <w:color w:val="000000"/>
                <w:sz w:val="18"/>
                <w:szCs w:val="18"/>
              </w:rPr>
            </w:pPr>
            <w:r w:rsidRPr="00C92F35">
              <w:rPr>
                <w:rFonts w:ascii="Myriad Pro" w:hAnsi="Myriad Pro"/>
                <w:color w:val="000000"/>
                <w:sz w:val="18"/>
                <w:szCs w:val="18"/>
              </w:rPr>
              <w:t>70,2</w:t>
            </w:r>
          </w:p>
        </w:tc>
        <w:tc>
          <w:tcPr>
            <w:tcW w:w="896" w:type="pct"/>
            <w:shd w:val="clear" w:color="auto" w:fill="auto"/>
            <w:noWrap/>
            <w:vAlign w:val="center"/>
            <w:hideMark/>
          </w:tcPr>
          <w:p w14:paraId="7BF8F0CD" w14:textId="77777777" w:rsidR="00742D4C" w:rsidRPr="00C92F35" w:rsidRDefault="00742D4C" w:rsidP="00860CE7">
            <w:pPr>
              <w:jc w:val="right"/>
              <w:rPr>
                <w:rFonts w:ascii="Myriad Pro" w:hAnsi="Myriad Pro"/>
                <w:color w:val="000000"/>
                <w:sz w:val="18"/>
                <w:szCs w:val="18"/>
              </w:rPr>
            </w:pPr>
            <w:r w:rsidRPr="00C92F35">
              <w:rPr>
                <w:rFonts w:ascii="Myriad Pro" w:hAnsi="Myriad Pro"/>
                <w:color w:val="000000"/>
                <w:sz w:val="18"/>
                <w:szCs w:val="18"/>
              </w:rPr>
              <w:t>69,9</w:t>
            </w:r>
          </w:p>
        </w:tc>
        <w:tc>
          <w:tcPr>
            <w:tcW w:w="2762" w:type="pct"/>
            <w:vMerge w:val="restart"/>
            <w:shd w:val="clear" w:color="auto" w:fill="auto"/>
            <w:vAlign w:val="center"/>
            <w:hideMark/>
          </w:tcPr>
          <w:p w14:paraId="183AE8E7" w14:textId="77777777" w:rsidR="00742D4C" w:rsidRPr="00C92F35" w:rsidRDefault="00742D4C" w:rsidP="00860CE7">
            <w:pPr>
              <w:rPr>
                <w:rFonts w:ascii="Myriad Pro" w:hAnsi="Myriad Pro"/>
                <w:color w:val="000000"/>
                <w:sz w:val="18"/>
                <w:szCs w:val="18"/>
              </w:rPr>
            </w:pPr>
            <w:r w:rsidRPr="00C92F35">
              <w:rPr>
                <w:rFonts w:ascii="Myriad Pro" w:hAnsi="Myriad Pro"/>
                <w:color w:val="000000"/>
                <w:sz w:val="18"/>
                <w:szCs w:val="18"/>
              </w:rPr>
              <w:t>Проезд до места обучения и обратно осуществлялся работниками железнодорожным, воздушным, автотранспортом и др. В среднем билет на 1 обучающегося в одну сторону составил 241 рубль, количество сотрудников, оформивших билеты, составило 1170 чел. 1170 раб. * 2 (билет в оба конца) * 241 руб. = 564 тыс. руб.</w:t>
            </w:r>
          </w:p>
        </w:tc>
      </w:tr>
      <w:tr w:rsidR="00F322BC" w:rsidRPr="00C92F35" w14:paraId="268C176B" w14:textId="77777777" w:rsidTr="00F322BC">
        <w:trPr>
          <w:trHeight w:val="20"/>
        </w:trPr>
        <w:tc>
          <w:tcPr>
            <w:tcW w:w="670" w:type="pct"/>
            <w:shd w:val="clear" w:color="auto" w:fill="auto"/>
            <w:noWrap/>
            <w:vAlign w:val="center"/>
            <w:hideMark/>
          </w:tcPr>
          <w:p w14:paraId="1EC8F31F" w14:textId="77777777" w:rsidR="00742D4C" w:rsidRPr="00C92F35" w:rsidRDefault="00742D4C" w:rsidP="00860CE7">
            <w:pPr>
              <w:rPr>
                <w:rFonts w:ascii="Myriad Pro" w:hAnsi="Myriad Pro"/>
                <w:color w:val="000000"/>
                <w:sz w:val="18"/>
                <w:szCs w:val="18"/>
              </w:rPr>
            </w:pPr>
            <w:r w:rsidRPr="00C92F35">
              <w:rPr>
                <w:rFonts w:ascii="Myriad Pro" w:hAnsi="Myriad Pro"/>
                <w:color w:val="000000"/>
                <w:sz w:val="18"/>
                <w:szCs w:val="18"/>
              </w:rPr>
              <w:t>проезд воздушным транспортом</w:t>
            </w:r>
          </w:p>
        </w:tc>
        <w:tc>
          <w:tcPr>
            <w:tcW w:w="672" w:type="pct"/>
            <w:shd w:val="clear" w:color="auto" w:fill="auto"/>
            <w:noWrap/>
            <w:vAlign w:val="center"/>
            <w:hideMark/>
          </w:tcPr>
          <w:p w14:paraId="1E23B35F" w14:textId="77777777" w:rsidR="00742D4C" w:rsidRPr="00C92F35" w:rsidRDefault="00742D4C" w:rsidP="00860CE7">
            <w:pPr>
              <w:jc w:val="right"/>
              <w:rPr>
                <w:rFonts w:ascii="Myriad Pro" w:hAnsi="Myriad Pro"/>
                <w:color w:val="000000"/>
                <w:sz w:val="18"/>
                <w:szCs w:val="18"/>
              </w:rPr>
            </w:pPr>
            <w:r w:rsidRPr="00C92F35">
              <w:rPr>
                <w:rFonts w:ascii="Myriad Pro" w:hAnsi="Myriad Pro"/>
                <w:color w:val="000000"/>
                <w:sz w:val="18"/>
                <w:szCs w:val="18"/>
              </w:rPr>
              <w:t>151,4</w:t>
            </w:r>
          </w:p>
        </w:tc>
        <w:tc>
          <w:tcPr>
            <w:tcW w:w="896" w:type="pct"/>
            <w:shd w:val="clear" w:color="auto" w:fill="auto"/>
            <w:noWrap/>
            <w:vAlign w:val="center"/>
            <w:hideMark/>
          </w:tcPr>
          <w:p w14:paraId="5AA50573" w14:textId="77777777" w:rsidR="00742D4C" w:rsidRPr="00C92F35" w:rsidRDefault="00742D4C" w:rsidP="00860CE7">
            <w:pPr>
              <w:jc w:val="right"/>
              <w:rPr>
                <w:rFonts w:ascii="Myriad Pro" w:hAnsi="Myriad Pro"/>
                <w:color w:val="000000"/>
                <w:sz w:val="18"/>
                <w:szCs w:val="18"/>
              </w:rPr>
            </w:pPr>
            <w:r w:rsidRPr="00C92F35">
              <w:rPr>
                <w:rFonts w:ascii="Myriad Pro" w:hAnsi="Myriad Pro"/>
                <w:color w:val="000000"/>
                <w:sz w:val="18"/>
                <w:szCs w:val="18"/>
              </w:rPr>
              <w:t>149,7</w:t>
            </w:r>
          </w:p>
        </w:tc>
        <w:tc>
          <w:tcPr>
            <w:tcW w:w="2762" w:type="pct"/>
            <w:vMerge/>
            <w:vAlign w:val="center"/>
            <w:hideMark/>
          </w:tcPr>
          <w:p w14:paraId="07CEE0A0" w14:textId="77777777" w:rsidR="00742D4C" w:rsidRPr="00C92F35" w:rsidRDefault="00742D4C" w:rsidP="00860CE7">
            <w:pPr>
              <w:rPr>
                <w:rFonts w:ascii="Myriad Pro" w:hAnsi="Myriad Pro"/>
                <w:color w:val="000000"/>
                <w:sz w:val="18"/>
                <w:szCs w:val="18"/>
              </w:rPr>
            </w:pPr>
          </w:p>
        </w:tc>
      </w:tr>
      <w:tr w:rsidR="00F322BC" w:rsidRPr="00C92F35" w14:paraId="4C01E151" w14:textId="77777777" w:rsidTr="00F322BC">
        <w:trPr>
          <w:trHeight w:val="20"/>
        </w:trPr>
        <w:tc>
          <w:tcPr>
            <w:tcW w:w="670" w:type="pct"/>
            <w:shd w:val="clear" w:color="auto" w:fill="auto"/>
            <w:noWrap/>
            <w:vAlign w:val="center"/>
            <w:hideMark/>
          </w:tcPr>
          <w:p w14:paraId="676B2DAC" w14:textId="77777777" w:rsidR="00742D4C" w:rsidRPr="00C92F35" w:rsidRDefault="00742D4C" w:rsidP="00860CE7">
            <w:pPr>
              <w:rPr>
                <w:rFonts w:ascii="Myriad Pro" w:hAnsi="Myriad Pro"/>
                <w:color w:val="000000"/>
                <w:sz w:val="18"/>
                <w:szCs w:val="18"/>
              </w:rPr>
            </w:pPr>
            <w:r w:rsidRPr="00C92F35">
              <w:rPr>
                <w:rFonts w:ascii="Myriad Pro" w:hAnsi="Myriad Pro"/>
                <w:color w:val="000000"/>
                <w:sz w:val="18"/>
                <w:szCs w:val="18"/>
              </w:rPr>
              <w:t>проезд прочим транспортом</w:t>
            </w:r>
          </w:p>
        </w:tc>
        <w:tc>
          <w:tcPr>
            <w:tcW w:w="672" w:type="pct"/>
            <w:shd w:val="clear" w:color="auto" w:fill="auto"/>
            <w:noWrap/>
            <w:vAlign w:val="center"/>
            <w:hideMark/>
          </w:tcPr>
          <w:p w14:paraId="15C41C78" w14:textId="77777777" w:rsidR="00742D4C" w:rsidRPr="00C92F35" w:rsidRDefault="00742D4C" w:rsidP="00860CE7">
            <w:pPr>
              <w:jc w:val="right"/>
              <w:rPr>
                <w:rFonts w:ascii="Myriad Pro" w:hAnsi="Myriad Pro"/>
                <w:color w:val="000000"/>
                <w:sz w:val="18"/>
                <w:szCs w:val="18"/>
              </w:rPr>
            </w:pPr>
            <w:r w:rsidRPr="00C92F35">
              <w:rPr>
                <w:rFonts w:ascii="Myriad Pro" w:hAnsi="Myriad Pro"/>
                <w:color w:val="000000"/>
                <w:sz w:val="18"/>
                <w:szCs w:val="18"/>
              </w:rPr>
              <w:t>342,6</w:t>
            </w:r>
          </w:p>
        </w:tc>
        <w:tc>
          <w:tcPr>
            <w:tcW w:w="896" w:type="pct"/>
            <w:shd w:val="clear" w:color="auto" w:fill="auto"/>
            <w:noWrap/>
            <w:vAlign w:val="center"/>
            <w:hideMark/>
          </w:tcPr>
          <w:p w14:paraId="1F84DA2C" w14:textId="77777777" w:rsidR="00742D4C" w:rsidRPr="00C92F35" w:rsidRDefault="00742D4C" w:rsidP="00860CE7">
            <w:pPr>
              <w:jc w:val="right"/>
              <w:rPr>
                <w:rFonts w:ascii="Myriad Pro" w:hAnsi="Myriad Pro"/>
                <w:color w:val="000000"/>
                <w:sz w:val="18"/>
                <w:szCs w:val="18"/>
              </w:rPr>
            </w:pPr>
            <w:r w:rsidRPr="00C92F35">
              <w:rPr>
                <w:rFonts w:ascii="Myriad Pro" w:hAnsi="Myriad Pro"/>
                <w:color w:val="000000"/>
                <w:sz w:val="18"/>
                <w:szCs w:val="18"/>
              </w:rPr>
              <w:t>339,3</w:t>
            </w:r>
          </w:p>
        </w:tc>
        <w:tc>
          <w:tcPr>
            <w:tcW w:w="2762" w:type="pct"/>
            <w:vMerge/>
            <w:vAlign w:val="center"/>
            <w:hideMark/>
          </w:tcPr>
          <w:p w14:paraId="46B294C3" w14:textId="77777777" w:rsidR="00742D4C" w:rsidRPr="00C92F35" w:rsidRDefault="00742D4C" w:rsidP="00860CE7">
            <w:pPr>
              <w:rPr>
                <w:rFonts w:ascii="Myriad Pro" w:hAnsi="Myriad Pro"/>
                <w:color w:val="000000"/>
                <w:sz w:val="18"/>
                <w:szCs w:val="18"/>
              </w:rPr>
            </w:pPr>
          </w:p>
        </w:tc>
      </w:tr>
      <w:tr w:rsidR="00F322BC" w:rsidRPr="00C92F35" w14:paraId="43FB02B2" w14:textId="77777777" w:rsidTr="00F322BC">
        <w:trPr>
          <w:trHeight w:val="20"/>
        </w:trPr>
        <w:tc>
          <w:tcPr>
            <w:tcW w:w="670" w:type="pct"/>
            <w:shd w:val="clear" w:color="auto" w:fill="C2D69B" w:themeFill="accent3" w:themeFillTint="99"/>
            <w:noWrap/>
            <w:vAlign w:val="center"/>
            <w:hideMark/>
          </w:tcPr>
          <w:p w14:paraId="7F2DD084" w14:textId="77777777" w:rsidR="00742D4C" w:rsidRPr="00C92F35" w:rsidRDefault="00742D4C" w:rsidP="00860CE7">
            <w:pPr>
              <w:rPr>
                <w:rFonts w:ascii="Myriad Pro" w:hAnsi="Myriad Pro"/>
                <w:b/>
                <w:color w:val="000000"/>
                <w:sz w:val="18"/>
                <w:szCs w:val="18"/>
              </w:rPr>
            </w:pPr>
            <w:r w:rsidRPr="00C92F35">
              <w:rPr>
                <w:rFonts w:ascii="Myriad Pro" w:hAnsi="Myriad Pro"/>
                <w:b/>
                <w:color w:val="000000"/>
                <w:sz w:val="18"/>
                <w:szCs w:val="18"/>
              </w:rPr>
              <w:t> </w:t>
            </w:r>
          </w:p>
        </w:tc>
        <w:tc>
          <w:tcPr>
            <w:tcW w:w="672" w:type="pct"/>
            <w:shd w:val="clear" w:color="auto" w:fill="C2D69B" w:themeFill="accent3" w:themeFillTint="99"/>
            <w:noWrap/>
            <w:vAlign w:val="center"/>
            <w:hideMark/>
          </w:tcPr>
          <w:p w14:paraId="1BA54DF8" w14:textId="77777777" w:rsidR="00742D4C" w:rsidRPr="00C92F35" w:rsidRDefault="00742D4C" w:rsidP="00860CE7">
            <w:pPr>
              <w:jc w:val="right"/>
              <w:rPr>
                <w:rFonts w:ascii="Myriad Pro" w:hAnsi="Myriad Pro"/>
                <w:b/>
                <w:color w:val="000000"/>
                <w:sz w:val="18"/>
                <w:szCs w:val="18"/>
              </w:rPr>
            </w:pPr>
            <w:r w:rsidRPr="00C92F35">
              <w:rPr>
                <w:rFonts w:ascii="Myriad Pro" w:hAnsi="Myriad Pro"/>
                <w:b/>
                <w:color w:val="000000"/>
                <w:sz w:val="18"/>
                <w:szCs w:val="18"/>
              </w:rPr>
              <w:t>8 881,2</w:t>
            </w:r>
          </w:p>
        </w:tc>
        <w:tc>
          <w:tcPr>
            <w:tcW w:w="896" w:type="pct"/>
            <w:shd w:val="clear" w:color="auto" w:fill="C2D69B" w:themeFill="accent3" w:themeFillTint="99"/>
            <w:noWrap/>
            <w:vAlign w:val="center"/>
            <w:hideMark/>
          </w:tcPr>
          <w:p w14:paraId="2FACD9DE" w14:textId="77777777" w:rsidR="00742D4C" w:rsidRPr="00C92F35" w:rsidRDefault="00742D4C" w:rsidP="00860CE7">
            <w:pPr>
              <w:jc w:val="right"/>
              <w:rPr>
                <w:rFonts w:ascii="Myriad Pro" w:hAnsi="Myriad Pro"/>
                <w:b/>
                <w:color w:val="000000"/>
                <w:sz w:val="18"/>
                <w:szCs w:val="18"/>
              </w:rPr>
            </w:pPr>
            <w:r w:rsidRPr="00C92F35">
              <w:rPr>
                <w:rFonts w:ascii="Myriad Pro" w:hAnsi="Myriad Pro"/>
                <w:b/>
                <w:color w:val="000000"/>
                <w:sz w:val="18"/>
                <w:szCs w:val="18"/>
              </w:rPr>
              <w:t>8 814,9</w:t>
            </w:r>
          </w:p>
        </w:tc>
        <w:tc>
          <w:tcPr>
            <w:tcW w:w="2762" w:type="pct"/>
            <w:shd w:val="clear" w:color="auto" w:fill="C2D69B" w:themeFill="accent3" w:themeFillTint="99"/>
            <w:vAlign w:val="center"/>
            <w:hideMark/>
          </w:tcPr>
          <w:p w14:paraId="152EEB06" w14:textId="77777777" w:rsidR="00742D4C" w:rsidRPr="00C92F35" w:rsidRDefault="00742D4C" w:rsidP="00860CE7">
            <w:pPr>
              <w:rPr>
                <w:rFonts w:ascii="Myriad Pro" w:hAnsi="Myriad Pro"/>
                <w:b/>
                <w:color w:val="000000"/>
                <w:sz w:val="18"/>
                <w:szCs w:val="18"/>
              </w:rPr>
            </w:pPr>
            <w:r w:rsidRPr="00C92F35">
              <w:rPr>
                <w:rFonts w:ascii="Myriad Pro" w:hAnsi="Myriad Pro"/>
                <w:b/>
                <w:color w:val="000000"/>
                <w:sz w:val="18"/>
                <w:szCs w:val="18"/>
              </w:rPr>
              <w:t> </w:t>
            </w:r>
          </w:p>
        </w:tc>
      </w:tr>
      <w:tr w:rsidR="00742D4C" w:rsidRPr="00C92F35" w14:paraId="05A93E22" w14:textId="77777777" w:rsidTr="00F322BC">
        <w:trPr>
          <w:trHeight w:val="20"/>
        </w:trPr>
        <w:tc>
          <w:tcPr>
            <w:tcW w:w="5000" w:type="pct"/>
            <w:gridSpan w:val="4"/>
            <w:shd w:val="clear" w:color="auto" w:fill="C2D69B" w:themeFill="accent3" w:themeFillTint="99"/>
            <w:noWrap/>
            <w:vAlign w:val="center"/>
            <w:hideMark/>
          </w:tcPr>
          <w:p w14:paraId="0FA34560" w14:textId="77777777" w:rsidR="00742D4C" w:rsidRPr="00C92F35" w:rsidRDefault="00742D4C" w:rsidP="00860CE7">
            <w:pPr>
              <w:rPr>
                <w:rFonts w:ascii="Myriad Pro" w:hAnsi="Myriad Pro"/>
                <w:b/>
                <w:color w:val="000000"/>
                <w:sz w:val="18"/>
                <w:szCs w:val="18"/>
              </w:rPr>
            </w:pPr>
            <w:r w:rsidRPr="00C92F35">
              <w:rPr>
                <w:rFonts w:ascii="Myriad Pro" w:hAnsi="Myriad Pro"/>
                <w:b/>
                <w:color w:val="000000"/>
                <w:sz w:val="18"/>
                <w:szCs w:val="18"/>
              </w:rPr>
              <w:t>Командировочные расходы производственного назначения</w:t>
            </w:r>
          </w:p>
        </w:tc>
      </w:tr>
      <w:tr w:rsidR="00F322BC" w:rsidRPr="00C92F35" w14:paraId="3D92866A" w14:textId="77777777" w:rsidTr="00F322BC">
        <w:trPr>
          <w:trHeight w:val="20"/>
        </w:trPr>
        <w:tc>
          <w:tcPr>
            <w:tcW w:w="670" w:type="pct"/>
            <w:shd w:val="clear" w:color="auto" w:fill="auto"/>
            <w:noWrap/>
            <w:vAlign w:val="center"/>
            <w:hideMark/>
          </w:tcPr>
          <w:p w14:paraId="48C1520D" w14:textId="77777777" w:rsidR="00742D4C" w:rsidRPr="00C92F35" w:rsidRDefault="00742D4C" w:rsidP="00860CE7">
            <w:pPr>
              <w:rPr>
                <w:rFonts w:ascii="Myriad Pro" w:hAnsi="Myriad Pro"/>
                <w:color w:val="000000"/>
                <w:sz w:val="18"/>
                <w:szCs w:val="18"/>
              </w:rPr>
            </w:pPr>
            <w:r w:rsidRPr="00C92F35">
              <w:rPr>
                <w:rFonts w:ascii="Myriad Pro" w:hAnsi="Myriad Pro"/>
                <w:color w:val="000000"/>
                <w:sz w:val="18"/>
                <w:szCs w:val="18"/>
              </w:rPr>
              <w:t>суточные</w:t>
            </w:r>
          </w:p>
        </w:tc>
        <w:tc>
          <w:tcPr>
            <w:tcW w:w="672" w:type="pct"/>
            <w:shd w:val="clear" w:color="auto" w:fill="auto"/>
            <w:noWrap/>
            <w:vAlign w:val="center"/>
            <w:hideMark/>
          </w:tcPr>
          <w:p w14:paraId="3B75A34D" w14:textId="77777777" w:rsidR="00742D4C" w:rsidRPr="00C92F35" w:rsidRDefault="00742D4C" w:rsidP="00860CE7">
            <w:pPr>
              <w:jc w:val="right"/>
              <w:rPr>
                <w:rFonts w:ascii="Myriad Pro" w:hAnsi="Myriad Pro"/>
                <w:color w:val="000000"/>
                <w:sz w:val="18"/>
                <w:szCs w:val="18"/>
              </w:rPr>
            </w:pPr>
            <w:r w:rsidRPr="00C92F35">
              <w:rPr>
                <w:rFonts w:ascii="Myriad Pro" w:hAnsi="Myriad Pro"/>
                <w:color w:val="000000"/>
                <w:sz w:val="18"/>
                <w:szCs w:val="18"/>
              </w:rPr>
              <w:t>7 768,79</w:t>
            </w:r>
          </w:p>
        </w:tc>
        <w:tc>
          <w:tcPr>
            <w:tcW w:w="896" w:type="pct"/>
            <w:shd w:val="clear" w:color="auto" w:fill="auto"/>
            <w:noWrap/>
            <w:vAlign w:val="center"/>
            <w:hideMark/>
          </w:tcPr>
          <w:p w14:paraId="2B068E00" w14:textId="77777777" w:rsidR="00742D4C" w:rsidRPr="00C92F35" w:rsidRDefault="00742D4C" w:rsidP="00860CE7">
            <w:pPr>
              <w:jc w:val="right"/>
              <w:rPr>
                <w:rFonts w:ascii="Myriad Pro" w:hAnsi="Myriad Pro"/>
                <w:color w:val="000000"/>
                <w:sz w:val="18"/>
                <w:szCs w:val="18"/>
              </w:rPr>
            </w:pPr>
            <w:r w:rsidRPr="00C92F35">
              <w:rPr>
                <w:rFonts w:ascii="Myriad Pro" w:hAnsi="Myriad Pro"/>
                <w:color w:val="000000"/>
                <w:sz w:val="18"/>
                <w:szCs w:val="18"/>
              </w:rPr>
              <w:t>6 458,143</w:t>
            </w:r>
          </w:p>
        </w:tc>
        <w:tc>
          <w:tcPr>
            <w:tcW w:w="2762" w:type="pct"/>
            <w:vMerge w:val="restart"/>
            <w:shd w:val="clear" w:color="auto" w:fill="auto"/>
            <w:vAlign w:val="center"/>
            <w:hideMark/>
          </w:tcPr>
          <w:p w14:paraId="3582655A" w14:textId="77777777" w:rsidR="00742D4C" w:rsidRPr="00C92F35" w:rsidRDefault="00742D4C" w:rsidP="00860CE7">
            <w:pPr>
              <w:rPr>
                <w:rFonts w:ascii="Myriad Pro" w:hAnsi="Myriad Pro"/>
                <w:color w:val="000000"/>
                <w:sz w:val="18"/>
                <w:szCs w:val="18"/>
              </w:rPr>
            </w:pPr>
            <w:r w:rsidRPr="00C92F35">
              <w:rPr>
                <w:rFonts w:ascii="Myriad Pro" w:hAnsi="Myriad Pro"/>
                <w:color w:val="000000"/>
                <w:sz w:val="18"/>
                <w:szCs w:val="18"/>
              </w:rPr>
              <w:t>Согласно представленному авансовому отчету за 2016 год "Фактически произведенные Командировочные расходы за 2016 год в целях проведения ремонтных работ на ЛЭП и ПС в целях перевозки бригад к месту проведения ремонтных работ, техническое обслуживание объектов электросетевого хозяйства Филиала. Аварийно-восстановительные работы электросетевого хозяйства Филиала.</w:t>
            </w:r>
          </w:p>
          <w:p w14:paraId="6676EEE2" w14:textId="25F09948" w:rsidR="00742D4C" w:rsidRPr="00C92F35" w:rsidRDefault="00742D4C" w:rsidP="00860CE7">
            <w:pPr>
              <w:rPr>
                <w:rFonts w:ascii="Myriad Pro" w:hAnsi="Myriad Pro"/>
                <w:color w:val="000000"/>
                <w:sz w:val="18"/>
                <w:szCs w:val="18"/>
              </w:rPr>
            </w:pPr>
            <w:r w:rsidRPr="00C92F35">
              <w:rPr>
                <w:rFonts w:ascii="Myriad Pro" w:hAnsi="Myriad Pro"/>
                <w:color w:val="000000"/>
                <w:sz w:val="18"/>
                <w:szCs w:val="18"/>
              </w:rPr>
              <w:t xml:space="preserve">Также в течение 2016 года необходимость в данных расходах возникла при командировании общего руководства и состава специалистов исполнительного аппарата Заказчика в </w:t>
            </w:r>
            <w:r w:rsidR="00C92F35" w:rsidRPr="00C92F35">
              <w:rPr>
                <w:rFonts w:ascii="Myriad Pro" w:hAnsi="Myriad Pro"/>
                <w:color w:val="000000"/>
                <w:sz w:val="18"/>
                <w:szCs w:val="18"/>
              </w:rPr>
              <w:t>ПАО </w:t>
            </w:r>
            <w:r w:rsidRPr="00C92F35">
              <w:rPr>
                <w:rFonts w:ascii="Myriad Pro" w:hAnsi="Myriad Pro"/>
                <w:color w:val="000000"/>
                <w:sz w:val="18"/>
                <w:szCs w:val="18"/>
              </w:rPr>
              <w:t>«Россети», в Филиалы Общества и другие организации.</w:t>
            </w:r>
          </w:p>
          <w:p w14:paraId="7BB72EFC" w14:textId="57BE982A" w:rsidR="00742D4C" w:rsidRPr="00C92F35" w:rsidRDefault="00742D4C" w:rsidP="00860CE7">
            <w:pPr>
              <w:rPr>
                <w:rFonts w:ascii="Myriad Pro" w:hAnsi="Myriad Pro"/>
                <w:color w:val="000000"/>
                <w:sz w:val="18"/>
                <w:szCs w:val="18"/>
              </w:rPr>
            </w:pPr>
            <w:r w:rsidRPr="00C92F35">
              <w:rPr>
                <w:rFonts w:ascii="Myriad Pro" w:hAnsi="Myriad Pro"/>
                <w:color w:val="000000"/>
                <w:sz w:val="18"/>
                <w:szCs w:val="18"/>
              </w:rPr>
              <w:t xml:space="preserve">Расходы сложились исходя из норм возмещения расходов, предусмотренных пунктами Положения о служебных командировках работников </w:t>
            </w:r>
            <w:r w:rsidR="00C92F35" w:rsidRPr="00C92F35">
              <w:rPr>
                <w:rFonts w:ascii="Myriad Pro" w:hAnsi="Myriad Pro"/>
                <w:color w:val="000000"/>
                <w:sz w:val="18"/>
                <w:szCs w:val="18"/>
              </w:rPr>
              <w:t>ПАО </w:t>
            </w:r>
            <w:r w:rsidRPr="00C92F35">
              <w:rPr>
                <w:rFonts w:ascii="Myriad Pro" w:hAnsi="Myriad Pro"/>
                <w:color w:val="000000"/>
                <w:sz w:val="18"/>
                <w:szCs w:val="18"/>
              </w:rPr>
              <w:t xml:space="preserve">«МРСК ЮГА» (приказ от 30.04.2015 </w:t>
            </w:r>
            <w:r w:rsidR="00C92F35" w:rsidRPr="00C92F35">
              <w:rPr>
                <w:rFonts w:ascii="Myriad Pro" w:hAnsi="Myriad Pro"/>
                <w:color w:val="000000"/>
                <w:sz w:val="18"/>
                <w:szCs w:val="18"/>
              </w:rPr>
              <w:t>№ </w:t>
            </w:r>
            <w:r w:rsidRPr="00C92F35">
              <w:rPr>
                <w:rFonts w:ascii="Myriad Pro" w:hAnsi="Myriad Pro"/>
                <w:color w:val="000000"/>
                <w:sz w:val="18"/>
                <w:szCs w:val="18"/>
              </w:rPr>
              <w:t>272).</w:t>
            </w:r>
          </w:p>
        </w:tc>
      </w:tr>
      <w:tr w:rsidR="00F322BC" w:rsidRPr="00C92F35" w14:paraId="3B61D6F2" w14:textId="77777777" w:rsidTr="00F322BC">
        <w:trPr>
          <w:trHeight w:val="20"/>
        </w:trPr>
        <w:tc>
          <w:tcPr>
            <w:tcW w:w="670" w:type="pct"/>
            <w:shd w:val="clear" w:color="auto" w:fill="auto"/>
            <w:noWrap/>
            <w:vAlign w:val="center"/>
            <w:hideMark/>
          </w:tcPr>
          <w:p w14:paraId="393B5691" w14:textId="77777777" w:rsidR="00742D4C" w:rsidRPr="00C92F35" w:rsidRDefault="00742D4C" w:rsidP="00860CE7">
            <w:pPr>
              <w:rPr>
                <w:rFonts w:ascii="Myriad Pro" w:hAnsi="Myriad Pro"/>
                <w:color w:val="000000"/>
                <w:sz w:val="18"/>
                <w:szCs w:val="18"/>
              </w:rPr>
            </w:pPr>
            <w:r w:rsidRPr="00C92F35">
              <w:rPr>
                <w:rFonts w:ascii="Myriad Pro" w:hAnsi="Myriad Pro"/>
                <w:color w:val="000000"/>
                <w:sz w:val="18"/>
                <w:szCs w:val="18"/>
              </w:rPr>
              <w:t>проживание</w:t>
            </w:r>
          </w:p>
        </w:tc>
        <w:tc>
          <w:tcPr>
            <w:tcW w:w="672" w:type="pct"/>
            <w:shd w:val="clear" w:color="auto" w:fill="auto"/>
            <w:noWrap/>
            <w:vAlign w:val="center"/>
            <w:hideMark/>
          </w:tcPr>
          <w:p w14:paraId="3474CC26" w14:textId="77777777" w:rsidR="00742D4C" w:rsidRPr="00C92F35" w:rsidRDefault="00742D4C" w:rsidP="00860CE7">
            <w:pPr>
              <w:jc w:val="right"/>
              <w:rPr>
                <w:rFonts w:ascii="Myriad Pro" w:hAnsi="Myriad Pro"/>
                <w:color w:val="000000"/>
                <w:sz w:val="18"/>
                <w:szCs w:val="18"/>
              </w:rPr>
            </w:pPr>
            <w:r w:rsidRPr="00C92F35">
              <w:rPr>
                <w:rFonts w:ascii="Myriad Pro" w:hAnsi="Myriad Pro"/>
                <w:color w:val="000000"/>
                <w:sz w:val="18"/>
                <w:szCs w:val="18"/>
              </w:rPr>
              <w:t>18 238,398</w:t>
            </w:r>
          </w:p>
        </w:tc>
        <w:tc>
          <w:tcPr>
            <w:tcW w:w="896" w:type="pct"/>
            <w:shd w:val="clear" w:color="auto" w:fill="auto"/>
            <w:noWrap/>
            <w:vAlign w:val="center"/>
            <w:hideMark/>
          </w:tcPr>
          <w:p w14:paraId="7FC88E9D" w14:textId="77777777" w:rsidR="00742D4C" w:rsidRPr="00C92F35" w:rsidRDefault="00742D4C" w:rsidP="00860CE7">
            <w:pPr>
              <w:jc w:val="right"/>
              <w:rPr>
                <w:rFonts w:ascii="Myriad Pro" w:hAnsi="Myriad Pro"/>
                <w:color w:val="000000"/>
                <w:sz w:val="18"/>
                <w:szCs w:val="18"/>
              </w:rPr>
            </w:pPr>
            <w:r w:rsidRPr="00C92F35">
              <w:rPr>
                <w:rFonts w:ascii="Myriad Pro" w:hAnsi="Myriad Pro"/>
                <w:color w:val="000000"/>
                <w:sz w:val="18"/>
                <w:szCs w:val="18"/>
              </w:rPr>
              <w:t>9 425,176</w:t>
            </w:r>
          </w:p>
        </w:tc>
        <w:tc>
          <w:tcPr>
            <w:tcW w:w="2762" w:type="pct"/>
            <w:vMerge/>
            <w:vAlign w:val="center"/>
            <w:hideMark/>
          </w:tcPr>
          <w:p w14:paraId="4C1421CF" w14:textId="77777777" w:rsidR="00742D4C" w:rsidRPr="00C92F35" w:rsidRDefault="00742D4C" w:rsidP="00860CE7">
            <w:pPr>
              <w:rPr>
                <w:rFonts w:ascii="Myriad Pro" w:hAnsi="Myriad Pro"/>
                <w:color w:val="000000"/>
                <w:sz w:val="18"/>
                <w:szCs w:val="18"/>
              </w:rPr>
            </w:pPr>
          </w:p>
        </w:tc>
      </w:tr>
      <w:tr w:rsidR="00F322BC" w:rsidRPr="00C92F35" w14:paraId="122E3CA1" w14:textId="77777777" w:rsidTr="00F322BC">
        <w:trPr>
          <w:trHeight w:val="20"/>
        </w:trPr>
        <w:tc>
          <w:tcPr>
            <w:tcW w:w="670" w:type="pct"/>
            <w:shd w:val="clear" w:color="auto" w:fill="auto"/>
            <w:noWrap/>
            <w:vAlign w:val="center"/>
            <w:hideMark/>
          </w:tcPr>
          <w:p w14:paraId="337FC61A" w14:textId="77777777" w:rsidR="00742D4C" w:rsidRPr="00C92F35" w:rsidRDefault="00742D4C" w:rsidP="00860CE7">
            <w:pPr>
              <w:rPr>
                <w:rFonts w:ascii="Myriad Pro" w:hAnsi="Myriad Pro"/>
                <w:color w:val="000000"/>
                <w:sz w:val="18"/>
                <w:szCs w:val="18"/>
              </w:rPr>
            </w:pPr>
            <w:r w:rsidRPr="00C92F35">
              <w:rPr>
                <w:rFonts w:ascii="Myriad Pro" w:hAnsi="Myriad Pro"/>
                <w:color w:val="000000"/>
                <w:sz w:val="18"/>
                <w:szCs w:val="18"/>
              </w:rPr>
              <w:t>проезд</w:t>
            </w:r>
          </w:p>
        </w:tc>
        <w:tc>
          <w:tcPr>
            <w:tcW w:w="672" w:type="pct"/>
            <w:shd w:val="clear" w:color="auto" w:fill="auto"/>
            <w:noWrap/>
            <w:vAlign w:val="center"/>
            <w:hideMark/>
          </w:tcPr>
          <w:p w14:paraId="47DF9229" w14:textId="77777777" w:rsidR="00742D4C" w:rsidRPr="00C92F35" w:rsidRDefault="00742D4C" w:rsidP="00860CE7">
            <w:pPr>
              <w:jc w:val="right"/>
              <w:rPr>
                <w:rFonts w:ascii="Myriad Pro" w:hAnsi="Myriad Pro"/>
                <w:color w:val="000000"/>
                <w:sz w:val="18"/>
                <w:szCs w:val="18"/>
              </w:rPr>
            </w:pPr>
            <w:r w:rsidRPr="00C92F35">
              <w:rPr>
                <w:rFonts w:ascii="Myriad Pro" w:hAnsi="Myriad Pro"/>
                <w:color w:val="000000"/>
                <w:sz w:val="18"/>
                <w:szCs w:val="18"/>
              </w:rPr>
              <w:t>12 898,304</w:t>
            </w:r>
          </w:p>
        </w:tc>
        <w:tc>
          <w:tcPr>
            <w:tcW w:w="896" w:type="pct"/>
            <w:shd w:val="clear" w:color="auto" w:fill="auto"/>
            <w:noWrap/>
            <w:vAlign w:val="center"/>
            <w:hideMark/>
          </w:tcPr>
          <w:p w14:paraId="66F70A01" w14:textId="77777777" w:rsidR="00742D4C" w:rsidRPr="00C92F35" w:rsidRDefault="00742D4C" w:rsidP="00860CE7">
            <w:pPr>
              <w:jc w:val="right"/>
              <w:rPr>
                <w:rFonts w:ascii="Myriad Pro" w:hAnsi="Myriad Pro"/>
                <w:color w:val="000000"/>
                <w:sz w:val="18"/>
                <w:szCs w:val="18"/>
              </w:rPr>
            </w:pPr>
            <w:r w:rsidRPr="00C92F35">
              <w:rPr>
                <w:rFonts w:ascii="Myriad Pro" w:hAnsi="Myriad Pro"/>
                <w:color w:val="000000"/>
                <w:sz w:val="18"/>
                <w:szCs w:val="18"/>
              </w:rPr>
              <w:t>4 109,01</w:t>
            </w:r>
          </w:p>
        </w:tc>
        <w:tc>
          <w:tcPr>
            <w:tcW w:w="2762" w:type="pct"/>
            <w:vMerge/>
            <w:vAlign w:val="center"/>
            <w:hideMark/>
          </w:tcPr>
          <w:p w14:paraId="2E47C3C6" w14:textId="77777777" w:rsidR="00742D4C" w:rsidRPr="00C92F35" w:rsidRDefault="00742D4C" w:rsidP="00860CE7">
            <w:pPr>
              <w:rPr>
                <w:rFonts w:ascii="Myriad Pro" w:hAnsi="Myriad Pro"/>
                <w:color w:val="000000"/>
                <w:sz w:val="18"/>
                <w:szCs w:val="18"/>
              </w:rPr>
            </w:pPr>
          </w:p>
        </w:tc>
      </w:tr>
      <w:tr w:rsidR="00F322BC" w:rsidRPr="00C92F35" w14:paraId="7DF06484" w14:textId="77777777" w:rsidTr="00F322BC">
        <w:trPr>
          <w:trHeight w:val="20"/>
        </w:trPr>
        <w:tc>
          <w:tcPr>
            <w:tcW w:w="670" w:type="pct"/>
            <w:shd w:val="clear" w:color="auto" w:fill="C2D69B" w:themeFill="accent3" w:themeFillTint="99"/>
            <w:noWrap/>
            <w:vAlign w:val="center"/>
            <w:hideMark/>
          </w:tcPr>
          <w:p w14:paraId="12D89AB9" w14:textId="77777777" w:rsidR="00742D4C" w:rsidRPr="00C92F35" w:rsidRDefault="00742D4C" w:rsidP="00860CE7">
            <w:pPr>
              <w:rPr>
                <w:rFonts w:ascii="Myriad Pro" w:hAnsi="Myriad Pro"/>
                <w:b/>
                <w:color w:val="000000"/>
                <w:sz w:val="18"/>
                <w:szCs w:val="18"/>
              </w:rPr>
            </w:pPr>
            <w:r w:rsidRPr="00C92F35">
              <w:rPr>
                <w:rFonts w:ascii="Myriad Pro" w:hAnsi="Myriad Pro"/>
                <w:b/>
                <w:color w:val="000000"/>
                <w:sz w:val="18"/>
                <w:szCs w:val="18"/>
              </w:rPr>
              <w:t> </w:t>
            </w:r>
          </w:p>
        </w:tc>
        <w:tc>
          <w:tcPr>
            <w:tcW w:w="672" w:type="pct"/>
            <w:shd w:val="clear" w:color="auto" w:fill="C2D69B" w:themeFill="accent3" w:themeFillTint="99"/>
            <w:noWrap/>
            <w:vAlign w:val="center"/>
            <w:hideMark/>
          </w:tcPr>
          <w:p w14:paraId="1AB46175" w14:textId="77777777" w:rsidR="00742D4C" w:rsidRPr="00C92F35" w:rsidRDefault="00742D4C" w:rsidP="00860CE7">
            <w:pPr>
              <w:jc w:val="right"/>
              <w:rPr>
                <w:rFonts w:ascii="Myriad Pro" w:hAnsi="Myriad Pro"/>
                <w:b/>
                <w:color w:val="000000"/>
                <w:sz w:val="18"/>
                <w:szCs w:val="18"/>
              </w:rPr>
            </w:pPr>
            <w:r w:rsidRPr="00C92F35">
              <w:rPr>
                <w:rFonts w:ascii="Myriad Pro" w:hAnsi="Myriad Pro"/>
                <w:b/>
                <w:color w:val="000000"/>
                <w:sz w:val="18"/>
                <w:szCs w:val="18"/>
              </w:rPr>
              <w:t>38 905,492</w:t>
            </w:r>
          </w:p>
        </w:tc>
        <w:tc>
          <w:tcPr>
            <w:tcW w:w="896" w:type="pct"/>
            <w:shd w:val="clear" w:color="auto" w:fill="C2D69B" w:themeFill="accent3" w:themeFillTint="99"/>
            <w:noWrap/>
            <w:vAlign w:val="center"/>
            <w:hideMark/>
          </w:tcPr>
          <w:p w14:paraId="150B8C77" w14:textId="77777777" w:rsidR="00742D4C" w:rsidRPr="00C92F35" w:rsidRDefault="00742D4C" w:rsidP="00860CE7">
            <w:pPr>
              <w:jc w:val="right"/>
              <w:rPr>
                <w:rFonts w:ascii="Myriad Pro" w:hAnsi="Myriad Pro"/>
                <w:b/>
                <w:color w:val="000000"/>
                <w:sz w:val="18"/>
                <w:szCs w:val="18"/>
              </w:rPr>
            </w:pPr>
            <w:r w:rsidRPr="00C92F35">
              <w:rPr>
                <w:rFonts w:ascii="Myriad Pro" w:hAnsi="Myriad Pro"/>
                <w:b/>
                <w:color w:val="000000"/>
                <w:sz w:val="18"/>
                <w:szCs w:val="18"/>
              </w:rPr>
              <w:t>19 992,329</w:t>
            </w:r>
          </w:p>
        </w:tc>
        <w:tc>
          <w:tcPr>
            <w:tcW w:w="2762" w:type="pct"/>
            <w:shd w:val="clear" w:color="auto" w:fill="C2D69B" w:themeFill="accent3" w:themeFillTint="99"/>
            <w:noWrap/>
            <w:vAlign w:val="center"/>
            <w:hideMark/>
          </w:tcPr>
          <w:p w14:paraId="7718653A" w14:textId="77777777" w:rsidR="00742D4C" w:rsidRPr="00C92F35" w:rsidRDefault="00742D4C" w:rsidP="00860CE7">
            <w:pPr>
              <w:rPr>
                <w:rFonts w:ascii="Myriad Pro" w:hAnsi="Myriad Pro"/>
                <w:b/>
                <w:color w:val="000000"/>
                <w:sz w:val="18"/>
                <w:szCs w:val="18"/>
              </w:rPr>
            </w:pPr>
            <w:r w:rsidRPr="00C92F35">
              <w:rPr>
                <w:rFonts w:ascii="Myriad Pro" w:hAnsi="Myriad Pro"/>
                <w:b/>
                <w:color w:val="000000"/>
                <w:sz w:val="18"/>
                <w:szCs w:val="18"/>
              </w:rPr>
              <w:t> </w:t>
            </w:r>
          </w:p>
        </w:tc>
      </w:tr>
    </w:tbl>
    <w:p w14:paraId="0A4D254D" w14:textId="77777777" w:rsidR="00742D4C" w:rsidRPr="00C92F35" w:rsidRDefault="00742D4C" w:rsidP="00742D4C">
      <w:pPr>
        <w:pStyle w:val="ConsPlusNormal"/>
        <w:spacing w:line="360" w:lineRule="auto"/>
        <w:ind w:firstLine="540"/>
        <w:jc w:val="both"/>
      </w:pPr>
    </w:p>
    <w:p w14:paraId="1279C5B6" w14:textId="4C056F34" w:rsidR="00A602FC" w:rsidRPr="00C92F35" w:rsidRDefault="00A602FC" w:rsidP="00A602FC">
      <w:pPr>
        <w:pStyle w:val="ConsPlusNormal"/>
        <w:spacing w:line="360" w:lineRule="auto"/>
        <w:ind w:firstLine="540"/>
        <w:jc w:val="both"/>
      </w:pPr>
      <w:r w:rsidRPr="00C92F35">
        <w:lastRenderedPageBreak/>
        <w:t>Исполнитель отмечает, что в обоснование заявленных представительских расходов регулируемой организаций документы не представлены.</w:t>
      </w:r>
    </w:p>
    <w:p w14:paraId="32568BFD" w14:textId="6404428B" w:rsidR="00A602FC" w:rsidRPr="00C92F35" w:rsidRDefault="00A602FC" w:rsidP="00A602FC">
      <w:pPr>
        <w:pStyle w:val="ConsPlusNormal"/>
        <w:spacing w:line="360" w:lineRule="auto"/>
        <w:ind w:firstLine="540"/>
        <w:jc w:val="both"/>
      </w:pPr>
      <w:r w:rsidRPr="00C92F35">
        <w:t>Таким образом фактические расходы за 2016 г. по виду деятельности «Передача электроэнергии» по статье «Расходы на командировки и представительские» составили 28 807,23 тыс. руб.</w:t>
      </w:r>
    </w:p>
    <w:p w14:paraId="3D453629" w14:textId="3B0D906F" w:rsidR="00A602FC" w:rsidRPr="00C92F35" w:rsidRDefault="00A602FC" w:rsidP="00A602FC">
      <w:pPr>
        <w:pStyle w:val="ConsPlusNormal"/>
        <w:spacing w:line="360" w:lineRule="auto"/>
        <w:ind w:firstLine="567"/>
        <w:jc w:val="both"/>
      </w:pPr>
      <w:r w:rsidRPr="00C92F35">
        <w:t>По мнению Исполнителя, документально подтвержденная сумма расходов на командировки и представительские на 2018 год составляет 28 807,23 тыс. руб. (на уровне 2016 года без применения ИПЦ, т.к. нормы возмещения расходов, установленные Положением о командировках, постоянны), что больше величины, учтенной РСТ Ростовской области (25 135,69 тыс. руб.).</w:t>
      </w:r>
    </w:p>
    <w:p w14:paraId="69235127" w14:textId="77777777" w:rsidR="00461846" w:rsidRPr="00C92F35" w:rsidRDefault="00461846" w:rsidP="00742D4C">
      <w:pPr>
        <w:pStyle w:val="ConsPlusNormal"/>
        <w:spacing w:line="360" w:lineRule="auto"/>
        <w:ind w:firstLine="540"/>
        <w:jc w:val="both"/>
        <w:sectPr w:rsidR="00461846" w:rsidRPr="00C92F35" w:rsidSect="00F72836">
          <w:pgSz w:w="11906" w:h="16838"/>
          <w:pgMar w:top="1134" w:right="850" w:bottom="1134" w:left="1701" w:header="708" w:footer="708" w:gutter="0"/>
          <w:cols w:space="708"/>
          <w:docGrid w:linePitch="360"/>
        </w:sectPr>
      </w:pPr>
    </w:p>
    <w:p w14:paraId="60C95989" w14:textId="799E00A1" w:rsidR="00461846" w:rsidRPr="00C92F35" w:rsidRDefault="00461846" w:rsidP="00583D01">
      <w:pPr>
        <w:pStyle w:val="40"/>
        <w:spacing w:before="0" w:line="360" w:lineRule="auto"/>
        <w:ind w:left="862" w:hanging="295"/>
        <w:rPr>
          <w:rFonts w:ascii="Myriad Pro" w:hAnsi="Myriad Pro"/>
          <w:b/>
          <w:bCs/>
          <w:i w:val="0"/>
          <w:iCs w:val="0"/>
          <w:color w:val="4F6228" w:themeColor="accent3" w:themeShade="80"/>
          <w:sz w:val="26"/>
          <w:szCs w:val="26"/>
        </w:rPr>
      </w:pPr>
      <w:r w:rsidRPr="00C92F35">
        <w:rPr>
          <w:rFonts w:ascii="Myriad Pro" w:hAnsi="Myriad Pro"/>
          <w:b/>
          <w:bCs/>
          <w:i w:val="0"/>
          <w:iCs w:val="0"/>
          <w:color w:val="4F6228" w:themeColor="accent3" w:themeShade="80"/>
          <w:sz w:val="26"/>
          <w:szCs w:val="26"/>
        </w:rPr>
        <w:lastRenderedPageBreak/>
        <w:t>Расходы на подготовку кадров.</w:t>
      </w:r>
    </w:p>
    <w:p w14:paraId="277CC0A7" w14:textId="6AFF7F0E" w:rsidR="00461846" w:rsidRPr="00C92F35" w:rsidRDefault="00461846" w:rsidP="00461846">
      <w:pPr>
        <w:pStyle w:val="a3"/>
        <w:autoSpaceDE w:val="0"/>
        <w:autoSpaceDN w:val="0"/>
        <w:adjustRightInd w:val="0"/>
        <w:spacing w:line="360" w:lineRule="auto"/>
        <w:ind w:left="0" w:firstLine="567"/>
        <w:contextualSpacing w:val="0"/>
        <w:jc w:val="both"/>
        <w:rPr>
          <w:rFonts w:ascii="Myriad Pro" w:hAnsi="Myriad Pro" w:cs="Myriad Pro"/>
          <w:sz w:val="26"/>
          <w:szCs w:val="26"/>
        </w:rPr>
      </w:pPr>
      <w:r w:rsidRPr="00C92F35">
        <w:rPr>
          <w:rFonts w:ascii="Myriad Pro" w:hAnsi="Myriad Pro"/>
          <w:sz w:val="26"/>
          <w:szCs w:val="26"/>
        </w:rPr>
        <w:t xml:space="preserve">В соответствии с подпунктом 7 пункта 28 Основ ценообразования №1178 в состав прочих расходов, которые учитываются при определении необходимой валовой выручки, включаются расходы </w:t>
      </w:r>
      <w:r w:rsidRPr="00C92F35">
        <w:rPr>
          <w:rFonts w:ascii="Myriad Pro" w:hAnsi="Myriad Pro" w:cs="Myriad Pro"/>
          <w:sz w:val="26"/>
          <w:szCs w:val="26"/>
        </w:rPr>
        <w:t>на обучение персонала.</w:t>
      </w:r>
    </w:p>
    <w:p w14:paraId="77F77F03" w14:textId="77777777" w:rsidR="00461846" w:rsidRPr="00C92F35" w:rsidRDefault="00461846" w:rsidP="00461846">
      <w:pPr>
        <w:pStyle w:val="a3"/>
        <w:jc w:val="both"/>
        <w:rPr>
          <w:rFonts w:ascii="Myriad Pro" w:hAnsi="Myriad Pro"/>
        </w:rPr>
      </w:pPr>
    </w:p>
    <w:p w14:paraId="6CD086B4" w14:textId="77777777" w:rsidR="00461846" w:rsidRPr="00C92F35" w:rsidRDefault="00461846" w:rsidP="00461846">
      <w:pPr>
        <w:autoSpaceDE w:val="0"/>
        <w:autoSpaceDN w:val="0"/>
        <w:adjustRightInd w:val="0"/>
        <w:spacing w:line="360" w:lineRule="auto"/>
        <w:jc w:val="both"/>
        <w:rPr>
          <w:rFonts w:ascii="Myriad Pro" w:hAnsi="Myriad Pro"/>
          <w:b/>
          <w:bCs/>
          <w:sz w:val="26"/>
          <w:szCs w:val="26"/>
        </w:rPr>
      </w:pPr>
      <w:r w:rsidRPr="00C92F35">
        <w:rPr>
          <w:rFonts w:ascii="Myriad Pro" w:hAnsi="Myriad Pro"/>
          <w:b/>
          <w:bCs/>
          <w:sz w:val="26"/>
          <w:szCs w:val="26"/>
        </w:rPr>
        <w:t>ПОЗИЦИЯ ТЕРРИТОРИАЛЬНОЙ СЕТЕВОЙ ОРГАНИЗАЦИИ</w:t>
      </w:r>
    </w:p>
    <w:p w14:paraId="16CCA7E5" w14:textId="23653DE4" w:rsidR="00461846" w:rsidRPr="00C92F35" w:rsidRDefault="00461846" w:rsidP="00461846">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Величина расходов, заявленная филиалом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Юга» - «Ростовэнерго» на 2018 год, составила </w:t>
      </w:r>
      <w:r w:rsidR="00F322BC" w:rsidRPr="00C92F35">
        <w:rPr>
          <w:rFonts w:ascii="Myriad Pro" w:eastAsia="Calibri" w:hAnsi="Myriad Pro"/>
          <w:sz w:val="26"/>
          <w:szCs w:val="26"/>
        </w:rPr>
        <w:t>15 296</w:t>
      </w:r>
      <w:r w:rsidRPr="00C92F35">
        <w:rPr>
          <w:rFonts w:ascii="Myriad Pro" w:eastAsia="Calibri" w:hAnsi="Myriad Pro"/>
          <w:sz w:val="26"/>
          <w:szCs w:val="26"/>
        </w:rPr>
        <w:t xml:space="preserve"> тыс. руб. </w:t>
      </w:r>
    </w:p>
    <w:p w14:paraId="4451C373" w14:textId="77777777" w:rsidR="00461846" w:rsidRPr="00C92F35" w:rsidRDefault="00461846" w:rsidP="00461846">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В качестве обосновывающих материалов представлены:</w:t>
      </w:r>
    </w:p>
    <w:p w14:paraId="2B4DC6A6" w14:textId="7EF1A677" w:rsidR="00A03FAB" w:rsidRPr="00C92F35" w:rsidRDefault="00A03FAB" w:rsidP="00583D01">
      <w:pPr>
        <w:pStyle w:val="ConsPlusNormal"/>
        <w:numPr>
          <w:ilvl w:val="0"/>
          <w:numId w:val="81"/>
        </w:numPr>
        <w:spacing w:line="360" w:lineRule="auto"/>
        <w:ind w:left="851" w:hanging="284"/>
        <w:jc w:val="both"/>
      </w:pPr>
      <w:r w:rsidRPr="00C92F35">
        <w:t xml:space="preserve">пояснительная записка по плановым расходам филиала </w:t>
      </w:r>
      <w:r w:rsidR="00C92F35" w:rsidRPr="00C92F35">
        <w:t>ПАО </w:t>
      </w:r>
      <w:r w:rsidRPr="00C92F35">
        <w:t>«МРСК Юга» - «Ростовэнерго» по статье «Услуги по обучению» на 2018 год;</w:t>
      </w:r>
    </w:p>
    <w:p w14:paraId="61CA9BC7" w14:textId="363C24CD" w:rsidR="00A03FAB" w:rsidRPr="00C92F35" w:rsidRDefault="00A03FAB" w:rsidP="00583D01">
      <w:pPr>
        <w:pStyle w:val="ConsPlusNormal"/>
        <w:numPr>
          <w:ilvl w:val="0"/>
          <w:numId w:val="81"/>
        </w:numPr>
        <w:spacing w:line="360" w:lineRule="auto"/>
        <w:ind w:left="851" w:hanging="284"/>
        <w:jc w:val="both"/>
      </w:pPr>
      <w:r w:rsidRPr="00C92F35">
        <w:t xml:space="preserve">распоряжение </w:t>
      </w:r>
      <w:r w:rsidR="00C92F35" w:rsidRPr="00C92F35">
        <w:t>ОАО </w:t>
      </w:r>
      <w:r w:rsidRPr="00C92F35">
        <w:t xml:space="preserve">«Российские сети» от 19.11.2014 №505р «Об утверждении Типовой Кадровой и социальной политики ДЗО </w:t>
      </w:r>
      <w:r w:rsidR="00C92F35" w:rsidRPr="00C92F35">
        <w:t>ОАО </w:t>
      </w:r>
      <w:r w:rsidRPr="00C92F35">
        <w:t>«Россети»;</w:t>
      </w:r>
    </w:p>
    <w:p w14:paraId="34C71A74" w14:textId="49623CDD" w:rsidR="00A03FAB" w:rsidRPr="00C92F35" w:rsidRDefault="00A03FAB" w:rsidP="00583D01">
      <w:pPr>
        <w:pStyle w:val="ConsPlusNormal"/>
        <w:numPr>
          <w:ilvl w:val="0"/>
          <w:numId w:val="81"/>
        </w:numPr>
        <w:spacing w:line="360" w:lineRule="auto"/>
        <w:ind w:left="851" w:hanging="284"/>
        <w:jc w:val="both"/>
      </w:pPr>
      <w:r w:rsidRPr="00C92F35">
        <w:t xml:space="preserve">Типовая кадровая и социальная политика ДЗО </w:t>
      </w:r>
      <w:r w:rsidR="00C92F35" w:rsidRPr="00C92F35">
        <w:t>ОАО </w:t>
      </w:r>
      <w:r w:rsidRPr="00C92F35">
        <w:t>«Россети»;</w:t>
      </w:r>
    </w:p>
    <w:p w14:paraId="554EA2F7" w14:textId="5B3E6A29" w:rsidR="00A03FAB" w:rsidRPr="00C92F35" w:rsidRDefault="00A03FAB" w:rsidP="00583D01">
      <w:pPr>
        <w:pStyle w:val="ConsPlusNormal"/>
        <w:numPr>
          <w:ilvl w:val="0"/>
          <w:numId w:val="81"/>
        </w:numPr>
        <w:spacing w:line="360" w:lineRule="auto"/>
        <w:ind w:left="851" w:hanging="284"/>
        <w:jc w:val="both"/>
      </w:pPr>
      <w:r w:rsidRPr="00C92F35">
        <w:t xml:space="preserve">Приказ </w:t>
      </w:r>
      <w:r w:rsidR="00C92F35" w:rsidRPr="00C92F35">
        <w:t>ОАО </w:t>
      </w:r>
      <w:r w:rsidRPr="00C92F35">
        <w:t xml:space="preserve">«МРСК Юга» от 22.01.2015 №34 «О введении в действие Кадровой и социальной политики </w:t>
      </w:r>
      <w:r w:rsidR="00C92F35" w:rsidRPr="00C92F35">
        <w:t>ОАО </w:t>
      </w:r>
      <w:r w:rsidRPr="00C92F35">
        <w:t>«МРСК Юга»;</w:t>
      </w:r>
    </w:p>
    <w:p w14:paraId="44CEBADE" w14:textId="11CCD50C" w:rsidR="00A03FAB" w:rsidRPr="00C92F35" w:rsidRDefault="00A03FAB" w:rsidP="00583D01">
      <w:pPr>
        <w:pStyle w:val="ConsPlusNormal"/>
        <w:numPr>
          <w:ilvl w:val="0"/>
          <w:numId w:val="81"/>
        </w:numPr>
        <w:spacing w:line="360" w:lineRule="auto"/>
        <w:ind w:left="851" w:hanging="284"/>
        <w:jc w:val="both"/>
      </w:pPr>
      <w:r w:rsidRPr="00C92F35">
        <w:t xml:space="preserve">Кадровая и социальная политика </w:t>
      </w:r>
      <w:r w:rsidR="00C92F35" w:rsidRPr="00C92F35">
        <w:t>ОАО </w:t>
      </w:r>
      <w:r w:rsidRPr="00C92F35">
        <w:t>«МРСК Юга»;</w:t>
      </w:r>
    </w:p>
    <w:p w14:paraId="49E3A805" w14:textId="4F8AC9C6" w:rsidR="00A03FAB" w:rsidRPr="00C92F35" w:rsidRDefault="00A03FAB" w:rsidP="00583D01">
      <w:pPr>
        <w:pStyle w:val="ConsPlusNormal"/>
        <w:numPr>
          <w:ilvl w:val="0"/>
          <w:numId w:val="81"/>
        </w:numPr>
        <w:spacing w:line="360" w:lineRule="auto"/>
        <w:ind w:left="851" w:hanging="284"/>
        <w:jc w:val="both"/>
      </w:pPr>
      <w:r w:rsidRPr="00C92F35">
        <w:t xml:space="preserve">копия договора на оказание образовательных услуг от 13.01.2017 </w:t>
      </w:r>
      <w:r w:rsidR="00C92F35" w:rsidRPr="00C92F35">
        <w:t>№ </w:t>
      </w:r>
      <w:r w:rsidRPr="00C92F35">
        <w:t>61201701000557;</w:t>
      </w:r>
    </w:p>
    <w:p w14:paraId="3DB1ABB2" w14:textId="7F1D1489" w:rsidR="00A03FAB" w:rsidRPr="00C92F35" w:rsidRDefault="00A03FAB" w:rsidP="00583D01">
      <w:pPr>
        <w:pStyle w:val="ConsPlusNormal"/>
        <w:numPr>
          <w:ilvl w:val="0"/>
          <w:numId w:val="81"/>
        </w:numPr>
        <w:spacing w:line="360" w:lineRule="auto"/>
        <w:ind w:left="851" w:hanging="284"/>
        <w:jc w:val="both"/>
      </w:pPr>
      <w:r w:rsidRPr="00C92F35">
        <w:t>копии договоров с учебными заведениями и акты оказанных услуг, обосновывающие фактические расходы за 2015 год;</w:t>
      </w:r>
    </w:p>
    <w:p w14:paraId="6414AA5F" w14:textId="7615AC9F" w:rsidR="00A03FAB" w:rsidRPr="00C92F35" w:rsidRDefault="00A03FAB" w:rsidP="00583D01">
      <w:pPr>
        <w:pStyle w:val="ConsPlusNormal"/>
        <w:numPr>
          <w:ilvl w:val="0"/>
          <w:numId w:val="81"/>
        </w:numPr>
        <w:spacing w:line="360" w:lineRule="auto"/>
        <w:ind w:left="851" w:hanging="284"/>
        <w:jc w:val="both"/>
      </w:pPr>
      <w:r w:rsidRPr="00C92F35">
        <w:t xml:space="preserve">пояснительная записка по фактическим расходам филиала </w:t>
      </w:r>
      <w:r w:rsidR="00C92F35" w:rsidRPr="00C92F35">
        <w:t>ПАО </w:t>
      </w:r>
      <w:r w:rsidRPr="00C92F35">
        <w:t>«МРСК Юга» - «Ростовэнерго» по статье «Услуги по обучению» за 2016 год;</w:t>
      </w:r>
    </w:p>
    <w:p w14:paraId="07D8EF22" w14:textId="3BB259F2" w:rsidR="00A03FAB" w:rsidRPr="00C92F35" w:rsidRDefault="00A03FAB" w:rsidP="00583D01">
      <w:pPr>
        <w:pStyle w:val="ConsPlusNormal"/>
        <w:numPr>
          <w:ilvl w:val="0"/>
          <w:numId w:val="81"/>
        </w:numPr>
        <w:spacing w:line="360" w:lineRule="auto"/>
        <w:ind w:left="851" w:hanging="284"/>
        <w:jc w:val="both"/>
      </w:pPr>
      <w:r w:rsidRPr="00C92F35">
        <w:t>копии договоров с учебными заведениями и акты оказанных услуг, обосновывающие фактические расходы за 2016 год.</w:t>
      </w:r>
    </w:p>
    <w:p w14:paraId="285A9F0E" w14:textId="76C84C5F" w:rsidR="00A03FAB" w:rsidRPr="00C92F35" w:rsidRDefault="00A03FAB" w:rsidP="00A03FAB">
      <w:pPr>
        <w:pStyle w:val="ConsPlusNormal"/>
        <w:spacing w:line="360" w:lineRule="auto"/>
        <w:ind w:firstLine="567"/>
        <w:jc w:val="both"/>
      </w:pPr>
      <w:r w:rsidRPr="00C92F35">
        <w:t>Дополнительно Обществом представлена подробная план-</w:t>
      </w:r>
      <w:r w:rsidR="00CD52F9" w:rsidRPr="00C92F35">
        <w:t>предложение</w:t>
      </w:r>
      <w:r w:rsidRPr="00C92F35">
        <w:t xml:space="preserve"> на обучение персонала филиала </w:t>
      </w:r>
      <w:r w:rsidR="00C92F35" w:rsidRPr="00C92F35">
        <w:t>ПАО </w:t>
      </w:r>
      <w:r w:rsidRPr="00C92F35">
        <w:t>«МРСК Юга» - «Ростовэнерго» на 2018 год с указанием тем обучения, длительности обучения, количества сотрудников и стоимости обучения, копии лицензий учебных заведений.</w:t>
      </w:r>
    </w:p>
    <w:p w14:paraId="76B7280B" w14:textId="77777777" w:rsidR="00461846" w:rsidRPr="00C92F35" w:rsidRDefault="00461846" w:rsidP="00461846">
      <w:pPr>
        <w:autoSpaceDE w:val="0"/>
        <w:autoSpaceDN w:val="0"/>
        <w:adjustRightInd w:val="0"/>
        <w:spacing w:line="360" w:lineRule="auto"/>
        <w:jc w:val="both"/>
        <w:rPr>
          <w:rFonts w:ascii="Myriad Pro" w:hAnsi="Myriad Pro"/>
          <w:b/>
          <w:sz w:val="26"/>
          <w:szCs w:val="26"/>
          <w:shd w:val="clear" w:color="auto" w:fill="FFFFFF"/>
        </w:rPr>
      </w:pPr>
    </w:p>
    <w:p w14:paraId="6B882E45" w14:textId="77777777" w:rsidR="00461846" w:rsidRPr="00C92F35" w:rsidRDefault="00461846" w:rsidP="00461846">
      <w:pPr>
        <w:autoSpaceDE w:val="0"/>
        <w:autoSpaceDN w:val="0"/>
        <w:adjustRightInd w:val="0"/>
        <w:spacing w:line="360" w:lineRule="auto"/>
        <w:jc w:val="both"/>
        <w:rPr>
          <w:rFonts w:ascii="Myriad Pro" w:hAnsi="Myriad Pro"/>
          <w:b/>
          <w:sz w:val="26"/>
          <w:szCs w:val="26"/>
          <w:shd w:val="clear" w:color="auto" w:fill="FFFFFF"/>
        </w:rPr>
      </w:pPr>
      <w:r w:rsidRPr="00C92F35">
        <w:rPr>
          <w:rFonts w:ascii="Myriad Pro" w:hAnsi="Myriad Pro"/>
          <w:b/>
          <w:sz w:val="26"/>
          <w:szCs w:val="26"/>
          <w:shd w:val="clear" w:color="auto" w:fill="FFFFFF"/>
        </w:rPr>
        <w:lastRenderedPageBreak/>
        <w:t>ПОЗИЦИЯ ОРГАНА РЕГУЛИРОВАНИЯ</w:t>
      </w:r>
    </w:p>
    <w:p w14:paraId="11B90732" w14:textId="0255D36C" w:rsidR="00A03FAB" w:rsidRPr="00C92F35" w:rsidRDefault="00461846" w:rsidP="00461846">
      <w:pPr>
        <w:pStyle w:val="ConsPlusNormal"/>
        <w:spacing w:line="360" w:lineRule="auto"/>
        <w:ind w:firstLine="540"/>
        <w:jc w:val="both"/>
      </w:pPr>
      <w:r w:rsidRPr="00C92F35">
        <w:rPr>
          <w:rFonts w:eastAsia="Calibri"/>
        </w:rPr>
        <w:t xml:space="preserve">Величина расходов, принятая регулирующим органом на 2018 год, составила </w:t>
      </w:r>
      <w:r w:rsidR="00A03FAB" w:rsidRPr="00C92F35">
        <w:t>11 918,10</w:t>
      </w:r>
      <w:r w:rsidRPr="00C92F35">
        <w:t xml:space="preserve"> тыс. руб.</w:t>
      </w:r>
    </w:p>
    <w:p w14:paraId="11B8C155" w14:textId="2B7DD051" w:rsidR="00461846" w:rsidRPr="00C92F35" w:rsidRDefault="00461846" w:rsidP="00461846">
      <w:pPr>
        <w:spacing w:line="360" w:lineRule="auto"/>
        <w:ind w:firstLine="567"/>
        <w:contextualSpacing/>
        <w:jc w:val="both"/>
        <w:rPr>
          <w:rFonts w:ascii="Myriad Pro" w:hAnsi="Myriad Pro"/>
          <w:sz w:val="26"/>
          <w:szCs w:val="26"/>
        </w:rPr>
      </w:pPr>
      <w:r w:rsidRPr="00C92F35">
        <w:rPr>
          <w:rFonts w:ascii="Myriad Pro" w:hAnsi="Myriad Pro"/>
          <w:sz w:val="26"/>
          <w:szCs w:val="26"/>
        </w:rPr>
        <w:t xml:space="preserve">Согласно Дополнительному заключению экспертизы на 2018 во исполнение предписания ФАС России от 19.07.2019 </w:t>
      </w:r>
      <w:r w:rsidR="00C92F35" w:rsidRPr="00C92F35">
        <w:rPr>
          <w:rFonts w:ascii="Myriad Pro" w:hAnsi="Myriad Pro"/>
          <w:sz w:val="26"/>
          <w:szCs w:val="26"/>
        </w:rPr>
        <w:t>№ </w:t>
      </w:r>
      <w:r w:rsidRPr="00C92F35">
        <w:rPr>
          <w:rFonts w:ascii="Myriad Pro" w:hAnsi="Myriad Pro"/>
          <w:sz w:val="26"/>
          <w:szCs w:val="26"/>
        </w:rPr>
        <w:t>СП/62460/19 РСТ Ростовской области был проведен дополнительный анализ по статьям затрат.</w:t>
      </w:r>
    </w:p>
    <w:p w14:paraId="77DD92BF" w14:textId="528A4C93" w:rsidR="00461846" w:rsidRPr="00C92F35" w:rsidRDefault="00461846" w:rsidP="00461846">
      <w:pPr>
        <w:spacing w:line="360" w:lineRule="auto"/>
        <w:ind w:firstLine="567"/>
        <w:contextualSpacing/>
        <w:jc w:val="both"/>
        <w:rPr>
          <w:rFonts w:ascii="Myriad Pro" w:hAnsi="Myriad Pro"/>
          <w:sz w:val="26"/>
          <w:szCs w:val="26"/>
        </w:rPr>
      </w:pPr>
      <w:r w:rsidRPr="00C92F35">
        <w:rPr>
          <w:rFonts w:ascii="Myriad Pro" w:hAnsi="Myriad Pro"/>
          <w:sz w:val="26"/>
          <w:szCs w:val="26"/>
        </w:rPr>
        <w:t xml:space="preserve">По результатам дополнительного анализа представленных обосновывающих документов РСТ Ростовской области была подтверждена экономически обоснованная величина расходов по статье «Расходы на </w:t>
      </w:r>
      <w:r w:rsidR="00A03FAB" w:rsidRPr="00C92F35">
        <w:rPr>
          <w:rFonts w:ascii="Myriad Pro" w:hAnsi="Myriad Pro"/>
          <w:sz w:val="26"/>
          <w:szCs w:val="26"/>
        </w:rPr>
        <w:t>подготовку кадров</w:t>
      </w:r>
      <w:r w:rsidRPr="00C92F35">
        <w:rPr>
          <w:rFonts w:ascii="Myriad Pro" w:hAnsi="Myriad Pro"/>
          <w:sz w:val="26"/>
          <w:szCs w:val="26"/>
        </w:rPr>
        <w:t xml:space="preserve">» в размере </w:t>
      </w:r>
      <w:r w:rsidR="00A03FAB" w:rsidRPr="00C92F35">
        <w:rPr>
          <w:rFonts w:ascii="Myriad Pro" w:hAnsi="Myriad Pro"/>
          <w:sz w:val="26"/>
          <w:szCs w:val="26"/>
        </w:rPr>
        <w:t>11 918,10</w:t>
      </w:r>
      <w:r w:rsidRPr="00C92F35">
        <w:rPr>
          <w:rFonts w:ascii="Myriad Pro" w:hAnsi="Myriad Pro"/>
          <w:sz w:val="26"/>
          <w:szCs w:val="26"/>
        </w:rPr>
        <w:t xml:space="preserve"> тыс. руб.</w:t>
      </w:r>
    </w:p>
    <w:p w14:paraId="0DA94359" w14:textId="77777777" w:rsidR="00A03FAB" w:rsidRPr="00C92F35" w:rsidRDefault="00A03FAB" w:rsidP="00461846">
      <w:pPr>
        <w:spacing w:line="360" w:lineRule="auto"/>
        <w:jc w:val="both"/>
        <w:rPr>
          <w:rFonts w:ascii="Myriad Pro" w:hAnsi="Myriad Pro"/>
          <w:b/>
          <w:bCs/>
          <w:sz w:val="26"/>
          <w:szCs w:val="26"/>
        </w:rPr>
      </w:pPr>
    </w:p>
    <w:p w14:paraId="776D64B7" w14:textId="3F893454" w:rsidR="00461846" w:rsidRPr="00C92F35" w:rsidRDefault="00461846" w:rsidP="00461846">
      <w:pPr>
        <w:spacing w:line="360" w:lineRule="auto"/>
        <w:jc w:val="both"/>
        <w:rPr>
          <w:rFonts w:ascii="Myriad Pro" w:hAnsi="Myriad Pro"/>
          <w:b/>
          <w:bCs/>
          <w:sz w:val="26"/>
          <w:szCs w:val="26"/>
        </w:rPr>
      </w:pPr>
      <w:r w:rsidRPr="00C92F35">
        <w:rPr>
          <w:rFonts w:ascii="Myriad Pro" w:hAnsi="Myriad Pro"/>
          <w:b/>
          <w:bCs/>
          <w:sz w:val="26"/>
          <w:szCs w:val="26"/>
        </w:rPr>
        <w:t>ПОЗИЦИЯ ИСПОЛНИТЕЛЯ</w:t>
      </w:r>
    </w:p>
    <w:p w14:paraId="7DBD02F6" w14:textId="77777777" w:rsidR="00F322BC" w:rsidRPr="00C92F35" w:rsidRDefault="00F322BC" w:rsidP="00742D4C">
      <w:pPr>
        <w:pStyle w:val="ConsPlusNormal"/>
        <w:spacing w:line="360" w:lineRule="auto"/>
        <w:ind w:firstLine="540"/>
        <w:jc w:val="both"/>
        <w:rPr>
          <w:rFonts w:eastAsia="Calibri"/>
        </w:rPr>
      </w:pPr>
      <w:r w:rsidRPr="00C92F35">
        <w:rPr>
          <w:rFonts w:eastAsia="Calibri"/>
        </w:rPr>
        <w:t xml:space="preserve">Фактические расходы на </w:t>
      </w:r>
      <w:r w:rsidR="00A03FAB" w:rsidRPr="00C92F35">
        <w:rPr>
          <w:rFonts w:eastAsia="Calibri"/>
        </w:rPr>
        <w:t>подготовку кадров</w:t>
      </w:r>
      <w:r w:rsidRPr="00C92F35">
        <w:rPr>
          <w:rFonts w:eastAsia="Calibri"/>
        </w:rPr>
        <w:t xml:space="preserve">, отнесенные организацией на вид деятельности «услуги по передаче электрической энергии», за 2016 год составили </w:t>
      </w:r>
      <w:r w:rsidR="00A03FAB" w:rsidRPr="00C92F35">
        <w:rPr>
          <w:rFonts w:eastAsia="Calibri"/>
        </w:rPr>
        <w:t>11 867</w:t>
      </w:r>
      <w:r w:rsidRPr="00C92F35">
        <w:rPr>
          <w:rFonts w:eastAsia="Calibri"/>
        </w:rPr>
        <w:t xml:space="preserve"> тыс. руб</w:t>
      </w:r>
      <w:r w:rsidR="00A03FAB" w:rsidRPr="00C92F35">
        <w:rPr>
          <w:rFonts w:eastAsia="Calibri"/>
        </w:rPr>
        <w:t>.</w:t>
      </w:r>
    </w:p>
    <w:p w14:paraId="1E9ABC5C" w14:textId="77777777" w:rsidR="00DB005B" w:rsidRPr="00C92F35" w:rsidRDefault="00DB005B" w:rsidP="00742D4C">
      <w:pPr>
        <w:pStyle w:val="ConsPlusNormal"/>
        <w:spacing w:line="360" w:lineRule="auto"/>
        <w:ind w:firstLine="540"/>
        <w:jc w:val="both"/>
        <w:rPr>
          <w:rFonts w:eastAsia="Calibri"/>
        </w:rPr>
      </w:pPr>
      <w:r w:rsidRPr="00C92F35">
        <w:rPr>
          <w:rFonts w:eastAsia="Calibri"/>
        </w:rPr>
        <w:t>Исполнителем проведен анализ представленных документов</w:t>
      </w:r>
      <w:r w:rsidR="0093167A" w:rsidRPr="00C92F35">
        <w:rPr>
          <w:rFonts w:eastAsia="Calibri"/>
        </w:rPr>
        <w:t>, обосновывающих фактические затраты 2016 года.</w:t>
      </w:r>
    </w:p>
    <w:p w14:paraId="48BA0C1A" w14:textId="758B2AB0" w:rsidR="00887ED3" w:rsidRPr="00C92F35" w:rsidRDefault="0093167A" w:rsidP="00887ED3">
      <w:pPr>
        <w:pStyle w:val="ConsPlusNormal"/>
        <w:spacing w:line="360" w:lineRule="auto"/>
        <w:ind w:firstLine="540"/>
        <w:jc w:val="both"/>
      </w:pPr>
      <w:r w:rsidRPr="00C92F35">
        <w:rPr>
          <w:rFonts w:eastAsia="Calibri"/>
        </w:rPr>
        <w:t xml:space="preserve">По результатам анализа Исполнитель отмечает, </w:t>
      </w:r>
      <w:r w:rsidR="00860CE7" w:rsidRPr="00C92F35">
        <w:rPr>
          <w:rFonts w:eastAsia="Calibri"/>
        </w:rPr>
        <w:t xml:space="preserve">что </w:t>
      </w:r>
      <w:r w:rsidRPr="00C92F35">
        <w:rPr>
          <w:rFonts w:eastAsia="Calibri"/>
        </w:rPr>
        <w:t xml:space="preserve">представленные договоры </w:t>
      </w:r>
      <w:r w:rsidR="00860CE7" w:rsidRPr="00C92F35">
        <w:rPr>
          <w:rFonts w:eastAsia="Calibri"/>
        </w:rPr>
        <w:t>в</w:t>
      </w:r>
      <w:r w:rsidRPr="00C92F35">
        <w:rPr>
          <w:rFonts w:eastAsia="Calibri"/>
        </w:rPr>
        <w:t xml:space="preserve"> полном объеме </w:t>
      </w:r>
      <w:r w:rsidR="00860CE7" w:rsidRPr="00C92F35">
        <w:rPr>
          <w:rFonts w:eastAsia="Calibri"/>
        </w:rPr>
        <w:t xml:space="preserve">не </w:t>
      </w:r>
      <w:r w:rsidRPr="00C92F35">
        <w:rPr>
          <w:rFonts w:eastAsia="Calibri"/>
        </w:rPr>
        <w:t>подтверждают фактические затраты 2016 года.</w:t>
      </w:r>
      <w:r w:rsidR="00887ED3" w:rsidRPr="00C92F35">
        <w:rPr>
          <w:rFonts w:eastAsia="Calibri"/>
        </w:rPr>
        <w:t xml:space="preserve"> Ф</w:t>
      </w:r>
      <w:r w:rsidR="00887ED3" w:rsidRPr="00C92F35">
        <w:t>актические расходы за 2016 год по статье «Расходы на подготовку кадров» составили 11 175,54 тыс. руб. (без НДС), из них 11 061,47 тыс. руб. по виду деятельности «Передача электроэнергии» согласно данным раздельного учета.</w:t>
      </w:r>
    </w:p>
    <w:p w14:paraId="75A5DFA1" w14:textId="3BDE3948" w:rsidR="0093167A" w:rsidRPr="00C92F35" w:rsidRDefault="0093167A" w:rsidP="0093167A">
      <w:pPr>
        <w:pStyle w:val="ConsPlusNormal"/>
        <w:spacing w:line="360" w:lineRule="auto"/>
        <w:ind w:firstLine="567"/>
        <w:jc w:val="both"/>
      </w:pPr>
      <w:r w:rsidRPr="00C92F35">
        <w:t xml:space="preserve">По мнению Исполнителя, документально подтвержденная сумма расходов на  </w:t>
      </w:r>
      <w:r w:rsidR="00860CE7" w:rsidRPr="00C92F35">
        <w:t xml:space="preserve">подготовку кадров </w:t>
      </w:r>
      <w:r w:rsidRPr="00C92F35">
        <w:t xml:space="preserve">на 2018 год составляет </w:t>
      </w:r>
      <w:r w:rsidR="00887ED3" w:rsidRPr="00C92F35">
        <w:t>11 918,10 тыс. руб. на основании фактических затрат за 2016 год, увеличенных на ИПЦ 2017/2016 103,9 и ИПЦ 2018/2017 103,7 согласно Прогнозу социально-экономического развития Российской Федерации на 2018 год (11 061,47 * 1,039 * 1,037 = 11 918,10 тыс. руб.)</w:t>
      </w:r>
      <w:r w:rsidRPr="00C92F35">
        <w:t xml:space="preserve">, </w:t>
      </w:r>
      <w:r w:rsidR="00887ED3" w:rsidRPr="00C92F35">
        <w:t>что соответствует величине, учтенной РСТ Ростовской области (11 918,10 тыс. руб.)</w:t>
      </w:r>
      <w:r w:rsidRPr="00C92F35">
        <w:t>.</w:t>
      </w:r>
    </w:p>
    <w:p w14:paraId="49E49232" w14:textId="141959A7" w:rsidR="0093167A" w:rsidRPr="00C92F35" w:rsidRDefault="0093167A" w:rsidP="0093167A">
      <w:pPr>
        <w:pStyle w:val="ConsPlusNormal"/>
        <w:spacing w:line="360" w:lineRule="auto"/>
        <w:ind w:firstLine="540"/>
        <w:jc w:val="both"/>
        <w:rPr>
          <w:rFonts w:eastAsia="Calibri"/>
        </w:rPr>
        <w:sectPr w:rsidR="0093167A" w:rsidRPr="00C92F35" w:rsidSect="00F72836">
          <w:pgSz w:w="11906" w:h="16838"/>
          <w:pgMar w:top="1134" w:right="850" w:bottom="1134" w:left="1701" w:header="708" w:footer="708" w:gutter="0"/>
          <w:cols w:space="708"/>
          <w:docGrid w:linePitch="360"/>
        </w:sectPr>
      </w:pPr>
    </w:p>
    <w:p w14:paraId="06787632" w14:textId="17271712" w:rsidR="000B5F8A" w:rsidRPr="00C92F35" w:rsidRDefault="000B5F8A" w:rsidP="00ED784E">
      <w:pPr>
        <w:pStyle w:val="40"/>
        <w:spacing w:before="0" w:line="360" w:lineRule="auto"/>
        <w:ind w:left="1418" w:hanging="851"/>
        <w:rPr>
          <w:rFonts w:ascii="Myriad Pro" w:hAnsi="Myriad Pro"/>
          <w:b/>
          <w:bCs/>
          <w:i w:val="0"/>
          <w:iCs w:val="0"/>
          <w:color w:val="4F6228" w:themeColor="accent3" w:themeShade="80"/>
          <w:sz w:val="26"/>
          <w:szCs w:val="26"/>
        </w:rPr>
      </w:pPr>
      <w:r w:rsidRPr="00C92F35">
        <w:rPr>
          <w:rFonts w:ascii="Myriad Pro" w:hAnsi="Myriad Pro"/>
          <w:b/>
          <w:bCs/>
          <w:i w:val="0"/>
          <w:iCs w:val="0"/>
          <w:color w:val="4F6228" w:themeColor="accent3" w:themeShade="80"/>
          <w:sz w:val="26"/>
          <w:szCs w:val="26"/>
        </w:rPr>
        <w:lastRenderedPageBreak/>
        <w:t>Расходы на обеспечение нормальных условий труда и мер по технике безопасности.</w:t>
      </w:r>
    </w:p>
    <w:p w14:paraId="682B8801" w14:textId="77777777" w:rsidR="000B5F8A" w:rsidRPr="00C92F35" w:rsidRDefault="000B5F8A" w:rsidP="000B5F8A">
      <w:pPr>
        <w:autoSpaceDE w:val="0"/>
        <w:autoSpaceDN w:val="0"/>
        <w:adjustRightInd w:val="0"/>
        <w:spacing w:line="360" w:lineRule="auto"/>
        <w:jc w:val="both"/>
        <w:rPr>
          <w:rFonts w:ascii="Myriad Pro" w:hAnsi="Myriad Pro"/>
          <w:b/>
          <w:bCs/>
          <w:sz w:val="26"/>
          <w:szCs w:val="26"/>
        </w:rPr>
      </w:pPr>
      <w:r w:rsidRPr="00C92F35">
        <w:rPr>
          <w:rFonts w:ascii="Myriad Pro" w:hAnsi="Myriad Pro"/>
          <w:b/>
          <w:bCs/>
          <w:sz w:val="26"/>
          <w:szCs w:val="26"/>
        </w:rPr>
        <w:t>ПОЗИЦИЯ ТЕРРИТОРИАЛЬНОЙ СЕТЕВОЙ ОРГАНИЗАЦИИ</w:t>
      </w:r>
    </w:p>
    <w:p w14:paraId="690D83C6" w14:textId="56F2CF30" w:rsidR="000B5F8A" w:rsidRPr="00C92F35" w:rsidRDefault="000B5F8A" w:rsidP="000B5F8A">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Величина расходов, заявленная филиалом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Юга» - «Ростовэнерго» на 2018 год, составила </w:t>
      </w:r>
      <w:r w:rsidR="00375243" w:rsidRPr="00C92F35">
        <w:rPr>
          <w:rFonts w:ascii="Myriad Pro" w:eastAsia="Calibri" w:hAnsi="Myriad Pro"/>
          <w:sz w:val="26"/>
          <w:szCs w:val="26"/>
        </w:rPr>
        <w:t>10 422</w:t>
      </w:r>
      <w:r w:rsidRPr="00C92F35">
        <w:rPr>
          <w:rFonts w:ascii="Myriad Pro" w:eastAsia="Calibri" w:hAnsi="Myriad Pro"/>
          <w:sz w:val="26"/>
          <w:szCs w:val="26"/>
        </w:rPr>
        <w:t xml:space="preserve"> тыс. руб. </w:t>
      </w:r>
    </w:p>
    <w:p w14:paraId="4685406F" w14:textId="77777777" w:rsidR="000B5F8A" w:rsidRPr="00C92F35" w:rsidRDefault="000B5F8A" w:rsidP="000B5F8A">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В качестве обосновывающих материалов представлены:</w:t>
      </w:r>
    </w:p>
    <w:p w14:paraId="735AF12D" w14:textId="66085DFA" w:rsidR="00375243" w:rsidRPr="00C92F35" w:rsidRDefault="00375243" w:rsidP="00583D01">
      <w:pPr>
        <w:pStyle w:val="ConsPlusNormal"/>
        <w:numPr>
          <w:ilvl w:val="0"/>
          <w:numId w:val="82"/>
        </w:numPr>
        <w:spacing w:line="360" w:lineRule="auto"/>
        <w:ind w:left="851" w:hanging="284"/>
        <w:jc w:val="both"/>
      </w:pPr>
      <w:r w:rsidRPr="00C92F35">
        <w:t xml:space="preserve">пояснительная записка по ожидаемым расходам филиала </w:t>
      </w:r>
      <w:r w:rsidR="00C92F35" w:rsidRPr="00C92F35">
        <w:t>ПАО </w:t>
      </w:r>
      <w:r w:rsidRPr="00C92F35">
        <w:t>«МРСК Юга» - «Ростовэнерго» на 2017-2018 гг. по статье «Затраты на охрану труда - мероприятия по предупреждению несчастных случаев»;</w:t>
      </w:r>
    </w:p>
    <w:p w14:paraId="02E33E24" w14:textId="04713A2A" w:rsidR="00375243" w:rsidRPr="00C92F35" w:rsidRDefault="00375243" w:rsidP="00583D01">
      <w:pPr>
        <w:pStyle w:val="ConsPlusNormal"/>
        <w:numPr>
          <w:ilvl w:val="0"/>
          <w:numId w:val="82"/>
        </w:numPr>
        <w:spacing w:line="360" w:lineRule="auto"/>
        <w:ind w:left="851" w:hanging="284"/>
        <w:jc w:val="both"/>
      </w:pPr>
      <w:r w:rsidRPr="00C92F35">
        <w:t xml:space="preserve">коммерческое предложение </w:t>
      </w:r>
      <w:r w:rsidR="00C92F35" w:rsidRPr="00C92F35">
        <w:t>ООО  </w:t>
      </w:r>
      <w:r w:rsidRPr="00C92F35">
        <w:t>«ЭКОН» по стоимости услуг о специальной оценке условий труда;</w:t>
      </w:r>
    </w:p>
    <w:p w14:paraId="62D3A90B" w14:textId="1CCC75DC" w:rsidR="00375243" w:rsidRPr="00C92F35" w:rsidRDefault="00375243" w:rsidP="00583D01">
      <w:pPr>
        <w:pStyle w:val="ConsPlusNormal"/>
        <w:numPr>
          <w:ilvl w:val="0"/>
          <w:numId w:val="82"/>
        </w:numPr>
        <w:spacing w:line="360" w:lineRule="auto"/>
        <w:ind w:left="851" w:hanging="284"/>
        <w:jc w:val="both"/>
      </w:pPr>
      <w:r w:rsidRPr="00C92F35">
        <w:t xml:space="preserve">коммерческое предложение </w:t>
      </w:r>
      <w:r w:rsidR="00C92F35" w:rsidRPr="00C92F35">
        <w:t>ООО  </w:t>
      </w:r>
      <w:r w:rsidRPr="00C92F35">
        <w:t>«Труд-Эксперт» по стоимости услуг по выполнению производственного контроля;</w:t>
      </w:r>
    </w:p>
    <w:p w14:paraId="6D08ED27" w14:textId="23615938" w:rsidR="00375243" w:rsidRPr="00C92F35" w:rsidRDefault="00375243" w:rsidP="00583D01">
      <w:pPr>
        <w:pStyle w:val="ConsPlusNormal"/>
        <w:numPr>
          <w:ilvl w:val="0"/>
          <w:numId w:val="82"/>
        </w:numPr>
        <w:spacing w:line="360" w:lineRule="auto"/>
        <w:ind w:left="851" w:hanging="284"/>
        <w:jc w:val="both"/>
      </w:pPr>
      <w:r w:rsidRPr="00C92F35">
        <w:t xml:space="preserve">пояснительная записка по фактическим расходам филиала </w:t>
      </w:r>
      <w:r w:rsidR="00C92F35" w:rsidRPr="00C92F35">
        <w:t>ПАО </w:t>
      </w:r>
      <w:r w:rsidRPr="00C92F35">
        <w:t>«МРСК Юга» - «Ростовэнерго» за 2016 год по статье «Затраты на охрану труда – мероприятия по предупреждению несчастных случаев»;</w:t>
      </w:r>
    </w:p>
    <w:p w14:paraId="0A7EE011" w14:textId="5EA17770" w:rsidR="00375243" w:rsidRPr="00C92F35" w:rsidRDefault="00375243" w:rsidP="00583D01">
      <w:pPr>
        <w:pStyle w:val="ConsPlusNormal"/>
        <w:numPr>
          <w:ilvl w:val="0"/>
          <w:numId w:val="82"/>
        </w:numPr>
        <w:spacing w:line="360" w:lineRule="auto"/>
        <w:ind w:left="851" w:hanging="284"/>
        <w:jc w:val="both"/>
      </w:pPr>
      <w:r w:rsidRPr="00C92F35">
        <w:t xml:space="preserve">копия договора от 25.05.2016 </w:t>
      </w:r>
      <w:r w:rsidR="00C92F35" w:rsidRPr="00C92F35">
        <w:t>№ </w:t>
      </w:r>
      <w:r w:rsidRPr="00C92F35">
        <w:t>1201601009024;</w:t>
      </w:r>
    </w:p>
    <w:p w14:paraId="4066990F" w14:textId="274A21EE" w:rsidR="00375243" w:rsidRPr="00C92F35" w:rsidRDefault="00375243" w:rsidP="00583D01">
      <w:pPr>
        <w:pStyle w:val="ConsPlusNormal"/>
        <w:numPr>
          <w:ilvl w:val="0"/>
          <w:numId w:val="82"/>
        </w:numPr>
        <w:spacing w:line="360" w:lineRule="auto"/>
        <w:ind w:left="851" w:hanging="284"/>
        <w:jc w:val="both"/>
      </w:pPr>
      <w:r w:rsidRPr="00C92F35">
        <w:t xml:space="preserve">копия Акта от 14.07.2016 и счета от 14.07.2016 </w:t>
      </w:r>
      <w:r w:rsidR="00C92F35" w:rsidRPr="00C92F35">
        <w:t>№ </w:t>
      </w:r>
      <w:r w:rsidRPr="00C92F35">
        <w:t>П-1605-401;</w:t>
      </w:r>
    </w:p>
    <w:p w14:paraId="3B0AA6B9" w14:textId="5F51D621" w:rsidR="00375243" w:rsidRPr="00C92F35" w:rsidRDefault="00375243" w:rsidP="00583D01">
      <w:pPr>
        <w:pStyle w:val="ConsPlusNormal"/>
        <w:numPr>
          <w:ilvl w:val="0"/>
          <w:numId w:val="82"/>
        </w:numPr>
        <w:spacing w:line="360" w:lineRule="auto"/>
        <w:ind w:left="851" w:hanging="284"/>
        <w:jc w:val="both"/>
      </w:pPr>
      <w:r w:rsidRPr="00C92F35">
        <w:t xml:space="preserve">копия договора 10.05.2016 </w:t>
      </w:r>
      <w:r w:rsidR="00C92F35" w:rsidRPr="00C92F35">
        <w:t>№ </w:t>
      </w:r>
      <w:r w:rsidRPr="00C92F35">
        <w:t>61201601009157;</w:t>
      </w:r>
    </w:p>
    <w:p w14:paraId="22AACB9E" w14:textId="5EBE9E9F" w:rsidR="00375243" w:rsidRPr="00C92F35" w:rsidRDefault="00375243" w:rsidP="00583D01">
      <w:pPr>
        <w:pStyle w:val="ConsPlusNormal"/>
        <w:numPr>
          <w:ilvl w:val="0"/>
          <w:numId w:val="82"/>
        </w:numPr>
        <w:spacing w:line="360" w:lineRule="auto"/>
        <w:ind w:left="851" w:hanging="284"/>
        <w:jc w:val="both"/>
      </w:pPr>
      <w:r w:rsidRPr="00C92F35">
        <w:t xml:space="preserve">копия дополнительного соглашения от 22.08.2016 </w:t>
      </w:r>
      <w:r w:rsidR="00C92F35" w:rsidRPr="00C92F35">
        <w:t>№ </w:t>
      </w:r>
      <w:r w:rsidRPr="00C92F35">
        <w:t xml:space="preserve">61201601015493 к договору от 10.05.2016 </w:t>
      </w:r>
      <w:r w:rsidR="00C92F35" w:rsidRPr="00C92F35">
        <w:t>№ </w:t>
      </w:r>
      <w:r w:rsidRPr="00C92F35">
        <w:t>61201601009157;</w:t>
      </w:r>
    </w:p>
    <w:p w14:paraId="0D524006" w14:textId="69BF8941" w:rsidR="00375243" w:rsidRPr="00C92F35" w:rsidRDefault="00375243" w:rsidP="00583D01">
      <w:pPr>
        <w:pStyle w:val="ConsPlusNormal"/>
        <w:numPr>
          <w:ilvl w:val="0"/>
          <w:numId w:val="82"/>
        </w:numPr>
        <w:spacing w:line="360" w:lineRule="auto"/>
        <w:ind w:left="851" w:hanging="284"/>
        <w:jc w:val="both"/>
      </w:pPr>
      <w:r w:rsidRPr="00C92F35">
        <w:t xml:space="preserve">копия Акта от 30.12.2016 </w:t>
      </w:r>
      <w:r w:rsidR="00C92F35" w:rsidRPr="00C92F35">
        <w:t>№ </w:t>
      </w:r>
      <w:r w:rsidRPr="00C92F35">
        <w:t>78, счета от 30.12.2016 №157 и счет-фактуры от 30.12.2016 №78;</w:t>
      </w:r>
    </w:p>
    <w:p w14:paraId="276ECE91" w14:textId="246E5768" w:rsidR="00375243" w:rsidRPr="00C92F35" w:rsidRDefault="00375243" w:rsidP="00583D01">
      <w:pPr>
        <w:pStyle w:val="ConsPlusNormal"/>
        <w:numPr>
          <w:ilvl w:val="0"/>
          <w:numId w:val="82"/>
        </w:numPr>
        <w:spacing w:line="360" w:lineRule="auto"/>
        <w:ind w:left="851" w:hanging="284"/>
        <w:jc w:val="both"/>
      </w:pPr>
      <w:r w:rsidRPr="00C92F35">
        <w:t xml:space="preserve">пояснительная записка по ожидаемым расходам филиала </w:t>
      </w:r>
      <w:r w:rsidR="00C92F35" w:rsidRPr="00C92F35">
        <w:t>ПАО </w:t>
      </w:r>
      <w:r w:rsidRPr="00C92F35">
        <w:t>«МРСК Юга» - «Ростовэнерго» на 2017-2018 гг. по статье «Затраты на охрану труда - мероприятия по предупреждению заболеваний на производстве»;</w:t>
      </w:r>
    </w:p>
    <w:p w14:paraId="60F766D7" w14:textId="1F1A52E8" w:rsidR="00375243" w:rsidRPr="00C92F35" w:rsidRDefault="00375243" w:rsidP="00583D01">
      <w:pPr>
        <w:pStyle w:val="ConsPlusNormal"/>
        <w:numPr>
          <w:ilvl w:val="0"/>
          <w:numId w:val="82"/>
        </w:numPr>
        <w:spacing w:line="360" w:lineRule="auto"/>
        <w:ind w:left="851" w:hanging="284"/>
        <w:jc w:val="both"/>
      </w:pPr>
      <w:r w:rsidRPr="00C92F35">
        <w:t xml:space="preserve">коммерческое предложения </w:t>
      </w:r>
      <w:r w:rsidR="00C92F35" w:rsidRPr="00C92F35">
        <w:t>ООО  </w:t>
      </w:r>
      <w:r w:rsidRPr="00C92F35">
        <w:t>«ЛПМЦ Наша клиника» по стоимости услуг по проведению периодического медицинского осмотра;</w:t>
      </w:r>
    </w:p>
    <w:p w14:paraId="0E3141F7" w14:textId="746412E1" w:rsidR="00375243" w:rsidRPr="00C92F35" w:rsidRDefault="00375243" w:rsidP="00583D01">
      <w:pPr>
        <w:pStyle w:val="ConsPlusNormal"/>
        <w:numPr>
          <w:ilvl w:val="0"/>
          <w:numId w:val="82"/>
        </w:numPr>
        <w:spacing w:line="360" w:lineRule="auto"/>
        <w:ind w:left="851" w:hanging="284"/>
        <w:jc w:val="both"/>
      </w:pPr>
      <w:r w:rsidRPr="00C92F35">
        <w:lastRenderedPageBreak/>
        <w:t xml:space="preserve">копия приказа филиала </w:t>
      </w:r>
      <w:r w:rsidR="00C92F35" w:rsidRPr="00C92F35">
        <w:t>ПАО </w:t>
      </w:r>
      <w:r w:rsidRPr="00C92F35">
        <w:t xml:space="preserve">«МРСК Юга» - «Ростовэнерго» от 31.08.2015 </w:t>
      </w:r>
      <w:r w:rsidR="00C92F35" w:rsidRPr="00C92F35">
        <w:t>№ </w:t>
      </w:r>
      <w:r w:rsidRPr="00C92F35">
        <w:t>300 «О повышении надежности электроснабжения объектов инфраструктуры к проведению Чемпионата мира по футболу 2018 года»;</w:t>
      </w:r>
    </w:p>
    <w:p w14:paraId="12BC5DE0" w14:textId="17DFBDF6" w:rsidR="00375243" w:rsidRPr="00C92F35" w:rsidRDefault="00375243" w:rsidP="00583D01">
      <w:pPr>
        <w:pStyle w:val="ConsPlusNormal"/>
        <w:numPr>
          <w:ilvl w:val="0"/>
          <w:numId w:val="82"/>
        </w:numPr>
        <w:spacing w:line="360" w:lineRule="auto"/>
        <w:ind w:left="851" w:hanging="284"/>
        <w:jc w:val="both"/>
      </w:pPr>
      <w:r w:rsidRPr="00C92F35">
        <w:t xml:space="preserve">копия приказа </w:t>
      </w:r>
      <w:r w:rsidR="00C92F35" w:rsidRPr="00C92F35">
        <w:t>ПАО </w:t>
      </w:r>
      <w:r w:rsidRPr="00C92F35">
        <w:t xml:space="preserve">«МРСК Юга» от 19.08.2015 </w:t>
      </w:r>
      <w:r w:rsidR="00C92F35" w:rsidRPr="00C92F35">
        <w:t>№ </w:t>
      </w:r>
      <w:r w:rsidRPr="00C92F35">
        <w:t>526 «О повышении надежности электроснабжения объектов инфраструктуры к проведению Чемпионата мира по футболу 2018 года»;</w:t>
      </w:r>
    </w:p>
    <w:p w14:paraId="5F6A163E" w14:textId="1B69E0CB" w:rsidR="00375243" w:rsidRPr="00C92F35" w:rsidRDefault="00375243" w:rsidP="00583D01">
      <w:pPr>
        <w:pStyle w:val="ConsPlusNormal"/>
        <w:numPr>
          <w:ilvl w:val="0"/>
          <w:numId w:val="82"/>
        </w:numPr>
        <w:spacing w:line="360" w:lineRule="auto"/>
        <w:ind w:left="851" w:hanging="284"/>
        <w:jc w:val="both"/>
      </w:pPr>
      <w:r w:rsidRPr="00C92F35">
        <w:t>письмо о возмещении работникам денежных средств за предварительный медицинский осмотр с приложением Алгоритма действий по возмещению работнику денежных средств за предварительный (при приеме на работу) медицинский осмотр при его прохождении по месту жительства (в медицинском учреждении, с которым у работодателя отсутствует заключенный договор);</w:t>
      </w:r>
    </w:p>
    <w:p w14:paraId="03E42763" w14:textId="026114F4" w:rsidR="00375243" w:rsidRPr="00C92F35" w:rsidRDefault="00375243" w:rsidP="00583D01">
      <w:pPr>
        <w:pStyle w:val="ConsPlusNormal"/>
        <w:numPr>
          <w:ilvl w:val="0"/>
          <w:numId w:val="82"/>
        </w:numPr>
        <w:spacing w:line="360" w:lineRule="auto"/>
        <w:ind w:left="851" w:hanging="284"/>
        <w:jc w:val="both"/>
      </w:pPr>
      <w:r w:rsidRPr="00C92F35">
        <w:t xml:space="preserve">пояснительная записка по фактическим расходам филиала </w:t>
      </w:r>
      <w:r w:rsidR="00C92F35" w:rsidRPr="00C92F35">
        <w:t>ПАО </w:t>
      </w:r>
      <w:r w:rsidRPr="00C92F35">
        <w:t>«МРСК Юга» - «Ростовэнерго» за 2016 г. по статье «Затраты на охрану труда – мероприятия по предупреждению заболеваний на производстве»;</w:t>
      </w:r>
    </w:p>
    <w:p w14:paraId="62C7B2CA" w14:textId="705407CE" w:rsidR="00375243" w:rsidRPr="00C92F35" w:rsidRDefault="00375243" w:rsidP="00583D01">
      <w:pPr>
        <w:pStyle w:val="ConsPlusNormal"/>
        <w:numPr>
          <w:ilvl w:val="0"/>
          <w:numId w:val="82"/>
        </w:numPr>
        <w:spacing w:line="360" w:lineRule="auto"/>
        <w:ind w:left="851" w:hanging="284"/>
        <w:jc w:val="both"/>
      </w:pPr>
      <w:r w:rsidRPr="00C92F35">
        <w:t>копия письма от 29.01.2013 МР5/1000/49;</w:t>
      </w:r>
    </w:p>
    <w:p w14:paraId="2222E792" w14:textId="6CB9475E" w:rsidR="00375243" w:rsidRPr="00C92F35" w:rsidRDefault="00375243" w:rsidP="00583D01">
      <w:pPr>
        <w:pStyle w:val="ConsPlusNormal"/>
        <w:numPr>
          <w:ilvl w:val="0"/>
          <w:numId w:val="82"/>
        </w:numPr>
        <w:spacing w:line="360" w:lineRule="auto"/>
        <w:ind w:left="851" w:hanging="284"/>
        <w:jc w:val="both"/>
      </w:pPr>
      <w:proofErr w:type="spellStart"/>
      <w:r w:rsidRPr="00C92F35">
        <w:t>оборотно</w:t>
      </w:r>
      <w:proofErr w:type="spellEnd"/>
      <w:r w:rsidRPr="00C92F35">
        <w:t xml:space="preserve">- сальдовая ведомость по счету 25, авансовые отчеты по предварительному медосмотру;  </w:t>
      </w:r>
    </w:p>
    <w:p w14:paraId="301A8D01" w14:textId="0124584A" w:rsidR="00375243" w:rsidRPr="00C92F35" w:rsidRDefault="00375243" w:rsidP="00583D01">
      <w:pPr>
        <w:pStyle w:val="ConsPlusNormal"/>
        <w:numPr>
          <w:ilvl w:val="0"/>
          <w:numId w:val="82"/>
        </w:numPr>
        <w:spacing w:line="360" w:lineRule="auto"/>
        <w:ind w:left="851" w:hanging="284"/>
        <w:jc w:val="both"/>
      </w:pPr>
      <w:r w:rsidRPr="00C92F35">
        <w:t xml:space="preserve">копии приказов от 29.11.2016 </w:t>
      </w:r>
      <w:r w:rsidR="00C92F35" w:rsidRPr="00C92F35">
        <w:t>№ </w:t>
      </w:r>
      <w:r w:rsidRPr="00C92F35">
        <w:t xml:space="preserve">422, от 26.09.2011 </w:t>
      </w:r>
      <w:r w:rsidR="00C92F35" w:rsidRPr="00C92F35">
        <w:t>№ </w:t>
      </w:r>
      <w:r w:rsidRPr="00C92F35">
        <w:t>343-А;</w:t>
      </w:r>
    </w:p>
    <w:p w14:paraId="05A0255A" w14:textId="16813F3F" w:rsidR="00375243" w:rsidRPr="00C92F35" w:rsidRDefault="00375243" w:rsidP="00583D01">
      <w:pPr>
        <w:pStyle w:val="ConsPlusNormal"/>
        <w:numPr>
          <w:ilvl w:val="0"/>
          <w:numId w:val="82"/>
        </w:numPr>
        <w:spacing w:line="360" w:lineRule="auto"/>
        <w:ind w:left="851" w:hanging="284"/>
        <w:jc w:val="both"/>
      </w:pPr>
      <w:proofErr w:type="spellStart"/>
      <w:r w:rsidRPr="00C92F35">
        <w:t>оборотно</w:t>
      </w:r>
      <w:proofErr w:type="spellEnd"/>
      <w:r w:rsidRPr="00C92F35">
        <w:t>-сальдовая ведомость по счету;</w:t>
      </w:r>
    </w:p>
    <w:p w14:paraId="6BC593D5" w14:textId="5C05A310" w:rsidR="00375243" w:rsidRPr="00C92F35" w:rsidRDefault="00375243" w:rsidP="00583D01">
      <w:pPr>
        <w:pStyle w:val="ConsPlusNormal"/>
        <w:numPr>
          <w:ilvl w:val="0"/>
          <w:numId w:val="82"/>
        </w:numPr>
        <w:spacing w:line="360" w:lineRule="auto"/>
        <w:ind w:left="851" w:hanging="284"/>
        <w:jc w:val="both"/>
      </w:pPr>
      <w:r w:rsidRPr="00C92F35">
        <w:t xml:space="preserve">копия дополнительного соглашения от 14.12.2015 </w:t>
      </w:r>
      <w:r w:rsidR="00C92F35" w:rsidRPr="00C92F35">
        <w:t>№ </w:t>
      </w:r>
      <w:r w:rsidRPr="00C92F35">
        <w:t>61201501019726;</w:t>
      </w:r>
    </w:p>
    <w:p w14:paraId="15C53DAE" w14:textId="3929DDB6" w:rsidR="00375243" w:rsidRPr="00C92F35" w:rsidRDefault="00375243" w:rsidP="00583D01">
      <w:pPr>
        <w:pStyle w:val="ConsPlusNormal"/>
        <w:numPr>
          <w:ilvl w:val="0"/>
          <w:numId w:val="82"/>
        </w:numPr>
        <w:spacing w:line="360" w:lineRule="auto"/>
        <w:ind w:left="851" w:hanging="284"/>
        <w:jc w:val="both"/>
      </w:pPr>
      <w:r w:rsidRPr="00C92F35">
        <w:t xml:space="preserve">копия договора от 25.01.2013 </w:t>
      </w:r>
      <w:r w:rsidR="00C92F35" w:rsidRPr="00C92F35">
        <w:t>№ </w:t>
      </w:r>
      <w:r w:rsidRPr="00C92F35">
        <w:t>61201300000349;</w:t>
      </w:r>
    </w:p>
    <w:p w14:paraId="4ADBF3E2" w14:textId="68F28BF1" w:rsidR="00375243" w:rsidRPr="00C92F35" w:rsidRDefault="00375243" w:rsidP="00583D01">
      <w:pPr>
        <w:pStyle w:val="ConsPlusNormal"/>
        <w:numPr>
          <w:ilvl w:val="0"/>
          <w:numId w:val="82"/>
        </w:numPr>
        <w:spacing w:line="360" w:lineRule="auto"/>
        <w:ind w:left="851" w:hanging="284"/>
        <w:jc w:val="both"/>
      </w:pPr>
      <w:r w:rsidRPr="00C92F35">
        <w:t xml:space="preserve">копии Акта от 12.04.2016 </w:t>
      </w:r>
      <w:r w:rsidR="00C92F35" w:rsidRPr="00C92F35">
        <w:t>№ </w:t>
      </w:r>
      <w:r w:rsidRPr="00C92F35">
        <w:t xml:space="preserve">237 и прил. к акту; счет на оплату от 12.04.2016 </w:t>
      </w:r>
      <w:r w:rsidR="00C92F35" w:rsidRPr="00C92F35">
        <w:t>№ </w:t>
      </w:r>
      <w:r w:rsidRPr="00C92F35">
        <w:t>245;</w:t>
      </w:r>
    </w:p>
    <w:p w14:paraId="7327FD5D" w14:textId="6EEDD15B" w:rsidR="00375243" w:rsidRPr="00C92F35" w:rsidRDefault="00375243" w:rsidP="00583D01">
      <w:pPr>
        <w:pStyle w:val="ConsPlusNormal"/>
        <w:numPr>
          <w:ilvl w:val="0"/>
          <w:numId w:val="82"/>
        </w:numPr>
        <w:spacing w:line="360" w:lineRule="auto"/>
        <w:ind w:left="851" w:hanging="284"/>
        <w:jc w:val="both"/>
      </w:pPr>
      <w:r w:rsidRPr="00C92F35">
        <w:t xml:space="preserve">копия дополнительного соглашения от 29.11.2016 </w:t>
      </w:r>
      <w:r w:rsidR="00C92F35" w:rsidRPr="00C92F35">
        <w:t>№ </w:t>
      </w:r>
      <w:r w:rsidRPr="00C92F35">
        <w:t>61201601023309;</w:t>
      </w:r>
    </w:p>
    <w:p w14:paraId="602FD7F0" w14:textId="022D3567" w:rsidR="00375243" w:rsidRPr="00C92F35" w:rsidRDefault="00375243" w:rsidP="00583D01">
      <w:pPr>
        <w:pStyle w:val="ConsPlusNormal"/>
        <w:numPr>
          <w:ilvl w:val="0"/>
          <w:numId w:val="82"/>
        </w:numPr>
        <w:spacing w:line="360" w:lineRule="auto"/>
        <w:ind w:left="851" w:hanging="284"/>
        <w:jc w:val="both"/>
      </w:pPr>
      <w:r w:rsidRPr="00C92F35">
        <w:t xml:space="preserve">копия договора от 30.06.2016 </w:t>
      </w:r>
      <w:r w:rsidR="00C92F35" w:rsidRPr="00C92F35">
        <w:t>№ </w:t>
      </w:r>
      <w:r w:rsidRPr="00C92F35">
        <w:t>61201601011209;</w:t>
      </w:r>
    </w:p>
    <w:p w14:paraId="7E636D30" w14:textId="04C85B93" w:rsidR="000B5F8A" w:rsidRPr="00C92F35" w:rsidRDefault="00375243" w:rsidP="00583D01">
      <w:pPr>
        <w:pStyle w:val="ConsPlusNormal"/>
        <w:numPr>
          <w:ilvl w:val="0"/>
          <w:numId w:val="82"/>
        </w:numPr>
        <w:spacing w:line="360" w:lineRule="auto"/>
        <w:ind w:left="851" w:hanging="284"/>
        <w:jc w:val="both"/>
      </w:pPr>
      <w:r w:rsidRPr="00C92F35">
        <w:t>копия актов выполненных работ.</w:t>
      </w:r>
    </w:p>
    <w:p w14:paraId="4760D714" w14:textId="77777777" w:rsidR="000B5F8A" w:rsidRPr="00C92F35" w:rsidRDefault="000B5F8A" w:rsidP="000B5F8A">
      <w:pPr>
        <w:autoSpaceDE w:val="0"/>
        <w:autoSpaceDN w:val="0"/>
        <w:adjustRightInd w:val="0"/>
        <w:spacing w:line="360" w:lineRule="auto"/>
        <w:jc w:val="both"/>
        <w:rPr>
          <w:rFonts w:ascii="Myriad Pro" w:hAnsi="Myriad Pro"/>
          <w:b/>
          <w:sz w:val="26"/>
          <w:szCs w:val="26"/>
          <w:shd w:val="clear" w:color="auto" w:fill="FFFFFF"/>
        </w:rPr>
      </w:pPr>
    </w:p>
    <w:p w14:paraId="2F09385F" w14:textId="77777777" w:rsidR="00B346D6" w:rsidRPr="00C92F35" w:rsidRDefault="00B346D6" w:rsidP="000B5F8A">
      <w:pPr>
        <w:autoSpaceDE w:val="0"/>
        <w:autoSpaceDN w:val="0"/>
        <w:adjustRightInd w:val="0"/>
        <w:spacing w:line="360" w:lineRule="auto"/>
        <w:jc w:val="both"/>
        <w:rPr>
          <w:rFonts w:ascii="Myriad Pro" w:hAnsi="Myriad Pro"/>
          <w:b/>
          <w:sz w:val="26"/>
          <w:szCs w:val="26"/>
          <w:shd w:val="clear" w:color="auto" w:fill="FFFFFF"/>
        </w:rPr>
        <w:sectPr w:rsidR="00B346D6" w:rsidRPr="00C92F35" w:rsidSect="00F72836">
          <w:pgSz w:w="11906" w:h="16838"/>
          <w:pgMar w:top="1134" w:right="850" w:bottom="1134" w:left="1701" w:header="708" w:footer="708" w:gutter="0"/>
          <w:cols w:space="708"/>
          <w:docGrid w:linePitch="360"/>
        </w:sectPr>
      </w:pPr>
    </w:p>
    <w:p w14:paraId="6927F1DB" w14:textId="156DC41D" w:rsidR="000B5F8A" w:rsidRPr="00C92F35" w:rsidRDefault="000B5F8A" w:rsidP="000B5F8A">
      <w:pPr>
        <w:autoSpaceDE w:val="0"/>
        <w:autoSpaceDN w:val="0"/>
        <w:adjustRightInd w:val="0"/>
        <w:spacing w:line="360" w:lineRule="auto"/>
        <w:jc w:val="both"/>
        <w:rPr>
          <w:rFonts w:ascii="Myriad Pro" w:hAnsi="Myriad Pro"/>
          <w:b/>
          <w:sz w:val="26"/>
          <w:szCs w:val="26"/>
          <w:shd w:val="clear" w:color="auto" w:fill="FFFFFF"/>
        </w:rPr>
      </w:pPr>
      <w:r w:rsidRPr="00C92F35">
        <w:rPr>
          <w:rFonts w:ascii="Myriad Pro" w:hAnsi="Myriad Pro"/>
          <w:b/>
          <w:sz w:val="26"/>
          <w:szCs w:val="26"/>
          <w:shd w:val="clear" w:color="auto" w:fill="FFFFFF"/>
        </w:rPr>
        <w:lastRenderedPageBreak/>
        <w:t>ПОЗИЦИЯ ОРГАНА РЕГУЛИРОВАНИЯ</w:t>
      </w:r>
    </w:p>
    <w:p w14:paraId="3C76455C" w14:textId="317E9045" w:rsidR="000B5F8A" w:rsidRPr="00C92F35" w:rsidRDefault="000B5F8A" w:rsidP="000B5F8A">
      <w:pPr>
        <w:pStyle w:val="ConsPlusNormal"/>
        <w:spacing w:line="360" w:lineRule="auto"/>
        <w:ind w:firstLine="540"/>
        <w:jc w:val="both"/>
      </w:pPr>
      <w:r w:rsidRPr="00C92F35">
        <w:rPr>
          <w:rFonts w:eastAsia="Calibri"/>
        </w:rPr>
        <w:t xml:space="preserve">Величина расходов, принятая регулирующим органом на 2018 год, составила </w:t>
      </w:r>
      <w:r w:rsidR="00B346D6" w:rsidRPr="00C92F35">
        <w:t>5 271,68</w:t>
      </w:r>
      <w:r w:rsidRPr="00C92F35">
        <w:t xml:space="preserve"> тыс. руб.</w:t>
      </w:r>
    </w:p>
    <w:p w14:paraId="204FBC5B" w14:textId="41864034" w:rsidR="000B5F8A" w:rsidRPr="00C92F35" w:rsidRDefault="000B5F8A" w:rsidP="000B5F8A">
      <w:pPr>
        <w:spacing w:line="360" w:lineRule="auto"/>
        <w:ind w:firstLine="567"/>
        <w:contextualSpacing/>
        <w:jc w:val="both"/>
        <w:rPr>
          <w:rFonts w:ascii="Myriad Pro" w:hAnsi="Myriad Pro"/>
          <w:sz w:val="26"/>
          <w:szCs w:val="26"/>
        </w:rPr>
      </w:pPr>
      <w:r w:rsidRPr="00C92F35">
        <w:rPr>
          <w:rFonts w:ascii="Myriad Pro" w:hAnsi="Myriad Pro"/>
          <w:sz w:val="26"/>
          <w:szCs w:val="26"/>
        </w:rPr>
        <w:t xml:space="preserve">Согласно Дополнительному заключению экспертизы на 2018 во исполнение предписания ФАС России от 19.07.2019 </w:t>
      </w:r>
      <w:r w:rsidR="00C92F35" w:rsidRPr="00C92F35">
        <w:rPr>
          <w:rFonts w:ascii="Myriad Pro" w:hAnsi="Myriad Pro"/>
          <w:sz w:val="26"/>
          <w:szCs w:val="26"/>
        </w:rPr>
        <w:t>№ </w:t>
      </w:r>
      <w:r w:rsidRPr="00C92F35">
        <w:rPr>
          <w:rFonts w:ascii="Myriad Pro" w:hAnsi="Myriad Pro"/>
          <w:sz w:val="26"/>
          <w:szCs w:val="26"/>
        </w:rPr>
        <w:t>СП/62460/19 РСТ Ростовской области был проведен дополнительный анализ по статьям затрат.</w:t>
      </w:r>
    </w:p>
    <w:p w14:paraId="2DF9B20C" w14:textId="285E5805" w:rsidR="000B5F8A" w:rsidRPr="00C92F35" w:rsidRDefault="000B5F8A" w:rsidP="000B5F8A">
      <w:pPr>
        <w:spacing w:line="360" w:lineRule="auto"/>
        <w:ind w:firstLine="567"/>
        <w:contextualSpacing/>
        <w:jc w:val="both"/>
        <w:rPr>
          <w:rFonts w:ascii="Myriad Pro" w:hAnsi="Myriad Pro"/>
          <w:sz w:val="26"/>
          <w:szCs w:val="26"/>
        </w:rPr>
      </w:pPr>
      <w:r w:rsidRPr="00C92F35">
        <w:rPr>
          <w:rFonts w:ascii="Myriad Pro" w:hAnsi="Myriad Pro"/>
          <w:sz w:val="26"/>
          <w:szCs w:val="26"/>
        </w:rPr>
        <w:t xml:space="preserve">По результатам дополнительного анализа представленных обосновывающих документов РСТ Ростовской области была подтверждена экономически обоснованная величина расходов по статье «Расходы на </w:t>
      </w:r>
      <w:r w:rsidR="00B346D6" w:rsidRPr="00C92F35">
        <w:rPr>
          <w:rFonts w:ascii="Myriad Pro" w:hAnsi="Myriad Pro"/>
          <w:sz w:val="26"/>
          <w:szCs w:val="26"/>
        </w:rPr>
        <w:t>обеспечение нормальных условий труда и мер по технике безопасности</w:t>
      </w:r>
      <w:r w:rsidRPr="00C92F35">
        <w:rPr>
          <w:rFonts w:ascii="Myriad Pro" w:hAnsi="Myriad Pro"/>
          <w:sz w:val="26"/>
          <w:szCs w:val="26"/>
        </w:rPr>
        <w:t xml:space="preserve">» в размере </w:t>
      </w:r>
      <w:r w:rsidR="00B346D6" w:rsidRPr="00C92F35">
        <w:rPr>
          <w:rFonts w:ascii="Myriad Pro" w:hAnsi="Myriad Pro"/>
          <w:sz w:val="26"/>
          <w:szCs w:val="26"/>
        </w:rPr>
        <w:t>5 271,68</w:t>
      </w:r>
      <w:r w:rsidRPr="00C92F35">
        <w:rPr>
          <w:rFonts w:ascii="Myriad Pro" w:hAnsi="Myriad Pro"/>
          <w:sz w:val="26"/>
          <w:szCs w:val="26"/>
        </w:rPr>
        <w:t xml:space="preserve"> тыс. руб.</w:t>
      </w:r>
    </w:p>
    <w:p w14:paraId="5F3038AB" w14:textId="77777777" w:rsidR="000B5F8A" w:rsidRPr="00C92F35" w:rsidRDefault="000B5F8A" w:rsidP="000B5F8A">
      <w:pPr>
        <w:spacing w:line="360" w:lineRule="auto"/>
        <w:jc w:val="both"/>
        <w:rPr>
          <w:rFonts w:ascii="Myriad Pro" w:hAnsi="Myriad Pro"/>
          <w:b/>
          <w:bCs/>
          <w:sz w:val="26"/>
          <w:szCs w:val="26"/>
        </w:rPr>
      </w:pPr>
    </w:p>
    <w:p w14:paraId="57FAEECE" w14:textId="77777777" w:rsidR="000B5F8A" w:rsidRPr="00C92F35" w:rsidRDefault="000B5F8A" w:rsidP="000B5F8A">
      <w:pPr>
        <w:spacing w:line="360" w:lineRule="auto"/>
        <w:jc w:val="both"/>
        <w:rPr>
          <w:rFonts w:ascii="Myriad Pro" w:hAnsi="Myriad Pro"/>
          <w:b/>
          <w:bCs/>
          <w:sz w:val="26"/>
          <w:szCs w:val="26"/>
        </w:rPr>
      </w:pPr>
      <w:r w:rsidRPr="00C92F35">
        <w:rPr>
          <w:rFonts w:ascii="Myriad Pro" w:hAnsi="Myriad Pro"/>
          <w:b/>
          <w:bCs/>
          <w:sz w:val="26"/>
          <w:szCs w:val="26"/>
        </w:rPr>
        <w:t>ПОЗИЦИЯ ИСПОЛНИТЕЛЯ</w:t>
      </w:r>
    </w:p>
    <w:p w14:paraId="50A84A3F" w14:textId="3473554C" w:rsidR="000B5F8A" w:rsidRPr="00C92F35" w:rsidRDefault="000B5F8A" w:rsidP="000B5F8A">
      <w:pPr>
        <w:pStyle w:val="ConsPlusNormal"/>
        <w:spacing w:line="360" w:lineRule="auto"/>
        <w:ind w:firstLine="540"/>
        <w:jc w:val="both"/>
        <w:rPr>
          <w:rFonts w:eastAsia="Calibri"/>
        </w:rPr>
      </w:pPr>
      <w:r w:rsidRPr="00C92F35">
        <w:rPr>
          <w:rFonts w:eastAsia="Calibri"/>
        </w:rPr>
        <w:t xml:space="preserve">Фактические расходы на </w:t>
      </w:r>
      <w:r w:rsidR="00B346D6" w:rsidRPr="00C92F35">
        <w:t>обеспечение нормальных условий труда и мер по технике безопасности</w:t>
      </w:r>
      <w:r w:rsidRPr="00C92F35">
        <w:rPr>
          <w:rFonts w:eastAsia="Calibri"/>
        </w:rPr>
        <w:t xml:space="preserve">, отнесенные организацией на вид деятельности «услуги по передаче электрической энергии», за 2016 год составили </w:t>
      </w:r>
      <w:r w:rsidR="00B346D6" w:rsidRPr="00C92F35">
        <w:rPr>
          <w:rFonts w:eastAsia="Calibri"/>
        </w:rPr>
        <w:t>4 779</w:t>
      </w:r>
      <w:r w:rsidRPr="00C92F35">
        <w:rPr>
          <w:rFonts w:eastAsia="Calibri"/>
        </w:rPr>
        <w:t xml:space="preserve"> тыс. руб.</w:t>
      </w:r>
    </w:p>
    <w:p w14:paraId="633544ED" w14:textId="15CA36DC" w:rsidR="000B5F8A" w:rsidRPr="00C92F35" w:rsidRDefault="000B5F8A" w:rsidP="000B5F8A">
      <w:pPr>
        <w:pStyle w:val="ConsPlusNormal"/>
        <w:spacing w:line="360" w:lineRule="auto"/>
        <w:ind w:firstLine="540"/>
        <w:jc w:val="both"/>
        <w:rPr>
          <w:rFonts w:eastAsia="Calibri"/>
        </w:rPr>
      </w:pPr>
      <w:r w:rsidRPr="00C92F35">
        <w:rPr>
          <w:rFonts w:eastAsia="Calibri"/>
        </w:rPr>
        <w:t>Исполнителем проведен анализ представленных документов, обосновывающих фактические затраты 2016 года.</w:t>
      </w: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6"/>
        <w:gridCol w:w="1131"/>
        <w:gridCol w:w="1431"/>
        <w:gridCol w:w="1982"/>
        <w:gridCol w:w="2411"/>
      </w:tblGrid>
      <w:tr w:rsidR="00B346D6" w:rsidRPr="00C92F35" w14:paraId="647389EF" w14:textId="77777777" w:rsidTr="00B346D6">
        <w:trPr>
          <w:cantSplit/>
          <w:tblHeader/>
          <w:jc w:val="center"/>
        </w:trPr>
        <w:tc>
          <w:tcPr>
            <w:tcW w:w="1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6F9772" w14:textId="77777777" w:rsidR="00B346D6" w:rsidRPr="00C92F35" w:rsidRDefault="00B346D6" w:rsidP="00B436A6">
            <w:pPr>
              <w:ind w:left="-68" w:right="-108"/>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Наименование обосновывающего документа (номер, дата)</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11F4F6" w14:textId="77777777" w:rsidR="00B346D6" w:rsidRPr="00C92F35" w:rsidRDefault="00B346D6" w:rsidP="00B436A6">
            <w:pPr>
              <w:ind w:left="-68" w:right="-108"/>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Сумма по договору</w:t>
            </w:r>
          </w:p>
          <w:p w14:paraId="51EF67A5" w14:textId="77777777" w:rsidR="00B346D6" w:rsidRPr="00C92F35" w:rsidRDefault="00B346D6" w:rsidP="00B436A6">
            <w:pPr>
              <w:ind w:left="-68" w:right="-108"/>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тыс. руб.</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67FC75" w14:textId="77777777" w:rsidR="00B346D6" w:rsidRPr="00C92F35" w:rsidRDefault="00B346D6" w:rsidP="00B436A6">
            <w:pPr>
              <w:ind w:left="-68" w:right="-108"/>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Фактические затраты</w:t>
            </w:r>
          </w:p>
          <w:p w14:paraId="784CF456" w14:textId="77777777" w:rsidR="00B346D6" w:rsidRPr="00C92F35" w:rsidRDefault="00B346D6" w:rsidP="00B436A6">
            <w:pPr>
              <w:ind w:left="-68" w:right="-108"/>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2016 г. (по Актам выполненных работ)</w:t>
            </w:r>
          </w:p>
          <w:p w14:paraId="3B466D4C" w14:textId="77777777" w:rsidR="00B346D6" w:rsidRPr="00C92F35" w:rsidRDefault="00B346D6" w:rsidP="00B436A6">
            <w:pPr>
              <w:ind w:left="-68" w:right="-108"/>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тыс. руб.</w:t>
            </w:r>
          </w:p>
        </w:tc>
        <w:tc>
          <w:tcPr>
            <w:tcW w:w="10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DBBF60" w14:textId="3F7BAD79" w:rsidR="00B346D6" w:rsidRPr="00C92F35" w:rsidRDefault="00B346D6" w:rsidP="00B436A6">
            <w:pPr>
              <w:ind w:left="-68" w:right="-108"/>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Условия согласно договор</w:t>
            </w:r>
            <w:r w:rsidR="005D6FFA" w:rsidRPr="00C92F35">
              <w:rPr>
                <w:rFonts w:ascii="Myriad Pro" w:hAnsi="Myriad Pro"/>
                <w:b/>
                <w:color w:val="FFFFFF" w:themeColor="background1"/>
                <w:sz w:val="18"/>
                <w:szCs w:val="18"/>
              </w:rPr>
              <w:t>ам</w:t>
            </w:r>
          </w:p>
        </w:tc>
        <w:tc>
          <w:tcPr>
            <w:tcW w:w="12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497348" w14:textId="77777777" w:rsidR="00B346D6" w:rsidRPr="00C92F35" w:rsidRDefault="00B346D6" w:rsidP="00B436A6">
            <w:pPr>
              <w:ind w:left="-68" w:right="-108"/>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Экономически обоснованные затраты на плановый 2018 г.</w:t>
            </w:r>
          </w:p>
          <w:p w14:paraId="70D86DD7" w14:textId="77777777" w:rsidR="00B346D6" w:rsidRPr="00C92F35" w:rsidRDefault="00B346D6" w:rsidP="00B436A6">
            <w:pPr>
              <w:ind w:left="-68" w:right="-108"/>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по мнению Исполнителя (с применением ИПЦ 2017/2016 103,9 и ИПЦ 2018/2017 103,7),</w:t>
            </w:r>
          </w:p>
          <w:p w14:paraId="39FAC565" w14:textId="77777777" w:rsidR="00B346D6" w:rsidRPr="00C92F35" w:rsidRDefault="00B346D6" w:rsidP="00B436A6">
            <w:pPr>
              <w:ind w:left="-68" w:right="-108"/>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тыс. руб.</w:t>
            </w:r>
          </w:p>
        </w:tc>
      </w:tr>
      <w:tr w:rsidR="00B346D6" w:rsidRPr="00C92F35" w14:paraId="4F133FCB" w14:textId="77777777" w:rsidTr="00B346D6">
        <w:trPr>
          <w:cantSplit/>
          <w:trHeight w:val="1218"/>
          <w:jc w:val="center"/>
        </w:trPr>
        <w:tc>
          <w:tcPr>
            <w:tcW w:w="1281" w:type="pct"/>
            <w:tcBorders>
              <w:top w:val="single" w:sz="4" w:space="0" w:color="FFFFFF" w:themeColor="background1"/>
              <w:left w:val="single" w:sz="4" w:space="0" w:color="auto"/>
              <w:bottom w:val="single" w:sz="4" w:space="0" w:color="auto"/>
              <w:right w:val="single" w:sz="4" w:space="0" w:color="auto"/>
            </w:tcBorders>
            <w:vAlign w:val="center"/>
            <w:hideMark/>
          </w:tcPr>
          <w:p w14:paraId="3F7F7249" w14:textId="109F71A2" w:rsidR="00B346D6" w:rsidRPr="00C92F35" w:rsidRDefault="00C92F35" w:rsidP="00B436A6">
            <w:pPr>
              <w:ind w:left="-70" w:right="-108"/>
              <w:jc w:val="center"/>
              <w:rPr>
                <w:rFonts w:ascii="Myriad Pro" w:hAnsi="Myriad Pro"/>
                <w:bCs/>
                <w:sz w:val="18"/>
                <w:szCs w:val="18"/>
                <w:lang w:val="x-none" w:eastAsia="ar-SA"/>
              </w:rPr>
            </w:pPr>
            <w:r w:rsidRPr="00C92F35">
              <w:rPr>
                <w:rFonts w:ascii="Myriad Pro" w:hAnsi="Myriad Pro"/>
                <w:sz w:val="18"/>
                <w:szCs w:val="18"/>
              </w:rPr>
              <w:t>ООО  </w:t>
            </w:r>
            <w:r w:rsidR="00B346D6" w:rsidRPr="00C92F35">
              <w:rPr>
                <w:rFonts w:ascii="Myriad Pro" w:hAnsi="Myriad Pro"/>
                <w:bCs/>
                <w:sz w:val="18"/>
                <w:szCs w:val="18"/>
                <w:lang w:val="x-none" w:eastAsia="ar-SA"/>
              </w:rPr>
              <w:t>«</w:t>
            </w:r>
            <w:r w:rsidR="00B346D6" w:rsidRPr="00C92F35">
              <w:rPr>
                <w:rFonts w:ascii="Myriad Pro" w:hAnsi="Myriad Pro"/>
                <w:bCs/>
                <w:sz w:val="18"/>
                <w:szCs w:val="18"/>
                <w:lang w:eastAsia="ar-SA"/>
              </w:rPr>
              <w:t>Труд-Эксперт</w:t>
            </w:r>
            <w:r w:rsidR="00B346D6" w:rsidRPr="00C92F35">
              <w:rPr>
                <w:rFonts w:ascii="Myriad Pro" w:hAnsi="Myriad Pro"/>
                <w:bCs/>
                <w:sz w:val="18"/>
                <w:szCs w:val="18"/>
                <w:lang w:val="x-none" w:eastAsia="ar-SA"/>
              </w:rPr>
              <w:t>»</w:t>
            </w:r>
          </w:p>
          <w:p w14:paraId="175039E8" w14:textId="50CE356F"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 xml:space="preserve">Договор от 25.05.2016 </w:t>
            </w:r>
            <w:r w:rsidR="00C92F35" w:rsidRPr="00C92F35">
              <w:rPr>
                <w:rFonts w:ascii="Myriad Pro" w:hAnsi="Myriad Pro"/>
                <w:sz w:val="18"/>
                <w:szCs w:val="18"/>
              </w:rPr>
              <w:t>№ </w:t>
            </w:r>
            <w:r w:rsidRPr="00C92F35">
              <w:rPr>
                <w:rFonts w:ascii="Myriad Pro" w:hAnsi="Myriad Pro"/>
                <w:sz w:val="18"/>
                <w:szCs w:val="18"/>
              </w:rPr>
              <w:t xml:space="preserve">61201601009024 </w:t>
            </w:r>
          </w:p>
          <w:p w14:paraId="7BCA3585"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 xml:space="preserve">на оказание услуг по производственному контролю </w:t>
            </w:r>
          </w:p>
        </w:tc>
        <w:tc>
          <w:tcPr>
            <w:tcW w:w="605" w:type="pct"/>
            <w:tcBorders>
              <w:top w:val="single" w:sz="4" w:space="0" w:color="FFFFFF" w:themeColor="background1"/>
              <w:left w:val="single" w:sz="4" w:space="0" w:color="auto"/>
              <w:bottom w:val="single" w:sz="4" w:space="0" w:color="auto"/>
              <w:right w:val="single" w:sz="4" w:space="0" w:color="auto"/>
            </w:tcBorders>
            <w:vAlign w:val="center"/>
          </w:tcPr>
          <w:p w14:paraId="17743105"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 xml:space="preserve">449,944 </w:t>
            </w:r>
          </w:p>
          <w:p w14:paraId="5F89507A"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(НДС не облагается)</w:t>
            </w:r>
          </w:p>
        </w:tc>
        <w:tc>
          <w:tcPr>
            <w:tcW w:w="765" w:type="pct"/>
            <w:tcBorders>
              <w:top w:val="single" w:sz="4" w:space="0" w:color="FFFFFF" w:themeColor="background1"/>
              <w:left w:val="single" w:sz="4" w:space="0" w:color="auto"/>
              <w:bottom w:val="single" w:sz="4" w:space="0" w:color="auto"/>
              <w:right w:val="single" w:sz="4" w:space="0" w:color="auto"/>
            </w:tcBorders>
            <w:vAlign w:val="center"/>
          </w:tcPr>
          <w:p w14:paraId="31E132FC"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 xml:space="preserve">449,944 </w:t>
            </w:r>
          </w:p>
          <w:p w14:paraId="276DBF25" w14:textId="77777777" w:rsidR="00B346D6" w:rsidRPr="00C92F35" w:rsidRDefault="00B346D6" w:rsidP="00B436A6">
            <w:pPr>
              <w:ind w:left="-70" w:right="-108"/>
              <w:jc w:val="center"/>
              <w:rPr>
                <w:rFonts w:ascii="Myriad Pro" w:hAnsi="Myriad Pro"/>
                <w:sz w:val="18"/>
                <w:szCs w:val="18"/>
              </w:rPr>
            </w:pPr>
          </w:p>
        </w:tc>
        <w:tc>
          <w:tcPr>
            <w:tcW w:w="1060" w:type="pct"/>
            <w:tcBorders>
              <w:top w:val="single" w:sz="4" w:space="0" w:color="FFFFFF" w:themeColor="background1"/>
              <w:left w:val="single" w:sz="4" w:space="0" w:color="auto"/>
              <w:bottom w:val="single" w:sz="4" w:space="0" w:color="auto"/>
              <w:right w:val="single" w:sz="4" w:space="0" w:color="auto"/>
            </w:tcBorders>
            <w:vAlign w:val="center"/>
          </w:tcPr>
          <w:p w14:paraId="384AC0DD"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Проведение производственного контроля 468 раб. мест. В среднем стоимость на одно рабочее место 961 руб.</w:t>
            </w:r>
          </w:p>
        </w:tc>
        <w:tc>
          <w:tcPr>
            <w:tcW w:w="1289" w:type="pct"/>
            <w:tcBorders>
              <w:top w:val="single" w:sz="4" w:space="0" w:color="FFFFFF" w:themeColor="background1"/>
              <w:left w:val="single" w:sz="4" w:space="0" w:color="auto"/>
              <w:bottom w:val="single" w:sz="4" w:space="0" w:color="auto"/>
              <w:right w:val="single" w:sz="4" w:space="0" w:color="auto"/>
            </w:tcBorders>
            <w:vAlign w:val="center"/>
          </w:tcPr>
          <w:p w14:paraId="26D5B0A2" w14:textId="77777777" w:rsidR="00B346D6" w:rsidRPr="00C92F35" w:rsidRDefault="00B346D6" w:rsidP="00B436A6">
            <w:pPr>
              <w:ind w:left="-70" w:right="34"/>
              <w:jc w:val="center"/>
              <w:rPr>
                <w:rFonts w:ascii="Myriad Pro" w:hAnsi="Myriad Pro"/>
                <w:sz w:val="18"/>
                <w:szCs w:val="18"/>
              </w:rPr>
            </w:pPr>
            <w:r w:rsidRPr="00C92F35">
              <w:rPr>
                <w:rFonts w:ascii="Myriad Pro" w:hAnsi="Myriad Pro"/>
                <w:sz w:val="18"/>
                <w:szCs w:val="18"/>
              </w:rPr>
              <w:t>В 2018 году планируется проведение производственного контроля 1 171 рабочего места.</w:t>
            </w:r>
          </w:p>
          <w:p w14:paraId="6EE6023A" w14:textId="77777777" w:rsidR="00B346D6" w:rsidRPr="00C92F35" w:rsidRDefault="00B346D6" w:rsidP="00B436A6">
            <w:pPr>
              <w:ind w:left="-70" w:right="34"/>
              <w:jc w:val="center"/>
              <w:rPr>
                <w:rFonts w:ascii="Myriad Pro" w:hAnsi="Myriad Pro"/>
                <w:sz w:val="18"/>
                <w:szCs w:val="18"/>
              </w:rPr>
            </w:pPr>
            <w:r w:rsidRPr="00C92F35">
              <w:rPr>
                <w:rFonts w:ascii="Myriad Pro" w:hAnsi="Myriad Pro"/>
                <w:sz w:val="18"/>
                <w:szCs w:val="18"/>
              </w:rPr>
              <w:t>961 * 1,039 * 1,037 * 1 171 =</w:t>
            </w:r>
          </w:p>
          <w:p w14:paraId="08F060F0" w14:textId="77777777" w:rsidR="00B346D6" w:rsidRPr="00C92F35" w:rsidRDefault="00B346D6" w:rsidP="00B436A6">
            <w:pPr>
              <w:ind w:left="-70" w:right="34"/>
              <w:jc w:val="center"/>
              <w:rPr>
                <w:rFonts w:ascii="Myriad Pro" w:hAnsi="Myriad Pro"/>
                <w:b/>
                <w:sz w:val="18"/>
                <w:szCs w:val="18"/>
              </w:rPr>
            </w:pPr>
            <w:r w:rsidRPr="00C92F35">
              <w:rPr>
                <w:rFonts w:ascii="Myriad Pro" w:hAnsi="Myriad Pro"/>
                <w:b/>
                <w:sz w:val="18"/>
                <w:szCs w:val="18"/>
              </w:rPr>
              <w:t>1 212,48 тыс. руб.</w:t>
            </w:r>
          </w:p>
          <w:p w14:paraId="08C38007" w14:textId="77777777" w:rsidR="00B346D6" w:rsidRPr="00C92F35" w:rsidRDefault="00B346D6" w:rsidP="00B436A6">
            <w:pPr>
              <w:ind w:left="-70" w:right="-108"/>
              <w:jc w:val="center"/>
              <w:rPr>
                <w:rFonts w:ascii="Myriad Pro" w:hAnsi="Myriad Pro"/>
                <w:b/>
                <w:sz w:val="18"/>
                <w:szCs w:val="18"/>
              </w:rPr>
            </w:pPr>
          </w:p>
        </w:tc>
      </w:tr>
      <w:tr w:rsidR="00B346D6" w:rsidRPr="00C92F35" w14:paraId="6BCAC492" w14:textId="77777777" w:rsidTr="00B346D6">
        <w:trPr>
          <w:cantSplit/>
          <w:trHeight w:val="1831"/>
          <w:jc w:val="center"/>
        </w:trPr>
        <w:tc>
          <w:tcPr>
            <w:tcW w:w="1281" w:type="pct"/>
            <w:tcBorders>
              <w:top w:val="single" w:sz="4" w:space="0" w:color="auto"/>
              <w:left w:val="single" w:sz="4" w:space="0" w:color="auto"/>
              <w:bottom w:val="single" w:sz="4" w:space="0" w:color="auto"/>
              <w:right w:val="single" w:sz="4" w:space="0" w:color="auto"/>
            </w:tcBorders>
            <w:vAlign w:val="center"/>
          </w:tcPr>
          <w:p w14:paraId="308331E1" w14:textId="07D0ACBA" w:rsidR="00B346D6" w:rsidRPr="00C92F35" w:rsidRDefault="00C92F35" w:rsidP="00B436A6">
            <w:pPr>
              <w:ind w:left="-70" w:right="-108"/>
              <w:jc w:val="center"/>
              <w:rPr>
                <w:rFonts w:ascii="Myriad Pro" w:hAnsi="Myriad Pro"/>
                <w:sz w:val="18"/>
                <w:szCs w:val="18"/>
              </w:rPr>
            </w:pPr>
            <w:r w:rsidRPr="00C92F35">
              <w:rPr>
                <w:rFonts w:ascii="Myriad Pro" w:hAnsi="Myriad Pro"/>
                <w:sz w:val="18"/>
                <w:szCs w:val="18"/>
              </w:rPr>
              <w:t>ООО  </w:t>
            </w:r>
            <w:r w:rsidR="00B346D6" w:rsidRPr="00C92F35">
              <w:rPr>
                <w:rFonts w:ascii="Myriad Pro" w:hAnsi="Myriad Pro"/>
                <w:sz w:val="18"/>
                <w:szCs w:val="18"/>
              </w:rPr>
              <w:t>«ПРОММАШ ТЕСТ»</w:t>
            </w:r>
          </w:p>
          <w:p w14:paraId="341D4421" w14:textId="1019FBD8"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 xml:space="preserve">Договор от 10.05.2016 </w:t>
            </w:r>
            <w:r w:rsidR="00C92F35" w:rsidRPr="00C92F35">
              <w:rPr>
                <w:rFonts w:ascii="Myriad Pro" w:hAnsi="Myriad Pro"/>
                <w:sz w:val="18"/>
                <w:szCs w:val="18"/>
              </w:rPr>
              <w:t>№ </w:t>
            </w:r>
            <w:r w:rsidRPr="00C92F35">
              <w:rPr>
                <w:rFonts w:ascii="Myriad Pro" w:hAnsi="Myriad Pro"/>
                <w:sz w:val="18"/>
                <w:szCs w:val="18"/>
              </w:rPr>
              <w:t xml:space="preserve">61201601009157 </w:t>
            </w:r>
          </w:p>
          <w:p w14:paraId="61CB7316" w14:textId="464C2D3C"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 xml:space="preserve">Доп. соглашение от 22.08.2016 </w:t>
            </w:r>
            <w:r w:rsidR="00C92F35" w:rsidRPr="00C92F35">
              <w:rPr>
                <w:rFonts w:ascii="Myriad Pro" w:hAnsi="Myriad Pro"/>
                <w:sz w:val="18"/>
                <w:szCs w:val="18"/>
              </w:rPr>
              <w:t>№ </w:t>
            </w:r>
            <w:r w:rsidRPr="00C92F35">
              <w:rPr>
                <w:rFonts w:ascii="Myriad Pro" w:hAnsi="Myriad Pro"/>
                <w:sz w:val="18"/>
                <w:szCs w:val="18"/>
              </w:rPr>
              <w:t xml:space="preserve">61201601015493 </w:t>
            </w:r>
          </w:p>
          <w:p w14:paraId="550B0FAC"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 xml:space="preserve">на оказание услуг по проведению </w:t>
            </w:r>
            <w:proofErr w:type="spellStart"/>
            <w:r w:rsidRPr="00C92F35">
              <w:rPr>
                <w:rFonts w:ascii="Myriad Pro" w:hAnsi="Myriad Pro"/>
                <w:sz w:val="18"/>
                <w:szCs w:val="18"/>
              </w:rPr>
              <w:t>спецоценки</w:t>
            </w:r>
            <w:proofErr w:type="spellEnd"/>
            <w:r w:rsidRPr="00C92F35">
              <w:rPr>
                <w:rFonts w:ascii="Myriad Pro" w:hAnsi="Myriad Pro"/>
                <w:sz w:val="18"/>
                <w:szCs w:val="18"/>
              </w:rPr>
              <w:t xml:space="preserve"> условий труда</w:t>
            </w:r>
          </w:p>
        </w:tc>
        <w:tc>
          <w:tcPr>
            <w:tcW w:w="605" w:type="pct"/>
            <w:tcBorders>
              <w:top w:val="single" w:sz="4" w:space="0" w:color="auto"/>
              <w:left w:val="single" w:sz="4" w:space="0" w:color="auto"/>
              <w:bottom w:val="single" w:sz="4" w:space="0" w:color="auto"/>
              <w:right w:val="single" w:sz="4" w:space="0" w:color="auto"/>
            </w:tcBorders>
            <w:vAlign w:val="center"/>
          </w:tcPr>
          <w:p w14:paraId="24651CEB"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694,097</w:t>
            </w:r>
          </w:p>
          <w:p w14:paraId="56131845"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(с НДС)</w:t>
            </w:r>
          </w:p>
        </w:tc>
        <w:tc>
          <w:tcPr>
            <w:tcW w:w="765" w:type="pct"/>
            <w:tcBorders>
              <w:top w:val="single" w:sz="4" w:space="0" w:color="auto"/>
              <w:left w:val="single" w:sz="4" w:space="0" w:color="auto"/>
              <w:bottom w:val="single" w:sz="4" w:space="0" w:color="auto"/>
              <w:right w:val="single" w:sz="4" w:space="0" w:color="auto"/>
            </w:tcBorders>
            <w:vAlign w:val="center"/>
          </w:tcPr>
          <w:p w14:paraId="3596F20C"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588,218</w:t>
            </w:r>
          </w:p>
          <w:p w14:paraId="7AD08E2C"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(без НДС)</w:t>
            </w:r>
          </w:p>
        </w:tc>
        <w:tc>
          <w:tcPr>
            <w:tcW w:w="1060" w:type="pct"/>
            <w:tcBorders>
              <w:top w:val="single" w:sz="4" w:space="0" w:color="auto"/>
              <w:left w:val="single" w:sz="4" w:space="0" w:color="auto"/>
              <w:bottom w:val="single" w:sz="4" w:space="0" w:color="auto"/>
              <w:right w:val="single" w:sz="4" w:space="0" w:color="auto"/>
            </w:tcBorders>
            <w:vAlign w:val="center"/>
          </w:tcPr>
          <w:p w14:paraId="2DEB29B1"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Проведение специальной оценки условий труда 1262 раб. мест.</w:t>
            </w:r>
          </w:p>
          <w:p w14:paraId="31AB40F2"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В среднем стоимость на одно рабочее место 466,10 руб.</w:t>
            </w:r>
          </w:p>
        </w:tc>
        <w:tc>
          <w:tcPr>
            <w:tcW w:w="1289" w:type="pct"/>
            <w:tcBorders>
              <w:top w:val="single" w:sz="4" w:space="0" w:color="auto"/>
              <w:left w:val="single" w:sz="4" w:space="0" w:color="auto"/>
              <w:bottom w:val="single" w:sz="4" w:space="0" w:color="auto"/>
              <w:right w:val="single" w:sz="4" w:space="0" w:color="auto"/>
            </w:tcBorders>
            <w:vAlign w:val="center"/>
          </w:tcPr>
          <w:p w14:paraId="11E74EFF" w14:textId="77777777" w:rsidR="00B346D6" w:rsidRPr="00C92F35" w:rsidRDefault="00B346D6" w:rsidP="00B436A6">
            <w:pPr>
              <w:ind w:left="-70" w:right="34"/>
              <w:jc w:val="center"/>
              <w:rPr>
                <w:rFonts w:ascii="Myriad Pro" w:hAnsi="Myriad Pro"/>
                <w:sz w:val="18"/>
                <w:szCs w:val="18"/>
              </w:rPr>
            </w:pPr>
            <w:r w:rsidRPr="00C92F35">
              <w:rPr>
                <w:rFonts w:ascii="Myriad Pro" w:hAnsi="Myriad Pro"/>
                <w:sz w:val="18"/>
                <w:szCs w:val="18"/>
              </w:rPr>
              <w:t>В 2018 году планируется проведение СОУТ для 1 147 рабочих мест.</w:t>
            </w:r>
          </w:p>
          <w:p w14:paraId="71CE4042" w14:textId="77777777" w:rsidR="00B346D6" w:rsidRPr="00C92F35" w:rsidRDefault="00B346D6" w:rsidP="00B436A6">
            <w:pPr>
              <w:ind w:left="-70" w:right="34"/>
              <w:jc w:val="center"/>
              <w:rPr>
                <w:rFonts w:ascii="Myriad Pro" w:hAnsi="Myriad Pro"/>
                <w:sz w:val="18"/>
                <w:szCs w:val="18"/>
              </w:rPr>
            </w:pPr>
            <w:r w:rsidRPr="00C92F35">
              <w:rPr>
                <w:rFonts w:ascii="Myriad Pro" w:hAnsi="Myriad Pro"/>
                <w:sz w:val="18"/>
                <w:szCs w:val="18"/>
              </w:rPr>
              <w:t>466,10 * 1,039 * 1,037 * 1 147 =</w:t>
            </w:r>
          </w:p>
          <w:p w14:paraId="108429F4" w14:textId="77777777" w:rsidR="00B346D6" w:rsidRPr="00C92F35" w:rsidRDefault="00B346D6" w:rsidP="00B436A6">
            <w:pPr>
              <w:ind w:left="-70" w:right="34"/>
              <w:jc w:val="center"/>
              <w:rPr>
                <w:rFonts w:ascii="Myriad Pro" w:hAnsi="Myriad Pro"/>
                <w:b/>
                <w:sz w:val="18"/>
                <w:szCs w:val="18"/>
              </w:rPr>
            </w:pPr>
            <w:r w:rsidRPr="00C92F35">
              <w:rPr>
                <w:rFonts w:ascii="Myriad Pro" w:hAnsi="Myriad Pro"/>
                <w:b/>
                <w:sz w:val="18"/>
                <w:szCs w:val="18"/>
              </w:rPr>
              <w:t>576,02 тыс. руб.</w:t>
            </w:r>
          </w:p>
          <w:p w14:paraId="394A206D" w14:textId="77777777" w:rsidR="00B346D6" w:rsidRPr="00C92F35" w:rsidRDefault="00B346D6" w:rsidP="00B436A6">
            <w:pPr>
              <w:ind w:left="-70" w:right="-108"/>
              <w:jc w:val="center"/>
              <w:rPr>
                <w:rFonts w:ascii="Myriad Pro" w:hAnsi="Myriad Pro"/>
                <w:b/>
                <w:sz w:val="18"/>
                <w:szCs w:val="18"/>
              </w:rPr>
            </w:pPr>
          </w:p>
        </w:tc>
      </w:tr>
      <w:tr w:rsidR="00B346D6" w:rsidRPr="00C92F35" w14:paraId="503C4B28" w14:textId="77777777" w:rsidTr="00B346D6">
        <w:trPr>
          <w:cantSplit/>
          <w:tblHeader/>
          <w:jc w:val="center"/>
        </w:trPr>
        <w:tc>
          <w:tcPr>
            <w:tcW w:w="1281" w:type="pct"/>
            <w:shd w:val="clear" w:color="auto" w:fill="auto"/>
            <w:vAlign w:val="center"/>
          </w:tcPr>
          <w:p w14:paraId="5CE4001C" w14:textId="34BE4F9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lastRenderedPageBreak/>
              <w:t xml:space="preserve">Письмо </w:t>
            </w:r>
            <w:r w:rsidR="00C92F35" w:rsidRPr="00C92F35">
              <w:rPr>
                <w:rFonts w:ascii="Myriad Pro" w:hAnsi="Myriad Pro"/>
                <w:sz w:val="18"/>
                <w:szCs w:val="18"/>
              </w:rPr>
              <w:t>ПАО </w:t>
            </w:r>
            <w:r w:rsidRPr="00C92F35">
              <w:rPr>
                <w:rFonts w:ascii="Myriad Pro" w:hAnsi="Myriad Pro"/>
                <w:sz w:val="18"/>
                <w:szCs w:val="18"/>
              </w:rPr>
              <w:t xml:space="preserve">«МРСК Юга» от 29.01.2016 </w:t>
            </w:r>
            <w:r w:rsidR="00C92F35" w:rsidRPr="00C92F35">
              <w:rPr>
                <w:rFonts w:ascii="Myriad Pro" w:hAnsi="Myriad Pro"/>
                <w:sz w:val="18"/>
                <w:szCs w:val="18"/>
              </w:rPr>
              <w:t>№ </w:t>
            </w:r>
            <w:r w:rsidRPr="00C92F35">
              <w:rPr>
                <w:rFonts w:ascii="Myriad Pro" w:hAnsi="Myriad Pro"/>
                <w:sz w:val="18"/>
                <w:szCs w:val="18"/>
              </w:rPr>
              <w:t>МР5/1000/49 Возмещение работниками денежных средств за предварительный медосмотр</w:t>
            </w:r>
          </w:p>
        </w:tc>
        <w:tc>
          <w:tcPr>
            <w:tcW w:w="605" w:type="pct"/>
            <w:shd w:val="clear" w:color="auto" w:fill="auto"/>
            <w:vAlign w:val="center"/>
          </w:tcPr>
          <w:p w14:paraId="31E521BE"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по факту</w:t>
            </w:r>
          </w:p>
        </w:tc>
        <w:tc>
          <w:tcPr>
            <w:tcW w:w="765" w:type="pct"/>
            <w:shd w:val="clear" w:color="auto" w:fill="auto"/>
            <w:vAlign w:val="center"/>
          </w:tcPr>
          <w:p w14:paraId="3E4C3B42"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371,162</w:t>
            </w:r>
          </w:p>
        </w:tc>
        <w:tc>
          <w:tcPr>
            <w:tcW w:w="1060" w:type="pct"/>
            <w:shd w:val="clear" w:color="auto" w:fill="auto"/>
            <w:vAlign w:val="center"/>
          </w:tcPr>
          <w:p w14:paraId="0D8A2686" w14:textId="77777777" w:rsidR="00B346D6" w:rsidRPr="00C92F35" w:rsidRDefault="00B346D6" w:rsidP="00B436A6">
            <w:pPr>
              <w:ind w:left="-70" w:right="-108"/>
              <w:jc w:val="center"/>
              <w:rPr>
                <w:rFonts w:ascii="Myriad Pro" w:hAnsi="Myriad Pro"/>
                <w:sz w:val="18"/>
                <w:szCs w:val="18"/>
              </w:rPr>
            </w:pPr>
          </w:p>
        </w:tc>
        <w:tc>
          <w:tcPr>
            <w:tcW w:w="1289" w:type="pct"/>
            <w:shd w:val="clear" w:color="auto" w:fill="auto"/>
            <w:vAlign w:val="center"/>
          </w:tcPr>
          <w:p w14:paraId="07F4AA77"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Расходы признаны экономически не обоснованными</w:t>
            </w:r>
          </w:p>
        </w:tc>
      </w:tr>
      <w:tr w:rsidR="00B346D6" w:rsidRPr="00C92F35" w14:paraId="3918DB32" w14:textId="77777777" w:rsidTr="00B346D6">
        <w:trPr>
          <w:cantSplit/>
          <w:tblHeader/>
          <w:jc w:val="center"/>
        </w:trPr>
        <w:tc>
          <w:tcPr>
            <w:tcW w:w="1281" w:type="pct"/>
            <w:shd w:val="clear" w:color="auto" w:fill="auto"/>
            <w:vAlign w:val="center"/>
          </w:tcPr>
          <w:p w14:paraId="341C12A7" w14:textId="0265EF45" w:rsidR="00B346D6" w:rsidRPr="00C92F35" w:rsidRDefault="00B346D6" w:rsidP="00B436A6">
            <w:pPr>
              <w:ind w:left="-70"/>
              <w:jc w:val="center"/>
              <w:rPr>
                <w:rFonts w:ascii="Myriad Pro" w:hAnsi="Myriad Pro"/>
                <w:sz w:val="18"/>
                <w:szCs w:val="18"/>
              </w:rPr>
            </w:pPr>
            <w:r w:rsidRPr="00C92F35">
              <w:rPr>
                <w:rFonts w:ascii="Myriad Pro" w:hAnsi="Myriad Pro"/>
                <w:sz w:val="18"/>
                <w:szCs w:val="18"/>
              </w:rPr>
              <w:t xml:space="preserve">Приказы от 26.09.2011 </w:t>
            </w:r>
            <w:r w:rsidR="00C92F35" w:rsidRPr="00C92F35">
              <w:rPr>
                <w:rFonts w:ascii="Myriad Pro" w:hAnsi="Myriad Pro"/>
                <w:sz w:val="18"/>
                <w:szCs w:val="18"/>
              </w:rPr>
              <w:t>№ </w:t>
            </w:r>
            <w:r w:rsidRPr="00C92F35">
              <w:rPr>
                <w:rFonts w:ascii="Myriad Pro" w:hAnsi="Myriad Pro"/>
                <w:sz w:val="18"/>
                <w:szCs w:val="18"/>
              </w:rPr>
              <w:t xml:space="preserve">343-А, от 29.11.2016 </w:t>
            </w:r>
            <w:r w:rsidR="00C92F35" w:rsidRPr="00C92F35">
              <w:rPr>
                <w:rFonts w:ascii="Myriad Pro" w:hAnsi="Myriad Pro"/>
                <w:sz w:val="18"/>
                <w:szCs w:val="18"/>
              </w:rPr>
              <w:t>№ </w:t>
            </w:r>
            <w:r w:rsidRPr="00C92F35">
              <w:rPr>
                <w:rFonts w:ascii="Myriad Pro" w:hAnsi="Myriad Pro"/>
                <w:sz w:val="18"/>
                <w:szCs w:val="18"/>
              </w:rPr>
              <w:t>422, ежемесячно выпускаются приказы фил-ла РЭ Компенсационные выплаты взамен молока</w:t>
            </w:r>
          </w:p>
        </w:tc>
        <w:tc>
          <w:tcPr>
            <w:tcW w:w="605" w:type="pct"/>
            <w:shd w:val="clear" w:color="auto" w:fill="auto"/>
            <w:vAlign w:val="center"/>
          </w:tcPr>
          <w:p w14:paraId="34045155"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по факту</w:t>
            </w:r>
          </w:p>
        </w:tc>
        <w:tc>
          <w:tcPr>
            <w:tcW w:w="765" w:type="pct"/>
            <w:shd w:val="clear" w:color="auto" w:fill="auto"/>
            <w:vAlign w:val="center"/>
          </w:tcPr>
          <w:p w14:paraId="24B0FA5B"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341,608</w:t>
            </w:r>
          </w:p>
        </w:tc>
        <w:tc>
          <w:tcPr>
            <w:tcW w:w="1060" w:type="pct"/>
            <w:shd w:val="clear" w:color="auto" w:fill="auto"/>
            <w:vAlign w:val="center"/>
          </w:tcPr>
          <w:p w14:paraId="34812BAF" w14:textId="77777777" w:rsidR="00B346D6" w:rsidRPr="00C92F35" w:rsidRDefault="00B346D6" w:rsidP="00B436A6">
            <w:pPr>
              <w:ind w:left="-70" w:right="-108"/>
              <w:jc w:val="center"/>
              <w:rPr>
                <w:rFonts w:ascii="Myriad Pro" w:hAnsi="Myriad Pro"/>
                <w:sz w:val="18"/>
                <w:szCs w:val="18"/>
              </w:rPr>
            </w:pPr>
          </w:p>
        </w:tc>
        <w:tc>
          <w:tcPr>
            <w:tcW w:w="1289" w:type="pct"/>
            <w:shd w:val="clear" w:color="auto" w:fill="auto"/>
            <w:vAlign w:val="center"/>
          </w:tcPr>
          <w:p w14:paraId="5A759C02"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Компенсационные выплаты в 2018 году планируются к выплате 114 работникам.</w:t>
            </w:r>
          </w:p>
          <w:p w14:paraId="6CEEE4D8"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Средняя стоимость литра молока в 2016 году - 51,4 руб.</w:t>
            </w:r>
          </w:p>
          <w:p w14:paraId="23CE36CB" w14:textId="77777777" w:rsidR="00B346D6" w:rsidRPr="00C92F35" w:rsidRDefault="00B346D6" w:rsidP="00B436A6">
            <w:pPr>
              <w:ind w:left="-70" w:right="-108"/>
              <w:jc w:val="center"/>
              <w:rPr>
                <w:rFonts w:ascii="Myriad Pro" w:hAnsi="Myriad Pro"/>
                <w:sz w:val="18"/>
                <w:szCs w:val="18"/>
                <w:highlight w:val="yellow"/>
              </w:rPr>
            </w:pPr>
            <w:r w:rsidRPr="00C92F35">
              <w:rPr>
                <w:rFonts w:ascii="Myriad Pro" w:hAnsi="Myriad Pro"/>
                <w:sz w:val="18"/>
                <w:szCs w:val="18"/>
              </w:rPr>
              <w:t xml:space="preserve">232 (дня за год) х 0,5 (л за смену/день) = 116 л. (в год выпивает 1 чел.) х 114 (кол. чел.) =13224 л. (за год) х 55,38 руб. (стоимость 1 литра с учетом ИПЦ) = </w:t>
            </w:r>
            <w:r w:rsidRPr="00C92F35">
              <w:rPr>
                <w:rFonts w:ascii="Myriad Pro" w:hAnsi="Myriad Pro"/>
                <w:b/>
                <w:sz w:val="18"/>
                <w:szCs w:val="18"/>
              </w:rPr>
              <w:t>732,345 тыс. руб.</w:t>
            </w:r>
          </w:p>
        </w:tc>
      </w:tr>
      <w:tr w:rsidR="00B346D6" w:rsidRPr="00C92F35" w14:paraId="3B9645DB" w14:textId="77777777" w:rsidTr="00B346D6">
        <w:trPr>
          <w:cantSplit/>
          <w:trHeight w:val="2614"/>
          <w:jc w:val="center"/>
        </w:trPr>
        <w:tc>
          <w:tcPr>
            <w:tcW w:w="1281" w:type="pct"/>
            <w:shd w:val="clear" w:color="auto" w:fill="auto"/>
            <w:vAlign w:val="center"/>
          </w:tcPr>
          <w:p w14:paraId="099DD1A7" w14:textId="023DAA62" w:rsidR="00B346D6" w:rsidRPr="00C92F35" w:rsidRDefault="00C92F35" w:rsidP="00B436A6">
            <w:pPr>
              <w:ind w:left="33" w:right="-108"/>
              <w:jc w:val="center"/>
              <w:rPr>
                <w:rFonts w:ascii="Myriad Pro" w:hAnsi="Myriad Pro"/>
                <w:sz w:val="18"/>
                <w:szCs w:val="18"/>
              </w:rPr>
            </w:pPr>
            <w:r w:rsidRPr="00C92F35">
              <w:rPr>
                <w:rFonts w:ascii="Myriad Pro" w:hAnsi="Myriad Pro"/>
                <w:sz w:val="18"/>
                <w:szCs w:val="18"/>
              </w:rPr>
              <w:t>ООО  </w:t>
            </w:r>
            <w:r w:rsidR="00B346D6" w:rsidRPr="00C92F35">
              <w:rPr>
                <w:rFonts w:ascii="Myriad Pro" w:hAnsi="Myriad Pro"/>
                <w:sz w:val="18"/>
                <w:szCs w:val="18"/>
              </w:rPr>
              <w:t>Лечебно-профилактический центр «Наша Клиника»</w:t>
            </w:r>
          </w:p>
          <w:p w14:paraId="0680A7E6" w14:textId="5277EF2B" w:rsidR="00B346D6" w:rsidRPr="00C92F35" w:rsidRDefault="00B346D6" w:rsidP="00B436A6">
            <w:pPr>
              <w:ind w:left="33" w:right="-108"/>
              <w:jc w:val="center"/>
              <w:rPr>
                <w:rFonts w:ascii="Myriad Pro" w:hAnsi="Myriad Pro"/>
                <w:sz w:val="18"/>
                <w:szCs w:val="18"/>
              </w:rPr>
            </w:pPr>
            <w:r w:rsidRPr="00C92F35">
              <w:rPr>
                <w:rFonts w:ascii="Myriad Pro" w:hAnsi="Myriad Pro"/>
                <w:sz w:val="18"/>
                <w:szCs w:val="18"/>
              </w:rPr>
              <w:t xml:space="preserve">Договор от 25.01.2013 </w:t>
            </w:r>
            <w:r w:rsidR="00C92F35" w:rsidRPr="00C92F35">
              <w:rPr>
                <w:rFonts w:ascii="Myriad Pro" w:hAnsi="Myriad Pro"/>
                <w:sz w:val="18"/>
                <w:szCs w:val="18"/>
              </w:rPr>
              <w:t>№ </w:t>
            </w:r>
            <w:r w:rsidRPr="00C92F35">
              <w:rPr>
                <w:rFonts w:ascii="Myriad Pro" w:hAnsi="Myriad Pro"/>
                <w:sz w:val="18"/>
                <w:szCs w:val="18"/>
              </w:rPr>
              <w:t xml:space="preserve">61201320000349 </w:t>
            </w:r>
          </w:p>
          <w:p w14:paraId="10B5C6D3" w14:textId="77777777" w:rsidR="00B346D6" w:rsidRPr="00C92F35" w:rsidRDefault="00B346D6" w:rsidP="00B436A6">
            <w:pPr>
              <w:ind w:left="-70"/>
              <w:jc w:val="center"/>
              <w:rPr>
                <w:rFonts w:ascii="Myriad Pro" w:hAnsi="Myriad Pro"/>
                <w:sz w:val="18"/>
                <w:szCs w:val="18"/>
              </w:rPr>
            </w:pPr>
            <w:r w:rsidRPr="00C92F35">
              <w:rPr>
                <w:rFonts w:ascii="Myriad Pro" w:hAnsi="Myriad Pro"/>
                <w:sz w:val="18"/>
                <w:szCs w:val="18"/>
              </w:rPr>
              <w:t>Дополнительное соглашение</w:t>
            </w:r>
          </w:p>
          <w:p w14:paraId="28993CD5" w14:textId="6E419F9C" w:rsidR="00B346D6" w:rsidRPr="00C92F35" w:rsidRDefault="00B346D6" w:rsidP="00B436A6">
            <w:pPr>
              <w:ind w:left="-70"/>
              <w:jc w:val="center"/>
              <w:rPr>
                <w:rFonts w:ascii="Myriad Pro" w:hAnsi="Myriad Pro"/>
                <w:sz w:val="18"/>
                <w:szCs w:val="18"/>
              </w:rPr>
            </w:pPr>
            <w:r w:rsidRPr="00C92F35">
              <w:rPr>
                <w:rFonts w:ascii="Myriad Pro" w:hAnsi="Myriad Pro"/>
                <w:sz w:val="18"/>
                <w:szCs w:val="18"/>
              </w:rPr>
              <w:t xml:space="preserve">от 14.12.2015 </w:t>
            </w:r>
            <w:r w:rsidR="00C92F35" w:rsidRPr="00C92F35">
              <w:rPr>
                <w:rFonts w:ascii="Myriad Pro" w:hAnsi="Myriad Pro"/>
                <w:sz w:val="18"/>
                <w:szCs w:val="18"/>
              </w:rPr>
              <w:t>№ </w:t>
            </w:r>
            <w:r w:rsidRPr="00C92F35">
              <w:rPr>
                <w:rFonts w:ascii="Myriad Pro" w:hAnsi="Myriad Pro"/>
                <w:sz w:val="18"/>
                <w:szCs w:val="18"/>
              </w:rPr>
              <w:t>61201501019726 Срок доп. соглашения до 31.03.2016 г.</w:t>
            </w:r>
          </w:p>
          <w:p w14:paraId="19BF895A" w14:textId="77777777" w:rsidR="00B346D6" w:rsidRPr="00C92F35" w:rsidRDefault="00B346D6" w:rsidP="00B436A6">
            <w:pPr>
              <w:ind w:left="-70"/>
              <w:jc w:val="center"/>
              <w:rPr>
                <w:rFonts w:ascii="Myriad Pro" w:hAnsi="Myriad Pro"/>
                <w:sz w:val="18"/>
                <w:szCs w:val="18"/>
              </w:rPr>
            </w:pPr>
            <w:r w:rsidRPr="00C92F35">
              <w:rPr>
                <w:rFonts w:ascii="Myriad Pro" w:hAnsi="Myriad Pro"/>
                <w:sz w:val="18"/>
                <w:szCs w:val="18"/>
              </w:rPr>
              <w:t>(предварительный медосмотр)</w:t>
            </w:r>
          </w:p>
        </w:tc>
        <w:tc>
          <w:tcPr>
            <w:tcW w:w="605" w:type="pct"/>
            <w:shd w:val="clear" w:color="auto" w:fill="auto"/>
            <w:vAlign w:val="center"/>
          </w:tcPr>
          <w:p w14:paraId="64051098"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449,000</w:t>
            </w:r>
          </w:p>
          <w:p w14:paraId="315A7B53"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(НДС не облагается)</w:t>
            </w:r>
          </w:p>
        </w:tc>
        <w:tc>
          <w:tcPr>
            <w:tcW w:w="765" w:type="pct"/>
            <w:shd w:val="clear" w:color="auto" w:fill="auto"/>
            <w:vAlign w:val="center"/>
          </w:tcPr>
          <w:p w14:paraId="7739EC66"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34,325</w:t>
            </w:r>
          </w:p>
        </w:tc>
        <w:tc>
          <w:tcPr>
            <w:tcW w:w="1060" w:type="pct"/>
            <w:shd w:val="clear" w:color="auto" w:fill="auto"/>
            <w:vAlign w:val="center"/>
          </w:tcPr>
          <w:p w14:paraId="042F0FAD" w14:textId="77777777" w:rsidR="00B346D6" w:rsidRPr="00C92F35" w:rsidRDefault="00B346D6" w:rsidP="00B436A6">
            <w:pPr>
              <w:ind w:left="-70" w:right="-108"/>
              <w:rPr>
                <w:rFonts w:ascii="Myriad Pro" w:hAnsi="Myriad Pro"/>
                <w:sz w:val="18"/>
                <w:szCs w:val="18"/>
              </w:rPr>
            </w:pPr>
          </w:p>
        </w:tc>
        <w:tc>
          <w:tcPr>
            <w:tcW w:w="1289" w:type="pct"/>
            <w:shd w:val="clear" w:color="auto" w:fill="auto"/>
            <w:vAlign w:val="center"/>
          </w:tcPr>
          <w:p w14:paraId="1C7914D3" w14:textId="77777777" w:rsidR="00B346D6" w:rsidRPr="00C92F35" w:rsidRDefault="00B346D6" w:rsidP="00B436A6">
            <w:pPr>
              <w:ind w:left="-70" w:right="34"/>
              <w:jc w:val="center"/>
              <w:rPr>
                <w:rFonts w:ascii="Myriad Pro" w:hAnsi="Myriad Pro"/>
                <w:sz w:val="18"/>
                <w:szCs w:val="18"/>
              </w:rPr>
            </w:pPr>
            <w:r w:rsidRPr="00C92F35">
              <w:rPr>
                <w:rFonts w:ascii="Myriad Pro" w:hAnsi="Myriad Pro"/>
                <w:sz w:val="18"/>
                <w:szCs w:val="18"/>
              </w:rPr>
              <w:t>Расходы признаны экономически обоснованными на уровне факта 2016 года, увеличенного на ИПЦ.</w:t>
            </w:r>
          </w:p>
          <w:p w14:paraId="6C20A63C" w14:textId="77777777" w:rsidR="00B346D6" w:rsidRPr="00C92F35" w:rsidRDefault="00B346D6" w:rsidP="00B436A6">
            <w:pPr>
              <w:ind w:left="-70" w:right="34"/>
              <w:jc w:val="center"/>
              <w:rPr>
                <w:rFonts w:ascii="Myriad Pro" w:hAnsi="Myriad Pro"/>
                <w:sz w:val="18"/>
                <w:szCs w:val="18"/>
              </w:rPr>
            </w:pPr>
            <w:r w:rsidRPr="00C92F35">
              <w:rPr>
                <w:rFonts w:ascii="Myriad Pro" w:hAnsi="Myriad Pro"/>
                <w:sz w:val="18"/>
                <w:szCs w:val="18"/>
              </w:rPr>
              <w:t xml:space="preserve">34,325 * 1,039 * 1,037 = </w:t>
            </w:r>
            <w:r w:rsidRPr="00C92F35">
              <w:rPr>
                <w:rFonts w:ascii="Myriad Pro" w:hAnsi="Myriad Pro"/>
                <w:b/>
                <w:sz w:val="18"/>
                <w:szCs w:val="18"/>
              </w:rPr>
              <w:t>36,983 тыс. руб.</w:t>
            </w:r>
          </w:p>
        </w:tc>
      </w:tr>
      <w:tr w:rsidR="00B346D6" w:rsidRPr="00C92F35" w14:paraId="7B24A2BC" w14:textId="77777777" w:rsidTr="00B346D6">
        <w:trPr>
          <w:cantSplit/>
          <w:trHeight w:val="1984"/>
          <w:jc w:val="center"/>
        </w:trPr>
        <w:tc>
          <w:tcPr>
            <w:tcW w:w="1281" w:type="pct"/>
            <w:tcBorders>
              <w:bottom w:val="single" w:sz="4" w:space="0" w:color="FFFFFF" w:themeColor="background1"/>
            </w:tcBorders>
            <w:shd w:val="clear" w:color="auto" w:fill="auto"/>
            <w:vAlign w:val="center"/>
          </w:tcPr>
          <w:p w14:paraId="0F02B85B" w14:textId="23E63ED7" w:rsidR="00B346D6" w:rsidRPr="00C92F35" w:rsidRDefault="00C92F35" w:rsidP="00B436A6">
            <w:pPr>
              <w:ind w:left="-70" w:right="-108"/>
              <w:jc w:val="center"/>
              <w:rPr>
                <w:rFonts w:ascii="Myriad Pro" w:hAnsi="Myriad Pro"/>
                <w:sz w:val="18"/>
                <w:szCs w:val="18"/>
              </w:rPr>
            </w:pPr>
            <w:r w:rsidRPr="00C92F35">
              <w:rPr>
                <w:rFonts w:ascii="Myriad Pro" w:hAnsi="Myriad Pro"/>
                <w:sz w:val="18"/>
                <w:szCs w:val="18"/>
              </w:rPr>
              <w:t>ООО  </w:t>
            </w:r>
            <w:r w:rsidR="00B346D6" w:rsidRPr="00C92F35">
              <w:rPr>
                <w:rFonts w:ascii="Myriad Pro" w:hAnsi="Myriad Pro"/>
                <w:sz w:val="18"/>
                <w:szCs w:val="18"/>
              </w:rPr>
              <w:t>«Центр медицинских осмотров»</w:t>
            </w:r>
          </w:p>
          <w:p w14:paraId="76672DB5" w14:textId="0091511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 xml:space="preserve">Договор от 30.06.2016 </w:t>
            </w:r>
            <w:r w:rsidR="00C92F35" w:rsidRPr="00C92F35">
              <w:rPr>
                <w:rFonts w:ascii="Myriad Pro" w:hAnsi="Myriad Pro"/>
                <w:sz w:val="18"/>
                <w:szCs w:val="18"/>
              </w:rPr>
              <w:t>№ </w:t>
            </w:r>
            <w:r w:rsidRPr="00C92F35">
              <w:rPr>
                <w:rFonts w:ascii="Myriad Pro" w:hAnsi="Myriad Pro"/>
                <w:sz w:val="18"/>
                <w:szCs w:val="18"/>
              </w:rPr>
              <w:t xml:space="preserve">61201601011209    </w:t>
            </w:r>
          </w:p>
          <w:p w14:paraId="6F5170DD" w14:textId="77777777" w:rsidR="00B346D6" w:rsidRPr="00C92F35" w:rsidRDefault="00B346D6" w:rsidP="00B436A6">
            <w:pPr>
              <w:ind w:left="-70"/>
              <w:jc w:val="center"/>
              <w:rPr>
                <w:rFonts w:ascii="Myriad Pro" w:hAnsi="Myriad Pro"/>
                <w:sz w:val="18"/>
                <w:szCs w:val="18"/>
              </w:rPr>
            </w:pPr>
            <w:r w:rsidRPr="00C92F35">
              <w:rPr>
                <w:rFonts w:ascii="Myriad Pro" w:hAnsi="Myriad Pro"/>
                <w:sz w:val="18"/>
                <w:szCs w:val="18"/>
              </w:rPr>
              <w:t xml:space="preserve"> Дополнительное соглашение от 29.11.2016</w:t>
            </w:r>
          </w:p>
          <w:p w14:paraId="2263AEB8" w14:textId="01874EDF" w:rsidR="00B346D6" w:rsidRPr="00C92F35" w:rsidRDefault="00C92F35" w:rsidP="00B436A6">
            <w:pPr>
              <w:ind w:left="-70" w:right="-108"/>
              <w:jc w:val="center"/>
              <w:rPr>
                <w:rFonts w:ascii="Myriad Pro" w:hAnsi="Myriad Pro"/>
                <w:sz w:val="18"/>
                <w:szCs w:val="18"/>
              </w:rPr>
            </w:pPr>
            <w:r w:rsidRPr="00C92F35">
              <w:rPr>
                <w:rFonts w:ascii="Myriad Pro" w:hAnsi="Myriad Pro"/>
                <w:sz w:val="18"/>
                <w:szCs w:val="18"/>
              </w:rPr>
              <w:t>№ </w:t>
            </w:r>
            <w:r w:rsidR="00B346D6" w:rsidRPr="00C92F35">
              <w:rPr>
                <w:rFonts w:ascii="Myriad Pro" w:hAnsi="Myriad Pro"/>
                <w:sz w:val="18"/>
                <w:szCs w:val="18"/>
              </w:rPr>
              <w:t>61201601023309 (периодический медосмотр)</w:t>
            </w:r>
          </w:p>
        </w:tc>
        <w:tc>
          <w:tcPr>
            <w:tcW w:w="605" w:type="pct"/>
            <w:tcBorders>
              <w:bottom w:val="single" w:sz="4" w:space="0" w:color="FFFFFF" w:themeColor="background1"/>
            </w:tcBorders>
            <w:shd w:val="clear" w:color="auto" w:fill="auto"/>
            <w:vAlign w:val="center"/>
          </w:tcPr>
          <w:p w14:paraId="653299FD"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3 102,141</w:t>
            </w:r>
          </w:p>
          <w:p w14:paraId="614A743F"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(НДС не облагается)</w:t>
            </w:r>
          </w:p>
        </w:tc>
        <w:tc>
          <w:tcPr>
            <w:tcW w:w="765" w:type="pct"/>
            <w:tcBorders>
              <w:bottom w:val="single" w:sz="4" w:space="0" w:color="FFFFFF" w:themeColor="background1"/>
            </w:tcBorders>
            <w:shd w:val="clear" w:color="auto" w:fill="auto"/>
            <w:vAlign w:val="center"/>
          </w:tcPr>
          <w:p w14:paraId="005A7FF7"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3 085,584</w:t>
            </w:r>
          </w:p>
        </w:tc>
        <w:tc>
          <w:tcPr>
            <w:tcW w:w="1060" w:type="pct"/>
            <w:tcBorders>
              <w:bottom w:val="single" w:sz="4" w:space="0" w:color="FFFFFF" w:themeColor="background1"/>
            </w:tcBorders>
            <w:shd w:val="clear" w:color="auto" w:fill="auto"/>
            <w:vAlign w:val="center"/>
          </w:tcPr>
          <w:p w14:paraId="2AEBC980" w14:textId="77777777" w:rsidR="00B346D6" w:rsidRPr="00C92F35" w:rsidRDefault="00B346D6" w:rsidP="00B436A6">
            <w:pPr>
              <w:ind w:left="-70" w:right="-108"/>
              <w:jc w:val="center"/>
              <w:rPr>
                <w:rFonts w:ascii="Myriad Pro" w:hAnsi="Myriad Pro"/>
                <w:sz w:val="18"/>
                <w:szCs w:val="18"/>
              </w:rPr>
            </w:pPr>
            <w:r w:rsidRPr="00C92F35">
              <w:rPr>
                <w:rFonts w:ascii="Myriad Pro" w:hAnsi="Myriad Pro"/>
                <w:sz w:val="18"/>
                <w:szCs w:val="18"/>
              </w:rPr>
              <w:t>Периодический медицинский осмотр 3 143 чел. В среднем на одного человека приходится 981,73 руб.</w:t>
            </w:r>
          </w:p>
        </w:tc>
        <w:tc>
          <w:tcPr>
            <w:tcW w:w="1289" w:type="pct"/>
            <w:tcBorders>
              <w:bottom w:val="single" w:sz="4" w:space="0" w:color="FFFFFF" w:themeColor="background1"/>
            </w:tcBorders>
            <w:shd w:val="clear" w:color="auto" w:fill="auto"/>
            <w:vAlign w:val="center"/>
          </w:tcPr>
          <w:p w14:paraId="329DF1C5" w14:textId="77777777" w:rsidR="00B346D6" w:rsidRPr="00C92F35" w:rsidRDefault="00B346D6" w:rsidP="00B436A6">
            <w:pPr>
              <w:ind w:left="-70" w:right="34"/>
              <w:jc w:val="center"/>
              <w:rPr>
                <w:rFonts w:ascii="Myriad Pro" w:hAnsi="Myriad Pro"/>
                <w:sz w:val="18"/>
                <w:szCs w:val="18"/>
              </w:rPr>
            </w:pPr>
            <w:r w:rsidRPr="00C92F35">
              <w:rPr>
                <w:rFonts w:ascii="Myriad Pro" w:hAnsi="Myriad Pro"/>
                <w:sz w:val="18"/>
                <w:szCs w:val="18"/>
              </w:rPr>
              <w:t>В 2018 году планируется проведение периодических медицинских осмотров 3297 человек.</w:t>
            </w:r>
          </w:p>
          <w:p w14:paraId="7050D241" w14:textId="77777777" w:rsidR="00B346D6" w:rsidRPr="00C92F35" w:rsidRDefault="00B346D6" w:rsidP="00B436A6">
            <w:pPr>
              <w:ind w:left="-70" w:right="34"/>
              <w:jc w:val="center"/>
              <w:rPr>
                <w:rFonts w:ascii="Myriad Pro" w:hAnsi="Myriad Pro"/>
                <w:sz w:val="18"/>
                <w:szCs w:val="18"/>
              </w:rPr>
            </w:pPr>
            <w:r w:rsidRPr="00C92F35">
              <w:rPr>
                <w:rFonts w:ascii="Myriad Pro" w:hAnsi="Myriad Pro"/>
                <w:sz w:val="18"/>
                <w:szCs w:val="18"/>
              </w:rPr>
              <w:t>981,73 * 1,039 * 1,037 * 3297 =</w:t>
            </w:r>
          </w:p>
          <w:p w14:paraId="679EF096" w14:textId="77777777" w:rsidR="00B346D6" w:rsidRPr="00C92F35" w:rsidRDefault="00B346D6" w:rsidP="00B436A6">
            <w:pPr>
              <w:ind w:left="-70" w:right="34"/>
              <w:jc w:val="center"/>
              <w:rPr>
                <w:rFonts w:ascii="Myriad Pro" w:hAnsi="Myriad Pro"/>
                <w:b/>
                <w:sz w:val="18"/>
                <w:szCs w:val="18"/>
              </w:rPr>
            </w:pPr>
            <w:r w:rsidRPr="00C92F35">
              <w:rPr>
                <w:rFonts w:ascii="Myriad Pro" w:hAnsi="Myriad Pro"/>
                <w:b/>
                <w:sz w:val="18"/>
                <w:szCs w:val="18"/>
              </w:rPr>
              <w:t>3 487,43 тыс. руб.</w:t>
            </w:r>
          </w:p>
          <w:p w14:paraId="578096C3" w14:textId="77777777" w:rsidR="00B346D6" w:rsidRPr="00C92F35" w:rsidRDefault="00B346D6" w:rsidP="00B436A6">
            <w:pPr>
              <w:ind w:left="-70" w:right="34"/>
              <w:jc w:val="center"/>
              <w:rPr>
                <w:rFonts w:ascii="Myriad Pro" w:hAnsi="Myriad Pro"/>
                <w:sz w:val="18"/>
                <w:szCs w:val="18"/>
              </w:rPr>
            </w:pPr>
          </w:p>
        </w:tc>
      </w:tr>
      <w:tr w:rsidR="00B346D6" w:rsidRPr="00C92F35" w14:paraId="1F8245D5" w14:textId="77777777" w:rsidTr="00B346D6">
        <w:trPr>
          <w:cantSplit/>
          <w:trHeight w:val="325"/>
          <w:jc w:val="center"/>
        </w:trPr>
        <w:tc>
          <w:tcPr>
            <w:tcW w:w="1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83F5B7" w14:textId="77777777" w:rsidR="00B346D6" w:rsidRPr="00C92F35" w:rsidRDefault="00B346D6" w:rsidP="00B436A6">
            <w:pPr>
              <w:ind w:left="-70" w:right="-108"/>
              <w:rPr>
                <w:rFonts w:ascii="Myriad Pro" w:hAnsi="Myriad Pro"/>
                <w:b/>
                <w:color w:val="FFFFFF" w:themeColor="background1"/>
                <w:sz w:val="18"/>
                <w:szCs w:val="18"/>
              </w:rPr>
            </w:pPr>
            <w:r w:rsidRPr="00C92F35">
              <w:rPr>
                <w:rFonts w:ascii="Myriad Pro" w:hAnsi="Myriad Pro"/>
                <w:b/>
                <w:color w:val="FFFFFF" w:themeColor="background1"/>
                <w:sz w:val="18"/>
                <w:szCs w:val="18"/>
              </w:rPr>
              <w:t xml:space="preserve">                    Итого</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764B38" w14:textId="77777777" w:rsidR="00B346D6" w:rsidRPr="00C92F35" w:rsidRDefault="00B346D6" w:rsidP="00B436A6">
            <w:pPr>
              <w:ind w:left="-70" w:right="-108"/>
              <w:rPr>
                <w:rFonts w:ascii="Myriad Pro" w:hAnsi="Myriad Pro"/>
                <w:b/>
                <w:color w:val="FFFFFF" w:themeColor="background1"/>
                <w:sz w:val="18"/>
                <w:szCs w:val="18"/>
              </w:rPr>
            </w:pP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305FBC" w14:textId="17F959DD" w:rsidR="00B346D6" w:rsidRPr="00C92F35" w:rsidRDefault="004E57CF" w:rsidP="004E57CF">
            <w:pPr>
              <w:ind w:left="-70" w:right="-108"/>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4 499,68</w:t>
            </w:r>
          </w:p>
        </w:tc>
        <w:tc>
          <w:tcPr>
            <w:tcW w:w="10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D59892" w14:textId="77777777" w:rsidR="00B346D6" w:rsidRPr="00C92F35" w:rsidRDefault="00B346D6" w:rsidP="00B436A6">
            <w:pPr>
              <w:ind w:left="-70" w:right="-108"/>
              <w:jc w:val="center"/>
              <w:rPr>
                <w:rFonts w:ascii="Myriad Pro" w:hAnsi="Myriad Pro"/>
                <w:b/>
                <w:color w:val="FFFFFF" w:themeColor="background1"/>
                <w:sz w:val="18"/>
                <w:szCs w:val="18"/>
              </w:rPr>
            </w:pPr>
          </w:p>
        </w:tc>
        <w:tc>
          <w:tcPr>
            <w:tcW w:w="12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4AFABE" w14:textId="77777777" w:rsidR="00B346D6" w:rsidRPr="00C92F35" w:rsidRDefault="00B346D6" w:rsidP="00B436A6">
            <w:pPr>
              <w:ind w:left="-70" w:right="34"/>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6 045,26 тыс. руб.</w:t>
            </w:r>
          </w:p>
        </w:tc>
      </w:tr>
    </w:tbl>
    <w:p w14:paraId="09A74E32" w14:textId="77777777" w:rsidR="00B346D6" w:rsidRPr="00C92F35" w:rsidRDefault="00B346D6" w:rsidP="000B5F8A">
      <w:pPr>
        <w:pStyle w:val="ConsPlusNormal"/>
        <w:spacing w:line="360" w:lineRule="auto"/>
        <w:ind w:firstLine="540"/>
        <w:jc w:val="both"/>
        <w:rPr>
          <w:rFonts w:eastAsia="Calibri"/>
        </w:rPr>
      </w:pPr>
    </w:p>
    <w:p w14:paraId="34D5BB1F" w14:textId="7E8F05DC" w:rsidR="000B5F8A" w:rsidRPr="00C92F35" w:rsidRDefault="000B5F8A" w:rsidP="000B5F8A">
      <w:pPr>
        <w:spacing w:line="360" w:lineRule="auto"/>
        <w:ind w:firstLine="567"/>
        <w:contextualSpacing/>
        <w:jc w:val="both"/>
        <w:rPr>
          <w:rFonts w:ascii="Myriad Pro" w:eastAsia="Calibri" w:hAnsi="Myriad Pro"/>
          <w:color w:val="000000" w:themeColor="text1"/>
          <w:sz w:val="26"/>
          <w:szCs w:val="26"/>
        </w:rPr>
        <w:sectPr w:rsidR="000B5F8A" w:rsidRPr="00C92F35" w:rsidSect="00F72836">
          <w:pgSz w:w="11906" w:h="16838"/>
          <w:pgMar w:top="1134" w:right="850" w:bottom="1134" w:left="1701" w:header="708" w:footer="708" w:gutter="0"/>
          <w:cols w:space="708"/>
          <w:docGrid w:linePitch="360"/>
        </w:sectPr>
      </w:pPr>
      <w:r w:rsidRPr="00C92F35">
        <w:rPr>
          <w:rFonts w:ascii="Myriad Pro" w:eastAsia="Calibri" w:hAnsi="Myriad Pro"/>
          <w:color w:val="000000" w:themeColor="text1"/>
          <w:sz w:val="26"/>
          <w:szCs w:val="26"/>
        </w:rPr>
        <w:t xml:space="preserve">По мнению Исполнителя, документально подтвержденная сумма расходов на  </w:t>
      </w:r>
      <w:r w:rsidR="004E57CF" w:rsidRPr="00C92F35">
        <w:rPr>
          <w:rFonts w:ascii="Myriad Pro" w:eastAsia="Calibri" w:hAnsi="Myriad Pro"/>
          <w:color w:val="000000" w:themeColor="text1"/>
          <w:sz w:val="26"/>
          <w:szCs w:val="26"/>
        </w:rPr>
        <w:t xml:space="preserve">обеспечение нормальных условий труда и мер по технике безопасности </w:t>
      </w:r>
      <w:r w:rsidRPr="00C92F35">
        <w:rPr>
          <w:rFonts w:ascii="Myriad Pro" w:eastAsia="Calibri" w:hAnsi="Myriad Pro"/>
          <w:color w:val="000000" w:themeColor="text1"/>
          <w:sz w:val="26"/>
          <w:szCs w:val="26"/>
        </w:rPr>
        <w:t xml:space="preserve">на 2018 год составляет </w:t>
      </w:r>
      <w:r w:rsidR="004E57CF" w:rsidRPr="00C92F35">
        <w:rPr>
          <w:rFonts w:ascii="Myriad Pro" w:eastAsia="Calibri" w:hAnsi="Myriad Pro"/>
          <w:color w:val="000000" w:themeColor="text1"/>
          <w:sz w:val="26"/>
          <w:szCs w:val="26"/>
        </w:rPr>
        <w:t>6 045,43</w:t>
      </w:r>
      <w:r w:rsidRPr="00C92F35">
        <w:rPr>
          <w:rFonts w:ascii="Myriad Pro" w:eastAsia="Calibri" w:hAnsi="Myriad Pro"/>
          <w:color w:val="000000" w:themeColor="text1"/>
          <w:sz w:val="26"/>
          <w:szCs w:val="26"/>
        </w:rPr>
        <w:t xml:space="preserve"> тыс. руб. на основании</w:t>
      </w:r>
      <w:r w:rsidR="004E57CF" w:rsidRPr="00C92F35">
        <w:rPr>
          <w:rFonts w:ascii="Myriad Pro" w:eastAsia="Calibri" w:hAnsi="Myriad Pro"/>
          <w:color w:val="000000" w:themeColor="text1"/>
          <w:sz w:val="26"/>
          <w:szCs w:val="26"/>
        </w:rPr>
        <w:t xml:space="preserve"> экономически обоснованных</w:t>
      </w:r>
      <w:r w:rsidRPr="00C92F35">
        <w:rPr>
          <w:rFonts w:ascii="Myriad Pro" w:eastAsia="Calibri" w:hAnsi="Myriad Pro"/>
          <w:color w:val="000000" w:themeColor="text1"/>
          <w:sz w:val="26"/>
          <w:szCs w:val="26"/>
        </w:rPr>
        <w:t xml:space="preserve"> фактических затрат за 2016 год, увеличенных на ИПЦ 2017/2016 103,9 и ИПЦ 2018/2017 103,7 согласно Прогнозу социально-экономического развития Российской Федерации на 2018 год, что </w:t>
      </w:r>
      <w:r w:rsidR="004E57CF" w:rsidRPr="00C92F35">
        <w:rPr>
          <w:rFonts w:ascii="Myriad Pro" w:eastAsia="Calibri" w:hAnsi="Myriad Pro"/>
          <w:color w:val="000000" w:themeColor="text1"/>
          <w:sz w:val="26"/>
          <w:szCs w:val="26"/>
        </w:rPr>
        <w:t>больше величины</w:t>
      </w:r>
      <w:r w:rsidRPr="00C92F35">
        <w:rPr>
          <w:rFonts w:ascii="Myriad Pro" w:eastAsia="Calibri" w:hAnsi="Myriad Pro"/>
          <w:color w:val="000000" w:themeColor="text1"/>
          <w:sz w:val="26"/>
          <w:szCs w:val="26"/>
        </w:rPr>
        <w:t>, учтенной РСТ Ростовской области (</w:t>
      </w:r>
      <w:r w:rsidR="004E57CF" w:rsidRPr="00C92F35">
        <w:rPr>
          <w:rFonts w:ascii="Myriad Pro" w:eastAsia="Calibri" w:hAnsi="Myriad Pro"/>
          <w:color w:val="000000" w:themeColor="text1"/>
          <w:sz w:val="26"/>
          <w:szCs w:val="26"/>
        </w:rPr>
        <w:t>5 271,68</w:t>
      </w:r>
      <w:r w:rsidRPr="00C92F35">
        <w:rPr>
          <w:rFonts w:ascii="Myriad Pro" w:eastAsia="Calibri" w:hAnsi="Myriad Pro"/>
          <w:color w:val="000000" w:themeColor="text1"/>
          <w:sz w:val="26"/>
          <w:szCs w:val="26"/>
        </w:rPr>
        <w:t xml:space="preserve"> тыс. руб.).</w:t>
      </w:r>
    </w:p>
    <w:p w14:paraId="76AEB99B" w14:textId="6E60EECB" w:rsidR="001832F8" w:rsidRPr="00C92F35" w:rsidRDefault="001832F8" w:rsidP="00583D01">
      <w:pPr>
        <w:pStyle w:val="40"/>
        <w:spacing w:before="0" w:line="360" w:lineRule="auto"/>
        <w:ind w:left="862" w:hanging="295"/>
        <w:rPr>
          <w:rFonts w:ascii="Myriad Pro" w:hAnsi="Myriad Pro"/>
          <w:b/>
          <w:bCs/>
          <w:i w:val="0"/>
          <w:iCs w:val="0"/>
          <w:color w:val="4F6228" w:themeColor="accent3" w:themeShade="80"/>
          <w:sz w:val="26"/>
          <w:szCs w:val="26"/>
        </w:rPr>
      </w:pPr>
      <w:r w:rsidRPr="00C92F35">
        <w:rPr>
          <w:rFonts w:ascii="Myriad Pro" w:hAnsi="Myriad Pro"/>
          <w:b/>
          <w:bCs/>
          <w:i w:val="0"/>
          <w:iCs w:val="0"/>
          <w:color w:val="4F6228" w:themeColor="accent3" w:themeShade="80"/>
          <w:sz w:val="26"/>
          <w:szCs w:val="26"/>
        </w:rPr>
        <w:lastRenderedPageBreak/>
        <w:t xml:space="preserve">Расходы на </w:t>
      </w:r>
      <w:r w:rsidR="00D04B1F" w:rsidRPr="00C92F35">
        <w:rPr>
          <w:rFonts w:ascii="Myriad Pro" w:hAnsi="Myriad Pro"/>
          <w:b/>
          <w:bCs/>
          <w:i w:val="0"/>
          <w:iCs w:val="0"/>
          <w:color w:val="4F6228" w:themeColor="accent3" w:themeShade="80"/>
          <w:sz w:val="26"/>
          <w:szCs w:val="26"/>
        </w:rPr>
        <w:t>страхование</w:t>
      </w:r>
      <w:r w:rsidRPr="00C92F35">
        <w:rPr>
          <w:rFonts w:ascii="Myriad Pro" w:hAnsi="Myriad Pro"/>
          <w:b/>
          <w:bCs/>
          <w:i w:val="0"/>
          <w:iCs w:val="0"/>
          <w:color w:val="4F6228" w:themeColor="accent3" w:themeShade="80"/>
          <w:sz w:val="26"/>
          <w:szCs w:val="26"/>
        </w:rPr>
        <w:t>.</w:t>
      </w:r>
    </w:p>
    <w:p w14:paraId="0466EF27" w14:textId="1E4BE3E5" w:rsidR="008D74FE" w:rsidRPr="00C92F35" w:rsidRDefault="008D74FE" w:rsidP="008D74FE">
      <w:pPr>
        <w:pStyle w:val="ConsPlusNormal"/>
        <w:spacing w:line="360" w:lineRule="auto"/>
        <w:ind w:firstLine="567"/>
        <w:jc w:val="both"/>
      </w:pPr>
      <w:r w:rsidRPr="00C92F35">
        <w:t xml:space="preserve">В соответствии с подпунктом 8 пункта 28 Основ ценообразования </w:t>
      </w:r>
      <w:r w:rsidR="00C92F35" w:rsidRPr="00C92F35">
        <w:t>№ </w:t>
      </w:r>
      <w:r w:rsidRPr="00C92F35">
        <w:t>1178 в состав прочих расходов, которые учитываются при определении необходимой валовой выручки, включаются в том числе и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43B967B2" w14:textId="48593035" w:rsidR="004722CE" w:rsidRPr="00C92F35" w:rsidRDefault="004722CE" w:rsidP="004722CE">
      <w:pPr>
        <w:pStyle w:val="a3"/>
        <w:spacing w:line="360" w:lineRule="auto"/>
        <w:ind w:left="0" w:firstLine="540"/>
        <w:jc w:val="both"/>
        <w:rPr>
          <w:rFonts w:ascii="Myriad Pro" w:hAnsi="Myriad Pro"/>
          <w:sz w:val="26"/>
          <w:szCs w:val="26"/>
        </w:rPr>
      </w:pPr>
      <w:r w:rsidRPr="00C92F35">
        <w:rPr>
          <w:rFonts w:ascii="Myriad Pro" w:hAnsi="Myriad Pro"/>
          <w:sz w:val="26"/>
          <w:szCs w:val="26"/>
        </w:rPr>
        <w:t xml:space="preserve">Нормами права, регулирующим обязанность организации осуществлять расходы на страхование опасных производственных объектов  являются Федеральные законы от 21.07.1997 </w:t>
      </w:r>
      <w:r w:rsidR="00C92F35" w:rsidRPr="00C92F35">
        <w:rPr>
          <w:rFonts w:ascii="Myriad Pro" w:hAnsi="Myriad Pro"/>
          <w:sz w:val="26"/>
          <w:szCs w:val="26"/>
        </w:rPr>
        <w:t>№ </w:t>
      </w:r>
      <w:r w:rsidRPr="00C92F35">
        <w:rPr>
          <w:rFonts w:ascii="Myriad Pro" w:hAnsi="Myriad Pro"/>
          <w:sz w:val="26"/>
          <w:szCs w:val="26"/>
        </w:rPr>
        <w:t xml:space="preserve">116-ФЗ «О промышленной безопасности опасных производственных объектов» и от 27.07.2010 </w:t>
      </w:r>
      <w:r w:rsidR="00C92F35" w:rsidRPr="00C92F35">
        <w:rPr>
          <w:rFonts w:ascii="Myriad Pro" w:hAnsi="Myriad Pro"/>
          <w:sz w:val="26"/>
          <w:szCs w:val="26"/>
        </w:rPr>
        <w:t>№ </w:t>
      </w:r>
      <w:r w:rsidRPr="00C92F35">
        <w:rPr>
          <w:rFonts w:ascii="Myriad Pro" w:hAnsi="Myriad Pro"/>
          <w:sz w:val="26"/>
          <w:szCs w:val="26"/>
        </w:rPr>
        <w:t xml:space="preserve">225-ФЗ «Об обязательном страховании гражданской ответственности владельца опасного объекта за причинение вреда в результате аварии на опасном объекте».  </w:t>
      </w:r>
    </w:p>
    <w:p w14:paraId="3ACBE225" w14:textId="7EE9115E" w:rsidR="004722CE" w:rsidRPr="00C92F35" w:rsidRDefault="004722CE" w:rsidP="004722CE">
      <w:pPr>
        <w:autoSpaceDE w:val="0"/>
        <w:autoSpaceDN w:val="0"/>
        <w:adjustRightInd w:val="0"/>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Обязательное страхование гражданской ответственности владельцев транспортных средств предусмотрено Федеральным законом от 25.04.2002 </w:t>
      </w:r>
      <w:r w:rsidRPr="00C92F35">
        <w:rPr>
          <w:rFonts w:ascii="Myriad Pro" w:eastAsia="Calibri" w:hAnsi="Myriad Pro"/>
          <w:sz w:val="26"/>
          <w:szCs w:val="26"/>
        </w:rPr>
        <w:br/>
      </w:r>
      <w:r w:rsidR="00C92F35" w:rsidRPr="00C92F35">
        <w:rPr>
          <w:rFonts w:ascii="Myriad Pro" w:eastAsia="Calibri" w:hAnsi="Myriad Pro"/>
          <w:sz w:val="26"/>
          <w:szCs w:val="26"/>
        </w:rPr>
        <w:t>№ </w:t>
      </w:r>
      <w:r w:rsidRPr="00C92F35">
        <w:rPr>
          <w:rFonts w:ascii="Myriad Pro" w:eastAsia="Calibri" w:hAnsi="Myriad Pro"/>
          <w:sz w:val="26"/>
          <w:szCs w:val="26"/>
        </w:rPr>
        <w:t>40-ФЗ.</w:t>
      </w:r>
    </w:p>
    <w:p w14:paraId="3AAF6E0C" w14:textId="77777777" w:rsidR="004722CE" w:rsidRPr="00C92F35" w:rsidRDefault="004722CE" w:rsidP="004722CE">
      <w:pPr>
        <w:autoSpaceDE w:val="0"/>
        <w:autoSpaceDN w:val="0"/>
        <w:adjustRightInd w:val="0"/>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Дополнительное медицинское страхование работников электроэнергетики предусмотрено пунктом 6.1.5. </w:t>
      </w:r>
      <w:r w:rsidRPr="00C92F35">
        <w:rPr>
          <w:rFonts w:ascii="Myriad Pro" w:hAnsi="Myriad Pro"/>
          <w:sz w:val="26"/>
          <w:szCs w:val="26"/>
        </w:rPr>
        <w:t>Отраслевого тарифного соглашения в электроэнергетике РФ на 2013-2015 (продление на 2016-2018)</w:t>
      </w:r>
      <w:r w:rsidRPr="00C92F35">
        <w:rPr>
          <w:rFonts w:ascii="Myriad Pro" w:eastAsia="Calibri" w:hAnsi="Myriad Pro"/>
          <w:sz w:val="26"/>
          <w:szCs w:val="26"/>
        </w:rPr>
        <w:t>.</w:t>
      </w:r>
    </w:p>
    <w:p w14:paraId="771D9C92" w14:textId="77777777" w:rsidR="004722CE" w:rsidRPr="00C92F35" w:rsidRDefault="004722CE" w:rsidP="004722CE">
      <w:pPr>
        <w:autoSpaceDE w:val="0"/>
        <w:autoSpaceDN w:val="0"/>
        <w:adjustRightInd w:val="0"/>
        <w:spacing w:line="360" w:lineRule="auto"/>
        <w:ind w:firstLine="540"/>
        <w:jc w:val="both"/>
        <w:rPr>
          <w:rFonts w:ascii="Myriad Pro" w:hAnsi="Myriad Pro" w:cs="Myriad Pro"/>
          <w:sz w:val="26"/>
          <w:szCs w:val="26"/>
        </w:rPr>
      </w:pPr>
      <w:r w:rsidRPr="00C92F35">
        <w:rPr>
          <w:rFonts w:ascii="Myriad Pro" w:eastAsia="Calibri" w:hAnsi="Myriad Pro"/>
          <w:sz w:val="26"/>
          <w:szCs w:val="26"/>
        </w:rPr>
        <w:t xml:space="preserve">Согласно положениям статьи 929 </w:t>
      </w:r>
      <w:r w:rsidRPr="00C92F35">
        <w:rPr>
          <w:rFonts w:ascii="Myriad Pro" w:hAnsi="Myriad Pro" w:cs="Myriad Pro"/>
          <w:sz w:val="26"/>
          <w:szCs w:val="26"/>
        </w:rPr>
        <w:t xml:space="preserve">Гражданского кодекса Российской Федерации (далее –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 </w:t>
      </w:r>
      <w:hyperlink r:id="rId23" w:history="1">
        <w:r w:rsidRPr="00C92F35">
          <w:rPr>
            <w:rFonts w:ascii="Myriad Pro" w:hAnsi="Myriad Pro" w:cs="Myriad Pro"/>
            <w:sz w:val="26"/>
            <w:szCs w:val="26"/>
          </w:rPr>
          <w:t>(пункт 1)</w:t>
        </w:r>
      </w:hyperlink>
      <w:r w:rsidRPr="00C92F35">
        <w:rPr>
          <w:rFonts w:ascii="Myriad Pro" w:hAnsi="Myriad Pro" w:cs="Myriad Pro"/>
          <w:sz w:val="26"/>
          <w:szCs w:val="26"/>
        </w:rPr>
        <w:t>.</w:t>
      </w:r>
    </w:p>
    <w:p w14:paraId="460C818D" w14:textId="77777777" w:rsidR="004722CE" w:rsidRPr="00C92F35" w:rsidRDefault="004722CE" w:rsidP="004722CE">
      <w:pPr>
        <w:autoSpaceDE w:val="0"/>
        <w:autoSpaceDN w:val="0"/>
        <w:adjustRightInd w:val="0"/>
        <w:spacing w:line="360" w:lineRule="auto"/>
        <w:ind w:firstLine="540"/>
        <w:jc w:val="both"/>
        <w:rPr>
          <w:rFonts w:ascii="Myriad Pro" w:hAnsi="Myriad Pro" w:cs="Myriad Pro"/>
          <w:sz w:val="26"/>
          <w:szCs w:val="26"/>
        </w:rPr>
      </w:pPr>
      <w:r w:rsidRPr="00C92F35">
        <w:rPr>
          <w:rFonts w:ascii="Myriad Pro" w:hAnsi="Myriad Pro" w:cs="Myriad Pro"/>
          <w:sz w:val="26"/>
          <w:szCs w:val="26"/>
        </w:rPr>
        <w:lastRenderedPageBreak/>
        <w:t xml:space="preserve">По договору имущественного страхования могут быть застрахованы имущественные интересы, в частности, риск утраты (гибели), недостачи или повреждения определенного имущества </w:t>
      </w:r>
      <w:hyperlink r:id="rId24" w:history="1">
        <w:r w:rsidRPr="00C92F35">
          <w:rPr>
            <w:rFonts w:ascii="Myriad Pro" w:hAnsi="Myriad Pro" w:cs="Myriad Pro"/>
            <w:sz w:val="26"/>
            <w:szCs w:val="26"/>
          </w:rPr>
          <w:t>(подпункт 1 пункта 2)</w:t>
        </w:r>
      </w:hyperlink>
      <w:r w:rsidRPr="00C92F35">
        <w:rPr>
          <w:rFonts w:ascii="Myriad Pro" w:hAnsi="Myriad Pro" w:cs="Myriad Pro"/>
          <w:sz w:val="26"/>
          <w:szCs w:val="26"/>
        </w:rPr>
        <w:t xml:space="preserve">. </w:t>
      </w:r>
    </w:p>
    <w:p w14:paraId="625A77F9" w14:textId="6D70A307" w:rsidR="004722CE" w:rsidRPr="00C92F35" w:rsidRDefault="004722CE" w:rsidP="004722CE">
      <w:pPr>
        <w:pStyle w:val="ConsPlusNormal"/>
        <w:spacing w:line="360" w:lineRule="auto"/>
        <w:ind w:firstLine="567"/>
        <w:jc w:val="both"/>
      </w:pPr>
      <w:r w:rsidRPr="00C92F35">
        <w:t>Имущество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интерес в сохранении этого имущества (</w:t>
      </w:r>
      <w:hyperlink r:id="rId25" w:history="1">
        <w:r w:rsidRPr="00C92F35">
          <w:t>пункт 1 статьи 930</w:t>
        </w:r>
      </w:hyperlink>
      <w:r w:rsidRPr="00C92F35">
        <w:t xml:space="preserve"> ГК РФ).</w:t>
      </w:r>
    </w:p>
    <w:p w14:paraId="152B313E" w14:textId="77777777" w:rsidR="004722CE" w:rsidRPr="00C92F35" w:rsidRDefault="004722CE" w:rsidP="004722CE">
      <w:pPr>
        <w:pStyle w:val="ConsPlusNormal"/>
        <w:spacing w:line="360" w:lineRule="auto"/>
        <w:ind w:firstLine="567"/>
        <w:jc w:val="both"/>
      </w:pPr>
    </w:p>
    <w:p w14:paraId="281369BE" w14:textId="77777777" w:rsidR="001832F8" w:rsidRPr="00C92F35" w:rsidRDefault="001832F8" w:rsidP="001832F8">
      <w:pPr>
        <w:autoSpaceDE w:val="0"/>
        <w:autoSpaceDN w:val="0"/>
        <w:adjustRightInd w:val="0"/>
        <w:spacing w:line="360" w:lineRule="auto"/>
        <w:jc w:val="both"/>
        <w:rPr>
          <w:rFonts w:ascii="Myriad Pro" w:hAnsi="Myriad Pro"/>
          <w:b/>
          <w:bCs/>
          <w:sz w:val="26"/>
          <w:szCs w:val="26"/>
        </w:rPr>
      </w:pPr>
      <w:r w:rsidRPr="00C92F35">
        <w:rPr>
          <w:rFonts w:ascii="Myriad Pro" w:hAnsi="Myriad Pro"/>
          <w:b/>
          <w:bCs/>
          <w:sz w:val="26"/>
          <w:szCs w:val="26"/>
        </w:rPr>
        <w:t>ПОЗИЦИЯ ТЕРРИТОРИАЛЬНОЙ СЕТЕВОЙ ОРГАНИЗАЦИИ</w:t>
      </w:r>
    </w:p>
    <w:p w14:paraId="0BCC7060" w14:textId="0A23D638" w:rsidR="001832F8" w:rsidRPr="00C92F35" w:rsidRDefault="001832F8" w:rsidP="001832F8">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Величина расходов, заявленная филиалом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Юга» - «Ростовэнерго» на 2018 год, составила </w:t>
      </w:r>
      <w:r w:rsidR="008D74FE" w:rsidRPr="00C92F35">
        <w:rPr>
          <w:rFonts w:ascii="Myriad Pro" w:eastAsia="Calibri" w:hAnsi="Myriad Pro"/>
          <w:sz w:val="26"/>
          <w:szCs w:val="26"/>
        </w:rPr>
        <w:t>48 061</w:t>
      </w:r>
      <w:r w:rsidRPr="00C92F35">
        <w:rPr>
          <w:rFonts w:ascii="Myriad Pro" w:eastAsia="Calibri" w:hAnsi="Myriad Pro"/>
          <w:sz w:val="26"/>
          <w:szCs w:val="26"/>
        </w:rPr>
        <w:t xml:space="preserve"> тыс. руб. </w:t>
      </w:r>
    </w:p>
    <w:p w14:paraId="3CFFB7E4" w14:textId="77777777" w:rsidR="001832F8" w:rsidRPr="00C92F35" w:rsidRDefault="001832F8" w:rsidP="001832F8">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В качестве обосновывающих материалов представлены:</w:t>
      </w:r>
    </w:p>
    <w:p w14:paraId="2411AD9A" w14:textId="29CDBA8A" w:rsidR="007A6F5B" w:rsidRPr="00C92F35" w:rsidRDefault="007A6F5B" w:rsidP="00583D01">
      <w:pPr>
        <w:pStyle w:val="ConsPlusNormal"/>
        <w:numPr>
          <w:ilvl w:val="0"/>
          <w:numId w:val="82"/>
        </w:numPr>
        <w:spacing w:line="360" w:lineRule="auto"/>
        <w:ind w:left="851" w:hanging="284"/>
        <w:jc w:val="both"/>
      </w:pPr>
      <w:r w:rsidRPr="00C92F35">
        <w:t xml:space="preserve">пояснительная записка к прогнозным расходам по страхованию на 2017 год и плановым на 2018 год филиала </w:t>
      </w:r>
      <w:r w:rsidR="00C92F35" w:rsidRPr="00C92F35">
        <w:t>ПАО </w:t>
      </w:r>
      <w:r w:rsidRPr="00C92F35">
        <w:t>«МРСК Юга» - «Ростовэнерго»;</w:t>
      </w:r>
    </w:p>
    <w:p w14:paraId="553DB3C0" w14:textId="67804273" w:rsidR="007A6F5B" w:rsidRPr="00C92F35" w:rsidRDefault="007A6F5B" w:rsidP="00583D01">
      <w:pPr>
        <w:pStyle w:val="ConsPlusNormal"/>
        <w:numPr>
          <w:ilvl w:val="0"/>
          <w:numId w:val="82"/>
        </w:numPr>
        <w:spacing w:line="360" w:lineRule="auto"/>
        <w:ind w:left="851" w:hanging="284"/>
        <w:jc w:val="both"/>
      </w:pPr>
      <w:r w:rsidRPr="00C92F35">
        <w:t xml:space="preserve">пояснительная записка по страхованию от несчастных случаев и болезней с приложением перечня промышленно-производственного персонала филиала </w:t>
      </w:r>
      <w:r w:rsidR="00C92F35" w:rsidRPr="00C92F35">
        <w:t>ПАО </w:t>
      </w:r>
      <w:r w:rsidRPr="00C92F35">
        <w:t>«МРСК Юга» - «Ростовэнерго»;</w:t>
      </w:r>
    </w:p>
    <w:p w14:paraId="3B25BF8A" w14:textId="60A38FB7" w:rsidR="007A6F5B" w:rsidRPr="00C92F35" w:rsidRDefault="007A6F5B" w:rsidP="00583D01">
      <w:pPr>
        <w:pStyle w:val="ConsPlusNormal"/>
        <w:numPr>
          <w:ilvl w:val="0"/>
          <w:numId w:val="82"/>
        </w:numPr>
        <w:spacing w:line="360" w:lineRule="auto"/>
        <w:ind w:left="851" w:hanging="284"/>
        <w:jc w:val="both"/>
      </w:pPr>
      <w:r w:rsidRPr="00C92F35">
        <w:t xml:space="preserve">копия </w:t>
      </w:r>
      <w:r w:rsidRPr="00C92F35">
        <w:tab/>
        <w:t xml:space="preserve">договора об организации обязательного страхования гражданской ответственности владельцев транспортных средств (ОСАГО) от 30.12.2015 </w:t>
      </w:r>
      <w:r w:rsidR="00C92F35" w:rsidRPr="00C92F35">
        <w:t>№ </w:t>
      </w:r>
      <w:r w:rsidRPr="00C92F35">
        <w:t xml:space="preserve">32350010-01-1-000121-16 с </w:t>
      </w:r>
      <w:r w:rsidR="00C92F35" w:rsidRPr="00C92F35">
        <w:t>ПАО </w:t>
      </w:r>
      <w:r w:rsidRPr="00C92F35">
        <w:t>СК «Росгосстрах» сроком действия с 01.01.2016 по 31.12.2016 на предельный совокупный размер страховой премии 11 754,48 тыс. руб. с приложением перечня транспортных средств, подлежащих страхованию;</w:t>
      </w:r>
    </w:p>
    <w:p w14:paraId="3231F577" w14:textId="05C762E4" w:rsidR="007A6F5B" w:rsidRPr="00C92F35" w:rsidRDefault="007A6F5B" w:rsidP="00583D01">
      <w:pPr>
        <w:pStyle w:val="ConsPlusNormal"/>
        <w:numPr>
          <w:ilvl w:val="0"/>
          <w:numId w:val="82"/>
        </w:numPr>
        <w:spacing w:line="360" w:lineRule="auto"/>
        <w:ind w:left="851" w:hanging="284"/>
        <w:jc w:val="both"/>
      </w:pPr>
      <w:r w:rsidRPr="00C92F35">
        <w:t>копии актов оказания услуг по договору за 2016 год;</w:t>
      </w:r>
    </w:p>
    <w:p w14:paraId="41A29206" w14:textId="4BE1EF88" w:rsidR="007A6F5B" w:rsidRPr="00C92F35" w:rsidRDefault="007A6F5B" w:rsidP="00583D01">
      <w:pPr>
        <w:pStyle w:val="ConsPlusNormal"/>
        <w:numPr>
          <w:ilvl w:val="0"/>
          <w:numId w:val="82"/>
        </w:numPr>
        <w:spacing w:line="360" w:lineRule="auto"/>
        <w:ind w:left="851" w:hanging="284"/>
        <w:jc w:val="both"/>
      </w:pPr>
      <w:r w:rsidRPr="00C92F35">
        <w:t>копии платежных поручений, подтверждающих оплату страховой премии по договору ОСАГО в 2016 году;</w:t>
      </w:r>
    </w:p>
    <w:p w14:paraId="14C8C813" w14:textId="45D1E850" w:rsidR="007A6F5B" w:rsidRPr="00C92F35" w:rsidRDefault="007A6F5B" w:rsidP="00583D01">
      <w:pPr>
        <w:pStyle w:val="ConsPlusNormal"/>
        <w:numPr>
          <w:ilvl w:val="0"/>
          <w:numId w:val="82"/>
        </w:numPr>
        <w:spacing w:line="360" w:lineRule="auto"/>
        <w:ind w:left="851" w:hanging="284"/>
        <w:jc w:val="both"/>
      </w:pPr>
      <w:r w:rsidRPr="00C92F35">
        <w:t xml:space="preserve">копия </w:t>
      </w:r>
      <w:r w:rsidRPr="00C92F35">
        <w:tab/>
        <w:t xml:space="preserve">договора об организации обязательного страхования гражданской ответственности владельцев транспортных средств (ОСАГО) от 30.12.2016 </w:t>
      </w:r>
      <w:r w:rsidR="00C92F35" w:rsidRPr="00C92F35">
        <w:t>№ </w:t>
      </w:r>
      <w:r w:rsidRPr="00C92F35">
        <w:t xml:space="preserve">32350010-01-1-000110-17 с </w:t>
      </w:r>
      <w:r w:rsidR="00C92F35" w:rsidRPr="00C92F35">
        <w:t>ПАО </w:t>
      </w:r>
      <w:r w:rsidRPr="00C92F35">
        <w:t xml:space="preserve">СК «Росгосстрах» сроком действия с 01.01.2017 по 31.12.2017 на предельный совокупный размер </w:t>
      </w:r>
      <w:r w:rsidRPr="00C92F35">
        <w:lastRenderedPageBreak/>
        <w:t>страховой премии 11 445,89 тыс. руб. с приложением перечня транспортных средств, подлежащих страхованию;</w:t>
      </w:r>
    </w:p>
    <w:p w14:paraId="75B036D9" w14:textId="3C78C8A3" w:rsidR="007A6F5B" w:rsidRPr="00C92F35" w:rsidRDefault="007A6F5B" w:rsidP="00583D01">
      <w:pPr>
        <w:pStyle w:val="ConsPlusNormal"/>
        <w:numPr>
          <w:ilvl w:val="0"/>
          <w:numId w:val="82"/>
        </w:numPr>
        <w:spacing w:line="360" w:lineRule="auto"/>
        <w:ind w:left="851" w:hanging="284"/>
        <w:jc w:val="both"/>
      </w:pPr>
      <w:r w:rsidRPr="00C92F35">
        <w:t>копия</w:t>
      </w:r>
      <w:r w:rsidRPr="00C92F35">
        <w:tab/>
        <w:t xml:space="preserve"> договора об организации обязательного страхования гражданской ответственности владельцев опасных объектов за причинение вреда в результате аварии на опасном объекте от 05.02.2016 №12 (10001601000014) с АО «СОГАЗ» сроком действия с 20.02.2016 по 19.02.2017 на общую страховую премию 573,3 тыс. руб. с приложением перечня застрахованных объектов;</w:t>
      </w:r>
    </w:p>
    <w:p w14:paraId="04351AA5" w14:textId="5F6CD493" w:rsidR="007A6F5B" w:rsidRPr="00C92F35" w:rsidRDefault="007A6F5B" w:rsidP="00583D01">
      <w:pPr>
        <w:pStyle w:val="ConsPlusNormal"/>
        <w:numPr>
          <w:ilvl w:val="0"/>
          <w:numId w:val="82"/>
        </w:numPr>
        <w:spacing w:line="360" w:lineRule="auto"/>
        <w:ind w:left="851" w:hanging="284"/>
        <w:jc w:val="both"/>
      </w:pPr>
      <w:r w:rsidRPr="00C92F35">
        <w:t xml:space="preserve">копия </w:t>
      </w:r>
      <w:r w:rsidRPr="00C92F35">
        <w:tab/>
        <w:t>договора об организации обязательного страхования гражданской ответственности владельцев опасных объектов за причинение вреда в результате аварии на опасном объекте от 15.02.2017 №1 (10001701000019) с АО «СОГАЗ» сроком действия с 20.02.2017 по 19.02.2020 на общую страховую премию 1 759,5 тыс. руб. с приложением перечня застрахованных объектов;</w:t>
      </w:r>
    </w:p>
    <w:p w14:paraId="044BF081" w14:textId="065806DA" w:rsidR="007A6F5B" w:rsidRPr="00C92F35" w:rsidRDefault="007A6F5B" w:rsidP="00583D01">
      <w:pPr>
        <w:pStyle w:val="ConsPlusNormal"/>
        <w:numPr>
          <w:ilvl w:val="0"/>
          <w:numId w:val="82"/>
        </w:numPr>
        <w:spacing w:line="360" w:lineRule="auto"/>
        <w:ind w:left="851" w:hanging="284"/>
        <w:jc w:val="both"/>
      </w:pPr>
      <w:r w:rsidRPr="00C92F35">
        <w:t>копия</w:t>
      </w:r>
      <w:r w:rsidRPr="00C92F35">
        <w:tab/>
        <w:t xml:space="preserve"> договора страхования имущества юридических лиц от 30.11.2017 </w:t>
      </w:r>
      <w:r w:rsidR="00C92F35" w:rsidRPr="00C92F35">
        <w:t>№ </w:t>
      </w:r>
      <w:r w:rsidRPr="00C92F35">
        <w:t>2317РТ0798 (10001701000584) с АО «СОГАЗ» сроком действия с 01.01.2018 по 31.12.2020 на общую страховую премию по Филиалу 76 292,677 тыс. руб. с приложением перечня застрахованного имущества</w:t>
      </w:r>
    </w:p>
    <w:p w14:paraId="7056400E" w14:textId="26A5053B" w:rsidR="007A6F5B" w:rsidRPr="00C92F35" w:rsidRDefault="007A6F5B" w:rsidP="00583D01">
      <w:pPr>
        <w:pStyle w:val="ConsPlusNormal"/>
        <w:numPr>
          <w:ilvl w:val="0"/>
          <w:numId w:val="82"/>
        </w:numPr>
        <w:spacing w:line="360" w:lineRule="auto"/>
        <w:ind w:left="851" w:hanging="284"/>
        <w:jc w:val="both"/>
      </w:pPr>
      <w:r w:rsidRPr="00C92F35">
        <w:t xml:space="preserve">копия договора страхования имущества юридических лиц «от всех рисков» от 31.12.2014 </w:t>
      </w:r>
      <w:r w:rsidR="00C92F35" w:rsidRPr="00C92F35">
        <w:t>№ </w:t>
      </w:r>
      <w:r w:rsidRPr="00C92F35">
        <w:t xml:space="preserve">2314РТ1301 с </w:t>
      </w:r>
      <w:r w:rsidR="00C92F35" w:rsidRPr="00C92F35">
        <w:t>ОАО </w:t>
      </w:r>
      <w:r w:rsidRPr="00C92F35">
        <w:t>«СОГАЗ» сроком действия с 01.01.2015 по 31.12.2017 на общую страховую премию по Филиалу 71 307,076 тыс. руб. с приложением перечня застрахованного имущества;</w:t>
      </w:r>
    </w:p>
    <w:p w14:paraId="37E445F5" w14:textId="5021A0FE" w:rsidR="007A6F5B" w:rsidRPr="00C92F35" w:rsidRDefault="007A6F5B" w:rsidP="00583D01">
      <w:pPr>
        <w:pStyle w:val="ConsPlusNormal"/>
        <w:numPr>
          <w:ilvl w:val="0"/>
          <w:numId w:val="82"/>
        </w:numPr>
        <w:spacing w:line="360" w:lineRule="auto"/>
        <w:ind w:left="851" w:hanging="284"/>
        <w:jc w:val="both"/>
      </w:pPr>
      <w:r w:rsidRPr="00C92F35">
        <w:t xml:space="preserve">копия дополнительного соглашения от 02.02.2015 </w:t>
      </w:r>
      <w:r w:rsidR="00C92F35" w:rsidRPr="00C92F35">
        <w:t>№ </w:t>
      </w:r>
      <w:r w:rsidRPr="00C92F35">
        <w:t xml:space="preserve">2314РТ1301-1 к договору страхования имущества предприятий от 31.12.2014 </w:t>
      </w:r>
      <w:r w:rsidR="00C92F35" w:rsidRPr="00C92F35">
        <w:t>№ </w:t>
      </w:r>
      <w:r w:rsidRPr="00C92F35">
        <w:t>2314РТ1301;</w:t>
      </w:r>
    </w:p>
    <w:p w14:paraId="4B5C9EFF" w14:textId="12760FC1" w:rsidR="007A6F5B" w:rsidRPr="00C92F35" w:rsidRDefault="007A6F5B" w:rsidP="00583D01">
      <w:pPr>
        <w:pStyle w:val="ConsPlusNormal"/>
        <w:numPr>
          <w:ilvl w:val="0"/>
          <w:numId w:val="82"/>
        </w:numPr>
        <w:spacing w:line="360" w:lineRule="auto"/>
        <w:ind w:left="851" w:hanging="284"/>
        <w:jc w:val="both"/>
      </w:pPr>
      <w:r w:rsidRPr="00C92F35">
        <w:t xml:space="preserve">копия дополнительного соглашения от 01.03.2017 </w:t>
      </w:r>
      <w:r w:rsidR="00C92F35" w:rsidRPr="00C92F35">
        <w:t>№ </w:t>
      </w:r>
      <w:r w:rsidRPr="00C92F35">
        <w:t xml:space="preserve">2314РТ1301-3 к договору страхования имущества юридических лиц «от всех рисков» от 31.12.2014 </w:t>
      </w:r>
      <w:r w:rsidR="00C92F35" w:rsidRPr="00C92F35">
        <w:t>№ </w:t>
      </w:r>
      <w:r w:rsidRPr="00C92F35">
        <w:t>2314РТ1301;</w:t>
      </w:r>
    </w:p>
    <w:p w14:paraId="3B4C720E" w14:textId="02DCD749" w:rsidR="007A6F5B" w:rsidRPr="00C92F35" w:rsidRDefault="007A6F5B" w:rsidP="00583D01">
      <w:pPr>
        <w:pStyle w:val="ConsPlusNormal"/>
        <w:numPr>
          <w:ilvl w:val="0"/>
          <w:numId w:val="82"/>
        </w:numPr>
        <w:spacing w:line="360" w:lineRule="auto"/>
        <w:ind w:left="851" w:hanging="284"/>
        <w:jc w:val="both"/>
      </w:pPr>
      <w:r w:rsidRPr="00C92F35">
        <w:t xml:space="preserve">копия договора добровольного страхования автотранспортных средств (КАСКО) от 30.12.2015 </w:t>
      </w:r>
      <w:r w:rsidR="00C92F35" w:rsidRPr="00C92F35">
        <w:t>№ </w:t>
      </w:r>
      <w:r w:rsidRPr="00C92F35">
        <w:t xml:space="preserve">2315МТ0480 (10001601000001) с АО «СОГАЗ» </w:t>
      </w:r>
      <w:r w:rsidRPr="00C92F35">
        <w:lastRenderedPageBreak/>
        <w:t>сроком действия с 01.01.2016 по 31.12.2016 на общую страховую премию 1 660,019 тыс. руб. с приложением перечня транспортных средств;</w:t>
      </w:r>
    </w:p>
    <w:p w14:paraId="7EC05F9E" w14:textId="2865CAF3" w:rsidR="007A6F5B" w:rsidRPr="00C92F35" w:rsidRDefault="007A6F5B" w:rsidP="00583D01">
      <w:pPr>
        <w:pStyle w:val="ConsPlusNormal"/>
        <w:numPr>
          <w:ilvl w:val="0"/>
          <w:numId w:val="82"/>
        </w:numPr>
        <w:spacing w:line="360" w:lineRule="auto"/>
        <w:ind w:left="851" w:hanging="284"/>
        <w:jc w:val="both"/>
      </w:pPr>
      <w:r w:rsidRPr="00C92F35">
        <w:t xml:space="preserve">копия договора добровольного страхования автотранспортных средств (КАСКО) от 30.12.2016 </w:t>
      </w:r>
      <w:r w:rsidR="00C92F35" w:rsidRPr="00C92F35">
        <w:t>№ </w:t>
      </w:r>
      <w:r w:rsidRPr="00C92F35">
        <w:t xml:space="preserve">32350010-01-2-000111-17 (10001701000011) с </w:t>
      </w:r>
      <w:r w:rsidR="00C92F35" w:rsidRPr="00C92F35">
        <w:t>ПАО </w:t>
      </w:r>
      <w:r w:rsidRPr="00C92F35">
        <w:t>СК «</w:t>
      </w:r>
      <w:proofErr w:type="spellStart"/>
      <w:r w:rsidRPr="00C92F35">
        <w:t>Росгострах</w:t>
      </w:r>
      <w:proofErr w:type="spellEnd"/>
      <w:r w:rsidRPr="00C92F35">
        <w:t>» сроком действия с 01.01.2017 по 31.12.2019 на общую страховую премию 4 510,194 тыс. руб. с приложением перечня транспортных средств;</w:t>
      </w:r>
    </w:p>
    <w:p w14:paraId="35213D1D" w14:textId="5EF1AC05" w:rsidR="007A6F5B" w:rsidRPr="00C92F35" w:rsidRDefault="007A6F5B" w:rsidP="00583D01">
      <w:pPr>
        <w:pStyle w:val="ConsPlusNormal"/>
        <w:numPr>
          <w:ilvl w:val="0"/>
          <w:numId w:val="82"/>
        </w:numPr>
        <w:spacing w:line="360" w:lineRule="auto"/>
        <w:ind w:left="851" w:hanging="284"/>
        <w:jc w:val="both"/>
      </w:pPr>
      <w:r w:rsidRPr="00C92F35">
        <w:t xml:space="preserve">копия договора страхования от несчастных случаев и болезней от 27.06.2017 </w:t>
      </w:r>
      <w:r w:rsidR="00C92F35" w:rsidRPr="00C92F35">
        <w:t>№ </w:t>
      </w:r>
      <w:r w:rsidRPr="00C92F35">
        <w:t>0002102-0515665/14НСБЮ с СК «Согласие» сроком действия с 27.05.2014 по 31.12.2016 на общую страховую премию по Филиалу 1 379,727 тыс. руб.;</w:t>
      </w:r>
    </w:p>
    <w:p w14:paraId="5732602B" w14:textId="40745519" w:rsidR="007A6F5B" w:rsidRPr="00C92F35" w:rsidRDefault="007A6F5B" w:rsidP="00583D01">
      <w:pPr>
        <w:pStyle w:val="ConsPlusNormal"/>
        <w:numPr>
          <w:ilvl w:val="0"/>
          <w:numId w:val="82"/>
        </w:numPr>
        <w:spacing w:line="360" w:lineRule="auto"/>
        <w:ind w:left="851" w:hanging="284"/>
        <w:jc w:val="both"/>
      </w:pPr>
      <w:r w:rsidRPr="00C92F35">
        <w:t xml:space="preserve">копия договора страхования от несчастных случаев и болезней от 01.01.2017 </w:t>
      </w:r>
      <w:r w:rsidR="00C92F35" w:rsidRPr="00C92F35">
        <w:t>№ </w:t>
      </w:r>
      <w:r w:rsidRPr="00C92F35">
        <w:t xml:space="preserve">160005-700-000656 (10001701000017) с </w:t>
      </w:r>
      <w:r w:rsidR="00C92F35" w:rsidRPr="00C92F35">
        <w:t>ПАО </w:t>
      </w:r>
      <w:r w:rsidRPr="00C92F35">
        <w:t>«САК «ЭНЕРГОГАРАНТ» сроком действия с 01.01.2017 по 31.12.2019 на общую страховую премию по Филиалу 1 772,966 тыс. руб.;</w:t>
      </w:r>
    </w:p>
    <w:p w14:paraId="42A03B45" w14:textId="6E33CB2A" w:rsidR="007A6F5B" w:rsidRPr="00C92F35" w:rsidRDefault="007A6F5B" w:rsidP="00583D01">
      <w:pPr>
        <w:pStyle w:val="ConsPlusNormal"/>
        <w:numPr>
          <w:ilvl w:val="0"/>
          <w:numId w:val="82"/>
        </w:numPr>
        <w:spacing w:line="360" w:lineRule="auto"/>
        <w:ind w:left="851" w:hanging="284"/>
        <w:jc w:val="both"/>
      </w:pPr>
      <w:r w:rsidRPr="00C92F35">
        <w:t xml:space="preserve">копия договора добровольного медицинского страхования от 30.12.2014 </w:t>
      </w:r>
      <w:r w:rsidR="00C92F35" w:rsidRPr="00C92F35">
        <w:t>№ </w:t>
      </w:r>
      <w:r w:rsidRPr="00C92F35">
        <w:t xml:space="preserve">2314LM0036 (10001401000064) с </w:t>
      </w:r>
      <w:r w:rsidR="00C92F35" w:rsidRPr="00C92F35">
        <w:t>ОАО </w:t>
      </w:r>
      <w:r w:rsidRPr="00C92F35">
        <w:t>«СОГАЗ» сроком действия с 30.06.2014 по 31.12.2016 на общую страховую премию по Филиалу 30</w:t>
      </w:r>
      <w:r w:rsidR="00283C60">
        <w:t> </w:t>
      </w:r>
      <w:r w:rsidRPr="00C92F35">
        <w:t>362,877 тыс. руб.</w:t>
      </w:r>
    </w:p>
    <w:p w14:paraId="54D23E29" w14:textId="2C15CFDE" w:rsidR="001832F8" w:rsidRPr="00C92F35" w:rsidRDefault="007A6F5B" w:rsidP="00583D01">
      <w:pPr>
        <w:pStyle w:val="ConsPlusNormal"/>
        <w:numPr>
          <w:ilvl w:val="0"/>
          <w:numId w:val="82"/>
        </w:numPr>
        <w:spacing w:line="360" w:lineRule="auto"/>
        <w:ind w:left="851" w:hanging="284"/>
        <w:jc w:val="both"/>
      </w:pPr>
      <w:r w:rsidRPr="00C92F35">
        <w:t xml:space="preserve">копия договора добровольного медицинского страхования от 30.12.2016 </w:t>
      </w:r>
      <w:r w:rsidR="00C92F35" w:rsidRPr="00C92F35">
        <w:t>№ </w:t>
      </w:r>
      <w:r w:rsidRPr="00C92F35">
        <w:t xml:space="preserve">F915/045/S/6 (10001701000005) с </w:t>
      </w:r>
      <w:r w:rsidR="00C92F35" w:rsidRPr="00C92F35">
        <w:t>ОАО </w:t>
      </w:r>
      <w:r w:rsidRPr="00C92F35">
        <w:t>«Альфа страхование» сроком действия с 01.01.2017 по 31.12.2019 на общую страховую премию по Филиалу 40 397,76 тыс. руб.</w:t>
      </w:r>
    </w:p>
    <w:p w14:paraId="30BF8993" w14:textId="77777777" w:rsidR="007A6F5B" w:rsidRPr="00C92F35" w:rsidRDefault="007A6F5B" w:rsidP="001832F8">
      <w:pPr>
        <w:autoSpaceDE w:val="0"/>
        <w:autoSpaceDN w:val="0"/>
        <w:adjustRightInd w:val="0"/>
        <w:spacing w:line="360" w:lineRule="auto"/>
        <w:jc w:val="both"/>
        <w:rPr>
          <w:rFonts w:ascii="Myriad Pro" w:hAnsi="Myriad Pro"/>
          <w:b/>
          <w:sz w:val="26"/>
          <w:szCs w:val="26"/>
          <w:shd w:val="clear" w:color="auto" w:fill="FFFFFF"/>
        </w:rPr>
      </w:pPr>
    </w:p>
    <w:p w14:paraId="6A905FA2" w14:textId="3CAF6B98" w:rsidR="001832F8" w:rsidRPr="00C92F35" w:rsidRDefault="001832F8" w:rsidP="001832F8">
      <w:pPr>
        <w:autoSpaceDE w:val="0"/>
        <w:autoSpaceDN w:val="0"/>
        <w:adjustRightInd w:val="0"/>
        <w:spacing w:line="360" w:lineRule="auto"/>
        <w:jc w:val="both"/>
        <w:rPr>
          <w:rFonts w:ascii="Myriad Pro" w:hAnsi="Myriad Pro"/>
          <w:b/>
          <w:sz w:val="26"/>
          <w:szCs w:val="26"/>
          <w:shd w:val="clear" w:color="auto" w:fill="FFFFFF"/>
        </w:rPr>
      </w:pPr>
      <w:r w:rsidRPr="00C92F35">
        <w:rPr>
          <w:rFonts w:ascii="Myriad Pro" w:hAnsi="Myriad Pro"/>
          <w:b/>
          <w:sz w:val="26"/>
          <w:szCs w:val="26"/>
          <w:shd w:val="clear" w:color="auto" w:fill="FFFFFF"/>
        </w:rPr>
        <w:t>ПОЗИЦИЯ ОРГАНА РЕГУЛИРОВАНИЯ</w:t>
      </w:r>
    </w:p>
    <w:p w14:paraId="3FB1BE97" w14:textId="64188469" w:rsidR="001832F8" w:rsidRPr="00C92F35" w:rsidRDefault="001832F8" w:rsidP="001832F8">
      <w:pPr>
        <w:pStyle w:val="ConsPlusNormal"/>
        <w:spacing w:line="360" w:lineRule="auto"/>
        <w:ind w:firstLine="540"/>
        <w:jc w:val="both"/>
      </w:pPr>
      <w:r w:rsidRPr="00C92F35">
        <w:rPr>
          <w:rFonts w:eastAsia="Calibri"/>
        </w:rPr>
        <w:t xml:space="preserve">Величина расходов, принятая регулирующим органом на 2018 год, составила </w:t>
      </w:r>
      <w:r w:rsidR="00EF5242" w:rsidRPr="00C92F35">
        <w:t>31 154,38</w:t>
      </w:r>
      <w:r w:rsidRPr="00C92F35">
        <w:t xml:space="preserve"> тыс. руб.</w:t>
      </w:r>
    </w:p>
    <w:p w14:paraId="20E9808C" w14:textId="769B2FE1" w:rsidR="001832F8" w:rsidRPr="00C92F35" w:rsidRDefault="001832F8" w:rsidP="001832F8">
      <w:pPr>
        <w:spacing w:line="360" w:lineRule="auto"/>
        <w:ind w:firstLine="567"/>
        <w:contextualSpacing/>
        <w:jc w:val="both"/>
        <w:rPr>
          <w:rFonts w:ascii="Myriad Pro" w:hAnsi="Myriad Pro"/>
          <w:sz w:val="26"/>
          <w:szCs w:val="26"/>
        </w:rPr>
      </w:pPr>
      <w:r w:rsidRPr="00C92F35">
        <w:rPr>
          <w:rFonts w:ascii="Myriad Pro" w:hAnsi="Myriad Pro"/>
          <w:sz w:val="26"/>
          <w:szCs w:val="26"/>
        </w:rPr>
        <w:t xml:space="preserve">Согласно Дополнительному заключению экспертизы на 2018 во исполнение предписания ФАС России от 19.07.2019 </w:t>
      </w:r>
      <w:r w:rsidR="00C92F35" w:rsidRPr="00C92F35">
        <w:rPr>
          <w:rFonts w:ascii="Myriad Pro" w:hAnsi="Myriad Pro"/>
          <w:sz w:val="26"/>
          <w:szCs w:val="26"/>
        </w:rPr>
        <w:t>№ </w:t>
      </w:r>
      <w:r w:rsidRPr="00C92F35">
        <w:rPr>
          <w:rFonts w:ascii="Myriad Pro" w:hAnsi="Myriad Pro"/>
          <w:sz w:val="26"/>
          <w:szCs w:val="26"/>
        </w:rPr>
        <w:t>СП/62460/19 РСТ Ростовской области был проведен дополнительный анализ по статьям затрат.</w:t>
      </w:r>
    </w:p>
    <w:p w14:paraId="38F53E98" w14:textId="684140C5" w:rsidR="001832F8" w:rsidRPr="00C92F35" w:rsidRDefault="001832F8" w:rsidP="001832F8">
      <w:pPr>
        <w:spacing w:line="360" w:lineRule="auto"/>
        <w:ind w:firstLine="567"/>
        <w:contextualSpacing/>
        <w:jc w:val="both"/>
        <w:rPr>
          <w:rFonts w:ascii="Myriad Pro" w:hAnsi="Myriad Pro"/>
          <w:sz w:val="26"/>
          <w:szCs w:val="26"/>
        </w:rPr>
      </w:pPr>
      <w:r w:rsidRPr="00C92F35">
        <w:rPr>
          <w:rFonts w:ascii="Myriad Pro" w:hAnsi="Myriad Pro"/>
          <w:sz w:val="26"/>
          <w:szCs w:val="26"/>
        </w:rPr>
        <w:lastRenderedPageBreak/>
        <w:t xml:space="preserve">По результатам дополнительного анализа представленных обосновывающих документов РСТ Ростовской области была подтверждена экономически обоснованная величина расходов по статье «Расходы на </w:t>
      </w:r>
      <w:r w:rsidR="00527932" w:rsidRPr="00C92F35">
        <w:rPr>
          <w:rFonts w:ascii="Myriad Pro" w:hAnsi="Myriad Pro"/>
          <w:sz w:val="26"/>
          <w:szCs w:val="26"/>
        </w:rPr>
        <w:t>страхование</w:t>
      </w:r>
      <w:r w:rsidRPr="00C92F35">
        <w:rPr>
          <w:rFonts w:ascii="Myriad Pro" w:hAnsi="Myriad Pro"/>
          <w:sz w:val="26"/>
          <w:szCs w:val="26"/>
        </w:rPr>
        <w:t xml:space="preserve">» в размере </w:t>
      </w:r>
      <w:r w:rsidR="00527932" w:rsidRPr="00C92F35">
        <w:rPr>
          <w:rFonts w:ascii="Myriad Pro" w:hAnsi="Myriad Pro"/>
          <w:sz w:val="26"/>
          <w:szCs w:val="26"/>
        </w:rPr>
        <w:t>31 154,38</w:t>
      </w:r>
      <w:r w:rsidRPr="00C92F35">
        <w:rPr>
          <w:rFonts w:ascii="Myriad Pro" w:hAnsi="Myriad Pro"/>
          <w:sz w:val="26"/>
          <w:szCs w:val="26"/>
        </w:rPr>
        <w:t xml:space="preserve"> тыс. руб.</w:t>
      </w:r>
    </w:p>
    <w:p w14:paraId="336F2EDA" w14:textId="77777777" w:rsidR="001832F8" w:rsidRPr="00C92F35" w:rsidRDefault="001832F8" w:rsidP="001832F8">
      <w:pPr>
        <w:spacing w:line="360" w:lineRule="auto"/>
        <w:jc w:val="both"/>
        <w:rPr>
          <w:rFonts w:ascii="Myriad Pro" w:hAnsi="Myriad Pro"/>
          <w:b/>
          <w:bCs/>
          <w:sz w:val="26"/>
          <w:szCs w:val="26"/>
        </w:rPr>
      </w:pPr>
    </w:p>
    <w:p w14:paraId="4B652EAC" w14:textId="77777777" w:rsidR="001832F8" w:rsidRPr="00C92F35" w:rsidRDefault="001832F8" w:rsidP="001832F8">
      <w:pPr>
        <w:spacing w:line="360" w:lineRule="auto"/>
        <w:jc w:val="both"/>
        <w:rPr>
          <w:rFonts w:ascii="Myriad Pro" w:hAnsi="Myriad Pro"/>
          <w:b/>
          <w:bCs/>
          <w:sz w:val="26"/>
          <w:szCs w:val="26"/>
        </w:rPr>
      </w:pPr>
      <w:r w:rsidRPr="00C92F35">
        <w:rPr>
          <w:rFonts w:ascii="Myriad Pro" w:hAnsi="Myriad Pro"/>
          <w:b/>
          <w:bCs/>
          <w:sz w:val="26"/>
          <w:szCs w:val="26"/>
        </w:rPr>
        <w:t>ПОЗИЦИЯ ИСПОЛНИТЕЛЯ</w:t>
      </w:r>
    </w:p>
    <w:p w14:paraId="03BC4F49" w14:textId="6BAC5B81" w:rsidR="001832F8" w:rsidRPr="00C92F35" w:rsidRDefault="001832F8" w:rsidP="001832F8">
      <w:pPr>
        <w:pStyle w:val="ConsPlusNormal"/>
        <w:spacing w:line="360" w:lineRule="auto"/>
        <w:ind w:firstLine="540"/>
        <w:jc w:val="both"/>
        <w:rPr>
          <w:rFonts w:eastAsia="Calibri"/>
        </w:rPr>
      </w:pPr>
      <w:r w:rsidRPr="00C92F35">
        <w:rPr>
          <w:rFonts w:eastAsia="Calibri"/>
        </w:rPr>
        <w:t xml:space="preserve">Фактические расходы на </w:t>
      </w:r>
      <w:r w:rsidRPr="00C92F35">
        <w:t>обеспечение нормальных условий труда и мер по технике безопасности</w:t>
      </w:r>
      <w:r w:rsidRPr="00C92F35">
        <w:rPr>
          <w:rFonts w:eastAsia="Calibri"/>
        </w:rPr>
        <w:t xml:space="preserve">, отнесенные организацией на вид деятельности «услуги по передаче электрической энергии», за 2016 год составили </w:t>
      </w:r>
      <w:r w:rsidR="004722CE" w:rsidRPr="00C92F35">
        <w:rPr>
          <w:rFonts w:eastAsia="Calibri"/>
        </w:rPr>
        <w:t>42 386</w:t>
      </w:r>
      <w:r w:rsidRPr="00C92F35">
        <w:rPr>
          <w:rFonts w:eastAsia="Calibri"/>
        </w:rPr>
        <w:t xml:space="preserve"> тыс. руб.</w:t>
      </w:r>
    </w:p>
    <w:p w14:paraId="35B2700C" w14:textId="77777777" w:rsidR="004722CE" w:rsidRPr="00C92F35" w:rsidRDefault="004722CE" w:rsidP="004722CE">
      <w:pPr>
        <w:autoSpaceDE w:val="0"/>
        <w:autoSpaceDN w:val="0"/>
        <w:adjustRightInd w:val="0"/>
        <w:spacing w:line="360" w:lineRule="auto"/>
        <w:ind w:firstLine="567"/>
        <w:jc w:val="both"/>
        <w:rPr>
          <w:rFonts w:ascii="Myriad Pro" w:hAnsi="Myriad Pro" w:cs="Myriad Pro"/>
          <w:sz w:val="26"/>
          <w:szCs w:val="26"/>
        </w:rPr>
      </w:pPr>
      <w:r w:rsidRPr="00C92F35">
        <w:rPr>
          <w:rFonts w:ascii="Myriad Pro" w:hAnsi="Myriad Pro" w:cs="Myriad Pro"/>
          <w:sz w:val="26"/>
          <w:szCs w:val="26"/>
        </w:rPr>
        <w:t>В настоящей статье расходов регулируемой организацией заявлены расходы на обязательное страхование ОПО, добровольное страхование имущества, добровольное медицинское страхование, дополнительное страхование от несчастных случаев на производстве, обязательное и добровольное страхование гражданской ответственности владельцев транспортных средств.</w:t>
      </w:r>
    </w:p>
    <w:p w14:paraId="19814DE2" w14:textId="2B0126C4" w:rsidR="004722CE" w:rsidRPr="00C92F35" w:rsidRDefault="004722CE" w:rsidP="004722CE">
      <w:pPr>
        <w:autoSpaceDE w:val="0"/>
        <w:autoSpaceDN w:val="0"/>
        <w:adjustRightInd w:val="0"/>
        <w:spacing w:line="360" w:lineRule="auto"/>
        <w:ind w:firstLine="567"/>
        <w:jc w:val="both"/>
        <w:rPr>
          <w:rFonts w:ascii="Myriad Pro" w:eastAsia="Calibri" w:hAnsi="Myriad Pro"/>
          <w:sz w:val="26"/>
          <w:szCs w:val="26"/>
        </w:rPr>
      </w:pPr>
      <w:r w:rsidRPr="00C92F35">
        <w:rPr>
          <w:rFonts w:ascii="Myriad Pro" w:hAnsi="Myriad Pro" w:cs="Myriad Pro"/>
          <w:sz w:val="26"/>
          <w:szCs w:val="26"/>
        </w:rPr>
        <w:t xml:space="preserve">По мнению Исполнителя в силу </w:t>
      </w:r>
      <w:hyperlink r:id="rId26" w:history="1">
        <w:r w:rsidRPr="00C92F35">
          <w:rPr>
            <w:rFonts w:ascii="Myriad Pro" w:hAnsi="Myriad Pro" w:cs="Myriad Pro"/>
            <w:sz w:val="26"/>
            <w:szCs w:val="26"/>
          </w:rPr>
          <w:t>подпункта 8 пункта 28</w:t>
        </w:r>
      </w:hyperlink>
      <w:r w:rsidRPr="00C92F35">
        <w:rPr>
          <w:rFonts w:ascii="Myriad Pro" w:hAnsi="Myriad Pro" w:cs="Myriad Pro"/>
          <w:sz w:val="26"/>
          <w:szCs w:val="26"/>
        </w:rPr>
        <w:t xml:space="preserve"> Основ ценообразования </w:t>
      </w:r>
      <w:r w:rsidR="00C92F35" w:rsidRPr="00C92F35">
        <w:rPr>
          <w:rFonts w:ascii="Myriad Pro" w:hAnsi="Myriad Pro" w:cs="Myriad Pro"/>
          <w:sz w:val="26"/>
          <w:szCs w:val="26"/>
        </w:rPr>
        <w:t>№ </w:t>
      </w:r>
      <w:r w:rsidRPr="00C92F35">
        <w:rPr>
          <w:rFonts w:ascii="Myriad Pro" w:hAnsi="Myriad Pro" w:cs="Myriad Pro"/>
          <w:sz w:val="26"/>
          <w:szCs w:val="26"/>
        </w:rPr>
        <w:t xml:space="preserve">1178 в состав прочих расходов, которые учитываются при определении необходимой валовой выручки, включаются расходы на страхование </w:t>
      </w:r>
      <w:r w:rsidRPr="00C92F35">
        <w:rPr>
          <w:rFonts w:ascii="Myriad Pro" w:eastAsia="Calibri" w:hAnsi="Myriad Pro"/>
          <w:sz w:val="26"/>
          <w:szCs w:val="26"/>
        </w:rPr>
        <w:t>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1095A28F" w14:textId="65EBA641" w:rsidR="004722CE" w:rsidRPr="00C92F35" w:rsidRDefault="004722CE" w:rsidP="004722CE">
      <w:pPr>
        <w:autoSpaceDE w:val="0"/>
        <w:autoSpaceDN w:val="0"/>
        <w:adjustRightInd w:val="0"/>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По результатам анализа документов, представленных филиалом </w:t>
      </w:r>
      <w:r w:rsidRPr="00C92F35">
        <w:rPr>
          <w:rFonts w:ascii="Myriad Pro" w:eastAsia="Calibri" w:hAnsi="Myriad Pro"/>
          <w:sz w:val="26"/>
          <w:szCs w:val="26"/>
        </w:rPr>
        <w:br/>
      </w:r>
      <w:r w:rsidR="00C92F35" w:rsidRPr="00C92F35">
        <w:rPr>
          <w:rFonts w:ascii="Myriad Pro" w:eastAsia="Calibri" w:hAnsi="Myriad Pro"/>
          <w:sz w:val="26"/>
          <w:szCs w:val="26"/>
        </w:rPr>
        <w:t>ПАО </w:t>
      </w:r>
      <w:r w:rsidRPr="00C92F35">
        <w:rPr>
          <w:rFonts w:ascii="Myriad Pro" w:eastAsia="Calibri" w:hAnsi="Myriad Pro"/>
          <w:sz w:val="26"/>
          <w:szCs w:val="26"/>
        </w:rPr>
        <w:t>«МРСК Северо-Запада» «Архэнерго», Исполнитель отмечает следующее:</w:t>
      </w:r>
    </w:p>
    <w:p w14:paraId="5789F80D" w14:textId="34D2E28A" w:rsidR="004722CE" w:rsidRPr="00C92F35" w:rsidRDefault="004722CE" w:rsidP="004722CE">
      <w:pPr>
        <w:pStyle w:val="30"/>
        <w:ind w:left="851" w:hanging="284"/>
      </w:pPr>
      <w:r w:rsidRPr="00C92F35">
        <w:t xml:space="preserve">по договору страхования имущества юридических лиц от 30.11.2017 </w:t>
      </w:r>
      <w:r w:rsidR="00C92F35" w:rsidRPr="00C92F35">
        <w:t>№ </w:t>
      </w:r>
      <w:r w:rsidRPr="00C92F35">
        <w:t xml:space="preserve">2317РТ0798 (10001701000584) с АО «СОГАЗ» Исполнитель произвел </w:t>
      </w:r>
      <w:proofErr w:type="spellStart"/>
      <w:r w:rsidRPr="00C92F35">
        <w:t>пообъектный</w:t>
      </w:r>
      <w:proofErr w:type="spellEnd"/>
      <w:r w:rsidRPr="00C92F35">
        <w:t xml:space="preserve"> анализ перечня застрахованного имущества по договору и на основании проведенного анализа документально подтверждены расходы в размере 25 430,893 тыс. руб.;</w:t>
      </w:r>
    </w:p>
    <w:p w14:paraId="62FDFC16" w14:textId="3E33D118" w:rsidR="004722CE" w:rsidRPr="00C92F35" w:rsidRDefault="004722CE" w:rsidP="004722CE">
      <w:pPr>
        <w:pStyle w:val="30"/>
        <w:ind w:left="851" w:hanging="284"/>
      </w:pPr>
      <w:r w:rsidRPr="00C92F35">
        <w:t xml:space="preserve">по договору страхования от несчастных случаев и болезней от 01.01.2017 </w:t>
      </w:r>
      <w:r w:rsidR="00C92F35" w:rsidRPr="00C92F35">
        <w:t>№ </w:t>
      </w:r>
      <w:r w:rsidRPr="00C92F35">
        <w:t xml:space="preserve">160005-700-000656 (10001701000017) Исполнитель в силу положений  пункта 28 Основ ценообразования </w:t>
      </w:r>
      <w:r w:rsidR="00C92F35" w:rsidRPr="00C92F35">
        <w:t>№ </w:t>
      </w:r>
      <w:r w:rsidRPr="00C92F35">
        <w:t xml:space="preserve">1178 считает обоснованными затраты </w:t>
      </w:r>
      <w:r w:rsidRPr="00C92F35">
        <w:lastRenderedPageBreak/>
        <w:t>на страхование основного промышленного персонала в размере 536,19 тыс. руб., рассчитанных исходя из утвержденной на период регулирования численности ППП 5 131 чел. и стоимости программы страховой защиты 104,5 руб. на одного застрахованного согласно представленному договору;</w:t>
      </w:r>
    </w:p>
    <w:p w14:paraId="181B7214" w14:textId="695CB31A" w:rsidR="004722CE" w:rsidRPr="00C92F35" w:rsidRDefault="004722CE" w:rsidP="004722CE">
      <w:pPr>
        <w:pStyle w:val="30"/>
        <w:ind w:left="851" w:hanging="284"/>
      </w:pPr>
      <w:r w:rsidRPr="00C92F35">
        <w:t xml:space="preserve">по договору об организации обязательного страхования гражданской ответственности владельцев опасных объектов за причинение вреда в результате аварии на опасном объекте от 15.02.2017 №1 (10001701000019) Исполнитель считает обоснованными расходы в размере 325,72 тыс. руб. в силу положений федерального закона от 27.07.2010 </w:t>
      </w:r>
      <w:r w:rsidR="00C92F35" w:rsidRPr="00C92F35">
        <w:t>№ </w:t>
      </w:r>
      <w:r w:rsidRPr="00C92F35">
        <w:t>225-ФЗ;</w:t>
      </w:r>
    </w:p>
    <w:p w14:paraId="32468BBA" w14:textId="240669BA" w:rsidR="004722CE" w:rsidRPr="00C92F35" w:rsidRDefault="004722CE" w:rsidP="004722CE">
      <w:pPr>
        <w:pStyle w:val="30"/>
        <w:ind w:left="851" w:hanging="284"/>
      </w:pPr>
      <w:r w:rsidRPr="00C92F35">
        <w:t xml:space="preserve">по договору об организации обязательного страхования гражданской ответственности владельцев транспортных средств (ОСАГО) от 30.12.2015 </w:t>
      </w:r>
      <w:r w:rsidR="00C92F35" w:rsidRPr="00C92F35">
        <w:t>№ </w:t>
      </w:r>
      <w:r w:rsidRPr="00C92F35">
        <w:t xml:space="preserve">32350010-01-1-000121-16 с </w:t>
      </w:r>
      <w:r w:rsidR="00C92F35" w:rsidRPr="00C92F35">
        <w:t>ПАО </w:t>
      </w:r>
      <w:r w:rsidRPr="00C92F35">
        <w:t>СК «Росгосстрах» Исполнитель считает обоснованными расходы в размере 4 860,98 тыс. руб. согласно представленному перечню оформленных полисов ОСАГО в 2016 году.</w:t>
      </w:r>
    </w:p>
    <w:p w14:paraId="18666628" w14:textId="31430DBA" w:rsidR="00A43286" w:rsidRPr="00C92F35" w:rsidRDefault="00A43286" w:rsidP="00A43286">
      <w:pPr>
        <w:pStyle w:val="30"/>
        <w:numPr>
          <w:ilvl w:val="0"/>
          <w:numId w:val="0"/>
        </w:numPr>
        <w:ind w:firstLine="709"/>
      </w:pPr>
      <w:r w:rsidRPr="00C92F35">
        <w:t>Таким образом по мнению Исполнителя, документально подтвержденная сумма расходов на страхование на 2018 год составляет 31 154,38 тыс. руб., что соответствует величине, учтенной РСТ Ростовской области (31 154,38 тыс. руб.).</w:t>
      </w:r>
    </w:p>
    <w:p w14:paraId="13DA0221" w14:textId="0031A4BB" w:rsidR="004722CE" w:rsidRPr="00C92F35" w:rsidRDefault="001B2CA9" w:rsidP="004722CE">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Также д</w:t>
      </w:r>
      <w:r w:rsidR="004722CE" w:rsidRPr="00C92F35">
        <w:rPr>
          <w:rFonts w:ascii="Myriad Pro" w:eastAsia="Calibri" w:hAnsi="Myriad Pro"/>
          <w:sz w:val="26"/>
          <w:szCs w:val="26"/>
        </w:rPr>
        <w:t xml:space="preserve">ля обоснования заявленных расходов Исполнитель считает необходимым рекомендовать филиалу </w:t>
      </w:r>
      <w:r w:rsidR="00C92F35" w:rsidRPr="00C92F35">
        <w:rPr>
          <w:rFonts w:ascii="Myriad Pro" w:eastAsia="Calibri" w:hAnsi="Myriad Pro"/>
          <w:sz w:val="26"/>
          <w:szCs w:val="26"/>
        </w:rPr>
        <w:t>ПАО </w:t>
      </w:r>
      <w:r w:rsidR="004722CE" w:rsidRPr="00C92F35">
        <w:rPr>
          <w:rFonts w:ascii="Myriad Pro" w:eastAsia="Calibri" w:hAnsi="Myriad Pro"/>
          <w:sz w:val="26"/>
          <w:szCs w:val="26"/>
        </w:rPr>
        <w:t xml:space="preserve">«МРСК </w:t>
      </w:r>
      <w:r w:rsidRPr="00C92F35">
        <w:rPr>
          <w:rFonts w:ascii="Myriad Pro" w:eastAsia="Calibri" w:hAnsi="Myriad Pro"/>
          <w:sz w:val="26"/>
          <w:szCs w:val="26"/>
        </w:rPr>
        <w:t>Юга</w:t>
      </w:r>
      <w:r w:rsidR="004722CE" w:rsidRPr="00C92F35">
        <w:rPr>
          <w:rFonts w:ascii="Myriad Pro" w:eastAsia="Calibri" w:hAnsi="Myriad Pro"/>
          <w:sz w:val="26"/>
          <w:szCs w:val="26"/>
        </w:rPr>
        <w:t xml:space="preserve">» </w:t>
      </w:r>
      <w:r w:rsidRPr="00C92F35">
        <w:rPr>
          <w:rFonts w:ascii="Myriad Pro" w:eastAsia="Calibri" w:hAnsi="Myriad Pro"/>
          <w:sz w:val="26"/>
          <w:szCs w:val="26"/>
        </w:rPr>
        <w:t xml:space="preserve">- </w:t>
      </w:r>
      <w:r w:rsidR="004722CE" w:rsidRPr="00C92F35">
        <w:rPr>
          <w:rFonts w:ascii="Myriad Pro" w:eastAsia="Calibri" w:hAnsi="Myriad Pro"/>
          <w:sz w:val="26"/>
          <w:szCs w:val="26"/>
        </w:rPr>
        <w:t>«</w:t>
      </w:r>
      <w:r w:rsidRPr="00C92F35">
        <w:rPr>
          <w:rFonts w:ascii="Myriad Pro" w:eastAsia="Calibri" w:hAnsi="Myriad Pro"/>
          <w:sz w:val="26"/>
          <w:szCs w:val="26"/>
        </w:rPr>
        <w:t>Ростов</w:t>
      </w:r>
      <w:r w:rsidR="004722CE" w:rsidRPr="00C92F35">
        <w:rPr>
          <w:rFonts w:ascii="Myriad Pro" w:eastAsia="Calibri" w:hAnsi="Myriad Pro"/>
          <w:sz w:val="26"/>
          <w:szCs w:val="26"/>
        </w:rPr>
        <w:t xml:space="preserve">энерго» дополнительно представлять </w:t>
      </w:r>
      <w:r w:rsidR="004722CE" w:rsidRPr="00C92F35">
        <w:rPr>
          <w:rFonts w:ascii="Myriad Pro" w:hAnsi="Myriad Pro"/>
          <w:sz w:val="26"/>
          <w:szCs w:val="26"/>
        </w:rPr>
        <w:t>в регулирующий орган на первый год очередного долгосрочного периода регулирования</w:t>
      </w:r>
      <w:r w:rsidR="004722CE" w:rsidRPr="00C92F35">
        <w:rPr>
          <w:rFonts w:ascii="Myriad Pro" w:eastAsia="Calibri" w:hAnsi="Myriad Pro"/>
          <w:sz w:val="26"/>
          <w:szCs w:val="26"/>
        </w:rPr>
        <w:t>:</w:t>
      </w:r>
    </w:p>
    <w:p w14:paraId="2D905EF1" w14:textId="118F65B1" w:rsidR="004722CE" w:rsidRPr="00C92F35" w:rsidRDefault="004722CE" w:rsidP="001B2CA9">
      <w:pPr>
        <w:pStyle w:val="30"/>
        <w:ind w:left="851" w:hanging="284"/>
      </w:pPr>
      <w:r w:rsidRPr="00C92F35">
        <w:t>расчет расходов на добровольное медицинское страхование персонала</w:t>
      </w:r>
      <w:r w:rsidR="001B2CA9" w:rsidRPr="00C92F35">
        <w:t xml:space="preserve"> и страхование от несчастных случаев</w:t>
      </w:r>
      <w:r w:rsidRPr="00C92F35">
        <w:t xml:space="preserve"> с разделением расходов на страхование для основного производственного персонала и прочего персонала филиала;</w:t>
      </w:r>
    </w:p>
    <w:p w14:paraId="16970ACF" w14:textId="77777777" w:rsidR="004722CE" w:rsidRPr="00C92F35" w:rsidRDefault="004722CE" w:rsidP="001B2CA9">
      <w:pPr>
        <w:pStyle w:val="30"/>
        <w:ind w:left="851" w:hanging="284"/>
      </w:pPr>
      <w:r w:rsidRPr="00C92F35">
        <w:t>расчет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3B867713" w14:textId="77777777" w:rsidR="004722CE" w:rsidRPr="00C92F35" w:rsidRDefault="004722CE" w:rsidP="001B2CA9">
      <w:pPr>
        <w:pStyle w:val="30"/>
        <w:ind w:left="851" w:hanging="284"/>
      </w:pPr>
      <w:r w:rsidRPr="00C92F35">
        <w:t xml:space="preserve">расчет расходов на страхование транспортных средств (в разрезе каждого транспортного средства) с разделением расходов на страхование </w:t>
      </w:r>
      <w:r w:rsidRPr="00C92F35">
        <w:lastRenderedPageBreak/>
        <w:t xml:space="preserve">специальной техники, непосредственно занятой в производственном процессе и прочих вспомогательных транспортных средств; </w:t>
      </w:r>
    </w:p>
    <w:p w14:paraId="3092DF82" w14:textId="77777777" w:rsidR="004722CE" w:rsidRPr="00C92F35" w:rsidRDefault="004722CE" w:rsidP="001B2CA9">
      <w:pPr>
        <w:pStyle w:val="30"/>
        <w:ind w:left="851" w:hanging="284"/>
      </w:pPr>
      <w:r w:rsidRPr="00C92F35">
        <w:t>реестр и копии страховых полисов на истекший год, предшествующий первому (базовому) году долгосрочного периода регулирования;</w:t>
      </w:r>
    </w:p>
    <w:p w14:paraId="0D953C45" w14:textId="77777777" w:rsidR="004722CE" w:rsidRPr="00C92F35" w:rsidRDefault="004722CE" w:rsidP="001B2CA9">
      <w:pPr>
        <w:pStyle w:val="30"/>
        <w:ind w:left="851" w:hanging="284"/>
      </w:pPr>
      <w:r w:rsidRPr="00C92F35">
        <w:t>в пояснительной записке приводить позиции судов по учету в составе необходимой валовой выручки соответствующих расходов.</w:t>
      </w:r>
    </w:p>
    <w:p w14:paraId="09858645" w14:textId="77777777" w:rsidR="001832F8" w:rsidRPr="00C92F35" w:rsidRDefault="001832F8" w:rsidP="001832F8">
      <w:pPr>
        <w:pStyle w:val="ConsPlusNormal"/>
        <w:spacing w:line="360" w:lineRule="auto"/>
        <w:ind w:firstLine="540"/>
        <w:jc w:val="both"/>
        <w:rPr>
          <w:rFonts w:eastAsia="Calibri"/>
        </w:rPr>
      </w:pPr>
    </w:p>
    <w:p w14:paraId="507DAC19" w14:textId="77777777" w:rsidR="001832F8" w:rsidRPr="00C92F35" w:rsidRDefault="001832F8" w:rsidP="001832F8">
      <w:pPr>
        <w:spacing w:line="360" w:lineRule="auto"/>
        <w:ind w:firstLine="567"/>
        <w:contextualSpacing/>
        <w:jc w:val="both"/>
        <w:rPr>
          <w:rFonts w:ascii="Myriad Pro" w:eastAsia="Calibri" w:hAnsi="Myriad Pro"/>
          <w:color w:val="000000" w:themeColor="text1"/>
          <w:sz w:val="26"/>
          <w:szCs w:val="26"/>
        </w:rPr>
        <w:sectPr w:rsidR="001832F8" w:rsidRPr="00C92F35" w:rsidSect="00F72836">
          <w:pgSz w:w="11906" w:h="16838"/>
          <w:pgMar w:top="1134" w:right="850" w:bottom="1134" w:left="1701" w:header="708" w:footer="708" w:gutter="0"/>
          <w:cols w:space="708"/>
          <w:docGrid w:linePitch="360"/>
        </w:sectPr>
      </w:pPr>
    </w:p>
    <w:p w14:paraId="05D29AF0" w14:textId="353BAAC1" w:rsidR="007D03BF" w:rsidRPr="00C92F35" w:rsidRDefault="007D03BF" w:rsidP="00583D01">
      <w:pPr>
        <w:pStyle w:val="40"/>
        <w:spacing w:before="0" w:line="360" w:lineRule="auto"/>
        <w:ind w:left="862" w:hanging="295"/>
        <w:rPr>
          <w:rFonts w:ascii="Myriad Pro" w:hAnsi="Myriad Pro"/>
          <w:b/>
          <w:bCs/>
          <w:i w:val="0"/>
          <w:iCs w:val="0"/>
          <w:color w:val="4F6228" w:themeColor="accent3" w:themeShade="80"/>
          <w:sz w:val="26"/>
          <w:szCs w:val="26"/>
        </w:rPr>
      </w:pPr>
      <w:r w:rsidRPr="00C92F35">
        <w:rPr>
          <w:rFonts w:ascii="Myriad Pro" w:hAnsi="Myriad Pro"/>
          <w:b/>
          <w:bCs/>
          <w:i w:val="0"/>
          <w:iCs w:val="0"/>
          <w:color w:val="4F6228" w:themeColor="accent3" w:themeShade="80"/>
          <w:sz w:val="26"/>
          <w:szCs w:val="26"/>
        </w:rPr>
        <w:lastRenderedPageBreak/>
        <w:t xml:space="preserve">Электроэнергия на </w:t>
      </w:r>
      <w:proofErr w:type="spellStart"/>
      <w:r w:rsidRPr="00C92F35">
        <w:rPr>
          <w:rFonts w:ascii="Myriad Pro" w:hAnsi="Myriad Pro"/>
          <w:b/>
          <w:bCs/>
          <w:i w:val="0"/>
          <w:iCs w:val="0"/>
          <w:color w:val="4F6228" w:themeColor="accent3" w:themeShade="80"/>
          <w:sz w:val="26"/>
          <w:szCs w:val="26"/>
        </w:rPr>
        <w:t>хознужды</w:t>
      </w:r>
      <w:proofErr w:type="spellEnd"/>
      <w:r w:rsidRPr="00C92F35">
        <w:rPr>
          <w:rFonts w:ascii="Myriad Pro" w:hAnsi="Myriad Pro"/>
          <w:b/>
          <w:bCs/>
          <w:i w:val="0"/>
          <w:iCs w:val="0"/>
          <w:color w:val="4F6228" w:themeColor="accent3" w:themeShade="80"/>
          <w:sz w:val="26"/>
          <w:szCs w:val="26"/>
        </w:rPr>
        <w:t>.</w:t>
      </w:r>
    </w:p>
    <w:p w14:paraId="32F9221D" w14:textId="036B33EA" w:rsidR="009D0A7F" w:rsidRPr="00C92F35" w:rsidRDefault="009D0A7F" w:rsidP="009D0A7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Согласно пункту 22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1178 расходы на покупку электрической и тепловой энергии (мощности) определяются в соответствии с пунктом 29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1178.</w:t>
      </w:r>
    </w:p>
    <w:p w14:paraId="4D127BAA" w14:textId="591F0285" w:rsidR="009D0A7F" w:rsidRPr="00C92F35" w:rsidRDefault="009D0A7F" w:rsidP="009D0A7F">
      <w:pPr>
        <w:rPr>
          <w:rFonts w:ascii="Myriad Pro" w:hAnsi="Myriad Pro"/>
        </w:rPr>
      </w:pPr>
    </w:p>
    <w:p w14:paraId="15B09963" w14:textId="77777777" w:rsidR="009D0A7F" w:rsidRPr="00C92F35" w:rsidRDefault="009D0A7F" w:rsidP="009D0A7F">
      <w:pPr>
        <w:rPr>
          <w:rFonts w:ascii="Myriad Pro" w:hAnsi="Myriad Pro"/>
        </w:rPr>
      </w:pPr>
    </w:p>
    <w:p w14:paraId="6AA4BF07" w14:textId="77777777" w:rsidR="007D03BF" w:rsidRPr="00C92F35" w:rsidRDefault="007D03BF" w:rsidP="007D03BF">
      <w:pPr>
        <w:autoSpaceDE w:val="0"/>
        <w:autoSpaceDN w:val="0"/>
        <w:adjustRightInd w:val="0"/>
        <w:spacing w:line="360" w:lineRule="auto"/>
        <w:jc w:val="both"/>
        <w:rPr>
          <w:rFonts w:ascii="Myriad Pro" w:hAnsi="Myriad Pro"/>
          <w:b/>
          <w:bCs/>
          <w:sz w:val="26"/>
          <w:szCs w:val="26"/>
        </w:rPr>
      </w:pPr>
      <w:r w:rsidRPr="00C92F35">
        <w:rPr>
          <w:rFonts w:ascii="Myriad Pro" w:hAnsi="Myriad Pro"/>
          <w:b/>
          <w:bCs/>
          <w:sz w:val="26"/>
          <w:szCs w:val="26"/>
        </w:rPr>
        <w:t>ПОЗИЦИЯ ТЕРРИТОРИАЛЬНОЙ СЕТЕВОЙ ОРГАНИЗАЦИИ</w:t>
      </w:r>
    </w:p>
    <w:p w14:paraId="4D4157B2" w14:textId="2F9EED79" w:rsidR="007D03BF" w:rsidRPr="00C92F35" w:rsidRDefault="007D03BF" w:rsidP="007D03BF">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Величина расходов, заявленная филиалом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Юга» - «Ростовэнерго» на 2018 год, составила </w:t>
      </w:r>
      <w:r w:rsidR="00B436A6" w:rsidRPr="00C92F35">
        <w:rPr>
          <w:rFonts w:ascii="Myriad Pro" w:eastAsia="Calibri" w:hAnsi="Myriad Pro"/>
          <w:sz w:val="26"/>
          <w:szCs w:val="26"/>
        </w:rPr>
        <w:t>146 637</w:t>
      </w:r>
      <w:r w:rsidRPr="00C92F35">
        <w:rPr>
          <w:rFonts w:ascii="Myriad Pro" w:eastAsia="Calibri" w:hAnsi="Myriad Pro"/>
          <w:sz w:val="26"/>
          <w:szCs w:val="26"/>
        </w:rPr>
        <w:t xml:space="preserve"> тыс. руб. </w:t>
      </w:r>
    </w:p>
    <w:p w14:paraId="5ECE1909" w14:textId="77777777" w:rsidR="007D03BF" w:rsidRPr="00C92F35" w:rsidRDefault="007D03BF" w:rsidP="007D03BF">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В качестве обосновывающих материалов представлены:</w:t>
      </w:r>
    </w:p>
    <w:p w14:paraId="23A35227" w14:textId="28AF555B" w:rsidR="007D03BF" w:rsidRPr="00C92F35" w:rsidRDefault="00C12251" w:rsidP="00583D01">
      <w:pPr>
        <w:pStyle w:val="ConsPlusNormal"/>
        <w:numPr>
          <w:ilvl w:val="0"/>
          <w:numId w:val="82"/>
        </w:numPr>
        <w:spacing w:line="360" w:lineRule="auto"/>
        <w:ind w:left="851" w:hanging="284"/>
        <w:jc w:val="both"/>
      </w:pPr>
      <w:r w:rsidRPr="00C92F35">
        <w:t>Пояснительная записка Обоснование прогнозных расходов на 2017 год и плановых на 2018 год по центру ответственности сектора энергосбережения и повышения энергоэффективности</w:t>
      </w:r>
      <w:r w:rsidR="007D03BF" w:rsidRPr="00C92F35">
        <w:t>;</w:t>
      </w:r>
    </w:p>
    <w:p w14:paraId="4B935A83" w14:textId="12F19228" w:rsidR="007D03BF" w:rsidRPr="00C92F35" w:rsidRDefault="00C12251" w:rsidP="00583D01">
      <w:pPr>
        <w:pStyle w:val="ConsPlusNormal"/>
        <w:numPr>
          <w:ilvl w:val="0"/>
          <w:numId w:val="82"/>
        </w:numPr>
        <w:spacing w:line="360" w:lineRule="auto"/>
        <w:ind w:left="851" w:hanging="284"/>
        <w:jc w:val="both"/>
      </w:pPr>
      <w:r w:rsidRPr="00C92F35">
        <w:t xml:space="preserve">Копия Договора энергоснабжения от 01.11.2012 №14-ЭЮ/2012/01-07-2 с </w:t>
      </w:r>
      <w:r w:rsidR="00C92F35" w:rsidRPr="00C92F35">
        <w:t>ООО  </w:t>
      </w:r>
      <w:r w:rsidRPr="00C92F35">
        <w:t>«</w:t>
      </w:r>
      <w:proofErr w:type="spellStart"/>
      <w:r w:rsidRPr="00C92F35">
        <w:t>Донэнергосбыт</w:t>
      </w:r>
      <w:proofErr w:type="spellEnd"/>
      <w:r w:rsidRPr="00C92F35">
        <w:t>»</w:t>
      </w:r>
      <w:r w:rsidR="007D03BF" w:rsidRPr="00C92F35">
        <w:t>;</w:t>
      </w:r>
    </w:p>
    <w:p w14:paraId="683887C5" w14:textId="4B9AAED2" w:rsidR="00C12251" w:rsidRPr="00C92F35" w:rsidRDefault="00C12251" w:rsidP="00583D01">
      <w:pPr>
        <w:pStyle w:val="ConsPlusNormal"/>
        <w:numPr>
          <w:ilvl w:val="0"/>
          <w:numId w:val="82"/>
        </w:numPr>
        <w:spacing w:line="360" w:lineRule="auto"/>
        <w:ind w:left="851" w:hanging="284"/>
        <w:jc w:val="both"/>
      </w:pPr>
      <w:r w:rsidRPr="00C92F35">
        <w:t xml:space="preserve">Копия Письма </w:t>
      </w:r>
      <w:r w:rsidR="00C92F35" w:rsidRPr="00C92F35">
        <w:t>ПАО </w:t>
      </w:r>
      <w:r w:rsidRPr="00C92F35">
        <w:t xml:space="preserve">«Россети» от 17.10.2016 №0111/18/827 «Об уточнении сценарных условий формирования бизнес - планов ДЗО (ВО) </w:t>
      </w:r>
      <w:r w:rsidR="00C92F35" w:rsidRPr="00C92F35">
        <w:t>ПАО </w:t>
      </w:r>
      <w:r w:rsidRPr="00C92F35">
        <w:t>«Россети» на 2017 - 2021 гг.»;</w:t>
      </w:r>
    </w:p>
    <w:p w14:paraId="5557C6C7" w14:textId="713BBE8C" w:rsidR="00C12251" w:rsidRPr="00C92F35" w:rsidRDefault="00C12251" w:rsidP="00583D01">
      <w:pPr>
        <w:pStyle w:val="ConsPlusNormal"/>
        <w:numPr>
          <w:ilvl w:val="0"/>
          <w:numId w:val="82"/>
        </w:numPr>
        <w:spacing w:line="360" w:lineRule="auto"/>
        <w:ind w:left="851" w:hanging="284"/>
        <w:jc w:val="both"/>
      </w:pPr>
      <w:r w:rsidRPr="00C92F35">
        <w:t xml:space="preserve">Копия СЗ филиала </w:t>
      </w:r>
      <w:r w:rsidR="00C92F35" w:rsidRPr="00C92F35">
        <w:t>ПАО </w:t>
      </w:r>
      <w:r w:rsidRPr="00C92F35">
        <w:t xml:space="preserve">«МРСК Юга» - «Ростовэнерго» от 20.03.2017 </w:t>
      </w:r>
      <w:r w:rsidR="00C92F35" w:rsidRPr="00C92F35">
        <w:t>№ </w:t>
      </w:r>
      <w:r w:rsidRPr="00C92F35">
        <w:t>РЭ/212/30;</w:t>
      </w:r>
    </w:p>
    <w:p w14:paraId="6F044434" w14:textId="12F715F7" w:rsidR="007D03BF" w:rsidRPr="00C92F35" w:rsidRDefault="00C12251" w:rsidP="00583D01">
      <w:pPr>
        <w:pStyle w:val="ConsPlusNormal"/>
        <w:numPr>
          <w:ilvl w:val="0"/>
          <w:numId w:val="82"/>
        </w:numPr>
        <w:spacing w:line="360" w:lineRule="auto"/>
        <w:ind w:left="851" w:hanging="284"/>
        <w:jc w:val="both"/>
      </w:pPr>
      <w:r w:rsidRPr="00C92F35">
        <w:t>Копия Плана потребления электрической энергии на производственно-хозяйственные нужды на 2017 - 2018 гг.</w:t>
      </w:r>
      <w:r w:rsidR="007D03BF" w:rsidRPr="00C92F35">
        <w:t>;</w:t>
      </w:r>
    </w:p>
    <w:p w14:paraId="11B97F52" w14:textId="680DBB4D" w:rsidR="007D03BF" w:rsidRPr="00C92F35" w:rsidRDefault="007D03BF" w:rsidP="00583D01">
      <w:pPr>
        <w:pStyle w:val="ConsPlusNormal"/>
        <w:numPr>
          <w:ilvl w:val="0"/>
          <w:numId w:val="82"/>
        </w:numPr>
        <w:spacing w:line="360" w:lineRule="auto"/>
        <w:ind w:left="851" w:hanging="284"/>
        <w:jc w:val="both"/>
      </w:pPr>
      <w:r w:rsidRPr="00C92F35">
        <w:t>копии актов оказания услуг по договору</w:t>
      </w:r>
      <w:r w:rsidR="00C12251" w:rsidRPr="00C92F35">
        <w:t xml:space="preserve"> энергоснабжения от 01.11.2012 №14-ЭЮ/2012/01-07-2 </w:t>
      </w:r>
      <w:r w:rsidRPr="00C92F35">
        <w:t>за</w:t>
      </w:r>
      <w:r w:rsidR="00C12251" w:rsidRPr="00C92F35">
        <w:t xml:space="preserve"> 2015 -</w:t>
      </w:r>
      <w:r w:rsidRPr="00C92F35">
        <w:t xml:space="preserve"> 2016 год</w:t>
      </w:r>
      <w:r w:rsidR="00C12251" w:rsidRPr="00C92F35">
        <w:t>ы.</w:t>
      </w:r>
    </w:p>
    <w:p w14:paraId="71D76398" w14:textId="449E6E2A" w:rsidR="00C12251" w:rsidRPr="00C92F35" w:rsidRDefault="00C12251" w:rsidP="00C12251">
      <w:pPr>
        <w:pStyle w:val="ConsPlusNormal"/>
        <w:spacing w:line="360" w:lineRule="auto"/>
        <w:ind w:firstLine="567"/>
        <w:jc w:val="both"/>
      </w:pPr>
      <w:r w:rsidRPr="00C92F35">
        <w:t xml:space="preserve">Формирование расходов основывается на исполнении Договора энергоснабжения от 01.11.2012 </w:t>
      </w:r>
      <w:r w:rsidR="00C92F35" w:rsidRPr="00C92F35">
        <w:t>№ </w:t>
      </w:r>
      <w:r w:rsidRPr="00C92F35">
        <w:t xml:space="preserve">14-ЭЮ/2012/01-07-2, заключенный между </w:t>
      </w:r>
      <w:r w:rsidR="00C92F35" w:rsidRPr="00C92F35">
        <w:t>ООО  </w:t>
      </w:r>
      <w:r w:rsidRPr="00C92F35">
        <w:t>«</w:t>
      </w:r>
      <w:proofErr w:type="spellStart"/>
      <w:r w:rsidRPr="00C92F35">
        <w:t>Донэнергосбыт</w:t>
      </w:r>
      <w:proofErr w:type="spellEnd"/>
      <w:r w:rsidRPr="00C92F35">
        <w:t xml:space="preserve">» и </w:t>
      </w:r>
      <w:r w:rsidR="00C92F35" w:rsidRPr="00C92F35">
        <w:t>ОАО </w:t>
      </w:r>
      <w:r w:rsidRPr="00C92F35">
        <w:t xml:space="preserve">«МРСК Юга» на продажу электрической энергии (мощности), а также самостоятельное или через привлечение третьих лиц обеспечение передачи электрической энергии и предоставление иных услуг, неразрывно связанных с процессом снабжения электрической энергии </w:t>
      </w:r>
      <w:r w:rsidRPr="00C92F35">
        <w:lastRenderedPageBreak/>
        <w:t>потребителей ГП, прием и оплату электрической энергии (мощности) и оказание услуг на условиях и в количестве, определенных договором.</w:t>
      </w:r>
    </w:p>
    <w:p w14:paraId="19A53E66" w14:textId="1C06BE34" w:rsidR="00C12251" w:rsidRPr="00C92F35" w:rsidRDefault="00C12251" w:rsidP="00C12251">
      <w:pPr>
        <w:pStyle w:val="ConsPlusNormal"/>
        <w:spacing w:line="360" w:lineRule="auto"/>
        <w:ind w:firstLine="567"/>
        <w:jc w:val="both"/>
      </w:pPr>
      <w:r w:rsidRPr="00C92F35">
        <w:t>Объем физических показателей на 201</w:t>
      </w:r>
      <w:r w:rsidR="00FE7583" w:rsidRPr="00C92F35">
        <w:t>8</w:t>
      </w:r>
      <w:r w:rsidRPr="00C92F35">
        <w:t xml:space="preserve"> год сформирован с учетом предложений, поступивших от производственных отделений филиала </w:t>
      </w:r>
      <w:r w:rsidR="00C92F35" w:rsidRPr="00C92F35">
        <w:t>ПАО </w:t>
      </w:r>
      <w:r w:rsidRPr="00C92F35">
        <w:t xml:space="preserve">«МРСК Юга» - «Ростовэнерго». Затраты рассчитаны путем умножения среднего тарифа на планируемый объем электрической энергии, приобретаемой на </w:t>
      </w:r>
      <w:proofErr w:type="spellStart"/>
      <w:r w:rsidRPr="00C92F35">
        <w:t>производственно</w:t>
      </w:r>
      <w:proofErr w:type="spellEnd"/>
      <w:r w:rsidR="00FE7583" w:rsidRPr="00C92F35">
        <w:t xml:space="preserve"> </w:t>
      </w:r>
      <w:r w:rsidRPr="00C92F35">
        <w:t>- хозяйственные нужды. При это следует отметить, что рост тарифов запланирован на основании прогноза Минэкономразвития.</w:t>
      </w:r>
    </w:p>
    <w:p w14:paraId="6C71AB4D" w14:textId="77777777" w:rsidR="007D03BF" w:rsidRPr="00C92F35" w:rsidRDefault="007D03BF" w:rsidP="007D03BF">
      <w:pPr>
        <w:autoSpaceDE w:val="0"/>
        <w:autoSpaceDN w:val="0"/>
        <w:adjustRightInd w:val="0"/>
        <w:spacing w:line="360" w:lineRule="auto"/>
        <w:jc w:val="both"/>
        <w:rPr>
          <w:rFonts w:ascii="Myriad Pro" w:hAnsi="Myriad Pro"/>
          <w:b/>
          <w:sz w:val="26"/>
          <w:szCs w:val="26"/>
          <w:shd w:val="clear" w:color="auto" w:fill="FFFFFF"/>
        </w:rPr>
      </w:pPr>
    </w:p>
    <w:p w14:paraId="5FC590F9" w14:textId="77777777" w:rsidR="007D03BF" w:rsidRPr="00C92F35" w:rsidRDefault="007D03BF" w:rsidP="007D03BF">
      <w:pPr>
        <w:autoSpaceDE w:val="0"/>
        <w:autoSpaceDN w:val="0"/>
        <w:adjustRightInd w:val="0"/>
        <w:spacing w:line="360" w:lineRule="auto"/>
        <w:jc w:val="both"/>
        <w:rPr>
          <w:rFonts w:ascii="Myriad Pro" w:hAnsi="Myriad Pro"/>
          <w:b/>
          <w:sz w:val="26"/>
          <w:szCs w:val="26"/>
          <w:shd w:val="clear" w:color="auto" w:fill="FFFFFF"/>
        </w:rPr>
      </w:pPr>
      <w:r w:rsidRPr="00C92F35">
        <w:rPr>
          <w:rFonts w:ascii="Myriad Pro" w:hAnsi="Myriad Pro"/>
          <w:b/>
          <w:sz w:val="26"/>
          <w:szCs w:val="26"/>
          <w:shd w:val="clear" w:color="auto" w:fill="FFFFFF"/>
        </w:rPr>
        <w:t>ПОЗИЦИЯ ОРГАНА РЕГУЛИРОВАНИЯ</w:t>
      </w:r>
    </w:p>
    <w:p w14:paraId="39577ECB" w14:textId="324BD6D7" w:rsidR="007D03BF" w:rsidRPr="00C92F35" w:rsidRDefault="007D03BF" w:rsidP="007D03BF">
      <w:pPr>
        <w:pStyle w:val="ConsPlusNormal"/>
        <w:spacing w:line="360" w:lineRule="auto"/>
        <w:ind w:firstLine="540"/>
        <w:jc w:val="both"/>
      </w:pPr>
      <w:r w:rsidRPr="00C92F35">
        <w:rPr>
          <w:rFonts w:eastAsia="Calibri"/>
        </w:rPr>
        <w:t xml:space="preserve">Величина расходов, принятая регулирующим органом на 2018 год, составила </w:t>
      </w:r>
      <w:r w:rsidR="00FE7583" w:rsidRPr="00C92F35">
        <w:t>141 028,69</w:t>
      </w:r>
      <w:r w:rsidRPr="00C92F35">
        <w:t xml:space="preserve"> тыс. руб.</w:t>
      </w:r>
    </w:p>
    <w:p w14:paraId="6CA7FF85" w14:textId="750FAAF7" w:rsidR="007D03BF" w:rsidRPr="00C92F35" w:rsidRDefault="007D03BF" w:rsidP="007D03BF">
      <w:pPr>
        <w:spacing w:line="360" w:lineRule="auto"/>
        <w:ind w:firstLine="567"/>
        <w:contextualSpacing/>
        <w:jc w:val="both"/>
        <w:rPr>
          <w:rFonts w:ascii="Myriad Pro" w:hAnsi="Myriad Pro"/>
          <w:sz w:val="26"/>
          <w:szCs w:val="26"/>
        </w:rPr>
      </w:pPr>
      <w:r w:rsidRPr="00C92F35">
        <w:rPr>
          <w:rFonts w:ascii="Myriad Pro" w:hAnsi="Myriad Pro"/>
          <w:sz w:val="26"/>
          <w:szCs w:val="26"/>
        </w:rPr>
        <w:t xml:space="preserve">Согласно </w:t>
      </w:r>
      <w:r w:rsidR="00FE7583" w:rsidRPr="00C92F35">
        <w:rPr>
          <w:rFonts w:ascii="Myriad Pro" w:hAnsi="Myriad Pro"/>
          <w:sz w:val="26"/>
          <w:szCs w:val="26"/>
        </w:rPr>
        <w:t>Заключению</w:t>
      </w:r>
      <w:r w:rsidRPr="00C92F35">
        <w:rPr>
          <w:rFonts w:ascii="Myriad Pro" w:hAnsi="Myriad Pro"/>
          <w:sz w:val="26"/>
          <w:szCs w:val="26"/>
        </w:rPr>
        <w:t xml:space="preserve"> экспертизы на 2018 </w:t>
      </w:r>
      <w:r w:rsidR="00FE7583" w:rsidRPr="00C92F35">
        <w:rPr>
          <w:rFonts w:ascii="Myriad Pro" w:hAnsi="Myriad Pro"/>
          <w:sz w:val="26"/>
          <w:szCs w:val="26"/>
        </w:rPr>
        <w:t>РСТ Ростовской области расходы по данной статье в планируемой сумме признаны обоснованными не в полном объеме.</w:t>
      </w:r>
    </w:p>
    <w:p w14:paraId="6EF4CB53" w14:textId="77777777" w:rsidR="007D03BF" w:rsidRPr="00C92F35" w:rsidRDefault="007D03BF" w:rsidP="007D03BF">
      <w:pPr>
        <w:spacing w:line="360" w:lineRule="auto"/>
        <w:jc w:val="both"/>
        <w:rPr>
          <w:rFonts w:ascii="Myriad Pro" w:hAnsi="Myriad Pro"/>
          <w:b/>
          <w:bCs/>
          <w:sz w:val="26"/>
          <w:szCs w:val="26"/>
        </w:rPr>
      </w:pPr>
    </w:p>
    <w:p w14:paraId="402914C1" w14:textId="77777777" w:rsidR="007D03BF" w:rsidRPr="00C92F35" w:rsidRDefault="007D03BF" w:rsidP="007D03BF">
      <w:pPr>
        <w:spacing w:line="360" w:lineRule="auto"/>
        <w:jc w:val="both"/>
        <w:rPr>
          <w:rFonts w:ascii="Myriad Pro" w:hAnsi="Myriad Pro"/>
          <w:b/>
          <w:bCs/>
          <w:sz w:val="26"/>
          <w:szCs w:val="26"/>
        </w:rPr>
      </w:pPr>
      <w:r w:rsidRPr="00C92F35">
        <w:rPr>
          <w:rFonts w:ascii="Myriad Pro" w:hAnsi="Myriad Pro"/>
          <w:b/>
          <w:bCs/>
          <w:sz w:val="26"/>
          <w:szCs w:val="26"/>
        </w:rPr>
        <w:t>ПОЗИЦИЯ ИСПОЛНИТЕЛЯ</w:t>
      </w:r>
    </w:p>
    <w:p w14:paraId="6E75C48B" w14:textId="77777777" w:rsidR="00FE7583" w:rsidRPr="00C92F35" w:rsidRDefault="00FE7583" w:rsidP="007D03BF">
      <w:pPr>
        <w:pStyle w:val="ConsPlusNormal"/>
        <w:spacing w:line="360" w:lineRule="auto"/>
        <w:ind w:firstLine="540"/>
        <w:jc w:val="both"/>
        <w:rPr>
          <w:rFonts w:eastAsia="Calibri"/>
        </w:rPr>
      </w:pPr>
      <w:r w:rsidRPr="00C92F35">
        <w:rPr>
          <w:rFonts w:eastAsia="Calibri"/>
        </w:rPr>
        <w:t xml:space="preserve">Исполнитель отмечает, что в Заключении экспертизы на 2018 год отсутствует анализ как представленных регулируемой организацией обосновывающих документов, так и экономической обоснованности расходов на электроэнергию на </w:t>
      </w:r>
      <w:proofErr w:type="spellStart"/>
      <w:r w:rsidRPr="00C92F35">
        <w:rPr>
          <w:rFonts w:eastAsia="Calibri"/>
        </w:rPr>
        <w:t>хознужды</w:t>
      </w:r>
      <w:proofErr w:type="spellEnd"/>
      <w:r w:rsidRPr="00C92F35">
        <w:rPr>
          <w:rFonts w:eastAsia="Calibri"/>
        </w:rPr>
        <w:t>.</w:t>
      </w:r>
    </w:p>
    <w:p w14:paraId="030E15A5" w14:textId="1F076517" w:rsidR="007D03BF" w:rsidRPr="00C92F35" w:rsidRDefault="007D03BF" w:rsidP="007D03BF">
      <w:pPr>
        <w:pStyle w:val="ConsPlusNormal"/>
        <w:spacing w:line="360" w:lineRule="auto"/>
        <w:ind w:firstLine="540"/>
        <w:jc w:val="both"/>
        <w:rPr>
          <w:rFonts w:eastAsia="Calibri"/>
        </w:rPr>
      </w:pPr>
      <w:r w:rsidRPr="00C92F35">
        <w:rPr>
          <w:rFonts w:eastAsia="Calibri"/>
        </w:rPr>
        <w:t xml:space="preserve">Фактические расходы на </w:t>
      </w:r>
      <w:r w:rsidR="00ED784E" w:rsidRPr="00C92F35">
        <w:t xml:space="preserve">электроэнергию на </w:t>
      </w:r>
      <w:proofErr w:type="spellStart"/>
      <w:r w:rsidR="00ED784E" w:rsidRPr="00C92F35">
        <w:t>хознужды</w:t>
      </w:r>
      <w:proofErr w:type="spellEnd"/>
      <w:r w:rsidRPr="00C92F35">
        <w:rPr>
          <w:rFonts w:eastAsia="Calibri"/>
        </w:rPr>
        <w:t xml:space="preserve">, отнесенные организацией на вид деятельности «услуги по передаче электрической энергии», за 2016 год составили </w:t>
      </w:r>
      <w:r w:rsidR="00ED784E" w:rsidRPr="00C92F35">
        <w:rPr>
          <w:rFonts w:eastAsia="Calibri"/>
        </w:rPr>
        <w:t>116 932</w:t>
      </w:r>
      <w:r w:rsidRPr="00C92F35">
        <w:rPr>
          <w:rFonts w:eastAsia="Calibri"/>
        </w:rPr>
        <w:t xml:space="preserve"> тыс. руб.</w:t>
      </w:r>
    </w:p>
    <w:p w14:paraId="7F64C060" w14:textId="77777777" w:rsidR="00755EDB" w:rsidRPr="00C92F35" w:rsidRDefault="00755EDB" w:rsidP="00755EDB">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Как уже отмечалось ранее, РСТ Ростовской области в Заключении экспертизы на 2018 не представлены пояснения по определению величины расходов на электрическую энергию для хозяйственных нужд.</w:t>
      </w:r>
    </w:p>
    <w:p w14:paraId="314DB66E" w14:textId="7FD73DA4" w:rsidR="00755EDB" w:rsidRPr="00C92F35" w:rsidRDefault="00755EDB" w:rsidP="00755EDB">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Исполнителем произведен расчет соответствующих расходов с использованием следующих параметров:</w:t>
      </w:r>
    </w:p>
    <w:p w14:paraId="03FD46D6" w14:textId="3B27EC6E" w:rsidR="00755EDB" w:rsidRPr="00C92F35" w:rsidRDefault="00755EDB" w:rsidP="003B1A3C">
      <w:pPr>
        <w:pStyle w:val="30"/>
        <w:ind w:left="851" w:hanging="284"/>
      </w:pPr>
      <w:r w:rsidRPr="00C92F35">
        <w:lastRenderedPageBreak/>
        <w:t xml:space="preserve">фактических затрат на электрическую энергию за 2016 год, </w:t>
      </w:r>
      <w:r w:rsidR="003B1A3C" w:rsidRPr="00C92F35">
        <w:t xml:space="preserve">отнесенных на вил «Услуги по передаче электрической энергии» и </w:t>
      </w:r>
      <w:r w:rsidRPr="00C92F35">
        <w:t xml:space="preserve">подтвержденных актами приема-передачи электроэнергии </w:t>
      </w:r>
      <w:r w:rsidR="00C92F35" w:rsidRPr="00C92F35">
        <w:t>ПАО </w:t>
      </w:r>
      <w:r w:rsidRPr="00C92F35">
        <w:t xml:space="preserve">«ТНС энерго </w:t>
      </w:r>
      <w:proofErr w:type="spellStart"/>
      <w:r w:rsidRPr="00C92F35">
        <w:t>Ростов</w:t>
      </w:r>
      <w:proofErr w:type="spellEnd"/>
      <w:r w:rsidRPr="00C92F35">
        <w:t>-на-Дону»</w:t>
      </w:r>
      <w:r w:rsidR="003B1A3C" w:rsidRPr="00C92F35">
        <w:t>,</w:t>
      </w:r>
      <w:r w:rsidRPr="00C92F35">
        <w:t xml:space="preserve"> в размере </w:t>
      </w:r>
      <w:r w:rsidR="003B1A3C" w:rsidRPr="00C92F35">
        <w:t>116 932</w:t>
      </w:r>
      <w:r w:rsidRPr="00C92F35">
        <w:t xml:space="preserve"> тыс. руб.;</w:t>
      </w:r>
    </w:p>
    <w:p w14:paraId="002BBB73" w14:textId="0A1A125D" w:rsidR="003B1A3C" w:rsidRPr="00C92F35" w:rsidRDefault="003B1A3C" w:rsidP="003B1A3C">
      <w:pPr>
        <w:pStyle w:val="30"/>
        <w:ind w:left="851" w:hanging="284"/>
      </w:pPr>
      <w:r w:rsidRPr="00C92F35">
        <w:t xml:space="preserve">индексов цен производителей по отрасли «Обеспечение электрической энергией, газом и паром; кондиционирование воздуха» (2017 год – 105,2%, 2018 – 104,7%), опубликованных в прогнозе Министерства экономического развития РФ от </w:t>
      </w:r>
      <w:r w:rsidR="00755EDB" w:rsidRPr="00C92F35">
        <w:t>2</w:t>
      </w:r>
      <w:r w:rsidRPr="00C92F35">
        <w:t>7</w:t>
      </w:r>
      <w:r w:rsidR="00755EDB" w:rsidRPr="00C92F35">
        <w:t>.1</w:t>
      </w:r>
      <w:r w:rsidRPr="00C92F35">
        <w:t>0</w:t>
      </w:r>
      <w:r w:rsidR="00755EDB" w:rsidRPr="00C92F35">
        <w:t>.201</w:t>
      </w:r>
      <w:r w:rsidRPr="00C92F35">
        <w:t>7.</w:t>
      </w:r>
    </w:p>
    <w:p w14:paraId="253F2D56" w14:textId="40BF944E" w:rsidR="00F12124" w:rsidRPr="00C92F35" w:rsidRDefault="00F12124" w:rsidP="00F12124">
      <w:pPr>
        <w:pStyle w:val="30"/>
        <w:numPr>
          <w:ilvl w:val="0"/>
          <w:numId w:val="0"/>
        </w:numPr>
        <w:ind w:firstLine="567"/>
      </w:pPr>
      <w:r w:rsidRPr="00C92F35">
        <w:t xml:space="preserve">Таким образом по мнению Исполнителя, документально подтвержденная сумма расходов на электроэнергию на </w:t>
      </w:r>
      <w:proofErr w:type="spellStart"/>
      <w:r w:rsidRPr="00C92F35">
        <w:t>хознужды</w:t>
      </w:r>
      <w:proofErr w:type="spellEnd"/>
      <w:r w:rsidRPr="00C92F35">
        <w:t xml:space="preserve"> на 2018 год составляет </w:t>
      </w:r>
      <w:r w:rsidR="005355CD" w:rsidRPr="00C92F35">
        <w:t>135 164,81</w:t>
      </w:r>
      <w:r w:rsidRPr="00C92F35">
        <w:t xml:space="preserve"> тыс. руб., что </w:t>
      </w:r>
      <w:r w:rsidR="005355CD" w:rsidRPr="00C92F35">
        <w:t xml:space="preserve">меньше </w:t>
      </w:r>
      <w:r w:rsidRPr="00C92F35">
        <w:t>величин</w:t>
      </w:r>
      <w:r w:rsidR="005355CD" w:rsidRPr="00C92F35">
        <w:t>ы</w:t>
      </w:r>
      <w:r w:rsidRPr="00C92F35">
        <w:t>, учтенной РСТ Ростовской области (</w:t>
      </w:r>
      <w:r w:rsidR="005355CD" w:rsidRPr="00C92F35">
        <w:t>141 028,69</w:t>
      </w:r>
      <w:r w:rsidRPr="00C92F35">
        <w:t xml:space="preserve"> тыс. руб.).</w:t>
      </w:r>
    </w:p>
    <w:p w14:paraId="2EC98578" w14:textId="3AA94B93" w:rsidR="007D03BF" w:rsidRPr="00C92F35" w:rsidRDefault="007D03BF" w:rsidP="007C6D63">
      <w:pPr>
        <w:pStyle w:val="30"/>
        <w:numPr>
          <w:ilvl w:val="0"/>
          <w:numId w:val="0"/>
        </w:numPr>
        <w:ind w:left="851"/>
      </w:pPr>
    </w:p>
    <w:p w14:paraId="244B8E80" w14:textId="77777777" w:rsidR="007D03BF" w:rsidRPr="00C92F35" w:rsidRDefault="007D03BF" w:rsidP="007D03BF">
      <w:pPr>
        <w:spacing w:line="360" w:lineRule="auto"/>
        <w:contextualSpacing/>
        <w:jc w:val="both"/>
        <w:rPr>
          <w:rFonts w:ascii="Myriad Pro" w:eastAsia="Calibri" w:hAnsi="Myriad Pro"/>
          <w:color w:val="000000" w:themeColor="text1"/>
          <w:sz w:val="26"/>
          <w:szCs w:val="26"/>
        </w:rPr>
        <w:sectPr w:rsidR="007D03BF" w:rsidRPr="00C92F35" w:rsidSect="00F72836">
          <w:pgSz w:w="11906" w:h="16838"/>
          <w:pgMar w:top="1134" w:right="850" w:bottom="1134" w:left="1701" w:header="708" w:footer="708" w:gutter="0"/>
          <w:cols w:space="708"/>
          <w:docGrid w:linePitch="360"/>
        </w:sectPr>
      </w:pPr>
    </w:p>
    <w:p w14:paraId="01A678BB" w14:textId="63A6A702" w:rsidR="007D03BF" w:rsidRPr="00C92F35" w:rsidRDefault="007D03BF" w:rsidP="00583D01">
      <w:pPr>
        <w:pStyle w:val="40"/>
        <w:spacing w:before="0" w:line="360" w:lineRule="auto"/>
        <w:ind w:left="862" w:hanging="295"/>
        <w:rPr>
          <w:rFonts w:ascii="Myriad Pro" w:hAnsi="Myriad Pro"/>
          <w:b/>
          <w:bCs/>
          <w:i w:val="0"/>
          <w:iCs w:val="0"/>
          <w:color w:val="4F6228" w:themeColor="accent3" w:themeShade="80"/>
          <w:sz w:val="26"/>
          <w:szCs w:val="26"/>
        </w:rPr>
      </w:pPr>
      <w:r w:rsidRPr="00C92F35">
        <w:rPr>
          <w:rFonts w:ascii="Myriad Pro" w:hAnsi="Myriad Pro"/>
          <w:b/>
          <w:bCs/>
          <w:i w:val="0"/>
          <w:iCs w:val="0"/>
          <w:color w:val="4F6228" w:themeColor="accent3" w:themeShade="80"/>
          <w:sz w:val="26"/>
          <w:szCs w:val="26"/>
        </w:rPr>
        <w:lastRenderedPageBreak/>
        <w:t>Теплоэнергия.</w:t>
      </w:r>
    </w:p>
    <w:p w14:paraId="3B94F569" w14:textId="7BCFC8B5" w:rsidR="00B73300" w:rsidRPr="00C92F35" w:rsidRDefault="00B73300" w:rsidP="00B73300">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Согласно пункту 22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1178 расходы на покупку электрической и тепловой энергии (мощности) определяются в соответствии с пунктом 29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1178.</w:t>
      </w:r>
    </w:p>
    <w:p w14:paraId="21A01F64" w14:textId="77777777" w:rsidR="007D03BF" w:rsidRPr="00C92F35" w:rsidRDefault="007D03BF" w:rsidP="007D03BF">
      <w:pPr>
        <w:pStyle w:val="ConsPlusNormal"/>
        <w:spacing w:line="360" w:lineRule="auto"/>
        <w:ind w:firstLine="567"/>
        <w:jc w:val="both"/>
      </w:pPr>
    </w:p>
    <w:p w14:paraId="16E10E01" w14:textId="77777777" w:rsidR="007D03BF" w:rsidRPr="00C92F35" w:rsidRDefault="007D03BF" w:rsidP="007D03BF">
      <w:pPr>
        <w:autoSpaceDE w:val="0"/>
        <w:autoSpaceDN w:val="0"/>
        <w:adjustRightInd w:val="0"/>
        <w:spacing w:line="360" w:lineRule="auto"/>
        <w:jc w:val="both"/>
        <w:rPr>
          <w:rFonts w:ascii="Myriad Pro" w:hAnsi="Myriad Pro"/>
          <w:b/>
          <w:bCs/>
          <w:sz w:val="26"/>
          <w:szCs w:val="26"/>
        </w:rPr>
      </w:pPr>
      <w:r w:rsidRPr="00C92F35">
        <w:rPr>
          <w:rFonts w:ascii="Myriad Pro" w:hAnsi="Myriad Pro"/>
          <w:b/>
          <w:bCs/>
          <w:sz w:val="26"/>
          <w:szCs w:val="26"/>
        </w:rPr>
        <w:t>ПОЗИЦИЯ ТЕРРИТОРИАЛЬНОЙ СЕТЕВОЙ ОРГАНИЗАЦИИ</w:t>
      </w:r>
    </w:p>
    <w:p w14:paraId="52E30B90" w14:textId="50338991" w:rsidR="007D03BF" w:rsidRPr="00C92F35" w:rsidRDefault="007D03BF" w:rsidP="007D03BF">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Величина расходов, заявленная филиалом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Юга» - «Ростовэнерго» на 2018 год, составила </w:t>
      </w:r>
      <w:r w:rsidR="00B73300" w:rsidRPr="00C92F35">
        <w:rPr>
          <w:rFonts w:ascii="Myriad Pro" w:eastAsia="Calibri" w:hAnsi="Myriad Pro"/>
          <w:sz w:val="26"/>
          <w:szCs w:val="26"/>
        </w:rPr>
        <w:t>7 072</w:t>
      </w:r>
      <w:r w:rsidRPr="00C92F35">
        <w:rPr>
          <w:rFonts w:ascii="Myriad Pro" w:eastAsia="Calibri" w:hAnsi="Myriad Pro"/>
          <w:sz w:val="26"/>
          <w:szCs w:val="26"/>
        </w:rPr>
        <w:t xml:space="preserve"> тыс. руб. </w:t>
      </w:r>
    </w:p>
    <w:p w14:paraId="6B3F6CED" w14:textId="77777777" w:rsidR="007D03BF" w:rsidRPr="00C92F35" w:rsidRDefault="007D03BF" w:rsidP="007D03BF">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В качестве обосновывающих материалов представлены:</w:t>
      </w:r>
    </w:p>
    <w:p w14:paraId="18CDC637" w14:textId="5297A1E5" w:rsidR="000470BC" w:rsidRPr="00C92F35" w:rsidRDefault="000470BC" w:rsidP="00583D01">
      <w:pPr>
        <w:pStyle w:val="ConsPlusNormal"/>
        <w:numPr>
          <w:ilvl w:val="0"/>
          <w:numId w:val="82"/>
        </w:numPr>
        <w:spacing w:line="360" w:lineRule="auto"/>
        <w:ind w:left="851" w:hanging="284"/>
        <w:jc w:val="both"/>
      </w:pPr>
      <w:r w:rsidRPr="00C92F35">
        <w:t xml:space="preserve">Пояснительная записка ожидаемых расходов филиала </w:t>
      </w:r>
      <w:r w:rsidR="00C92F35" w:rsidRPr="00C92F35">
        <w:t>ПАО </w:t>
      </w:r>
      <w:r w:rsidRPr="00C92F35">
        <w:t xml:space="preserve">«МРСК Юга» - «Ростовэнерго» по статье «2.1.3.2. Тепловая энергия на производственные и </w:t>
      </w:r>
      <w:proofErr w:type="spellStart"/>
      <w:r w:rsidRPr="00C92F35">
        <w:t>хознужды</w:t>
      </w:r>
      <w:proofErr w:type="spellEnd"/>
      <w:r w:rsidRPr="00C92F35">
        <w:t>» на 2018 год;</w:t>
      </w:r>
    </w:p>
    <w:p w14:paraId="192CF062" w14:textId="65746CF7" w:rsidR="000470BC" w:rsidRPr="00C92F35" w:rsidRDefault="000470BC" w:rsidP="0025109B">
      <w:pPr>
        <w:pStyle w:val="ConsPlusNormal"/>
        <w:numPr>
          <w:ilvl w:val="0"/>
          <w:numId w:val="82"/>
        </w:numPr>
        <w:spacing w:line="360" w:lineRule="auto"/>
        <w:ind w:left="851" w:hanging="284"/>
        <w:jc w:val="both"/>
      </w:pPr>
      <w:r w:rsidRPr="00C92F35">
        <w:t xml:space="preserve">Пояснительная записка по фактическим расходам аппарата управления филиала </w:t>
      </w:r>
      <w:r w:rsidR="00C92F35" w:rsidRPr="00C92F35">
        <w:t>ПАО </w:t>
      </w:r>
      <w:r w:rsidRPr="00C92F35">
        <w:t>«МРСК Юга» - «Ростовэнерго» по статье «Тепловая на производственные и хозяйственные службы» за 2016 год;</w:t>
      </w:r>
    </w:p>
    <w:p w14:paraId="7AC6BF2B" w14:textId="420B3519" w:rsidR="007D03BF" w:rsidRPr="00C92F35" w:rsidRDefault="000470BC" w:rsidP="00583D01">
      <w:pPr>
        <w:pStyle w:val="ConsPlusNormal"/>
        <w:numPr>
          <w:ilvl w:val="0"/>
          <w:numId w:val="82"/>
        </w:numPr>
        <w:spacing w:line="360" w:lineRule="auto"/>
        <w:ind w:left="851" w:hanging="284"/>
        <w:jc w:val="both"/>
      </w:pPr>
      <w:r w:rsidRPr="00C92F35">
        <w:t xml:space="preserve">Копия договора энергоснабжения на пользование тепловой энергии в горячей воде </w:t>
      </w:r>
      <w:r w:rsidR="00C92F35" w:rsidRPr="00C92F35">
        <w:t>№ </w:t>
      </w:r>
      <w:r w:rsidRPr="00C92F35">
        <w:t>42/145492 от 01.01.2012 г.</w:t>
      </w:r>
      <w:r w:rsidR="00A543BD" w:rsidRPr="00C92F35">
        <w:t xml:space="preserve"> с МУП «</w:t>
      </w:r>
      <w:proofErr w:type="spellStart"/>
      <w:r w:rsidR="00A543BD" w:rsidRPr="00C92F35">
        <w:t>Каменсктеплосеть</w:t>
      </w:r>
      <w:proofErr w:type="spellEnd"/>
      <w:r w:rsidR="00A543BD" w:rsidRPr="00C92F35">
        <w:t>»</w:t>
      </w:r>
      <w:r w:rsidRPr="00C92F35">
        <w:t>;</w:t>
      </w:r>
    </w:p>
    <w:p w14:paraId="3FB02DA3" w14:textId="13B1F907" w:rsidR="00A543BD" w:rsidRPr="00C92F35" w:rsidRDefault="00A543BD" w:rsidP="00A543BD">
      <w:pPr>
        <w:pStyle w:val="ConsPlusNormal"/>
        <w:numPr>
          <w:ilvl w:val="0"/>
          <w:numId w:val="82"/>
        </w:numPr>
        <w:spacing w:line="360" w:lineRule="auto"/>
        <w:ind w:left="851" w:hanging="284"/>
        <w:jc w:val="both"/>
      </w:pPr>
      <w:r w:rsidRPr="00C92F35">
        <w:t xml:space="preserve">Копия договора </w:t>
      </w:r>
      <w:r w:rsidR="00C92F35" w:rsidRPr="00C92F35">
        <w:t>№ </w:t>
      </w:r>
      <w:r w:rsidRPr="00C92F35">
        <w:t xml:space="preserve">61201100007783 от 16.11.2011 г. с </w:t>
      </w:r>
      <w:r w:rsidR="00C92F35" w:rsidRPr="00C92F35">
        <w:t>ООО  </w:t>
      </w:r>
      <w:r w:rsidRPr="00C92F35">
        <w:t>«Ростовские тепловые сети»;</w:t>
      </w:r>
    </w:p>
    <w:p w14:paraId="64D3AB84" w14:textId="1F316F0E" w:rsidR="00A543BD" w:rsidRPr="00C92F35" w:rsidRDefault="00A543BD" w:rsidP="00A543BD">
      <w:pPr>
        <w:pStyle w:val="ConsPlusNormal"/>
        <w:numPr>
          <w:ilvl w:val="0"/>
          <w:numId w:val="82"/>
        </w:numPr>
        <w:spacing w:line="360" w:lineRule="auto"/>
        <w:ind w:left="851" w:hanging="284"/>
        <w:jc w:val="both"/>
      </w:pPr>
      <w:r w:rsidRPr="00C92F35">
        <w:t xml:space="preserve">Копия договора </w:t>
      </w:r>
      <w:r w:rsidR="00C92F35" w:rsidRPr="00C92F35">
        <w:t>№ </w:t>
      </w:r>
      <w:r w:rsidRPr="00C92F35">
        <w:t xml:space="preserve">61201401007120 от 31.07.2014 г. с </w:t>
      </w:r>
      <w:r w:rsidR="00C92F35" w:rsidRPr="00C92F35">
        <w:t>ОАО </w:t>
      </w:r>
      <w:r w:rsidRPr="00C92F35">
        <w:t>«</w:t>
      </w:r>
      <w:proofErr w:type="spellStart"/>
      <w:r w:rsidRPr="00C92F35">
        <w:t>Донэнерго</w:t>
      </w:r>
      <w:proofErr w:type="spellEnd"/>
      <w:r w:rsidRPr="00C92F35">
        <w:t>»;</w:t>
      </w:r>
    </w:p>
    <w:p w14:paraId="2767D6F9" w14:textId="72BE0441" w:rsidR="00A543BD" w:rsidRPr="00C92F35" w:rsidRDefault="00A543BD" w:rsidP="00A543BD">
      <w:pPr>
        <w:pStyle w:val="ConsPlusNormal"/>
        <w:numPr>
          <w:ilvl w:val="0"/>
          <w:numId w:val="82"/>
        </w:numPr>
        <w:spacing w:line="360" w:lineRule="auto"/>
        <w:ind w:left="851" w:hanging="284"/>
        <w:jc w:val="both"/>
      </w:pPr>
      <w:r w:rsidRPr="00C92F35">
        <w:t xml:space="preserve">Копия договора </w:t>
      </w:r>
      <w:r w:rsidR="00C92F35" w:rsidRPr="00C92F35">
        <w:t>№ </w:t>
      </w:r>
      <w:r w:rsidRPr="00C92F35">
        <w:t xml:space="preserve">61201401010855 от 09.01.2014 г. с </w:t>
      </w:r>
      <w:r w:rsidR="00C92F35" w:rsidRPr="00C92F35">
        <w:t>ОАО </w:t>
      </w:r>
      <w:r w:rsidRPr="00C92F35">
        <w:t>«</w:t>
      </w:r>
      <w:proofErr w:type="spellStart"/>
      <w:r w:rsidRPr="00C92F35">
        <w:t>Донэнерго</w:t>
      </w:r>
      <w:proofErr w:type="spellEnd"/>
      <w:r w:rsidRPr="00C92F35">
        <w:t>»;</w:t>
      </w:r>
    </w:p>
    <w:p w14:paraId="2F803AE6" w14:textId="02E87083" w:rsidR="00A543BD" w:rsidRPr="00C92F35" w:rsidRDefault="00A543BD" w:rsidP="0025109B">
      <w:pPr>
        <w:pStyle w:val="ConsPlusNormal"/>
        <w:numPr>
          <w:ilvl w:val="0"/>
          <w:numId w:val="82"/>
        </w:numPr>
        <w:spacing w:line="360" w:lineRule="auto"/>
        <w:ind w:left="851" w:hanging="284"/>
        <w:jc w:val="both"/>
      </w:pPr>
      <w:r w:rsidRPr="00C92F35">
        <w:t xml:space="preserve">Копия доп. соглашения </w:t>
      </w:r>
      <w:r w:rsidR="00C92F35" w:rsidRPr="00C92F35">
        <w:t>№ </w:t>
      </w:r>
      <w:r w:rsidRPr="00C92F35">
        <w:t xml:space="preserve">6120160400480 от 04.06.2016 к договору </w:t>
      </w:r>
      <w:r w:rsidR="00C92F35" w:rsidRPr="00C92F35">
        <w:t>№ </w:t>
      </w:r>
      <w:r w:rsidRPr="00C92F35">
        <w:t xml:space="preserve">61201401010855 от 09.01.2014 г. с </w:t>
      </w:r>
      <w:r w:rsidR="00C92F35" w:rsidRPr="00C92F35">
        <w:t>ОАО </w:t>
      </w:r>
      <w:r w:rsidRPr="00C92F35">
        <w:t>«</w:t>
      </w:r>
      <w:proofErr w:type="spellStart"/>
      <w:r w:rsidRPr="00C92F35">
        <w:t>Донэнерго</w:t>
      </w:r>
      <w:proofErr w:type="spellEnd"/>
      <w:r w:rsidRPr="00C92F35">
        <w:t>»;</w:t>
      </w:r>
    </w:p>
    <w:p w14:paraId="0F0EF9CB" w14:textId="35573D74" w:rsidR="00A543BD" w:rsidRPr="00C92F35" w:rsidRDefault="00A543BD" w:rsidP="0025109B">
      <w:pPr>
        <w:pStyle w:val="ConsPlusNormal"/>
        <w:numPr>
          <w:ilvl w:val="0"/>
          <w:numId w:val="82"/>
        </w:numPr>
        <w:spacing w:line="360" w:lineRule="auto"/>
        <w:ind w:left="851" w:hanging="284"/>
        <w:jc w:val="both"/>
      </w:pPr>
      <w:r w:rsidRPr="00C92F35">
        <w:t xml:space="preserve">Копия договора </w:t>
      </w:r>
      <w:r w:rsidR="00C92F35" w:rsidRPr="00C92F35">
        <w:t>№ </w:t>
      </w:r>
      <w:r w:rsidRPr="00C92F35">
        <w:t>6120601004124 от 01.01.2016 г</w:t>
      </w:r>
      <w:r w:rsidR="00D62DF2" w:rsidRPr="00C92F35">
        <w:t xml:space="preserve">. с </w:t>
      </w:r>
      <w:r w:rsidR="00C92F35" w:rsidRPr="00C92F35">
        <w:t>ООО  </w:t>
      </w:r>
      <w:r w:rsidR="004D6CE5" w:rsidRPr="00C92F35">
        <w:t>«</w:t>
      </w:r>
      <w:r w:rsidRPr="00C92F35">
        <w:t>ШГЭТС</w:t>
      </w:r>
      <w:r w:rsidR="004D6CE5" w:rsidRPr="00C92F35">
        <w:t>»</w:t>
      </w:r>
      <w:r w:rsidR="00D62DF2" w:rsidRPr="00C92F35">
        <w:t>;</w:t>
      </w:r>
    </w:p>
    <w:p w14:paraId="4C91944C" w14:textId="64A940CE" w:rsidR="00A543BD" w:rsidRPr="00C92F35" w:rsidRDefault="00A543BD" w:rsidP="00A543BD">
      <w:pPr>
        <w:pStyle w:val="ConsPlusNormal"/>
        <w:numPr>
          <w:ilvl w:val="0"/>
          <w:numId w:val="82"/>
        </w:numPr>
        <w:spacing w:line="360" w:lineRule="auto"/>
        <w:ind w:left="851" w:hanging="284"/>
        <w:jc w:val="both"/>
      </w:pPr>
      <w:r w:rsidRPr="00C92F35">
        <w:t>61201605000033 от 31.12.2015 г</w:t>
      </w:r>
      <w:r w:rsidR="004D6CE5" w:rsidRPr="00C92F35">
        <w:t>.</w:t>
      </w:r>
      <w:r w:rsidRPr="00C92F35">
        <w:t xml:space="preserve"> оплата по счету за тепловую энергию</w:t>
      </w:r>
      <w:r w:rsidR="004D6CE5" w:rsidRPr="00C92F35">
        <w:t xml:space="preserve"> </w:t>
      </w:r>
      <w:r w:rsidR="00C92F35" w:rsidRPr="00C92F35">
        <w:t>ООО  </w:t>
      </w:r>
      <w:r w:rsidR="004D6CE5" w:rsidRPr="00C92F35">
        <w:t>«</w:t>
      </w:r>
      <w:r w:rsidRPr="00C92F35">
        <w:t>ШГЭТС</w:t>
      </w:r>
      <w:r w:rsidR="004D6CE5" w:rsidRPr="00C92F35">
        <w:t>»;</w:t>
      </w:r>
    </w:p>
    <w:p w14:paraId="6B18F8EA" w14:textId="6A5F20AF" w:rsidR="00A543BD" w:rsidRPr="00C92F35" w:rsidRDefault="004D6CE5" w:rsidP="0025109B">
      <w:pPr>
        <w:pStyle w:val="ConsPlusNormal"/>
        <w:numPr>
          <w:ilvl w:val="0"/>
          <w:numId w:val="82"/>
        </w:numPr>
        <w:spacing w:line="360" w:lineRule="auto"/>
        <w:ind w:left="851" w:hanging="284"/>
        <w:jc w:val="both"/>
      </w:pPr>
      <w:r w:rsidRPr="00C92F35">
        <w:t>Копия д</w:t>
      </w:r>
      <w:r w:rsidR="00A543BD" w:rsidRPr="00C92F35">
        <w:t>оговор</w:t>
      </w:r>
      <w:r w:rsidRPr="00C92F35">
        <w:t>а</w:t>
      </w:r>
      <w:r w:rsidR="00A543BD" w:rsidRPr="00C92F35">
        <w:t xml:space="preserve"> </w:t>
      </w:r>
      <w:r w:rsidR="00C92F35" w:rsidRPr="00C92F35">
        <w:t>№ </w:t>
      </w:r>
      <w:r w:rsidR="00A543BD" w:rsidRPr="00C92F35">
        <w:t>61201401009742</w:t>
      </w:r>
      <w:r w:rsidRPr="00C92F35">
        <w:t xml:space="preserve"> </w:t>
      </w:r>
      <w:r w:rsidR="00A543BD" w:rsidRPr="00C92F35">
        <w:t>от 01.01.2012</w:t>
      </w:r>
      <w:r w:rsidRPr="00C92F35">
        <w:t xml:space="preserve"> </w:t>
      </w:r>
      <w:r w:rsidR="00A543BD" w:rsidRPr="00C92F35">
        <w:t>г.</w:t>
      </w:r>
      <w:r w:rsidRPr="00C92F35">
        <w:t>, копия д</w:t>
      </w:r>
      <w:r w:rsidR="00A543BD" w:rsidRPr="00C92F35">
        <w:t>оп.</w:t>
      </w:r>
      <w:r w:rsidRPr="00C92F35">
        <w:t xml:space="preserve"> С</w:t>
      </w:r>
      <w:r w:rsidR="00A543BD" w:rsidRPr="00C92F35">
        <w:t>оглашени</w:t>
      </w:r>
      <w:r w:rsidRPr="00C92F35">
        <w:t xml:space="preserve">я </w:t>
      </w:r>
      <w:r w:rsidR="00C92F35" w:rsidRPr="00C92F35">
        <w:t>№ </w:t>
      </w:r>
      <w:r w:rsidR="00A543BD" w:rsidRPr="00C92F35">
        <w:t>61201604000176 от 17.02.2016</w:t>
      </w:r>
      <w:r w:rsidR="004C0791" w:rsidRPr="00C92F35">
        <w:t xml:space="preserve"> г. </w:t>
      </w:r>
      <w:r w:rsidR="00A543BD" w:rsidRPr="00C92F35">
        <w:t>МУП «</w:t>
      </w:r>
      <w:proofErr w:type="spellStart"/>
      <w:r w:rsidR="00A543BD" w:rsidRPr="00C92F35">
        <w:t>Красносулинские</w:t>
      </w:r>
      <w:proofErr w:type="spellEnd"/>
      <w:r w:rsidR="00A543BD" w:rsidRPr="00C92F35">
        <w:t xml:space="preserve"> городские теплосети»</w:t>
      </w:r>
      <w:r w:rsidR="004C0791" w:rsidRPr="00C92F35">
        <w:t>;</w:t>
      </w:r>
    </w:p>
    <w:p w14:paraId="172E9A02" w14:textId="67CF1461" w:rsidR="00A543BD" w:rsidRPr="00C92F35" w:rsidRDefault="004C0791" w:rsidP="0025109B">
      <w:pPr>
        <w:pStyle w:val="ConsPlusNormal"/>
        <w:numPr>
          <w:ilvl w:val="0"/>
          <w:numId w:val="82"/>
        </w:numPr>
        <w:spacing w:line="360" w:lineRule="auto"/>
        <w:ind w:left="851" w:hanging="284"/>
        <w:jc w:val="both"/>
      </w:pPr>
      <w:r w:rsidRPr="00C92F35">
        <w:t>Копия д</w:t>
      </w:r>
      <w:r w:rsidR="00A543BD" w:rsidRPr="00C92F35">
        <w:t>оговор</w:t>
      </w:r>
      <w:r w:rsidRPr="00C92F35">
        <w:t>а</w:t>
      </w:r>
      <w:r w:rsidR="00A543BD" w:rsidRPr="00C92F35">
        <w:t xml:space="preserve"> </w:t>
      </w:r>
      <w:r w:rsidR="00C92F35" w:rsidRPr="00C92F35">
        <w:t>№ </w:t>
      </w:r>
      <w:r w:rsidR="00A543BD" w:rsidRPr="00C92F35">
        <w:t xml:space="preserve">1243/61201300000756 от 29.12.2012 </w:t>
      </w:r>
      <w:r w:rsidR="00C92F35" w:rsidRPr="00C92F35">
        <w:t>ОАО </w:t>
      </w:r>
      <w:r w:rsidR="00A543BD" w:rsidRPr="00C92F35">
        <w:t>«</w:t>
      </w:r>
      <w:proofErr w:type="spellStart"/>
      <w:r w:rsidR="00A543BD" w:rsidRPr="00C92F35">
        <w:t>Донэнерго</w:t>
      </w:r>
      <w:proofErr w:type="spellEnd"/>
      <w:r w:rsidR="00A543BD" w:rsidRPr="00C92F35">
        <w:t>»</w:t>
      </w:r>
      <w:r w:rsidR="00B96FF9" w:rsidRPr="00C92F35">
        <w:t>;</w:t>
      </w:r>
    </w:p>
    <w:p w14:paraId="144BAE9B" w14:textId="7FCBA8A8" w:rsidR="00A543BD" w:rsidRPr="00C92F35" w:rsidRDefault="00B96FF9" w:rsidP="00A543BD">
      <w:pPr>
        <w:pStyle w:val="ConsPlusNormal"/>
        <w:numPr>
          <w:ilvl w:val="0"/>
          <w:numId w:val="82"/>
        </w:numPr>
        <w:spacing w:line="360" w:lineRule="auto"/>
        <w:ind w:left="851" w:hanging="284"/>
        <w:jc w:val="both"/>
      </w:pPr>
      <w:r w:rsidRPr="00C92F35">
        <w:lastRenderedPageBreak/>
        <w:t>Оборотно-сальдовая ведомость по счету 60.01 за 2016 год.</w:t>
      </w:r>
    </w:p>
    <w:p w14:paraId="35A0C324" w14:textId="77777777" w:rsidR="007D03BF" w:rsidRPr="00C92F35" w:rsidRDefault="007D03BF" w:rsidP="007D03BF">
      <w:pPr>
        <w:autoSpaceDE w:val="0"/>
        <w:autoSpaceDN w:val="0"/>
        <w:adjustRightInd w:val="0"/>
        <w:spacing w:line="360" w:lineRule="auto"/>
        <w:jc w:val="both"/>
        <w:rPr>
          <w:rFonts w:ascii="Myriad Pro" w:hAnsi="Myriad Pro"/>
          <w:b/>
          <w:sz w:val="26"/>
          <w:szCs w:val="26"/>
          <w:shd w:val="clear" w:color="auto" w:fill="FFFFFF"/>
        </w:rPr>
      </w:pPr>
    </w:p>
    <w:p w14:paraId="736B12EB" w14:textId="77777777" w:rsidR="007D03BF" w:rsidRPr="00C92F35" w:rsidRDefault="007D03BF" w:rsidP="007D03BF">
      <w:pPr>
        <w:autoSpaceDE w:val="0"/>
        <w:autoSpaceDN w:val="0"/>
        <w:adjustRightInd w:val="0"/>
        <w:spacing w:line="360" w:lineRule="auto"/>
        <w:jc w:val="both"/>
        <w:rPr>
          <w:rFonts w:ascii="Myriad Pro" w:hAnsi="Myriad Pro"/>
          <w:b/>
          <w:sz w:val="26"/>
          <w:szCs w:val="26"/>
          <w:shd w:val="clear" w:color="auto" w:fill="FFFFFF"/>
        </w:rPr>
      </w:pPr>
      <w:r w:rsidRPr="00C92F35">
        <w:rPr>
          <w:rFonts w:ascii="Myriad Pro" w:hAnsi="Myriad Pro"/>
          <w:b/>
          <w:sz w:val="26"/>
          <w:szCs w:val="26"/>
          <w:shd w:val="clear" w:color="auto" w:fill="FFFFFF"/>
        </w:rPr>
        <w:t>ПОЗИЦИЯ ОРГАНА РЕГУЛИРОВАНИЯ</w:t>
      </w:r>
    </w:p>
    <w:p w14:paraId="16D4D387" w14:textId="010141F5" w:rsidR="00B96FF9" w:rsidRPr="00C92F35" w:rsidRDefault="00B96FF9" w:rsidP="00B96FF9">
      <w:pPr>
        <w:pStyle w:val="ConsPlusNormal"/>
        <w:spacing w:line="360" w:lineRule="auto"/>
        <w:ind w:firstLine="540"/>
        <w:jc w:val="both"/>
      </w:pPr>
      <w:r w:rsidRPr="00C92F35">
        <w:rPr>
          <w:rFonts w:eastAsia="Calibri"/>
        </w:rPr>
        <w:t xml:space="preserve">Величина расходов, принятая регулирующим органом на 2018 год, составила </w:t>
      </w:r>
      <w:r w:rsidRPr="00C92F35">
        <w:t>5 507,42 тыс. руб.</w:t>
      </w:r>
    </w:p>
    <w:p w14:paraId="0968989C" w14:textId="77777777" w:rsidR="00B96FF9" w:rsidRPr="00C92F35" w:rsidRDefault="00B96FF9" w:rsidP="00B96FF9">
      <w:pPr>
        <w:spacing w:line="360" w:lineRule="auto"/>
        <w:ind w:firstLine="567"/>
        <w:contextualSpacing/>
        <w:jc w:val="both"/>
        <w:rPr>
          <w:rFonts w:ascii="Myriad Pro" w:hAnsi="Myriad Pro"/>
          <w:sz w:val="26"/>
          <w:szCs w:val="26"/>
        </w:rPr>
      </w:pPr>
      <w:r w:rsidRPr="00C92F35">
        <w:rPr>
          <w:rFonts w:ascii="Myriad Pro" w:hAnsi="Myriad Pro"/>
          <w:sz w:val="26"/>
          <w:szCs w:val="26"/>
        </w:rPr>
        <w:t>Согласно Заключению экспертизы на 2018 РСТ Ростовской области расходы по данной статье в планируемой сумме признаны обоснованными не в полном объеме.</w:t>
      </w:r>
    </w:p>
    <w:p w14:paraId="786B3CDB" w14:textId="77777777" w:rsidR="007D03BF" w:rsidRPr="00C92F35" w:rsidRDefault="007D03BF" w:rsidP="007D03BF">
      <w:pPr>
        <w:spacing w:line="360" w:lineRule="auto"/>
        <w:contextualSpacing/>
        <w:jc w:val="both"/>
        <w:rPr>
          <w:rFonts w:ascii="Myriad Pro" w:eastAsia="Calibri" w:hAnsi="Myriad Pro"/>
          <w:color w:val="000000" w:themeColor="text1"/>
          <w:sz w:val="26"/>
          <w:szCs w:val="26"/>
        </w:rPr>
      </w:pPr>
    </w:p>
    <w:p w14:paraId="450A9A8A" w14:textId="77777777" w:rsidR="00B96FF9" w:rsidRPr="00C92F35" w:rsidRDefault="00B96FF9" w:rsidP="00B96FF9">
      <w:pPr>
        <w:spacing w:line="360" w:lineRule="auto"/>
        <w:jc w:val="both"/>
        <w:rPr>
          <w:rFonts w:ascii="Myriad Pro" w:hAnsi="Myriad Pro"/>
          <w:b/>
          <w:bCs/>
          <w:sz w:val="26"/>
          <w:szCs w:val="26"/>
        </w:rPr>
      </w:pPr>
      <w:r w:rsidRPr="00C92F35">
        <w:rPr>
          <w:rFonts w:ascii="Myriad Pro" w:hAnsi="Myriad Pro"/>
          <w:b/>
          <w:bCs/>
          <w:sz w:val="26"/>
          <w:szCs w:val="26"/>
        </w:rPr>
        <w:t>ПОЗИЦИЯ ИСПОЛНИТЕЛЯ</w:t>
      </w:r>
    </w:p>
    <w:p w14:paraId="42D77913" w14:textId="31569A76" w:rsidR="00B96FF9" w:rsidRPr="00C92F35" w:rsidRDefault="00B96FF9" w:rsidP="00B96FF9">
      <w:pPr>
        <w:pStyle w:val="ConsPlusNormal"/>
        <w:spacing w:line="360" w:lineRule="auto"/>
        <w:ind w:firstLine="540"/>
        <w:jc w:val="both"/>
        <w:rPr>
          <w:rFonts w:eastAsia="Calibri"/>
        </w:rPr>
      </w:pPr>
      <w:r w:rsidRPr="00C92F35">
        <w:rPr>
          <w:rFonts w:eastAsia="Calibri"/>
        </w:rPr>
        <w:t>Исполнитель отмечает, что в Заключении экспертизы на 2018 год отсутствует анализ как представленных регулируемой организацией обосновывающих документов, так и экономической обоснованности расходов на теплоэнергию.</w:t>
      </w:r>
    </w:p>
    <w:p w14:paraId="5F4C98AE" w14:textId="3A6D3E99" w:rsidR="00B96FF9" w:rsidRPr="00C92F35" w:rsidRDefault="00B96FF9" w:rsidP="00B96FF9">
      <w:pPr>
        <w:pStyle w:val="ConsPlusNormal"/>
        <w:spacing w:line="360" w:lineRule="auto"/>
        <w:ind w:firstLine="540"/>
        <w:jc w:val="both"/>
        <w:rPr>
          <w:rFonts w:eastAsia="Calibri"/>
        </w:rPr>
      </w:pPr>
      <w:r w:rsidRPr="00C92F35">
        <w:rPr>
          <w:rFonts w:eastAsia="Calibri"/>
        </w:rPr>
        <w:t>Фактические расходы на тепло</w:t>
      </w:r>
      <w:r w:rsidRPr="00C92F35">
        <w:t>энергию</w:t>
      </w:r>
      <w:r w:rsidRPr="00C92F35">
        <w:rPr>
          <w:rFonts w:eastAsia="Calibri"/>
        </w:rPr>
        <w:t>, отнесенные организацией на вид деятельности «услуги по передаче электрической энергии», за 2016 год составили 4 952 тыс. руб.</w:t>
      </w:r>
    </w:p>
    <w:p w14:paraId="78B6D539" w14:textId="14FBD327" w:rsidR="003720D9" w:rsidRPr="00C92F35" w:rsidRDefault="003720D9" w:rsidP="003720D9">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По результатам анализа документов, представленных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w:t>
      </w:r>
      <w:r w:rsidR="00E75EA3" w:rsidRPr="00C92F35">
        <w:rPr>
          <w:rFonts w:ascii="Myriad Pro" w:eastAsia="Calibri" w:hAnsi="Myriad Pro"/>
          <w:color w:val="000000" w:themeColor="text1"/>
          <w:sz w:val="26"/>
          <w:szCs w:val="26"/>
        </w:rPr>
        <w:t>Ростов</w:t>
      </w:r>
      <w:r w:rsidRPr="00C92F35">
        <w:rPr>
          <w:rFonts w:ascii="Myriad Pro" w:eastAsia="Calibri" w:hAnsi="Myriad Pro"/>
          <w:color w:val="000000" w:themeColor="text1"/>
          <w:sz w:val="26"/>
          <w:szCs w:val="26"/>
        </w:rPr>
        <w:t>энерго» в РСТ Р</w:t>
      </w:r>
      <w:r w:rsidR="00E75EA3" w:rsidRPr="00C92F35">
        <w:rPr>
          <w:rFonts w:ascii="Myriad Pro" w:eastAsia="Calibri" w:hAnsi="Myriad Pro"/>
          <w:color w:val="000000" w:themeColor="text1"/>
          <w:sz w:val="26"/>
          <w:szCs w:val="26"/>
        </w:rPr>
        <w:t>остовской области</w:t>
      </w:r>
      <w:r w:rsidRPr="00C92F35">
        <w:rPr>
          <w:rFonts w:ascii="Myriad Pro" w:eastAsia="Calibri" w:hAnsi="Myriad Pro"/>
          <w:color w:val="000000" w:themeColor="text1"/>
          <w:sz w:val="26"/>
          <w:szCs w:val="26"/>
        </w:rPr>
        <w:t xml:space="preserve"> для обоснования заявляемых расходов на тепловую энергию, Исполнитель отмечает следующее</w:t>
      </w:r>
      <w:r w:rsidR="00E75EA3" w:rsidRPr="00C92F35">
        <w:rPr>
          <w:rFonts w:ascii="Myriad Pro" w:eastAsia="Calibri" w:hAnsi="Myriad Pro"/>
          <w:color w:val="000000" w:themeColor="text1"/>
          <w:sz w:val="26"/>
          <w:szCs w:val="26"/>
        </w:rPr>
        <w:t>:</w:t>
      </w:r>
    </w:p>
    <w:p w14:paraId="716A2DC0" w14:textId="5F060D31" w:rsidR="00C82DBC" w:rsidRPr="00C92F35" w:rsidRDefault="00C82DBC" w:rsidP="003720D9">
      <w:pPr>
        <w:pStyle w:val="a3"/>
        <w:numPr>
          <w:ilvl w:val="0"/>
          <w:numId w:val="84"/>
        </w:numPr>
        <w:spacing w:line="360" w:lineRule="auto"/>
        <w:ind w:left="1134" w:hanging="567"/>
        <w:jc w:val="both"/>
        <w:rPr>
          <w:rFonts w:ascii="Myriad Pro" w:hAnsi="Myriad Pro"/>
          <w:color w:val="000000" w:themeColor="text1"/>
          <w:sz w:val="26"/>
          <w:szCs w:val="26"/>
        </w:rPr>
      </w:pPr>
      <w:r w:rsidRPr="00C92F35">
        <w:rPr>
          <w:rFonts w:ascii="Myriad Pro" w:hAnsi="Myriad Pro"/>
          <w:color w:val="000000" w:themeColor="text1"/>
          <w:sz w:val="26"/>
          <w:szCs w:val="26"/>
        </w:rPr>
        <w:t>Не представлен расчет планируемых расходов на тепловую энергию на 2018 год;</w:t>
      </w:r>
    </w:p>
    <w:p w14:paraId="191ED50F" w14:textId="53FC819A" w:rsidR="003720D9" w:rsidRPr="00C92F35" w:rsidRDefault="009F2EE2" w:rsidP="003720D9">
      <w:pPr>
        <w:pStyle w:val="a3"/>
        <w:numPr>
          <w:ilvl w:val="0"/>
          <w:numId w:val="84"/>
        </w:numPr>
        <w:spacing w:line="360" w:lineRule="auto"/>
        <w:ind w:left="1134" w:hanging="567"/>
        <w:jc w:val="both"/>
        <w:rPr>
          <w:rFonts w:ascii="Myriad Pro" w:hAnsi="Myriad Pro"/>
          <w:color w:val="000000" w:themeColor="text1"/>
          <w:sz w:val="26"/>
          <w:szCs w:val="26"/>
        </w:rPr>
      </w:pPr>
      <w:r w:rsidRPr="00C92F35">
        <w:rPr>
          <w:rFonts w:ascii="Myriad Pro" w:hAnsi="Myriad Pro"/>
          <w:color w:val="000000" w:themeColor="text1"/>
          <w:sz w:val="26"/>
          <w:szCs w:val="26"/>
        </w:rPr>
        <w:t>Представленн</w:t>
      </w:r>
      <w:r w:rsidR="00361174" w:rsidRPr="00C92F35">
        <w:rPr>
          <w:rFonts w:ascii="Myriad Pro" w:hAnsi="Myriad Pro"/>
          <w:color w:val="000000" w:themeColor="text1"/>
          <w:sz w:val="26"/>
          <w:szCs w:val="26"/>
        </w:rPr>
        <w:t>ые</w:t>
      </w:r>
      <w:r w:rsidRPr="00C92F35">
        <w:rPr>
          <w:rFonts w:ascii="Myriad Pro" w:hAnsi="Myriad Pro"/>
          <w:color w:val="000000" w:themeColor="text1"/>
          <w:sz w:val="26"/>
          <w:szCs w:val="26"/>
        </w:rPr>
        <w:t xml:space="preserve"> </w:t>
      </w:r>
      <w:proofErr w:type="spellStart"/>
      <w:r w:rsidRPr="00C92F35">
        <w:rPr>
          <w:rFonts w:ascii="Myriad Pro" w:hAnsi="Myriad Pro"/>
          <w:color w:val="000000" w:themeColor="text1"/>
          <w:sz w:val="26"/>
          <w:szCs w:val="26"/>
        </w:rPr>
        <w:t>оборотно</w:t>
      </w:r>
      <w:proofErr w:type="spellEnd"/>
      <w:r w:rsidRPr="00C92F35">
        <w:rPr>
          <w:rFonts w:ascii="Myriad Pro" w:hAnsi="Myriad Pro"/>
          <w:color w:val="000000" w:themeColor="text1"/>
          <w:sz w:val="26"/>
          <w:szCs w:val="26"/>
        </w:rPr>
        <w:t>-сальдов</w:t>
      </w:r>
      <w:r w:rsidR="00361174" w:rsidRPr="00C92F35">
        <w:rPr>
          <w:rFonts w:ascii="Myriad Pro" w:hAnsi="Myriad Pro"/>
          <w:color w:val="000000" w:themeColor="text1"/>
          <w:sz w:val="26"/>
          <w:szCs w:val="26"/>
        </w:rPr>
        <w:t>ые</w:t>
      </w:r>
      <w:r w:rsidRPr="00C92F35">
        <w:rPr>
          <w:rFonts w:ascii="Myriad Pro" w:hAnsi="Myriad Pro"/>
          <w:color w:val="000000" w:themeColor="text1"/>
          <w:sz w:val="26"/>
          <w:szCs w:val="26"/>
        </w:rPr>
        <w:t xml:space="preserve"> ведомост</w:t>
      </w:r>
      <w:r w:rsidR="00361174" w:rsidRPr="00C92F35">
        <w:rPr>
          <w:rFonts w:ascii="Myriad Pro" w:hAnsi="Myriad Pro"/>
          <w:color w:val="000000" w:themeColor="text1"/>
          <w:sz w:val="26"/>
          <w:szCs w:val="26"/>
        </w:rPr>
        <w:t>и</w:t>
      </w:r>
      <w:r w:rsidRPr="00C92F35">
        <w:rPr>
          <w:rFonts w:ascii="Myriad Pro" w:hAnsi="Myriad Pro"/>
          <w:color w:val="000000" w:themeColor="text1"/>
          <w:sz w:val="26"/>
          <w:szCs w:val="26"/>
        </w:rPr>
        <w:t xml:space="preserve"> по счету 60.01 за 2016 год не подтвержда</w:t>
      </w:r>
      <w:r w:rsidR="00361174" w:rsidRPr="00C92F35">
        <w:rPr>
          <w:rFonts w:ascii="Myriad Pro" w:hAnsi="Myriad Pro"/>
          <w:color w:val="000000" w:themeColor="text1"/>
          <w:sz w:val="26"/>
          <w:szCs w:val="26"/>
        </w:rPr>
        <w:t>ю</w:t>
      </w:r>
      <w:r w:rsidRPr="00C92F35">
        <w:rPr>
          <w:rFonts w:ascii="Myriad Pro" w:hAnsi="Myriad Pro"/>
          <w:color w:val="000000" w:themeColor="text1"/>
          <w:sz w:val="26"/>
          <w:szCs w:val="26"/>
        </w:rPr>
        <w:t>т фактические затраты 2016 года в размере 4 952 тыс. руб.</w:t>
      </w:r>
      <w:r w:rsidR="00361174" w:rsidRPr="00C92F35">
        <w:rPr>
          <w:rFonts w:ascii="Myriad Pro" w:hAnsi="Myriad Pro"/>
          <w:color w:val="000000" w:themeColor="text1"/>
          <w:sz w:val="26"/>
          <w:szCs w:val="26"/>
        </w:rPr>
        <w:t>;</w:t>
      </w:r>
    </w:p>
    <w:p w14:paraId="1904C145" w14:textId="6A4E0C4A" w:rsidR="00361174" w:rsidRPr="00C92F35" w:rsidRDefault="00361174" w:rsidP="003720D9">
      <w:pPr>
        <w:pStyle w:val="a3"/>
        <w:numPr>
          <w:ilvl w:val="0"/>
          <w:numId w:val="84"/>
        </w:numPr>
        <w:spacing w:line="360" w:lineRule="auto"/>
        <w:ind w:left="1134" w:hanging="567"/>
        <w:jc w:val="both"/>
        <w:rPr>
          <w:rFonts w:ascii="Myriad Pro" w:hAnsi="Myriad Pro"/>
          <w:color w:val="000000" w:themeColor="text1"/>
          <w:sz w:val="26"/>
          <w:szCs w:val="26"/>
        </w:rPr>
      </w:pPr>
      <w:r w:rsidRPr="00C92F35">
        <w:rPr>
          <w:rFonts w:ascii="Myriad Pro" w:hAnsi="Myriad Pro"/>
          <w:color w:val="000000" w:themeColor="text1"/>
          <w:sz w:val="26"/>
          <w:szCs w:val="26"/>
        </w:rPr>
        <w:t>Согласно ОСВ счета 60.01 фактические затраты составили 5 123,77 тыс. руб. без распределения расходов по видам деятельности;</w:t>
      </w:r>
    </w:p>
    <w:p w14:paraId="4F3A5929" w14:textId="58708980" w:rsidR="00361174" w:rsidRPr="00C92F35" w:rsidRDefault="00361174" w:rsidP="003720D9">
      <w:pPr>
        <w:pStyle w:val="a3"/>
        <w:numPr>
          <w:ilvl w:val="0"/>
          <w:numId w:val="84"/>
        </w:numPr>
        <w:spacing w:line="360" w:lineRule="auto"/>
        <w:ind w:left="1134" w:hanging="567"/>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Не представлены копии договоров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61201100007783 с </w:t>
      </w:r>
      <w:r w:rsidR="00C92F35" w:rsidRPr="00C92F35">
        <w:rPr>
          <w:rFonts w:ascii="Myriad Pro" w:hAnsi="Myriad Pro"/>
          <w:color w:val="000000" w:themeColor="text1"/>
          <w:sz w:val="26"/>
          <w:szCs w:val="26"/>
        </w:rPr>
        <w:t>ООО  </w:t>
      </w:r>
      <w:r w:rsidRPr="00C92F35">
        <w:rPr>
          <w:rFonts w:ascii="Myriad Pro" w:hAnsi="Myriad Pro"/>
          <w:color w:val="000000" w:themeColor="text1"/>
          <w:sz w:val="26"/>
          <w:szCs w:val="26"/>
        </w:rPr>
        <w:t xml:space="preserve">«Ростовские тепловые сети» и №61201401010855 с </w:t>
      </w:r>
      <w:r w:rsidR="00C92F35" w:rsidRPr="00C92F35">
        <w:rPr>
          <w:rFonts w:ascii="Myriad Pro" w:hAnsi="Myriad Pro"/>
          <w:color w:val="000000" w:themeColor="text1"/>
          <w:sz w:val="26"/>
          <w:szCs w:val="26"/>
        </w:rPr>
        <w:t>ОАО </w:t>
      </w:r>
      <w:r w:rsidRPr="00C92F35">
        <w:rPr>
          <w:rFonts w:ascii="Myriad Pro" w:hAnsi="Myriad Pro"/>
          <w:color w:val="000000" w:themeColor="text1"/>
          <w:sz w:val="26"/>
          <w:szCs w:val="26"/>
        </w:rPr>
        <w:t>«</w:t>
      </w:r>
      <w:proofErr w:type="spellStart"/>
      <w:r w:rsidRPr="00C92F35">
        <w:rPr>
          <w:rFonts w:ascii="Myriad Pro" w:hAnsi="Myriad Pro"/>
          <w:color w:val="000000" w:themeColor="text1"/>
          <w:sz w:val="26"/>
          <w:szCs w:val="26"/>
        </w:rPr>
        <w:t>Донэнерго</w:t>
      </w:r>
      <w:proofErr w:type="spellEnd"/>
      <w:r w:rsidRPr="00C92F35">
        <w:rPr>
          <w:rFonts w:ascii="Myriad Pro" w:hAnsi="Myriad Pro"/>
          <w:color w:val="000000" w:themeColor="text1"/>
          <w:sz w:val="26"/>
          <w:szCs w:val="26"/>
        </w:rPr>
        <w:t>»</w:t>
      </w:r>
      <w:r w:rsidR="0025109B" w:rsidRPr="00C92F35">
        <w:rPr>
          <w:rFonts w:ascii="Myriad Pro" w:hAnsi="Myriad Pro"/>
          <w:color w:val="000000" w:themeColor="text1"/>
          <w:sz w:val="26"/>
          <w:szCs w:val="26"/>
        </w:rPr>
        <w:t>;</w:t>
      </w:r>
    </w:p>
    <w:p w14:paraId="4EE06E4D" w14:textId="7E1F8E18" w:rsidR="003720D9" w:rsidRPr="00C92F35" w:rsidRDefault="00C82DBC" w:rsidP="003720D9">
      <w:pPr>
        <w:pStyle w:val="a3"/>
        <w:numPr>
          <w:ilvl w:val="0"/>
          <w:numId w:val="84"/>
        </w:numPr>
        <w:spacing w:line="360" w:lineRule="auto"/>
        <w:ind w:left="1134" w:hanging="567"/>
        <w:jc w:val="both"/>
        <w:rPr>
          <w:rFonts w:ascii="Myriad Pro" w:hAnsi="Myriad Pro"/>
          <w:color w:val="000000" w:themeColor="text1"/>
          <w:sz w:val="26"/>
          <w:szCs w:val="26"/>
        </w:rPr>
      </w:pPr>
      <w:r w:rsidRPr="00C92F35">
        <w:rPr>
          <w:rFonts w:ascii="Myriad Pro" w:hAnsi="Myriad Pro"/>
          <w:color w:val="000000" w:themeColor="text1"/>
          <w:sz w:val="26"/>
          <w:szCs w:val="26"/>
        </w:rPr>
        <w:t>Не представлены согласованные на 2018 год объемы тепловой энергии;</w:t>
      </w:r>
    </w:p>
    <w:p w14:paraId="1B9B2CC0" w14:textId="0FF39C65" w:rsidR="003247A0" w:rsidRPr="00C92F35" w:rsidRDefault="003247A0" w:rsidP="003720D9">
      <w:pPr>
        <w:pStyle w:val="a3"/>
        <w:numPr>
          <w:ilvl w:val="0"/>
          <w:numId w:val="84"/>
        </w:numPr>
        <w:spacing w:line="360" w:lineRule="auto"/>
        <w:ind w:left="1134" w:hanging="567"/>
        <w:jc w:val="both"/>
        <w:rPr>
          <w:rFonts w:ascii="Myriad Pro" w:hAnsi="Myriad Pro"/>
          <w:color w:val="000000" w:themeColor="text1"/>
          <w:sz w:val="26"/>
          <w:szCs w:val="26"/>
        </w:rPr>
      </w:pPr>
      <w:r w:rsidRPr="00C92F35">
        <w:rPr>
          <w:rFonts w:ascii="Myriad Pro" w:hAnsi="Myriad Pro"/>
          <w:color w:val="000000" w:themeColor="text1"/>
          <w:sz w:val="26"/>
          <w:szCs w:val="26"/>
        </w:rPr>
        <w:lastRenderedPageBreak/>
        <w:t>Не представлены акты оказанных услуг за 2016 год;</w:t>
      </w:r>
    </w:p>
    <w:p w14:paraId="12F44F40" w14:textId="027C9BB2" w:rsidR="003720D9" w:rsidRPr="00C92F35" w:rsidRDefault="003720D9" w:rsidP="003720D9">
      <w:pPr>
        <w:pStyle w:val="a3"/>
        <w:numPr>
          <w:ilvl w:val="0"/>
          <w:numId w:val="84"/>
        </w:numPr>
        <w:spacing w:line="360" w:lineRule="auto"/>
        <w:ind w:left="1134" w:hanging="567"/>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Не предоставлен расчет доли распределения расходов на тепловую энергию по видам деятельности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w:t>
      </w:r>
      <w:r w:rsidR="00C82DBC" w:rsidRPr="00C92F35">
        <w:rPr>
          <w:rFonts w:ascii="Myriad Pro" w:hAnsi="Myriad Pro"/>
          <w:color w:val="000000" w:themeColor="text1"/>
          <w:sz w:val="26"/>
          <w:szCs w:val="26"/>
        </w:rPr>
        <w:t>Ростов</w:t>
      </w:r>
      <w:r w:rsidRPr="00C92F35">
        <w:rPr>
          <w:rFonts w:ascii="Myriad Pro" w:hAnsi="Myriad Pro"/>
          <w:color w:val="000000" w:themeColor="text1"/>
          <w:sz w:val="26"/>
          <w:szCs w:val="26"/>
        </w:rPr>
        <w:t>энерго» на 201</w:t>
      </w:r>
      <w:r w:rsidR="00C82DBC" w:rsidRPr="00C92F35">
        <w:rPr>
          <w:rFonts w:ascii="Myriad Pro" w:hAnsi="Myriad Pro"/>
          <w:color w:val="000000" w:themeColor="text1"/>
          <w:sz w:val="26"/>
          <w:szCs w:val="26"/>
        </w:rPr>
        <w:t>8</w:t>
      </w:r>
      <w:r w:rsidRPr="00C92F35">
        <w:rPr>
          <w:rFonts w:ascii="Myriad Pro" w:hAnsi="Myriad Pro"/>
          <w:color w:val="000000" w:themeColor="text1"/>
          <w:sz w:val="26"/>
          <w:szCs w:val="26"/>
        </w:rPr>
        <w:t xml:space="preserve"> год.</w:t>
      </w:r>
    </w:p>
    <w:p w14:paraId="25FB48CB" w14:textId="73F74E11" w:rsidR="0025109B" w:rsidRPr="00C92F35" w:rsidRDefault="0025109B" w:rsidP="0025109B">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Поставка тепловой энергии относится к регулируемым видам деятельности в соответствии с Федеральным законом от 27.07.2010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190-ФЗ «О теплоснабжении», цены на тепловую энергию устанавливаются уполномоченными органами исполнительной власти субъектов РФ.</w:t>
      </w:r>
    </w:p>
    <w:p w14:paraId="78B5053D" w14:textId="681B674B" w:rsidR="0025109B" w:rsidRPr="00C92F35" w:rsidRDefault="0025109B" w:rsidP="0025109B">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На момент определения НВВ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тарифы на тепловую энергию на 2018 год для поставщиков соответствующих ресурсов уже были установлены РСТ Ростовской области. Следовательно, регулирующим органом расходы на тепловую энергию должны были определяться с применением утвержденных тарифов.</w:t>
      </w:r>
    </w:p>
    <w:p w14:paraId="42C24E51" w14:textId="5405EF43" w:rsidR="0025109B" w:rsidRPr="00C92F35" w:rsidRDefault="0025109B" w:rsidP="0025109B">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Ввиду отсутствия в материалах тарифного дела документов, подтверждающих согласованные объемы тепловой энергии на 2018 год, а также положений договоров оказания услуг теплоснабжения, согласно которым в следующем году действуют объемы потребления текущего года, если Абонентом не была направлена </w:t>
      </w:r>
      <w:r w:rsidR="00CD52F9" w:rsidRPr="00C92F35">
        <w:rPr>
          <w:rFonts w:ascii="Myriad Pro" w:eastAsia="Calibri" w:hAnsi="Myriad Pro"/>
          <w:color w:val="000000" w:themeColor="text1"/>
          <w:sz w:val="26"/>
          <w:szCs w:val="26"/>
        </w:rPr>
        <w:t>предложение</w:t>
      </w:r>
      <w:r w:rsidRPr="00C92F35">
        <w:rPr>
          <w:rFonts w:ascii="Myriad Pro" w:eastAsia="Calibri" w:hAnsi="Myriad Pro"/>
          <w:color w:val="000000" w:themeColor="text1"/>
          <w:sz w:val="26"/>
          <w:szCs w:val="26"/>
        </w:rPr>
        <w:t xml:space="preserve"> (с прилагаемым пакетом документов) на изменение объема потребления тепловой энергии, Исполнителем проведен расчет расходов на покупку тепловой энергии с применением объемов, определенных договорами либо дополнительными соглашениями к договорам, и утвержденных тарифов на 2018 год, величина расходов составила 5 248,71 тыс. руб.</w:t>
      </w:r>
    </w:p>
    <w:p w14:paraId="6442092C" w14:textId="77777777" w:rsidR="00F34B12" w:rsidRPr="00C92F35" w:rsidRDefault="00F34B12" w:rsidP="0025109B">
      <w:pPr>
        <w:spacing w:line="360" w:lineRule="auto"/>
        <w:ind w:firstLine="567"/>
        <w:jc w:val="both"/>
        <w:rPr>
          <w:rFonts w:ascii="Myriad Pro" w:eastAsia="Calibri" w:hAnsi="Myriad Pro"/>
          <w:color w:val="000000" w:themeColor="text1"/>
          <w:sz w:val="26"/>
          <w:szCs w:val="26"/>
        </w:rPr>
        <w:sectPr w:rsidR="00F34B12" w:rsidRPr="00C92F35" w:rsidSect="00F72836">
          <w:pgSz w:w="11906" w:h="16838"/>
          <w:pgMar w:top="1134" w:right="850" w:bottom="1134" w:left="1701" w:header="708" w:footer="708" w:gutter="0"/>
          <w:cols w:space="708"/>
          <w:docGrid w:linePitch="360"/>
        </w:sectPr>
      </w:pPr>
    </w:p>
    <w:tbl>
      <w:tblPr>
        <w:tblW w:w="0" w:type="auto"/>
        <w:tblLayout w:type="fixed"/>
        <w:tblLook w:val="04A0" w:firstRow="1" w:lastRow="0" w:firstColumn="1" w:lastColumn="0" w:noHBand="0" w:noVBand="1"/>
      </w:tblPr>
      <w:tblGrid>
        <w:gridCol w:w="3114"/>
        <w:gridCol w:w="1559"/>
        <w:gridCol w:w="1559"/>
        <w:gridCol w:w="1843"/>
        <w:gridCol w:w="1228"/>
        <w:gridCol w:w="1465"/>
        <w:gridCol w:w="1276"/>
        <w:gridCol w:w="1276"/>
        <w:gridCol w:w="1240"/>
      </w:tblGrid>
      <w:tr w:rsidR="00F34B12" w:rsidRPr="00C92F35" w14:paraId="76D2DE57" w14:textId="77777777" w:rsidTr="00F34B12">
        <w:trPr>
          <w:trHeight w:val="630"/>
        </w:trPr>
        <w:tc>
          <w:tcPr>
            <w:tcW w:w="3114"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37113562" w14:textId="77777777" w:rsidR="00F34B12" w:rsidRPr="00C92F35" w:rsidRDefault="00F34B12" w:rsidP="00F34B12">
            <w:pPr>
              <w:jc w:val="center"/>
              <w:rPr>
                <w:rFonts w:ascii="Myriad Pro" w:hAnsi="Myriad Pro" w:cs="Calibri"/>
                <w:b/>
                <w:bCs/>
                <w:color w:val="FFFFFF"/>
                <w:sz w:val="18"/>
                <w:szCs w:val="18"/>
              </w:rPr>
            </w:pPr>
            <w:r w:rsidRPr="00C92F35">
              <w:rPr>
                <w:rFonts w:ascii="Myriad Pro" w:hAnsi="Myriad Pro" w:cs="Calibri"/>
                <w:b/>
                <w:bCs/>
                <w:color w:val="FFFFFF"/>
                <w:sz w:val="18"/>
                <w:szCs w:val="18"/>
              </w:rPr>
              <w:lastRenderedPageBreak/>
              <w:t> Наименование</w:t>
            </w:r>
          </w:p>
        </w:tc>
        <w:tc>
          <w:tcPr>
            <w:tcW w:w="3118"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24615452" w14:textId="77777777" w:rsidR="00F34B12" w:rsidRPr="00C92F35" w:rsidRDefault="00F34B12" w:rsidP="00F34B12">
            <w:pPr>
              <w:jc w:val="center"/>
              <w:rPr>
                <w:rFonts w:ascii="Myriad Pro" w:hAnsi="Myriad Pro" w:cs="Calibri"/>
                <w:b/>
                <w:bCs/>
                <w:color w:val="FFFFFF"/>
                <w:sz w:val="18"/>
                <w:szCs w:val="18"/>
              </w:rPr>
            </w:pPr>
            <w:r w:rsidRPr="00C92F35">
              <w:rPr>
                <w:rFonts w:ascii="Myriad Pro" w:hAnsi="Myriad Pro" w:cs="Calibri"/>
                <w:b/>
                <w:bCs/>
                <w:color w:val="FFFFFF"/>
                <w:sz w:val="18"/>
                <w:szCs w:val="18"/>
              </w:rPr>
              <w:t>Объем тепловой энергии по договору, Гкал</w:t>
            </w:r>
          </w:p>
          <w:p w14:paraId="037D40BB" w14:textId="71109642" w:rsidR="00F34B12" w:rsidRPr="00C92F35" w:rsidRDefault="00F34B12" w:rsidP="00F34B12">
            <w:pPr>
              <w:jc w:val="center"/>
              <w:rPr>
                <w:rFonts w:ascii="Myriad Pro" w:hAnsi="Myriad Pro" w:cs="Calibri"/>
                <w:b/>
                <w:bCs/>
                <w:color w:val="FFFFFF"/>
                <w:sz w:val="18"/>
                <w:szCs w:val="18"/>
              </w:rPr>
            </w:pPr>
            <w:r w:rsidRPr="00C92F35">
              <w:rPr>
                <w:rFonts w:ascii="Myriad Pro" w:hAnsi="Myriad Pro" w:cs="Calibri"/>
                <w:b/>
                <w:bCs/>
                <w:color w:val="FFFFFF"/>
                <w:sz w:val="18"/>
                <w:szCs w:val="18"/>
              </w:rPr>
              <w:t> </w:t>
            </w:r>
          </w:p>
        </w:tc>
        <w:tc>
          <w:tcPr>
            <w:tcW w:w="4536" w:type="dxa"/>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7728F5F6" w14:textId="77777777" w:rsidR="00F34B12" w:rsidRPr="00C92F35" w:rsidRDefault="00F34B12" w:rsidP="00F34B12">
            <w:pPr>
              <w:jc w:val="center"/>
              <w:rPr>
                <w:rFonts w:ascii="Myriad Pro" w:hAnsi="Myriad Pro" w:cs="Calibri"/>
                <w:b/>
                <w:bCs/>
                <w:color w:val="FFFFFF"/>
                <w:sz w:val="18"/>
                <w:szCs w:val="18"/>
              </w:rPr>
            </w:pPr>
            <w:r w:rsidRPr="00C92F35">
              <w:rPr>
                <w:rFonts w:ascii="Myriad Pro" w:hAnsi="Myriad Pro" w:cs="Calibri"/>
                <w:b/>
                <w:bCs/>
                <w:color w:val="FFFFFF"/>
                <w:sz w:val="18"/>
                <w:szCs w:val="18"/>
              </w:rPr>
              <w:t>Тарифы, установленные РСТ РО на 2018 год</w:t>
            </w:r>
          </w:p>
        </w:tc>
        <w:tc>
          <w:tcPr>
            <w:tcW w:w="3792"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noWrap/>
            <w:vAlign w:val="center"/>
            <w:hideMark/>
          </w:tcPr>
          <w:p w14:paraId="7970C8C3" w14:textId="77777777" w:rsidR="00F34B12" w:rsidRPr="00C92F35" w:rsidRDefault="00F34B12" w:rsidP="00F34B12">
            <w:pPr>
              <w:jc w:val="center"/>
              <w:rPr>
                <w:rFonts w:ascii="Myriad Pro" w:hAnsi="Myriad Pro" w:cs="Calibri"/>
                <w:b/>
                <w:bCs/>
                <w:color w:val="FFFFFF"/>
                <w:sz w:val="18"/>
                <w:szCs w:val="18"/>
              </w:rPr>
            </w:pPr>
            <w:r w:rsidRPr="00C92F35">
              <w:rPr>
                <w:rFonts w:ascii="Myriad Pro" w:hAnsi="Myriad Pro" w:cs="Calibri"/>
                <w:b/>
                <w:bCs/>
                <w:color w:val="FFFFFF"/>
                <w:sz w:val="18"/>
                <w:szCs w:val="18"/>
              </w:rPr>
              <w:t>Затраты на тепловую энергию на 2018 год, тыс. руб.</w:t>
            </w:r>
          </w:p>
        </w:tc>
      </w:tr>
      <w:tr w:rsidR="00F34B12" w:rsidRPr="00C92F35" w14:paraId="6F70B7B5" w14:textId="77777777" w:rsidTr="00F34B12">
        <w:trPr>
          <w:trHeight w:val="720"/>
        </w:trPr>
        <w:tc>
          <w:tcPr>
            <w:tcW w:w="3114"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12A8B967" w14:textId="77777777" w:rsidR="00F34B12" w:rsidRPr="00C92F35" w:rsidRDefault="00F34B12" w:rsidP="00F34B12">
            <w:pPr>
              <w:rPr>
                <w:rFonts w:ascii="Myriad Pro" w:hAnsi="Myriad Pro" w:cs="Calibri"/>
                <w:b/>
                <w:bCs/>
                <w:color w:val="FFFFFF"/>
                <w:sz w:val="18"/>
                <w:szCs w:val="18"/>
              </w:rPr>
            </w:pPr>
          </w:p>
        </w:tc>
        <w:tc>
          <w:tcPr>
            <w:tcW w:w="15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6DDD5964" w14:textId="77777777" w:rsidR="00F34B12" w:rsidRPr="00C92F35" w:rsidRDefault="00F34B12" w:rsidP="00F34B12">
            <w:pPr>
              <w:jc w:val="center"/>
              <w:rPr>
                <w:rFonts w:ascii="Myriad Pro" w:hAnsi="Myriad Pro" w:cs="Calibri"/>
                <w:b/>
                <w:bCs/>
                <w:color w:val="FFFFFF"/>
                <w:sz w:val="18"/>
                <w:szCs w:val="18"/>
              </w:rPr>
            </w:pPr>
            <w:r w:rsidRPr="00C92F35">
              <w:rPr>
                <w:rFonts w:ascii="Myriad Pro" w:hAnsi="Myriad Pro" w:cs="Calibri"/>
                <w:b/>
                <w:bCs/>
                <w:color w:val="FFFFFF"/>
                <w:sz w:val="18"/>
                <w:szCs w:val="18"/>
              </w:rPr>
              <w:t>1 полугодие</w:t>
            </w:r>
          </w:p>
        </w:tc>
        <w:tc>
          <w:tcPr>
            <w:tcW w:w="15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5FBB3B46" w14:textId="77777777" w:rsidR="00F34B12" w:rsidRPr="00C92F35" w:rsidRDefault="00F34B12" w:rsidP="00F34B12">
            <w:pPr>
              <w:jc w:val="center"/>
              <w:rPr>
                <w:rFonts w:ascii="Myriad Pro" w:hAnsi="Myriad Pro" w:cs="Calibri"/>
                <w:b/>
                <w:bCs/>
                <w:color w:val="FFFFFF"/>
                <w:sz w:val="18"/>
                <w:szCs w:val="18"/>
              </w:rPr>
            </w:pPr>
            <w:r w:rsidRPr="00C92F35">
              <w:rPr>
                <w:rFonts w:ascii="Myriad Pro" w:hAnsi="Myriad Pro" w:cs="Calibri"/>
                <w:b/>
                <w:bCs/>
                <w:color w:val="FFFFFF"/>
                <w:sz w:val="18"/>
                <w:szCs w:val="18"/>
              </w:rPr>
              <w:t>2 полугодие</w:t>
            </w:r>
          </w:p>
        </w:tc>
        <w:tc>
          <w:tcPr>
            <w:tcW w:w="184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2CDDE6A4" w14:textId="77777777" w:rsidR="00F34B12" w:rsidRPr="00C92F35" w:rsidRDefault="00F34B12" w:rsidP="00F34B12">
            <w:pPr>
              <w:jc w:val="center"/>
              <w:rPr>
                <w:rFonts w:ascii="Myriad Pro" w:hAnsi="Myriad Pro" w:cs="Calibri"/>
                <w:b/>
                <w:bCs/>
                <w:color w:val="FFFFFF"/>
                <w:sz w:val="18"/>
                <w:szCs w:val="18"/>
              </w:rPr>
            </w:pPr>
            <w:r w:rsidRPr="00C92F35">
              <w:rPr>
                <w:rFonts w:ascii="Myriad Pro" w:hAnsi="Myriad Pro" w:cs="Calibri"/>
                <w:b/>
                <w:bCs/>
                <w:color w:val="FFFFFF"/>
                <w:sz w:val="18"/>
                <w:szCs w:val="18"/>
              </w:rPr>
              <w:t>реквизиты постановления</w:t>
            </w:r>
          </w:p>
        </w:tc>
        <w:tc>
          <w:tcPr>
            <w:tcW w:w="122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57E5DEDE" w14:textId="77777777" w:rsidR="00F34B12" w:rsidRPr="00C92F35" w:rsidRDefault="00F34B12" w:rsidP="00F34B12">
            <w:pPr>
              <w:jc w:val="center"/>
              <w:rPr>
                <w:rFonts w:ascii="Myriad Pro" w:hAnsi="Myriad Pro" w:cs="Calibri"/>
                <w:b/>
                <w:bCs/>
                <w:color w:val="FFFFFF"/>
                <w:sz w:val="18"/>
                <w:szCs w:val="18"/>
              </w:rPr>
            </w:pPr>
            <w:r w:rsidRPr="00C92F35">
              <w:rPr>
                <w:rFonts w:ascii="Myriad Pro" w:hAnsi="Myriad Pro" w:cs="Calibri"/>
                <w:b/>
                <w:bCs/>
                <w:color w:val="FFFFFF"/>
                <w:sz w:val="18"/>
                <w:szCs w:val="18"/>
              </w:rPr>
              <w:t>1 полугодие</w:t>
            </w:r>
          </w:p>
        </w:tc>
        <w:tc>
          <w:tcPr>
            <w:tcW w:w="146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28A3DAD1" w14:textId="77777777" w:rsidR="00F34B12" w:rsidRPr="00C92F35" w:rsidRDefault="00F34B12" w:rsidP="00F34B12">
            <w:pPr>
              <w:jc w:val="center"/>
              <w:rPr>
                <w:rFonts w:ascii="Myriad Pro" w:hAnsi="Myriad Pro" w:cs="Calibri"/>
                <w:b/>
                <w:bCs/>
                <w:color w:val="FFFFFF"/>
                <w:sz w:val="18"/>
                <w:szCs w:val="18"/>
              </w:rPr>
            </w:pPr>
            <w:r w:rsidRPr="00C92F35">
              <w:rPr>
                <w:rFonts w:ascii="Myriad Pro" w:hAnsi="Myriad Pro" w:cs="Calibri"/>
                <w:b/>
                <w:bCs/>
                <w:color w:val="FFFFFF"/>
                <w:sz w:val="18"/>
                <w:szCs w:val="18"/>
              </w:rPr>
              <w:t>2 полугодие</w:t>
            </w:r>
          </w:p>
        </w:tc>
        <w:tc>
          <w:tcPr>
            <w:tcW w:w="12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310E5A8B" w14:textId="77777777" w:rsidR="00F34B12" w:rsidRPr="00C92F35" w:rsidRDefault="00F34B12" w:rsidP="00F34B12">
            <w:pPr>
              <w:jc w:val="center"/>
              <w:rPr>
                <w:rFonts w:ascii="Myriad Pro" w:hAnsi="Myriad Pro" w:cs="Calibri"/>
                <w:b/>
                <w:bCs/>
                <w:color w:val="FFFFFF"/>
                <w:sz w:val="18"/>
                <w:szCs w:val="18"/>
              </w:rPr>
            </w:pPr>
            <w:r w:rsidRPr="00C92F35">
              <w:rPr>
                <w:rFonts w:ascii="Myriad Pro" w:hAnsi="Myriad Pro" w:cs="Calibri"/>
                <w:b/>
                <w:bCs/>
                <w:color w:val="FFFFFF"/>
                <w:sz w:val="18"/>
                <w:szCs w:val="18"/>
              </w:rPr>
              <w:t>1 полугодие</w:t>
            </w:r>
          </w:p>
        </w:tc>
        <w:tc>
          <w:tcPr>
            <w:tcW w:w="12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0EB45F70" w14:textId="77777777" w:rsidR="00F34B12" w:rsidRPr="00C92F35" w:rsidRDefault="00F34B12" w:rsidP="00F34B12">
            <w:pPr>
              <w:jc w:val="center"/>
              <w:rPr>
                <w:rFonts w:ascii="Myriad Pro" w:hAnsi="Myriad Pro" w:cs="Calibri"/>
                <w:b/>
                <w:bCs/>
                <w:color w:val="FFFFFF"/>
                <w:sz w:val="18"/>
                <w:szCs w:val="18"/>
              </w:rPr>
            </w:pPr>
            <w:r w:rsidRPr="00C92F35">
              <w:rPr>
                <w:rFonts w:ascii="Myriad Pro" w:hAnsi="Myriad Pro" w:cs="Calibri"/>
                <w:b/>
                <w:bCs/>
                <w:color w:val="FFFFFF"/>
                <w:sz w:val="18"/>
                <w:szCs w:val="18"/>
              </w:rPr>
              <w:t>2 полугодие</w:t>
            </w:r>
          </w:p>
        </w:tc>
        <w:tc>
          <w:tcPr>
            <w:tcW w:w="1240"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8BE1677" w14:textId="77777777" w:rsidR="00F34B12" w:rsidRPr="00C92F35" w:rsidRDefault="00F34B12" w:rsidP="00F34B12">
            <w:pPr>
              <w:jc w:val="center"/>
              <w:rPr>
                <w:rFonts w:ascii="Myriad Pro" w:hAnsi="Myriad Pro" w:cs="Calibri"/>
                <w:b/>
                <w:bCs/>
                <w:color w:val="FFFFFF"/>
                <w:sz w:val="18"/>
                <w:szCs w:val="18"/>
              </w:rPr>
            </w:pPr>
            <w:r w:rsidRPr="00C92F35">
              <w:rPr>
                <w:rFonts w:ascii="Myriad Pro" w:hAnsi="Myriad Pro" w:cs="Calibri"/>
                <w:b/>
                <w:bCs/>
                <w:color w:val="FFFFFF"/>
                <w:sz w:val="18"/>
                <w:szCs w:val="18"/>
              </w:rPr>
              <w:t>год</w:t>
            </w:r>
          </w:p>
        </w:tc>
      </w:tr>
      <w:tr w:rsidR="00F34B12" w:rsidRPr="00C92F35" w14:paraId="654DBC17" w14:textId="77777777" w:rsidTr="00F34B12">
        <w:trPr>
          <w:trHeight w:val="300"/>
        </w:trPr>
        <w:tc>
          <w:tcPr>
            <w:tcW w:w="14560" w:type="dxa"/>
            <w:gridSpan w:val="9"/>
            <w:tcBorders>
              <w:top w:val="single" w:sz="4" w:space="0" w:color="FFFFFF" w:themeColor="background1"/>
              <w:left w:val="single" w:sz="4" w:space="0" w:color="auto"/>
              <w:bottom w:val="single" w:sz="4" w:space="0" w:color="auto"/>
              <w:right w:val="single" w:sz="4" w:space="0" w:color="auto"/>
            </w:tcBorders>
            <w:shd w:val="clear" w:color="000000" w:fill="D6E3BC"/>
            <w:noWrap/>
            <w:vAlign w:val="center"/>
            <w:hideMark/>
          </w:tcPr>
          <w:p w14:paraId="2216F1FA" w14:textId="74F59047" w:rsidR="00F34B12" w:rsidRPr="00C92F35" w:rsidRDefault="00F34B12" w:rsidP="00F34B12">
            <w:pPr>
              <w:rPr>
                <w:rFonts w:ascii="Myriad Pro" w:hAnsi="Myriad Pro" w:cs="Calibri"/>
                <w:color w:val="000000"/>
                <w:sz w:val="18"/>
                <w:szCs w:val="18"/>
              </w:rPr>
            </w:pPr>
            <w:r w:rsidRPr="00C92F35">
              <w:rPr>
                <w:rFonts w:ascii="Myriad Pro" w:hAnsi="Myriad Pro" w:cs="Calibri"/>
                <w:color w:val="000000"/>
                <w:sz w:val="18"/>
                <w:szCs w:val="18"/>
              </w:rPr>
              <w:t>Тепловая энергия - всего</w:t>
            </w:r>
          </w:p>
        </w:tc>
      </w:tr>
      <w:tr w:rsidR="00F34B12" w:rsidRPr="00C92F35" w14:paraId="762761B1" w14:textId="77777777" w:rsidTr="00F34B12">
        <w:trPr>
          <w:trHeight w:val="480"/>
        </w:trPr>
        <w:tc>
          <w:tcPr>
            <w:tcW w:w="3114" w:type="dxa"/>
            <w:tcBorders>
              <w:top w:val="nil"/>
              <w:left w:val="single" w:sz="4" w:space="0" w:color="auto"/>
              <w:bottom w:val="single" w:sz="4" w:space="0" w:color="auto"/>
              <w:right w:val="single" w:sz="4" w:space="0" w:color="auto"/>
            </w:tcBorders>
            <w:shd w:val="clear" w:color="000000" w:fill="FFFFFF"/>
            <w:vAlign w:val="center"/>
            <w:hideMark/>
          </w:tcPr>
          <w:p w14:paraId="7235A800" w14:textId="1159FFDA" w:rsidR="00F34B12" w:rsidRPr="00C92F35" w:rsidRDefault="00C92F35" w:rsidP="00F34B12">
            <w:pPr>
              <w:jc w:val="center"/>
              <w:rPr>
                <w:rFonts w:ascii="Myriad Pro" w:hAnsi="Myriad Pro" w:cs="Calibri"/>
                <w:color w:val="000000"/>
                <w:sz w:val="18"/>
                <w:szCs w:val="18"/>
              </w:rPr>
            </w:pPr>
            <w:r w:rsidRPr="00C92F35">
              <w:rPr>
                <w:rFonts w:ascii="Myriad Pro" w:hAnsi="Myriad Pro" w:cs="Calibri"/>
                <w:color w:val="000000"/>
                <w:sz w:val="18"/>
                <w:szCs w:val="18"/>
              </w:rPr>
              <w:t>ООО  </w:t>
            </w:r>
            <w:r w:rsidR="00F34B12" w:rsidRPr="00C92F35">
              <w:rPr>
                <w:rFonts w:ascii="Myriad Pro" w:hAnsi="Myriad Pro" w:cs="Calibri"/>
                <w:color w:val="000000"/>
                <w:sz w:val="18"/>
                <w:szCs w:val="18"/>
              </w:rPr>
              <w:t xml:space="preserve">"Ростовские тепловые сети" (договор </w:t>
            </w:r>
            <w:r w:rsidRPr="00C92F35">
              <w:rPr>
                <w:rFonts w:ascii="Myriad Pro" w:hAnsi="Myriad Pro" w:cs="Calibri"/>
                <w:color w:val="000000"/>
                <w:sz w:val="18"/>
                <w:szCs w:val="18"/>
              </w:rPr>
              <w:t>№ </w:t>
            </w:r>
            <w:r w:rsidR="00F34B12" w:rsidRPr="00C92F35">
              <w:rPr>
                <w:rFonts w:ascii="Myriad Pro" w:hAnsi="Myriad Pro" w:cs="Calibri"/>
                <w:color w:val="000000"/>
                <w:sz w:val="18"/>
                <w:szCs w:val="18"/>
              </w:rPr>
              <w:t>61201100007783)</w:t>
            </w:r>
          </w:p>
        </w:tc>
        <w:tc>
          <w:tcPr>
            <w:tcW w:w="1559" w:type="dxa"/>
            <w:tcBorders>
              <w:top w:val="nil"/>
              <w:left w:val="nil"/>
              <w:bottom w:val="single" w:sz="4" w:space="0" w:color="auto"/>
              <w:right w:val="single" w:sz="4" w:space="0" w:color="auto"/>
            </w:tcBorders>
            <w:shd w:val="clear" w:color="000000" w:fill="FFFFFF"/>
            <w:noWrap/>
            <w:vAlign w:val="center"/>
            <w:hideMark/>
          </w:tcPr>
          <w:p w14:paraId="0F7B0C8D" w14:textId="77777777" w:rsidR="00F34B12" w:rsidRPr="00C92F35" w:rsidRDefault="00F34B12" w:rsidP="00F34B12">
            <w:pPr>
              <w:jc w:val="center"/>
              <w:rPr>
                <w:rFonts w:ascii="Myriad Pro" w:hAnsi="Myriad Pro" w:cs="Calibri"/>
                <w:color w:val="000000"/>
                <w:sz w:val="18"/>
                <w:szCs w:val="18"/>
              </w:rPr>
            </w:pPr>
            <w:r w:rsidRPr="00C92F35">
              <w:rPr>
                <w:rFonts w:ascii="Myriad Pro" w:hAnsi="Myriad Pro" w:cs="Calibri"/>
                <w:color w:val="000000"/>
                <w:sz w:val="18"/>
                <w:szCs w:val="18"/>
              </w:rPr>
              <w:t> </w:t>
            </w:r>
          </w:p>
        </w:tc>
        <w:tc>
          <w:tcPr>
            <w:tcW w:w="1559" w:type="dxa"/>
            <w:tcBorders>
              <w:top w:val="nil"/>
              <w:left w:val="nil"/>
              <w:bottom w:val="single" w:sz="4" w:space="0" w:color="auto"/>
              <w:right w:val="single" w:sz="4" w:space="0" w:color="auto"/>
            </w:tcBorders>
            <w:shd w:val="clear" w:color="000000" w:fill="FFFFFF"/>
            <w:noWrap/>
            <w:vAlign w:val="center"/>
            <w:hideMark/>
          </w:tcPr>
          <w:p w14:paraId="7E9D3D22" w14:textId="77777777" w:rsidR="00F34B12" w:rsidRPr="00C92F35" w:rsidRDefault="00F34B12" w:rsidP="00F34B12">
            <w:pPr>
              <w:jc w:val="center"/>
              <w:rPr>
                <w:rFonts w:ascii="Myriad Pro" w:hAnsi="Myriad Pro" w:cs="Calibri"/>
                <w:color w:val="000000"/>
                <w:sz w:val="18"/>
                <w:szCs w:val="18"/>
              </w:rPr>
            </w:pPr>
            <w:r w:rsidRPr="00C92F35">
              <w:rPr>
                <w:rFonts w:ascii="Myriad Pro" w:hAnsi="Myriad Pro" w:cs="Calibri"/>
                <w:color w:val="000000"/>
                <w:sz w:val="18"/>
                <w:szCs w:val="18"/>
              </w:rPr>
              <w:t> </w:t>
            </w:r>
          </w:p>
        </w:tc>
        <w:tc>
          <w:tcPr>
            <w:tcW w:w="1843" w:type="dxa"/>
            <w:tcBorders>
              <w:top w:val="nil"/>
              <w:left w:val="nil"/>
              <w:bottom w:val="single" w:sz="4" w:space="0" w:color="auto"/>
              <w:right w:val="single" w:sz="4" w:space="0" w:color="auto"/>
            </w:tcBorders>
            <w:shd w:val="clear" w:color="000000" w:fill="FFFFFF"/>
            <w:noWrap/>
            <w:vAlign w:val="center"/>
            <w:hideMark/>
          </w:tcPr>
          <w:p w14:paraId="713F3F3A" w14:textId="77777777" w:rsidR="00F34B12" w:rsidRPr="00C92F35" w:rsidRDefault="00F34B12" w:rsidP="00F34B12">
            <w:pPr>
              <w:rPr>
                <w:rFonts w:ascii="Myriad Pro" w:hAnsi="Myriad Pro" w:cs="Calibri"/>
                <w:color w:val="000000"/>
                <w:sz w:val="18"/>
                <w:szCs w:val="18"/>
              </w:rPr>
            </w:pPr>
            <w:r w:rsidRPr="00C92F35">
              <w:rPr>
                <w:rFonts w:ascii="Myriad Pro" w:hAnsi="Myriad Pro" w:cs="Calibri"/>
                <w:color w:val="000000"/>
                <w:sz w:val="18"/>
                <w:szCs w:val="18"/>
              </w:rPr>
              <w:t>72/21 от 12.12.2017</w:t>
            </w:r>
          </w:p>
        </w:tc>
        <w:tc>
          <w:tcPr>
            <w:tcW w:w="1228" w:type="dxa"/>
            <w:tcBorders>
              <w:top w:val="nil"/>
              <w:left w:val="nil"/>
              <w:bottom w:val="single" w:sz="4" w:space="0" w:color="auto"/>
              <w:right w:val="single" w:sz="4" w:space="0" w:color="auto"/>
            </w:tcBorders>
            <w:shd w:val="clear" w:color="000000" w:fill="FFFFFF"/>
            <w:noWrap/>
            <w:vAlign w:val="center"/>
            <w:hideMark/>
          </w:tcPr>
          <w:p w14:paraId="22699A45"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1492,15</w:t>
            </w:r>
          </w:p>
        </w:tc>
        <w:tc>
          <w:tcPr>
            <w:tcW w:w="1465" w:type="dxa"/>
            <w:tcBorders>
              <w:top w:val="nil"/>
              <w:left w:val="nil"/>
              <w:bottom w:val="single" w:sz="4" w:space="0" w:color="auto"/>
              <w:right w:val="single" w:sz="4" w:space="0" w:color="auto"/>
            </w:tcBorders>
            <w:shd w:val="clear" w:color="000000" w:fill="FFFFFF"/>
            <w:noWrap/>
            <w:vAlign w:val="center"/>
            <w:hideMark/>
          </w:tcPr>
          <w:p w14:paraId="485008D5"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1544,95</w:t>
            </w:r>
          </w:p>
        </w:tc>
        <w:tc>
          <w:tcPr>
            <w:tcW w:w="1276" w:type="dxa"/>
            <w:tcBorders>
              <w:top w:val="nil"/>
              <w:left w:val="nil"/>
              <w:bottom w:val="single" w:sz="4" w:space="0" w:color="auto"/>
              <w:right w:val="single" w:sz="4" w:space="0" w:color="auto"/>
            </w:tcBorders>
            <w:shd w:val="clear" w:color="000000" w:fill="FFFFFF"/>
            <w:noWrap/>
            <w:vAlign w:val="center"/>
            <w:hideMark/>
          </w:tcPr>
          <w:p w14:paraId="416F9CF5" w14:textId="77777777" w:rsidR="00F34B12" w:rsidRPr="00C92F35" w:rsidRDefault="00F34B12" w:rsidP="00F34B12">
            <w:pPr>
              <w:rPr>
                <w:rFonts w:ascii="Myriad Pro" w:hAnsi="Myriad Pro" w:cs="Calibri"/>
                <w:color w:val="000000"/>
                <w:sz w:val="18"/>
                <w:szCs w:val="18"/>
              </w:rPr>
            </w:pPr>
            <w:r w:rsidRPr="00C92F35">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000000" w:fill="FFFFFF"/>
            <w:noWrap/>
            <w:vAlign w:val="center"/>
            <w:hideMark/>
          </w:tcPr>
          <w:p w14:paraId="71E54B14" w14:textId="77777777" w:rsidR="00F34B12" w:rsidRPr="00C92F35" w:rsidRDefault="00F34B12" w:rsidP="00F34B12">
            <w:pPr>
              <w:rPr>
                <w:rFonts w:ascii="Myriad Pro" w:hAnsi="Myriad Pro" w:cs="Calibri"/>
                <w:color w:val="000000"/>
                <w:sz w:val="18"/>
                <w:szCs w:val="18"/>
              </w:rPr>
            </w:pPr>
            <w:r w:rsidRPr="00C92F35">
              <w:rPr>
                <w:rFonts w:ascii="Myriad Pro" w:hAnsi="Myriad Pro" w:cs="Calibri"/>
                <w:color w:val="000000"/>
                <w:sz w:val="18"/>
                <w:szCs w:val="18"/>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047E2393" w14:textId="77777777" w:rsidR="00F34B12" w:rsidRPr="00C92F35" w:rsidRDefault="00F34B12" w:rsidP="00F34B12">
            <w:pPr>
              <w:rPr>
                <w:rFonts w:ascii="Myriad Pro" w:hAnsi="Myriad Pro" w:cs="Calibri"/>
                <w:color w:val="000000"/>
                <w:sz w:val="18"/>
                <w:szCs w:val="18"/>
              </w:rPr>
            </w:pPr>
            <w:r w:rsidRPr="00C92F35">
              <w:rPr>
                <w:rFonts w:ascii="Myriad Pro" w:hAnsi="Myriad Pro" w:cs="Calibri"/>
                <w:color w:val="000000"/>
                <w:sz w:val="18"/>
                <w:szCs w:val="18"/>
              </w:rPr>
              <w:t> </w:t>
            </w:r>
          </w:p>
        </w:tc>
      </w:tr>
      <w:tr w:rsidR="00F34B12" w:rsidRPr="00C92F35" w14:paraId="3277F90B" w14:textId="77777777" w:rsidTr="00F34B12">
        <w:trPr>
          <w:trHeight w:val="720"/>
        </w:trPr>
        <w:tc>
          <w:tcPr>
            <w:tcW w:w="3114" w:type="dxa"/>
            <w:tcBorders>
              <w:top w:val="nil"/>
              <w:left w:val="single" w:sz="4" w:space="0" w:color="auto"/>
              <w:bottom w:val="single" w:sz="4" w:space="0" w:color="auto"/>
              <w:right w:val="single" w:sz="4" w:space="0" w:color="auto"/>
            </w:tcBorders>
            <w:shd w:val="clear" w:color="000000" w:fill="FFFFFF"/>
            <w:vAlign w:val="center"/>
            <w:hideMark/>
          </w:tcPr>
          <w:p w14:paraId="5FDBB258" w14:textId="09A1683A" w:rsidR="00F34B12" w:rsidRPr="00C92F35" w:rsidRDefault="00C92F35" w:rsidP="00F34B12">
            <w:pPr>
              <w:jc w:val="center"/>
              <w:rPr>
                <w:rFonts w:ascii="Myriad Pro" w:hAnsi="Myriad Pro" w:cs="Calibri"/>
                <w:color w:val="000000"/>
                <w:sz w:val="18"/>
                <w:szCs w:val="18"/>
              </w:rPr>
            </w:pPr>
            <w:r w:rsidRPr="00C92F35">
              <w:rPr>
                <w:rFonts w:ascii="Myriad Pro" w:hAnsi="Myriad Pro" w:cs="Calibri"/>
                <w:color w:val="000000"/>
                <w:sz w:val="18"/>
                <w:szCs w:val="18"/>
              </w:rPr>
              <w:t>ОАО </w:t>
            </w:r>
            <w:r w:rsidR="00F34B12" w:rsidRPr="00C92F35">
              <w:rPr>
                <w:rFonts w:ascii="Myriad Pro" w:hAnsi="Myriad Pro" w:cs="Calibri"/>
                <w:color w:val="000000"/>
                <w:sz w:val="18"/>
                <w:szCs w:val="18"/>
              </w:rPr>
              <w:t>"</w:t>
            </w:r>
            <w:proofErr w:type="spellStart"/>
            <w:r w:rsidR="00F34B12" w:rsidRPr="00C92F35">
              <w:rPr>
                <w:rFonts w:ascii="Myriad Pro" w:hAnsi="Myriad Pro" w:cs="Calibri"/>
                <w:color w:val="000000"/>
                <w:sz w:val="18"/>
                <w:szCs w:val="18"/>
              </w:rPr>
              <w:t>Донэнерго</w:t>
            </w:r>
            <w:proofErr w:type="spellEnd"/>
            <w:r w:rsidR="00F34B12" w:rsidRPr="00C92F35">
              <w:rPr>
                <w:rFonts w:ascii="Myriad Pro" w:hAnsi="Myriad Pro" w:cs="Calibri"/>
                <w:color w:val="000000"/>
                <w:sz w:val="18"/>
                <w:szCs w:val="18"/>
              </w:rPr>
              <w:t xml:space="preserve">" </w:t>
            </w:r>
            <w:proofErr w:type="spellStart"/>
            <w:r w:rsidR="00F34B12" w:rsidRPr="00C92F35">
              <w:rPr>
                <w:rFonts w:ascii="Myriad Pro" w:hAnsi="Myriad Pro" w:cs="Calibri"/>
                <w:color w:val="000000"/>
                <w:sz w:val="18"/>
                <w:szCs w:val="18"/>
              </w:rPr>
              <w:t>Цимлянский</w:t>
            </w:r>
            <w:proofErr w:type="spellEnd"/>
            <w:r w:rsidR="00F34B12" w:rsidRPr="00C92F35">
              <w:rPr>
                <w:rFonts w:ascii="Myriad Pro" w:hAnsi="Myriad Pro" w:cs="Calibri"/>
                <w:color w:val="000000"/>
                <w:sz w:val="18"/>
                <w:szCs w:val="18"/>
              </w:rPr>
              <w:t xml:space="preserve"> район (договор </w:t>
            </w:r>
            <w:r w:rsidRPr="00C92F35">
              <w:rPr>
                <w:rFonts w:ascii="Myriad Pro" w:hAnsi="Myriad Pro" w:cs="Calibri"/>
                <w:color w:val="000000"/>
                <w:sz w:val="18"/>
                <w:szCs w:val="18"/>
              </w:rPr>
              <w:t>№ </w:t>
            </w:r>
            <w:r w:rsidR="00F34B12" w:rsidRPr="00C92F35">
              <w:rPr>
                <w:rFonts w:ascii="Myriad Pro" w:hAnsi="Myriad Pro" w:cs="Calibri"/>
                <w:color w:val="000000"/>
                <w:sz w:val="18"/>
                <w:szCs w:val="18"/>
              </w:rPr>
              <w:t>61201401007120)</w:t>
            </w:r>
          </w:p>
        </w:tc>
        <w:tc>
          <w:tcPr>
            <w:tcW w:w="1559" w:type="dxa"/>
            <w:tcBorders>
              <w:top w:val="nil"/>
              <w:left w:val="nil"/>
              <w:bottom w:val="single" w:sz="4" w:space="0" w:color="auto"/>
              <w:right w:val="single" w:sz="4" w:space="0" w:color="auto"/>
            </w:tcBorders>
            <w:shd w:val="clear" w:color="000000" w:fill="FFFFFF"/>
            <w:noWrap/>
            <w:vAlign w:val="center"/>
            <w:hideMark/>
          </w:tcPr>
          <w:p w14:paraId="0A55BB4E" w14:textId="77777777" w:rsidR="00F34B12" w:rsidRPr="00C92F35" w:rsidRDefault="00F34B12" w:rsidP="00F34B12">
            <w:pPr>
              <w:jc w:val="center"/>
              <w:rPr>
                <w:rFonts w:ascii="Myriad Pro" w:hAnsi="Myriad Pro" w:cs="Calibri"/>
                <w:color w:val="000000"/>
                <w:sz w:val="18"/>
                <w:szCs w:val="18"/>
              </w:rPr>
            </w:pPr>
            <w:r w:rsidRPr="00C92F35">
              <w:rPr>
                <w:rFonts w:ascii="Myriad Pro" w:hAnsi="Myriad Pro" w:cs="Calibri"/>
                <w:color w:val="000000"/>
                <w:sz w:val="18"/>
                <w:szCs w:val="18"/>
              </w:rPr>
              <w:t>324,063</w:t>
            </w:r>
          </w:p>
        </w:tc>
        <w:tc>
          <w:tcPr>
            <w:tcW w:w="1559" w:type="dxa"/>
            <w:tcBorders>
              <w:top w:val="nil"/>
              <w:left w:val="nil"/>
              <w:bottom w:val="single" w:sz="4" w:space="0" w:color="auto"/>
              <w:right w:val="single" w:sz="4" w:space="0" w:color="auto"/>
            </w:tcBorders>
            <w:shd w:val="clear" w:color="000000" w:fill="FFFFFF"/>
            <w:noWrap/>
            <w:vAlign w:val="center"/>
            <w:hideMark/>
          </w:tcPr>
          <w:p w14:paraId="15FF50F1" w14:textId="77777777" w:rsidR="00F34B12" w:rsidRPr="00C92F35" w:rsidRDefault="00F34B12" w:rsidP="00F34B12">
            <w:pPr>
              <w:jc w:val="center"/>
              <w:rPr>
                <w:rFonts w:ascii="Myriad Pro" w:hAnsi="Myriad Pro" w:cs="Calibri"/>
                <w:color w:val="000000"/>
                <w:sz w:val="18"/>
                <w:szCs w:val="18"/>
              </w:rPr>
            </w:pPr>
            <w:r w:rsidRPr="00C92F35">
              <w:rPr>
                <w:rFonts w:ascii="Myriad Pro" w:hAnsi="Myriad Pro" w:cs="Calibri"/>
                <w:color w:val="000000"/>
                <w:sz w:val="18"/>
                <w:szCs w:val="18"/>
              </w:rPr>
              <w:t>192,204</w:t>
            </w:r>
          </w:p>
        </w:tc>
        <w:tc>
          <w:tcPr>
            <w:tcW w:w="1843" w:type="dxa"/>
            <w:tcBorders>
              <w:top w:val="nil"/>
              <w:left w:val="nil"/>
              <w:bottom w:val="single" w:sz="4" w:space="0" w:color="auto"/>
              <w:right w:val="single" w:sz="4" w:space="0" w:color="auto"/>
            </w:tcBorders>
            <w:shd w:val="clear" w:color="000000" w:fill="FFFFFF"/>
            <w:noWrap/>
            <w:vAlign w:val="center"/>
            <w:hideMark/>
          </w:tcPr>
          <w:p w14:paraId="7ED0EA77" w14:textId="77777777" w:rsidR="00F34B12" w:rsidRPr="00C92F35" w:rsidRDefault="00F34B12" w:rsidP="00F34B12">
            <w:pPr>
              <w:rPr>
                <w:rFonts w:ascii="Myriad Pro" w:hAnsi="Myriad Pro" w:cs="Calibri"/>
                <w:color w:val="000000"/>
                <w:sz w:val="18"/>
                <w:szCs w:val="18"/>
              </w:rPr>
            </w:pPr>
            <w:r w:rsidRPr="00C92F35">
              <w:rPr>
                <w:rFonts w:ascii="Myriad Pro" w:hAnsi="Myriad Pro" w:cs="Calibri"/>
                <w:color w:val="000000"/>
                <w:sz w:val="18"/>
                <w:szCs w:val="18"/>
              </w:rPr>
              <w:t>68/4 от 24.11.2015</w:t>
            </w:r>
          </w:p>
        </w:tc>
        <w:tc>
          <w:tcPr>
            <w:tcW w:w="1228" w:type="dxa"/>
            <w:tcBorders>
              <w:top w:val="nil"/>
              <w:left w:val="nil"/>
              <w:bottom w:val="single" w:sz="4" w:space="0" w:color="auto"/>
              <w:right w:val="single" w:sz="4" w:space="0" w:color="auto"/>
            </w:tcBorders>
            <w:shd w:val="clear" w:color="000000" w:fill="FFFFFF"/>
            <w:noWrap/>
            <w:vAlign w:val="center"/>
            <w:hideMark/>
          </w:tcPr>
          <w:p w14:paraId="2FBFCAEC"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2525,3</w:t>
            </w:r>
          </w:p>
        </w:tc>
        <w:tc>
          <w:tcPr>
            <w:tcW w:w="1465" w:type="dxa"/>
            <w:tcBorders>
              <w:top w:val="nil"/>
              <w:left w:val="nil"/>
              <w:bottom w:val="single" w:sz="4" w:space="0" w:color="auto"/>
              <w:right w:val="single" w:sz="4" w:space="0" w:color="auto"/>
            </w:tcBorders>
            <w:shd w:val="clear" w:color="000000" w:fill="FFFFFF"/>
            <w:noWrap/>
            <w:vAlign w:val="center"/>
            <w:hideMark/>
          </w:tcPr>
          <w:p w14:paraId="6BD88497"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2714,08</w:t>
            </w:r>
          </w:p>
        </w:tc>
        <w:tc>
          <w:tcPr>
            <w:tcW w:w="1276" w:type="dxa"/>
            <w:tcBorders>
              <w:top w:val="nil"/>
              <w:left w:val="nil"/>
              <w:bottom w:val="single" w:sz="4" w:space="0" w:color="auto"/>
              <w:right w:val="single" w:sz="4" w:space="0" w:color="auto"/>
            </w:tcBorders>
            <w:shd w:val="clear" w:color="000000" w:fill="FFFFFF"/>
            <w:noWrap/>
            <w:vAlign w:val="center"/>
            <w:hideMark/>
          </w:tcPr>
          <w:p w14:paraId="6C639248"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818,35629</w:t>
            </w:r>
          </w:p>
        </w:tc>
        <w:tc>
          <w:tcPr>
            <w:tcW w:w="1276" w:type="dxa"/>
            <w:tcBorders>
              <w:top w:val="nil"/>
              <w:left w:val="nil"/>
              <w:bottom w:val="single" w:sz="4" w:space="0" w:color="auto"/>
              <w:right w:val="single" w:sz="4" w:space="0" w:color="auto"/>
            </w:tcBorders>
            <w:shd w:val="clear" w:color="000000" w:fill="FFFFFF"/>
            <w:noWrap/>
            <w:vAlign w:val="center"/>
            <w:hideMark/>
          </w:tcPr>
          <w:p w14:paraId="42EFD70E"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521,65703</w:t>
            </w:r>
          </w:p>
        </w:tc>
        <w:tc>
          <w:tcPr>
            <w:tcW w:w="1240" w:type="dxa"/>
            <w:tcBorders>
              <w:top w:val="nil"/>
              <w:left w:val="nil"/>
              <w:bottom w:val="single" w:sz="4" w:space="0" w:color="auto"/>
              <w:right w:val="single" w:sz="4" w:space="0" w:color="auto"/>
            </w:tcBorders>
            <w:shd w:val="clear" w:color="000000" w:fill="FFFFFF"/>
            <w:noWrap/>
            <w:vAlign w:val="center"/>
            <w:hideMark/>
          </w:tcPr>
          <w:p w14:paraId="061A1A84"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1 340,01</w:t>
            </w:r>
          </w:p>
        </w:tc>
      </w:tr>
      <w:tr w:rsidR="00F34B12" w:rsidRPr="00C92F35" w14:paraId="3D99FAFB" w14:textId="77777777" w:rsidTr="00F34B12">
        <w:trPr>
          <w:trHeight w:val="720"/>
        </w:trPr>
        <w:tc>
          <w:tcPr>
            <w:tcW w:w="3114" w:type="dxa"/>
            <w:tcBorders>
              <w:top w:val="nil"/>
              <w:left w:val="single" w:sz="4" w:space="0" w:color="auto"/>
              <w:bottom w:val="single" w:sz="4" w:space="0" w:color="auto"/>
              <w:right w:val="single" w:sz="4" w:space="0" w:color="auto"/>
            </w:tcBorders>
            <w:shd w:val="clear" w:color="000000" w:fill="FFFFFF"/>
            <w:vAlign w:val="center"/>
            <w:hideMark/>
          </w:tcPr>
          <w:p w14:paraId="3F99F296" w14:textId="71ABF83C" w:rsidR="00F34B12" w:rsidRPr="00C92F35" w:rsidRDefault="00C92F35" w:rsidP="00F34B12">
            <w:pPr>
              <w:jc w:val="center"/>
              <w:rPr>
                <w:rFonts w:ascii="Myriad Pro" w:hAnsi="Myriad Pro" w:cs="Calibri"/>
                <w:color w:val="000000"/>
                <w:sz w:val="18"/>
                <w:szCs w:val="18"/>
              </w:rPr>
            </w:pPr>
            <w:r w:rsidRPr="00C92F35">
              <w:rPr>
                <w:rFonts w:ascii="Myriad Pro" w:hAnsi="Myriad Pro" w:cs="Calibri"/>
                <w:color w:val="000000"/>
                <w:sz w:val="18"/>
                <w:szCs w:val="18"/>
              </w:rPr>
              <w:t>ОАО </w:t>
            </w:r>
            <w:r w:rsidR="00F34B12" w:rsidRPr="00C92F35">
              <w:rPr>
                <w:rFonts w:ascii="Myriad Pro" w:hAnsi="Myriad Pro" w:cs="Calibri"/>
                <w:color w:val="000000"/>
                <w:sz w:val="18"/>
                <w:szCs w:val="18"/>
              </w:rPr>
              <w:t>"</w:t>
            </w:r>
            <w:proofErr w:type="spellStart"/>
            <w:r w:rsidR="00F34B12" w:rsidRPr="00C92F35">
              <w:rPr>
                <w:rFonts w:ascii="Myriad Pro" w:hAnsi="Myriad Pro" w:cs="Calibri"/>
                <w:color w:val="000000"/>
                <w:sz w:val="18"/>
                <w:szCs w:val="18"/>
              </w:rPr>
              <w:t>Донэнерго</w:t>
            </w:r>
            <w:proofErr w:type="spellEnd"/>
            <w:r w:rsidR="00F34B12" w:rsidRPr="00C92F35">
              <w:rPr>
                <w:rFonts w:ascii="Myriad Pro" w:hAnsi="Myriad Pro" w:cs="Calibri"/>
                <w:color w:val="000000"/>
                <w:sz w:val="18"/>
                <w:szCs w:val="18"/>
              </w:rPr>
              <w:t xml:space="preserve">" Шахтинский район (договор </w:t>
            </w:r>
            <w:r w:rsidRPr="00C92F35">
              <w:rPr>
                <w:rFonts w:ascii="Myriad Pro" w:hAnsi="Myriad Pro" w:cs="Calibri"/>
                <w:color w:val="000000"/>
                <w:sz w:val="18"/>
                <w:szCs w:val="18"/>
              </w:rPr>
              <w:t>№ </w:t>
            </w:r>
            <w:r w:rsidR="00F34B12" w:rsidRPr="00C92F35">
              <w:rPr>
                <w:rFonts w:ascii="Myriad Pro" w:hAnsi="Myriad Pro" w:cs="Calibri"/>
                <w:color w:val="000000"/>
                <w:sz w:val="18"/>
                <w:szCs w:val="18"/>
              </w:rPr>
              <w:t>61201401010855)</w:t>
            </w:r>
          </w:p>
        </w:tc>
        <w:tc>
          <w:tcPr>
            <w:tcW w:w="1559" w:type="dxa"/>
            <w:tcBorders>
              <w:top w:val="nil"/>
              <w:left w:val="nil"/>
              <w:bottom w:val="single" w:sz="4" w:space="0" w:color="auto"/>
              <w:right w:val="single" w:sz="4" w:space="0" w:color="auto"/>
            </w:tcBorders>
            <w:shd w:val="clear" w:color="000000" w:fill="FFFFFF"/>
            <w:noWrap/>
            <w:vAlign w:val="center"/>
            <w:hideMark/>
          </w:tcPr>
          <w:p w14:paraId="0FFC4B4C" w14:textId="77777777" w:rsidR="00F34B12" w:rsidRPr="00C92F35" w:rsidRDefault="00F34B12" w:rsidP="00F34B12">
            <w:pPr>
              <w:jc w:val="center"/>
              <w:rPr>
                <w:rFonts w:ascii="Myriad Pro" w:hAnsi="Myriad Pro" w:cs="Calibri"/>
                <w:color w:val="000000"/>
                <w:sz w:val="18"/>
                <w:szCs w:val="18"/>
              </w:rPr>
            </w:pPr>
            <w:r w:rsidRPr="00C92F35">
              <w:rPr>
                <w:rFonts w:ascii="Myriad Pro" w:hAnsi="Myriad Pro" w:cs="Calibri"/>
                <w:color w:val="000000"/>
                <w:sz w:val="18"/>
                <w:szCs w:val="18"/>
              </w:rPr>
              <w:t>25,688</w:t>
            </w:r>
          </w:p>
        </w:tc>
        <w:tc>
          <w:tcPr>
            <w:tcW w:w="1559" w:type="dxa"/>
            <w:tcBorders>
              <w:top w:val="nil"/>
              <w:left w:val="nil"/>
              <w:bottom w:val="single" w:sz="4" w:space="0" w:color="auto"/>
              <w:right w:val="single" w:sz="4" w:space="0" w:color="auto"/>
            </w:tcBorders>
            <w:shd w:val="clear" w:color="000000" w:fill="FFFFFF"/>
            <w:noWrap/>
            <w:vAlign w:val="center"/>
            <w:hideMark/>
          </w:tcPr>
          <w:p w14:paraId="5CE15E2D" w14:textId="77777777" w:rsidR="00F34B12" w:rsidRPr="00C92F35" w:rsidRDefault="00F34B12" w:rsidP="00F34B12">
            <w:pPr>
              <w:jc w:val="center"/>
              <w:rPr>
                <w:rFonts w:ascii="Myriad Pro" w:hAnsi="Myriad Pro" w:cs="Calibri"/>
                <w:color w:val="000000"/>
                <w:sz w:val="18"/>
                <w:szCs w:val="18"/>
              </w:rPr>
            </w:pPr>
            <w:r w:rsidRPr="00C92F35">
              <w:rPr>
                <w:rFonts w:ascii="Myriad Pro" w:hAnsi="Myriad Pro" w:cs="Calibri"/>
                <w:color w:val="000000"/>
                <w:sz w:val="18"/>
                <w:szCs w:val="18"/>
              </w:rPr>
              <w:t>15,604</w:t>
            </w:r>
          </w:p>
        </w:tc>
        <w:tc>
          <w:tcPr>
            <w:tcW w:w="1843" w:type="dxa"/>
            <w:tcBorders>
              <w:top w:val="nil"/>
              <w:left w:val="nil"/>
              <w:bottom w:val="single" w:sz="4" w:space="0" w:color="auto"/>
              <w:right w:val="single" w:sz="4" w:space="0" w:color="auto"/>
            </w:tcBorders>
            <w:shd w:val="clear" w:color="000000" w:fill="FFFFFF"/>
            <w:noWrap/>
            <w:vAlign w:val="center"/>
            <w:hideMark/>
          </w:tcPr>
          <w:p w14:paraId="4CE6CDB2" w14:textId="77777777" w:rsidR="00F34B12" w:rsidRPr="00C92F35" w:rsidRDefault="00F34B12" w:rsidP="00F34B12">
            <w:pPr>
              <w:rPr>
                <w:rFonts w:ascii="Myriad Pro" w:hAnsi="Myriad Pro" w:cs="Calibri"/>
                <w:color w:val="000000"/>
                <w:sz w:val="18"/>
                <w:szCs w:val="18"/>
              </w:rPr>
            </w:pPr>
            <w:r w:rsidRPr="00C92F35">
              <w:rPr>
                <w:rFonts w:ascii="Myriad Pro" w:hAnsi="Myriad Pro" w:cs="Calibri"/>
                <w:color w:val="000000"/>
                <w:sz w:val="18"/>
                <w:szCs w:val="18"/>
              </w:rPr>
              <w:t>68/4 от 24.11.2015</w:t>
            </w:r>
          </w:p>
        </w:tc>
        <w:tc>
          <w:tcPr>
            <w:tcW w:w="1228" w:type="dxa"/>
            <w:tcBorders>
              <w:top w:val="nil"/>
              <w:left w:val="nil"/>
              <w:bottom w:val="single" w:sz="4" w:space="0" w:color="auto"/>
              <w:right w:val="single" w:sz="4" w:space="0" w:color="auto"/>
            </w:tcBorders>
            <w:shd w:val="clear" w:color="000000" w:fill="FFFFFF"/>
            <w:noWrap/>
            <w:vAlign w:val="center"/>
            <w:hideMark/>
          </w:tcPr>
          <w:p w14:paraId="4D6E0E57"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2487,32</w:t>
            </w:r>
          </w:p>
        </w:tc>
        <w:tc>
          <w:tcPr>
            <w:tcW w:w="1465" w:type="dxa"/>
            <w:tcBorders>
              <w:top w:val="nil"/>
              <w:left w:val="nil"/>
              <w:bottom w:val="single" w:sz="4" w:space="0" w:color="auto"/>
              <w:right w:val="single" w:sz="4" w:space="0" w:color="auto"/>
            </w:tcBorders>
            <w:shd w:val="clear" w:color="000000" w:fill="FFFFFF"/>
            <w:noWrap/>
            <w:vAlign w:val="center"/>
            <w:hideMark/>
          </w:tcPr>
          <w:p w14:paraId="1228EFEF"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2729,8</w:t>
            </w:r>
          </w:p>
        </w:tc>
        <w:tc>
          <w:tcPr>
            <w:tcW w:w="1276" w:type="dxa"/>
            <w:tcBorders>
              <w:top w:val="nil"/>
              <w:left w:val="nil"/>
              <w:bottom w:val="single" w:sz="4" w:space="0" w:color="auto"/>
              <w:right w:val="single" w:sz="4" w:space="0" w:color="auto"/>
            </w:tcBorders>
            <w:shd w:val="clear" w:color="000000" w:fill="FFFFFF"/>
            <w:noWrap/>
            <w:vAlign w:val="center"/>
            <w:hideMark/>
          </w:tcPr>
          <w:p w14:paraId="47894C83"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63,894276</w:t>
            </w:r>
          </w:p>
        </w:tc>
        <w:tc>
          <w:tcPr>
            <w:tcW w:w="1276" w:type="dxa"/>
            <w:tcBorders>
              <w:top w:val="nil"/>
              <w:left w:val="nil"/>
              <w:bottom w:val="single" w:sz="4" w:space="0" w:color="auto"/>
              <w:right w:val="single" w:sz="4" w:space="0" w:color="auto"/>
            </w:tcBorders>
            <w:shd w:val="clear" w:color="000000" w:fill="FFFFFF"/>
            <w:noWrap/>
            <w:vAlign w:val="center"/>
            <w:hideMark/>
          </w:tcPr>
          <w:p w14:paraId="79490944"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42,595799</w:t>
            </w:r>
          </w:p>
        </w:tc>
        <w:tc>
          <w:tcPr>
            <w:tcW w:w="1240" w:type="dxa"/>
            <w:tcBorders>
              <w:top w:val="nil"/>
              <w:left w:val="nil"/>
              <w:bottom w:val="single" w:sz="4" w:space="0" w:color="auto"/>
              <w:right w:val="single" w:sz="4" w:space="0" w:color="auto"/>
            </w:tcBorders>
            <w:shd w:val="clear" w:color="000000" w:fill="FFFFFF"/>
            <w:noWrap/>
            <w:vAlign w:val="center"/>
            <w:hideMark/>
          </w:tcPr>
          <w:p w14:paraId="01F56114"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106,49</w:t>
            </w:r>
          </w:p>
        </w:tc>
      </w:tr>
      <w:tr w:rsidR="00F34B12" w:rsidRPr="00C92F35" w14:paraId="5816B10E" w14:textId="77777777" w:rsidTr="00F34B12">
        <w:trPr>
          <w:trHeight w:val="480"/>
        </w:trPr>
        <w:tc>
          <w:tcPr>
            <w:tcW w:w="3114" w:type="dxa"/>
            <w:tcBorders>
              <w:top w:val="nil"/>
              <w:left w:val="single" w:sz="4" w:space="0" w:color="auto"/>
              <w:bottom w:val="single" w:sz="4" w:space="0" w:color="auto"/>
              <w:right w:val="single" w:sz="4" w:space="0" w:color="auto"/>
            </w:tcBorders>
            <w:shd w:val="clear" w:color="000000" w:fill="FFFFFF"/>
            <w:vAlign w:val="center"/>
            <w:hideMark/>
          </w:tcPr>
          <w:p w14:paraId="573E4A4C" w14:textId="4FD30CCF" w:rsidR="00F34B12" w:rsidRPr="00C92F35" w:rsidRDefault="00C92F35" w:rsidP="00F34B12">
            <w:pPr>
              <w:jc w:val="center"/>
              <w:rPr>
                <w:rFonts w:ascii="Myriad Pro" w:hAnsi="Myriad Pro" w:cs="Calibri"/>
                <w:color w:val="000000"/>
                <w:sz w:val="18"/>
                <w:szCs w:val="18"/>
              </w:rPr>
            </w:pPr>
            <w:r w:rsidRPr="00C92F35">
              <w:rPr>
                <w:rFonts w:ascii="Myriad Pro" w:hAnsi="Myriad Pro" w:cs="Calibri"/>
                <w:color w:val="000000"/>
                <w:sz w:val="18"/>
                <w:szCs w:val="18"/>
              </w:rPr>
              <w:t>ООО  </w:t>
            </w:r>
            <w:r w:rsidR="00F34B12" w:rsidRPr="00C92F35">
              <w:rPr>
                <w:rFonts w:ascii="Myriad Pro" w:hAnsi="Myriad Pro" w:cs="Calibri"/>
                <w:color w:val="000000"/>
                <w:sz w:val="18"/>
                <w:szCs w:val="18"/>
              </w:rPr>
              <w:t>"ШГЭТС" (договор №6120301004124)</w:t>
            </w:r>
          </w:p>
        </w:tc>
        <w:tc>
          <w:tcPr>
            <w:tcW w:w="1559" w:type="dxa"/>
            <w:tcBorders>
              <w:top w:val="nil"/>
              <w:left w:val="nil"/>
              <w:bottom w:val="single" w:sz="4" w:space="0" w:color="auto"/>
              <w:right w:val="single" w:sz="4" w:space="0" w:color="auto"/>
            </w:tcBorders>
            <w:shd w:val="clear" w:color="000000" w:fill="FFFFFF"/>
            <w:noWrap/>
            <w:vAlign w:val="center"/>
            <w:hideMark/>
          </w:tcPr>
          <w:p w14:paraId="0BB531A9" w14:textId="77777777" w:rsidR="00F34B12" w:rsidRPr="00C92F35" w:rsidRDefault="00F34B12" w:rsidP="00F34B12">
            <w:pPr>
              <w:jc w:val="center"/>
              <w:rPr>
                <w:rFonts w:ascii="Myriad Pro" w:hAnsi="Myriad Pro" w:cs="Calibri"/>
                <w:color w:val="000000"/>
                <w:sz w:val="18"/>
                <w:szCs w:val="18"/>
              </w:rPr>
            </w:pPr>
            <w:r w:rsidRPr="00C92F35">
              <w:rPr>
                <w:rFonts w:ascii="Myriad Pro" w:hAnsi="Myriad Pro" w:cs="Calibri"/>
                <w:color w:val="000000"/>
                <w:sz w:val="18"/>
                <w:szCs w:val="18"/>
              </w:rPr>
              <w:t>17,960</w:t>
            </w:r>
          </w:p>
        </w:tc>
        <w:tc>
          <w:tcPr>
            <w:tcW w:w="1559" w:type="dxa"/>
            <w:tcBorders>
              <w:top w:val="nil"/>
              <w:left w:val="nil"/>
              <w:bottom w:val="single" w:sz="4" w:space="0" w:color="auto"/>
              <w:right w:val="single" w:sz="4" w:space="0" w:color="auto"/>
            </w:tcBorders>
            <w:shd w:val="clear" w:color="000000" w:fill="FFFFFF"/>
            <w:noWrap/>
            <w:vAlign w:val="center"/>
            <w:hideMark/>
          </w:tcPr>
          <w:p w14:paraId="413ED106" w14:textId="77777777" w:rsidR="00F34B12" w:rsidRPr="00C92F35" w:rsidRDefault="00F34B12" w:rsidP="00F34B12">
            <w:pPr>
              <w:jc w:val="center"/>
              <w:rPr>
                <w:rFonts w:ascii="Myriad Pro" w:hAnsi="Myriad Pro" w:cs="Calibri"/>
                <w:color w:val="000000"/>
                <w:sz w:val="18"/>
                <w:szCs w:val="18"/>
              </w:rPr>
            </w:pPr>
            <w:r w:rsidRPr="00C92F35">
              <w:rPr>
                <w:rFonts w:ascii="Myriad Pro" w:hAnsi="Myriad Pro" w:cs="Calibri"/>
                <w:color w:val="000000"/>
                <w:sz w:val="18"/>
                <w:szCs w:val="18"/>
              </w:rPr>
              <w:t>11,020</w:t>
            </w:r>
          </w:p>
        </w:tc>
        <w:tc>
          <w:tcPr>
            <w:tcW w:w="1843" w:type="dxa"/>
            <w:tcBorders>
              <w:top w:val="nil"/>
              <w:left w:val="nil"/>
              <w:bottom w:val="single" w:sz="4" w:space="0" w:color="auto"/>
              <w:right w:val="single" w:sz="4" w:space="0" w:color="auto"/>
            </w:tcBorders>
            <w:shd w:val="clear" w:color="000000" w:fill="FFFFFF"/>
            <w:noWrap/>
            <w:vAlign w:val="center"/>
            <w:hideMark/>
          </w:tcPr>
          <w:p w14:paraId="21E5A89A" w14:textId="77777777" w:rsidR="00F34B12" w:rsidRPr="00C92F35" w:rsidRDefault="00F34B12" w:rsidP="00F34B12">
            <w:pPr>
              <w:rPr>
                <w:rFonts w:ascii="Myriad Pro" w:hAnsi="Myriad Pro" w:cs="Calibri"/>
                <w:color w:val="000000"/>
                <w:sz w:val="18"/>
                <w:szCs w:val="18"/>
              </w:rPr>
            </w:pPr>
            <w:r w:rsidRPr="00C92F35">
              <w:rPr>
                <w:rFonts w:ascii="Myriad Pro" w:hAnsi="Myriad Pro" w:cs="Calibri"/>
                <w:color w:val="000000"/>
                <w:sz w:val="18"/>
                <w:szCs w:val="18"/>
              </w:rPr>
              <w:t>65/16 от 30.11.2017</w:t>
            </w:r>
          </w:p>
        </w:tc>
        <w:tc>
          <w:tcPr>
            <w:tcW w:w="1228" w:type="dxa"/>
            <w:tcBorders>
              <w:top w:val="nil"/>
              <w:left w:val="nil"/>
              <w:bottom w:val="single" w:sz="4" w:space="0" w:color="auto"/>
              <w:right w:val="single" w:sz="4" w:space="0" w:color="auto"/>
            </w:tcBorders>
            <w:shd w:val="clear" w:color="000000" w:fill="FFFFFF"/>
            <w:noWrap/>
            <w:vAlign w:val="center"/>
            <w:hideMark/>
          </w:tcPr>
          <w:p w14:paraId="0281D21F"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2463,37</w:t>
            </w:r>
          </w:p>
        </w:tc>
        <w:tc>
          <w:tcPr>
            <w:tcW w:w="1465" w:type="dxa"/>
            <w:tcBorders>
              <w:top w:val="nil"/>
              <w:left w:val="nil"/>
              <w:bottom w:val="single" w:sz="4" w:space="0" w:color="auto"/>
              <w:right w:val="single" w:sz="4" w:space="0" w:color="auto"/>
            </w:tcBorders>
            <w:shd w:val="clear" w:color="000000" w:fill="FFFFFF"/>
            <w:noWrap/>
            <w:vAlign w:val="center"/>
            <w:hideMark/>
          </w:tcPr>
          <w:p w14:paraId="4966AF40"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2547,13</w:t>
            </w:r>
          </w:p>
        </w:tc>
        <w:tc>
          <w:tcPr>
            <w:tcW w:w="1276" w:type="dxa"/>
            <w:tcBorders>
              <w:top w:val="nil"/>
              <w:left w:val="nil"/>
              <w:bottom w:val="single" w:sz="4" w:space="0" w:color="auto"/>
              <w:right w:val="single" w:sz="4" w:space="0" w:color="auto"/>
            </w:tcBorders>
            <w:shd w:val="clear" w:color="000000" w:fill="FFFFFF"/>
            <w:noWrap/>
            <w:vAlign w:val="center"/>
            <w:hideMark/>
          </w:tcPr>
          <w:p w14:paraId="035E08BE"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44,242125</w:t>
            </w:r>
          </w:p>
        </w:tc>
        <w:tc>
          <w:tcPr>
            <w:tcW w:w="1276" w:type="dxa"/>
            <w:tcBorders>
              <w:top w:val="nil"/>
              <w:left w:val="nil"/>
              <w:bottom w:val="single" w:sz="4" w:space="0" w:color="auto"/>
              <w:right w:val="single" w:sz="4" w:space="0" w:color="auto"/>
            </w:tcBorders>
            <w:shd w:val="clear" w:color="000000" w:fill="FFFFFF"/>
            <w:noWrap/>
            <w:vAlign w:val="center"/>
            <w:hideMark/>
          </w:tcPr>
          <w:p w14:paraId="49820703"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28,069373</w:t>
            </w:r>
          </w:p>
        </w:tc>
        <w:tc>
          <w:tcPr>
            <w:tcW w:w="1240" w:type="dxa"/>
            <w:tcBorders>
              <w:top w:val="nil"/>
              <w:left w:val="nil"/>
              <w:bottom w:val="single" w:sz="4" w:space="0" w:color="auto"/>
              <w:right w:val="single" w:sz="4" w:space="0" w:color="auto"/>
            </w:tcBorders>
            <w:shd w:val="clear" w:color="000000" w:fill="FFFFFF"/>
            <w:noWrap/>
            <w:vAlign w:val="center"/>
            <w:hideMark/>
          </w:tcPr>
          <w:p w14:paraId="1C53DB74"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72,31</w:t>
            </w:r>
          </w:p>
        </w:tc>
      </w:tr>
      <w:tr w:rsidR="00F34B12" w:rsidRPr="00C92F35" w14:paraId="6805BDB1" w14:textId="77777777" w:rsidTr="00F34B12">
        <w:trPr>
          <w:trHeight w:val="720"/>
        </w:trPr>
        <w:tc>
          <w:tcPr>
            <w:tcW w:w="3114" w:type="dxa"/>
            <w:tcBorders>
              <w:top w:val="nil"/>
              <w:left w:val="single" w:sz="4" w:space="0" w:color="auto"/>
              <w:bottom w:val="single" w:sz="4" w:space="0" w:color="auto"/>
              <w:right w:val="single" w:sz="4" w:space="0" w:color="auto"/>
            </w:tcBorders>
            <w:shd w:val="clear" w:color="000000" w:fill="FFFFFF"/>
            <w:vAlign w:val="center"/>
            <w:hideMark/>
          </w:tcPr>
          <w:p w14:paraId="79933D99" w14:textId="70B6F3F5" w:rsidR="00F34B12" w:rsidRPr="00C92F35" w:rsidRDefault="00F34B12" w:rsidP="00F34B12">
            <w:pPr>
              <w:jc w:val="center"/>
              <w:rPr>
                <w:rFonts w:ascii="Myriad Pro" w:hAnsi="Myriad Pro" w:cs="Calibri"/>
                <w:color w:val="000000"/>
                <w:sz w:val="18"/>
                <w:szCs w:val="18"/>
              </w:rPr>
            </w:pPr>
            <w:r w:rsidRPr="00C92F35">
              <w:rPr>
                <w:rFonts w:ascii="Myriad Pro" w:hAnsi="Myriad Pro" w:cs="Calibri"/>
                <w:color w:val="000000"/>
                <w:sz w:val="18"/>
                <w:szCs w:val="18"/>
              </w:rPr>
              <w:t>МУП "</w:t>
            </w:r>
            <w:proofErr w:type="spellStart"/>
            <w:r w:rsidRPr="00C92F35">
              <w:rPr>
                <w:rFonts w:ascii="Myriad Pro" w:hAnsi="Myriad Pro" w:cs="Calibri"/>
                <w:color w:val="000000"/>
                <w:sz w:val="18"/>
                <w:szCs w:val="18"/>
              </w:rPr>
              <w:t>Красносулинские</w:t>
            </w:r>
            <w:proofErr w:type="spellEnd"/>
            <w:r w:rsidRPr="00C92F35">
              <w:rPr>
                <w:rFonts w:ascii="Myriad Pro" w:hAnsi="Myriad Pro" w:cs="Calibri"/>
                <w:color w:val="000000"/>
                <w:sz w:val="18"/>
                <w:szCs w:val="18"/>
              </w:rPr>
              <w:t xml:space="preserve"> городские теплосети" (договор </w:t>
            </w:r>
            <w:r w:rsidR="00C92F35" w:rsidRPr="00C92F35">
              <w:rPr>
                <w:rFonts w:ascii="Myriad Pro" w:hAnsi="Myriad Pro" w:cs="Calibri"/>
                <w:color w:val="000000"/>
                <w:sz w:val="18"/>
                <w:szCs w:val="18"/>
              </w:rPr>
              <w:t>№ </w:t>
            </w:r>
            <w:r w:rsidRPr="00C92F35">
              <w:rPr>
                <w:rFonts w:ascii="Myriad Pro" w:hAnsi="Myriad Pro" w:cs="Calibri"/>
                <w:color w:val="000000"/>
                <w:sz w:val="18"/>
                <w:szCs w:val="18"/>
              </w:rPr>
              <w:t>61201401009742)</w:t>
            </w:r>
          </w:p>
        </w:tc>
        <w:tc>
          <w:tcPr>
            <w:tcW w:w="1559" w:type="dxa"/>
            <w:tcBorders>
              <w:top w:val="nil"/>
              <w:left w:val="nil"/>
              <w:bottom w:val="single" w:sz="4" w:space="0" w:color="auto"/>
              <w:right w:val="single" w:sz="4" w:space="0" w:color="auto"/>
            </w:tcBorders>
            <w:shd w:val="clear" w:color="000000" w:fill="FFFFFF"/>
            <w:noWrap/>
            <w:vAlign w:val="center"/>
            <w:hideMark/>
          </w:tcPr>
          <w:p w14:paraId="20AF1CC8" w14:textId="77777777" w:rsidR="00F34B12" w:rsidRPr="00C92F35" w:rsidRDefault="00F34B12" w:rsidP="00F34B12">
            <w:pPr>
              <w:jc w:val="center"/>
              <w:rPr>
                <w:rFonts w:ascii="Myriad Pro" w:hAnsi="Myriad Pro" w:cs="Calibri"/>
                <w:color w:val="000000"/>
                <w:sz w:val="18"/>
                <w:szCs w:val="18"/>
              </w:rPr>
            </w:pPr>
            <w:r w:rsidRPr="00C92F35">
              <w:rPr>
                <w:rFonts w:ascii="Myriad Pro" w:hAnsi="Myriad Pro" w:cs="Calibri"/>
                <w:color w:val="000000"/>
                <w:sz w:val="18"/>
                <w:szCs w:val="18"/>
              </w:rPr>
              <w:t>34,000</w:t>
            </w:r>
          </w:p>
        </w:tc>
        <w:tc>
          <w:tcPr>
            <w:tcW w:w="1559" w:type="dxa"/>
            <w:tcBorders>
              <w:top w:val="nil"/>
              <w:left w:val="nil"/>
              <w:bottom w:val="single" w:sz="4" w:space="0" w:color="auto"/>
              <w:right w:val="single" w:sz="4" w:space="0" w:color="auto"/>
            </w:tcBorders>
            <w:shd w:val="clear" w:color="000000" w:fill="FFFFFF"/>
            <w:noWrap/>
            <w:vAlign w:val="center"/>
            <w:hideMark/>
          </w:tcPr>
          <w:p w14:paraId="78EFE46B" w14:textId="77777777" w:rsidR="00F34B12" w:rsidRPr="00C92F35" w:rsidRDefault="00F34B12" w:rsidP="00F34B12">
            <w:pPr>
              <w:jc w:val="center"/>
              <w:rPr>
                <w:rFonts w:ascii="Myriad Pro" w:hAnsi="Myriad Pro" w:cs="Calibri"/>
                <w:color w:val="000000"/>
                <w:sz w:val="18"/>
                <w:szCs w:val="18"/>
              </w:rPr>
            </w:pPr>
            <w:r w:rsidRPr="00C92F35">
              <w:rPr>
                <w:rFonts w:ascii="Myriad Pro" w:hAnsi="Myriad Pro" w:cs="Calibri"/>
                <w:color w:val="000000"/>
                <w:sz w:val="18"/>
                <w:szCs w:val="18"/>
              </w:rPr>
              <w:t>22,800</w:t>
            </w:r>
          </w:p>
        </w:tc>
        <w:tc>
          <w:tcPr>
            <w:tcW w:w="1843" w:type="dxa"/>
            <w:tcBorders>
              <w:top w:val="nil"/>
              <w:left w:val="nil"/>
              <w:bottom w:val="single" w:sz="4" w:space="0" w:color="auto"/>
              <w:right w:val="single" w:sz="4" w:space="0" w:color="auto"/>
            </w:tcBorders>
            <w:shd w:val="clear" w:color="000000" w:fill="FFFFFF"/>
            <w:noWrap/>
            <w:vAlign w:val="center"/>
            <w:hideMark/>
          </w:tcPr>
          <w:p w14:paraId="261ACCD1" w14:textId="77777777" w:rsidR="00F34B12" w:rsidRPr="00C92F35" w:rsidRDefault="00F34B12" w:rsidP="00F34B12">
            <w:pPr>
              <w:rPr>
                <w:rFonts w:ascii="Myriad Pro" w:hAnsi="Myriad Pro" w:cs="Calibri"/>
                <w:color w:val="000000"/>
                <w:sz w:val="18"/>
                <w:szCs w:val="18"/>
              </w:rPr>
            </w:pPr>
            <w:r w:rsidRPr="00C92F35">
              <w:rPr>
                <w:rFonts w:ascii="Myriad Pro" w:hAnsi="Myriad Pro" w:cs="Calibri"/>
                <w:color w:val="000000"/>
                <w:sz w:val="18"/>
                <w:szCs w:val="18"/>
              </w:rPr>
              <w:t>49/15 от 24.10.2017</w:t>
            </w:r>
          </w:p>
        </w:tc>
        <w:tc>
          <w:tcPr>
            <w:tcW w:w="1228" w:type="dxa"/>
            <w:tcBorders>
              <w:top w:val="nil"/>
              <w:left w:val="nil"/>
              <w:bottom w:val="single" w:sz="4" w:space="0" w:color="auto"/>
              <w:right w:val="single" w:sz="4" w:space="0" w:color="auto"/>
            </w:tcBorders>
            <w:shd w:val="clear" w:color="000000" w:fill="FFFFFF"/>
            <w:noWrap/>
            <w:vAlign w:val="center"/>
            <w:hideMark/>
          </w:tcPr>
          <w:p w14:paraId="6D302FC9"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1597,22</w:t>
            </w:r>
          </w:p>
        </w:tc>
        <w:tc>
          <w:tcPr>
            <w:tcW w:w="1465" w:type="dxa"/>
            <w:tcBorders>
              <w:top w:val="nil"/>
              <w:left w:val="nil"/>
              <w:bottom w:val="single" w:sz="4" w:space="0" w:color="auto"/>
              <w:right w:val="single" w:sz="4" w:space="0" w:color="auto"/>
            </w:tcBorders>
            <w:shd w:val="clear" w:color="000000" w:fill="FFFFFF"/>
            <w:noWrap/>
            <w:vAlign w:val="center"/>
            <w:hideMark/>
          </w:tcPr>
          <w:p w14:paraId="6CA62542"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1651,78</w:t>
            </w:r>
          </w:p>
        </w:tc>
        <w:tc>
          <w:tcPr>
            <w:tcW w:w="1276" w:type="dxa"/>
            <w:tcBorders>
              <w:top w:val="nil"/>
              <w:left w:val="nil"/>
              <w:bottom w:val="single" w:sz="4" w:space="0" w:color="auto"/>
              <w:right w:val="single" w:sz="4" w:space="0" w:color="auto"/>
            </w:tcBorders>
            <w:shd w:val="clear" w:color="000000" w:fill="FFFFFF"/>
            <w:noWrap/>
            <w:vAlign w:val="center"/>
            <w:hideMark/>
          </w:tcPr>
          <w:p w14:paraId="3CF03CE7"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54,30548</w:t>
            </w:r>
          </w:p>
        </w:tc>
        <w:tc>
          <w:tcPr>
            <w:tcW w:w="1276" w:type="dxa"/>
            <w:tcBorders>
              <w:top w:val="nil"/>
              <w:left w:val="nil"/>
              <w:bottom w:val="single" w:sz="4" w:space="0" w:color="auto"/>
              <w:right w:val="single" w:sz="4" w:space="0" w:color="auto"/>
            </w:tcBorders>
            <w:shd w:val="clear" w:color="000000" w:fill="FFFFFF"/>
            <w:noWrap/>
            <w:vAlign w:val="center"/>
            <w:hideMark/>
          </w:tcPr>
          <w:p w14:paraId="675D415B"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37,660584</w:t>
            </w:r>
          </w:p>
        </w:tc>
        <w:tc>
          <w:tcPr>
            <w:tcW w:w="1240" w:type="dxa"/>
            <w:tcBorders>
              <w:top w:val="nil"/>
              <w:left w:val="nil"/>
              <w:bottom w:val="single" w:sz="4" w:space="0" w:color="auto"/>
              <w:right w:val="single" w:sz="4" w:space="0" w:color="auto"/>
            </w:tcBorders>
            <w:shd w:val="clear" w:color="000000" w:fill="FFFFFF"/>
            <w:noWrap/>
            <w:vAlign w:val="center"/>
            <w:hideMark/>
          </w:tcPr>
          <w:p w14:paraId="7FA13F49"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91,97</w:t>
            </w:r>
          </w:p>
        </w:tc>
      </w:tr>
      <w:tr w:rsidR="00F34B12" w:rsidRPr="00C92F35" w14:paraId="295F08A0" w14:textId="77777777" w:rsidTr="00F34B12">
        <w:trPr>
          <w:trHeight w:val="480"/>
        </w:trPr>
        <w:tc>
          <w:tcPr>
            <w:tcW w:w="3114" w:type="dxa"/>
            <w:tcBorders>
              <w:top w:val="nil"/>
              <w:left w:val="single" w:sz="4" w:space="0" w:color="auto"/>
              <w:bottom w:val="single" w:sz="4" w:space="0" w:color="auto"/>
              <w:right w:val="single" w:sz="4" w:space="0" w:color="auto"/>
            </w:tcBorders>
            <w:shd w:val="clear" w:color="000000" w:fill="FFFFFF"/>
            <w:vAlign w:val="center"/>
            <w:hideMark/>
          </w:tcPr>
          <w:p w14:paraId="3F4B17FA" w14:textId="370A3AAA" w:rsidR="00F34B12" w:rsidRPr="00C92F35" w:rsidRDefault="00F34B12" w:rsidP="00F34B12">
            <w:pPr>
              <w:jc w:val="center"/>
              <w:rPr>
                <w:rFonts w:ascii="Myriad Pro" w:hAnsi="Myriad Pro" w:cs="Calibri"/>
                <w:color w:val="000000"/>
                <w:sz w:val="18"/>
                <w:szCs w:val="18"/>
              </w:rPr>
            </w:pPr>
            <w:r w:rsidRPr="00C92F35">
              <w:rPr>
                <w:rFonts w:ascii="Myriad Pro" w:hAnsi="Myriad Pro" w:cs="Calibri"/>
                <w:color w:val="000000"/>
                <w:sz w:val="18"/>
                <w:szCs w:val="18"/>
              </w:rPr>
              <w:t>МКП "</w:t>
            </w:r>
            <w:proofErr w:type="spellStart"/>
            <w:r w:rsidRPr="00C92F35">
              <w:rPr>
                <w:rFonts w:ascii="Myriad Pro" w:hAnsi="Myriad Pro" w:cs="Calibri"/>
                <w:color w:val="000000"/>
                <w:sz w:val="18"/>
                <w:szCs w:val="18"/>
              </w:rPr>
              <w:t>Каменсктеплосеть</w:t>
            </w:r>
            <w:proofErr w:type="spellEnd"/>
            <w:r w:rsidRPr="00C92F35">
              <w:rPr>
                <w:rFonts w:ascii="Myriad Pro" w:hAnsi="Myriad Pro" w:cs="Calibri"/>
                <w:color w:val="000000"/>
                <w:sz w:val="18"/>
                <w:szCs w:val="18"/>
              </w:rPr>
              <w:t xml:space="preserve">" (договор </w:t>
            </w:r>
            <w:r w:rsidR="00C92F35" w:rsidRPr="00C92F35">
              <w:rPr>
                <w:rFonts w:ascii="Myriad Pro" w:hAnsi="Myriad Pro" w:cs="Calibri"/>
                <w:color w:val="000000"/>
                <w:sz w:val="18"/>
                <w:szCs w:val="18"/>
              </w:rPr>
              <w:t>№ </w:t>
            </w:r>
            <w:r w:rsidRPr="00C92F35">
              <w:rPr>
                <w:rFonts w:ascii="Myriad Pro" w:hAnsi="Myriad Pro" w:cs="Calibri"/>
                <w:color w:val="000000"/>
                <w:sz w:val="18"/>
                <w:szCs w:val="18"/>
              </w:rPr>
              <w:t>42/145492)</w:t>
            </w:r>
          </w:p>
        </w:tc>
        <w:tc>
          <w:tcPr>
            <w:tcW w:w="1559" w:type="dxa"/>
            <w:tcBorders>
              <w:top w:val="nil"/>
              <w:left w:val="nil"/>
              <w:bottom w:val="single" w:sz="4" w:space="0" w:color="auto"/>
              <w:right w:val="single" w:sz="4" w:space="0" w:color="auto"/>
            </w:tcBorders>
            <w:shd w:val="clear" w:color="000000" w:fill="FFFFFF"/>
            <w:noWrap/>
            <w:vAlign w:val="center"/>
            <w:hideMark/>
          </w:tcPr>
          <w:p w14:paraId="3EE3A225" w14:textId="77777777" w:rsidR="00F34B12" w:rsidRPr="00C92F35" w:rsidRDefault="00F34B12" w:rsidP="00F34B12">
            <w:pPr>
              <w:jc w:val="center"/>
              <w:rPr>
                <w:rFonts w:ascii="Myriad Pro" w:hAnsi="Myriad Pro" w:cs="Calibri"/>
                <w:color w:val="000000"/>
                <w:sz w:val="18"/>
                <w:szCs w:val="18"/>
              </w:rPr>
            </w:pPr>
            <w:r w:rsidRPr="00C92F35">
              <w:rPr>
                <w:rFonts w:ascii="Myriad Pro" w:hAnsi="Myriad Pro" w:cs="Calibri"/>
                <w:color w:val="000000"/>
                <w:sz w:val="18"/>
                <w:szCs w:val="18"/>
              </w:rPr>
              <w:t>676,000</w:t>
            </w:r>
          </w:p>
        </w:tc>
        <w:tc>
          <w:tcPr>
            <w:tcW w:w="1559" w:type="dxa"/>
            <w:tcBorders>
              <w:top w:val="nil"/>
              <w:left w:val="nil"/>
              <w:bottom w:val="single" w:sz="4" w:space="0" w:color="auto"/>
              <w:right w:val="single" w:sz="4" w:space="0" w:color="auto"/>
            </w:tcBorders>
            <w:shd w:val="clear" w:color="000000" w:fill="FFFFFF"/>
            <w:noWrap/>
            <w:vAlign w:val="center"/>
            <w:hideMark/>
          </w:tcPr>
          <w:p w14:paraId="3DD0347E" w14:textId="77777777" w:rsidR="00F34B12" w:rsidRPr="00C92F35" w:rsidRDefault="00F34B12" w:rsidP="00F34B12">
            <w:pPr>
              <w:jc w:val="center"/>
              <w:rPr>
                <w:rFonts w:ascii="Myriad Pro" w:hAnsi="Myriad Pro" w:cs="Calibri"/>
                <w:color w:val="000000"/>
                <w:sz w:val="18"/>
                <w:szCs w:val="18"/>
              </w:rPr>
            </w:pPr>
            <w:r w:rsidRPr="00C92F35">
              <w:rPr>
                <w:rFonts w:ascii="Myriad Pro" w:hAnsi="Myriad Pro" w:cs="Calibri"/>
                <w:color w:val="000000"/>
                <w:sz w:val="18"/>
                <w:szCs w:val="18"/>
              </w:rPr>
              <w:t>397,000</w:t>
            </w:r>
          </w:p>
        </w:tc>
        <w:tc>
          <w:tcPr>
            <w:tcW w:w="1843" w:type="dxa"/>
            <w:tcBorders>
              <w:top w:val="nil"/>
              <w:left w:val="nil"/>
              <w:bottom w:val="single" w:sz="4" w:space="0" w:color="auto"/>
              <w:right w:val="single" w:sz="4" w:space="0" w:color="auto"/>
            </w:tcBorders>
            <w:shd w:val="clear" w:color="000000" w:fill="FFFFFF"/>
            <w:noWrap/>
            <w:vAlign w:val="center"/>
            <w:hideMark/>
          </w:tcPr>
          <w:p w14:paraId="777A9173" w14:textId="77777777" w:rsidR="00F34B12" w:rsidRPr="00C92F35" w:rsidRDefault="00F34B12" w:rsidP="00F34B12">
            <w:pPr>
              <w:rPr>
                <w:rFonts w:ascii="Myriad Pro" w:hAnsi="Myriad Pro" w:cs="Calibri"/>
                <w:color w:val="000000"/>
                <w:sz w:val="18"/>
                <w:szCs w:val="18"/>
              </w:rPr>
            </w:pPr>
            <w:r w:rsidRPr="00C92F35">
              <w:rPr>
                <w:rFonts w:ascii="Myriad Pro" w:hAnsi="Myriad Pro" w:cs="Calibri"/>
                <w:color w:val="000000"/>
                <w:sz w:val="18"/>
                <w:szCs w:val="18"/>
              </w:rPr>
              <w:t>73/16 от 14.12.2017</w:t>
            </w:r>
          </w:p>
        </w:tc>
        <w:tc>
          <w:tcPr>
            <w:tcW w:w="1228" w:type="dxa"/>
            <w:tcBorders>
              <w:top w:val="nil"/>
              <w:left w:val="nil"/>
              <w:bottom w:val="single" w:sz="4" w:space="0" w:color="auto"/>
              <w:right w:val="single" w:sz="4" w:space="0" w:color="auto"/>
            </w:tcBorders>
            <w:shd w:val="clear" w:color="000000" w:fill="FFFFFF"/>
            <w:noWrap/>
            <w:vAlign w:val="center"/>
            <w:hideMark/>
          </w:tcPr>
          <w:p w14:paraId="342AD427"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2079,18</w:t>
            </w:r>
          </w:p>
        </w:tc>
        <w:tc>
          <w:tcPr>
            <w:tcW w:w="1465" w:type="dxa"/>
            <w:tcBorders>
              <w:top w:val="nil"/>
              <w:left w:val="nil"/>
              <w:bottom w:val="single" w:sz="4" w:space="0" w:color="auto"/>
              <w:right w:val="single" w:sz="4" w:space="0" w:color="auto"/>
            </w:tcBorders>
            <w:shd w:val="clear" w:color="000000" w:fill="FFFFFF"/>
            <w:noWrap/>
            <w:vAlign w:val="center"/>
            <w:hideMark/>
          </w:tcPr>
          <w:p w14:paraId="6A199AE1"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2079,18</w:t>
            </w:r>
          </w:p>
        </w:tc>
        <w:tc>
          <w:tcPr>
            <w:tcW w:w="1276" w:type="dxa"/>
            <w:tcBorders>
              <w:top w:val="nil"/>
              <w:left w:val="nil"/>
              <w:bottom w:val="single" w:sz="4" w:space="0" w:color="auto"/>
              <w:right w:val="single" w:sz="4" w:space="0" w:color="auto"/>
            </w:tcBorders>
            <w:shd w:val="clear" w:color="000000" w:fill="FFFFFF"/>
            <w:noWrap/>
            <w:vAlign w:val="center"/>
            <w:hideMark/>
          </w:tcPr>
          <w:p w14:paraId="7357AB36"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1405,5257</w:t>
            </w:r>
          </w:p>
        </w:tc>
        <w:tc>
          <w:tcPr>
            <w:tcW w:w="1276" w:type="dxa"/>
            <w:tcBorders>
              <w:top w:val="nil"/>
              <w:left w:val="nil"/>
              <w:bottom w:val="single" w:sz="4" w:space="0" w:color="auto"/>
              <w:right w:val="single" w:sz="4" w:space="0" w:color="auto"/>
            </w:tcBorders>
            <w:shd w:val="clear" w:color="000000" w:fill="FFFFFF"/>
            <w:noWrap/>
            <w:vAlign w:val="center"/>
            <w:hideMark/>
          </w:tcPr>
          <w:p w14:paraId="05503207"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825,43446</w:t>
            </w:r>
          </w:p>
        </w:tc>
        <w:tc>
          <w:tcPr>
            <w:tcW w:w="1240" w:type="dxa"/>
            <w:tcBorders>
              <w:top w:val="nil"/>
              <w:left w:val="nil"/>
              <w:bottom w:val="single" w:sz="4" w:space="0" w:color="auto"/>
              <w:right w:val="single" w:sz="4" w:space="0" w:color="auto"/>
            </w:tcBorders>
            <w:shd w:val="clear" w:color="000000" w:fill="FFFFFF"/>
            <w:noWrap/>
            <w:vAlign w:val="center"/>
            <w:hideMark/>
          </w:tcPr>
          <w:p w14:paraId="709BF04F"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2 230,96</w:t>
            </w:r>
          </w:p>
        </w:tc>
      </w:tr>
      <w:tr w:rsidR="00F34B12" w:rsidRPr="00C92F35" w14:paraId="0FA6FCAE" w14:textId="77777777" w:rsidTr="00F34B12">
        <w:trPr>
          <w:trHeight w:val="720"/>
        </w:trPr>
        <w:tc>
          <w:tcPr>
            <w:tcW w:w="3114" w:type="dxa"/>
            <w:tcBorders>
              <w:top w:val="nil"/>
              <w:left w:val="single" w:sz="4" w:space="0" w:color="auto"/>
              <w:bottom w:val="single" w:sz="4" w:space="0" w:color="auto"/>
              <w:right w:val="single" w:sz="4" w:space="0" w:color="auto"/>
            </w:tcBorders>
            <w:shd w:val="clear" w:color="000000" w:fill="FFFFFF"/>
            <w:vAlign w:val="center"/>
            <w:hideMark/>
          </w:tcPr>
          <w:p w14:paraId="3DDABAC4" w14:textId="2EE5B6AA" w:rsidR="00F34B12" w:rsidRPr="00C92F35" w:rsidRDefault="00C92F35" w:rsidP="00F34B12">
            <w:pPr>
              <w:jc w:val="center"/>
              <w:rPr>
                <w:rFonts w:ascii="Myriad Pro" w:hAnsi="Myriad Pro" w:cs="Calibri"/>
                <w:color w:val="000000"/>
                <w:sz w:val="18"/>
                <w:szCs w:val="18"/>
              </w:rPr>
            </w:pPr>
            <w:r w:rsidRPr="00C92F35">
              <w:rPr>
                <w:rFonts w:ascii="Myriad Pro" w:hAnsi="Myriad Pro" w:cs="Calibri"/>
                <w:color w:val="000000"/>
                <w:sz w:val="18"/>
                <w:szCs w:val="18"/>
              </w:rPr>
              <w:t>ОАО </w:t>
            </w:r>
            <w:r w:rsidR="00F34B12" w:rsidRPr="00C92F35">
              <w:rPr>
                <w:rFonts w:ascii="Myriad Pro" w:hAnsi="Myriad Pro" w:cs="Calibri"/>
                <w:color w:val="000000"/>
                <w:sz w:val="18"/>
                <w:szCs w:val="18"/>
              </w:rPr>
              <w:t>"</w:t>
            </w:r>
            <w:proofErr w:type="spellStart"/>
            <w:r w:rsidR="00F34B12" w:rsidRPr="00C92F35">
              <w:rPr>
                <w:rFonts w:ascii="Myriad Pro" w:hAnsi="Myriad Pro" w:cs="Calibri"/>
                <w:color w:val="000000"/>
                <w:sz w:val="18"/>
                <w:szCs w:val="18"/>
              </w:rPr>
              <w:t>Донэнерго</w:t>
            </w:r>
            <w:proofErr w:type="spellEnd"/>
            <w:r w:rsidR="00F34B12" w:rsidRPr="00C92F35">
              <w:rPr>
                <w:rFonts w:ascii="Myriad Pro" w:hAnsi="Myriad Pro" w:cs="Calibri"/>
                <w:color w:val="000000"/>
                <w:sz w:val="18"/>
                <w:szCs w:val="18"/>
              </w:rPr>
              <w:t xml:space="preserve">" </w:t>
            </w:r>
            <w:proofErr w:type="spellStart"/>
            <w:r w:rsidR="00F34B12" w:rsidRPr="00C92F35">
              <w:rPr>
                <w:rFonts w:ascii="Myriad Pro" w:hAnsi="Myriad Pro" w:cs="Calibri"/>
                <w:color w:val="000000"/>
                <w:sz w:val="18"/>
                <w:szCs w:val="18"/>
              </w:rPr>
              <w:t>Белокалитвинский</w:t>
            </w:r>
            <w:proofErr w:type="spellEnd"/>
            <w:r w:rsidR="00F34B12" w:rsidRPr="00C92F35">
              <w:rPr>
                <w:rFonts w:ascii="Myriad Pro" w:hAnsi="Myriad Pro" w:cs="Calibri"/>
                <w:color w:val="000000"/>
                <w:sz w:val="18"/>
                <w:szCs w:val="18"/>
              </w:rPr>
              <w:t xml:space="preserve"> район (договор </w:t>
            </w:r>
            <w:r w:rsidRPr="00C92F35">
              <w:rPr>
                <w:rFonts w:ascii="Myriad Pro" w:hAnsi="Myriad Pro" w:cs="Calibri"/>
                <w:color w:val="000000"/>
                <w:sz w:val="18"/>
                <w:szCs w:val="18"/>
              </w:rPr>
              <w:t>№ </w:t>
            </w:r>
            <w:r w:rsidR="00F34B12" w:rsidRPr="00C92F35">
              <w:rPr>
                <w:rFonts w:ascii="Myriad Pro" w:hAnsi="Myriad Pro" w:cs="Calibri"/>
                <w:color w:val="000000"/>
                <w:sz w:val="18"/>
                <w:szCs w:val="18"/>
              </w:rPr>
              <w:t>1243/61201605000142)</w:t>
            </w:r>
          </w:p>
        </w:tc>
        <w:tc>
          <w:tcPr>
            <w:tcW w:w="1559" w:type="dxa"/>
            <w:tcBorders>
              <w:top w:val="nil"/>
              <w:left w:val="nil"/>
              <w:bottom w:val="single" w:sz="4" w:space="0" w:color="auto"/>
              <w:right w:val="single" w:sz="4" w:space="0" w:color="auto"/>
            </w:tcBorders>
            <w:shd w:val="clear" w:color="000000" w:fill="FFFFFF"/>
            <w:noWrap/>
            <w:vAlign w:val="center"/>
            <w:hideMark/>
          </w:tcPr>
          <w:p w14:paraId="0B3BC67A" w14:textId="77777777" w:rsidR="00F34B12" w:rsidRPr="00C92F35" w:rsidRDefault="00F34B12" w:rsidP="00F34B12">
            <w:pPr>
              <w:jc w:val="center"/>
              <w:rPr>
                <w:rFonts w:ascii="Myriad Pro" w:hAnsi="Myriad Pro" w:cs="Calibri"/>
                <w:color w:val="000000"/>
                <w:sz w:val="18"/>
                <w:szCs w:val="18"/>
              </w:rPr>
            </w:pPr>
            <w:r w:rsidRPr="00C92F35">
              <w:rPr>
                <w:rFonts w:ascii="Myriad Pro" w:hAnsi="Myriad Pro" w:cs="Calibri"/>
                <w:color w:val="000000"/>
                <w:sz w:val="18"/>
                <w:szCs w:val="18"/>
              </w:rPr>
              <w:t>202,103</w:t>
            </w:r>
          </w:p>
        </w:tc>
        <w:tc>
          <w:tcPr>
            <w:tcW w:w="1559" w:type="dxa"/>
            <w:tcBorders>
              <w:top w:val="nil"/>
              <w:left w:val="nil"/>
              <w:bottom w:val="single" w:sz="4" w:space="0" w:color="auto"/>
              <w:right w:val="single" w:sz="4" w:space="0" w:color="auto"/>
            </w:tcBorders>
            <w:shd w:val="clear" w:color="000000" w:fill="FFFFFF"/>
            <w:noWrap/>
            <w:vAlign w:val="center"/>
            <w:hideMark/>
          </w:tcPr>
          <w:p w14:paraId="0F39DE8F" w14:textId="77777777" w:rsidR="00F34B12" w:rsidRPr="00C92F35" w:rsidRDefault="00F34B12" w:rsidP="00F34B12">
            <w:pPr>
              <w:jc w:val="center"/>
              <w:rPr>
                <w:rFonts w:ascii="Myriad Pro" w:hAnsi="Myriad Pro" w:cs="Calibri"/>
                <w:color w:val="000000"/>
                <w:sz w:val="18"/>
                <w:szCs w:val="18"/>
              </w:rPr>
            </w:pPr>
            <w:r w:rsidRPr="00C92F35">
              <w:rPr>
                <w:rFonts w:ascii="Myriad Pro" w:hAnsi="Myriad Pro" w:cs="Calibri"/>
                <w:color w:val="000000"/>
                <w:sz w:val="18"/>
                <w:szCs w:val="18"/>
              </w:rPr>
              <w:t>120,782</w:t>
            </w:r>
          </w:p>
        </w:tc>
        <w:tc>
          <w:tcPr>
            <w:tcW w:w="1843" w:type="dxa"/>
            <w:tcBorders>
              <w:top w:val="nil"/>
              <w:left w:val="nil"/>
              <w:bottom w:val="single" w:sz="4" w:space="0" w:color="auto"/>
              <w:right w:val="single" w:sz="4" w:space="0" w:color="auto"/>
            </w:tcBorders>
            <w:shd w:val="clear" w:color="000000" w:fill="FFFFFF"/>
            <w:noWrap/>
            <w:vAlign w:val="center"/>
            <w:hideMark/>
          </w:tcPr>
          <w:p w14:paraId="3A1BDC2E" w14:textId="77777777" w:rsidR="00F34B12" w:rsidRPr="00C92F35" w:rsidRDefault="00F34B12" w:rsidP="00F34B12">
            <w:pPr>
              <w:rPr>
                <w:rFonts w:ascii="Myriad Pro" w:hAnsi="Myriad Pro" w:cs="Calibri"/>
                <w:color w:val="000000"/>
                <w:sz w:val="18"/>
                <w:szCs w:val="18"/>
              </w:rPr>
            </w:pPr>
            <w:r w:rsidRPr="00C92F35">
              <w:rPr>
                <w:rFonts w:ascii="Myriad Pro" w:hAnsi="Myriad Pro" w:cs="Calibri"/>
                <w:color w:val="000000"/>
                <w:sz w:val="18"/>
                <w:szCs w:val="18"/>
              </w:rPr>
              <w:t>68/4 от 24.11.2015</w:t>
            </w:r>
          </w:p>
        </w:tc>
        <w:tc>
          <w:tcPr>
            <w:tcW w:w="1228" w:type="dxa"/>
            <w:tcBorders>
              <w:top w:val="nil"/>
              <w:left w:val="nil"/>
              <w:bottom w:val="single" w:sz="4" w:space="0" w:color="auto"/>
              <w:right w:val="single" w:sz="4" w:space="0" w:color="auto"/>
            </w:tcBorders>
            <w:shd w:val="clear" w:color="000000" w:fill="FFFFFF"/>
            <w:noWrap/>
            <w:vAlign w:val="center"/>
            <w:hideMark/>
          </w:tcPr>
          <w:p w14:paraId="59DAAE72"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2066,52</w:t>
            </w:r>
          </w:p>
        </w:tc>
        <w:tc>
          <w:tcPr>
            <w:tcW w:w="1465" w:type="dxa"/>
            <w:tcBorders>
              <w:top w:val="nil"/>
              <w:left w:val="nil"/>
              <w:bottom w:val="single" w:sz="4" w:space="0" w:color="auto"/>
              <w:right w:val="single" w:sz="4" w:space="0" w:color="auto"/>
            </w:tcBorders>
            <w:shd w:val="clear" w:color="000000" w:fill="FFFFFF"/>
            <w:noWrap/>
            <w:vAlign w:val="center"/>
            <w:hideMark/>
          </w:tcPr>
          <w:p w14:paraId="35632E2C"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2261,03</w:t>
            </w:r>
          </w:p>
        </w:tc>
        <w:tc>
          <w:tcPr>
            <w:tcW w:w="1276" w:type="dxa"/>
            <w:tcBorders>
              <w:top w:val="nil"/>
              <w:left w:val="nil"/>
              <w:bottom w:val="single" w:sz="4" w:space="0" w:color="auto"/>
              <w:right w:val="single" w:sz="4" w:space="0" w:color="auto"/>
            </w:tcBorders>
            <w:shd w:val="clear" w:color="000000" w:fill="FFFFFF"/>
            <w:noWrap/>
            <w:vAlign w:val="center"/>
            <w:hideMark/>
          </w:tcPr>
          <w:p w14:paraId="38EF10E5"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417,64989</w:t>
            </w:r>
          </w:p>
        </w:tc>
        <w:tc>
          <w:tcPr>
            <w:tcW w:w="1276" w:type="dxa"/>
            <w:tcBorders>
              <w:top w:val="nil"/>
              <w:left w:val="nil"/>
              <w:bottom w:val="single" w:sz="4" w:space="0" w:color="auto"/>
              <w:right w:val="single" w:sz="4" w:space="0" w:color="auto"/>
            </w:tcBorders>
            <w:shd w:val="clear" w:color="000000" w:fill="FFFFFF"/>
            <w:noWrap/>
            <w:vAlign w:val="center"/>
            <w:hideMark/>
          </w:tcPr>
          <w:p w14:paraId="466802E6"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273,09173</w:t>
            </w:r>
          </w:p>
        </w:tc>
        <w:tc>
          <w:tcPr>
            <w:tcW w:w="1240" w:type="dxa"/>
            <w:tcBorders>
              <w:top w:val="nil"/>
              <w:left w:val="nil"/>
              <w:bottom w:val="single" w:sz="4" w:space="0" w:color="auto"/>
              <w:right w:val="single" w:sz="4" w:space="0" w:color="auto"/>
            </w:tcBorders>
            <w:shd w:val="clear" w:color="000000" w:fill="FFFFFF"/>
            <w:noWrap/>
            <w:vAlign w:val="center"/>
            <w:hideMark/>
          </w:tcPr>
          <w:p w14:paraId="1F440600"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690,74</w:t>
            </w:r>
          </w:p>
        </w:tc>
      </w:tr>
      <w:tr w:rsidR="00F34B12" w:rsidRPr="00C92F35" w14:paraId="5C5BC91B" w14:textId="77777777" w:rsidTr="00F34B12">
        <w:trPr>
          <w:trHeight w:val="480"/>
        </w:trPr>
        <w:tc>
          <w:tcPr>
            <w:tcW w:w="3114" w:type="dxa"/>
            <w:tcBorders>
              <w:top w:val="nil"/>
              <w:left w:val="single" w:sz="4" w:space="0" w:color="auto"/>
              <w:bottom w:val="single" w:sz="4" w:space="0" w:color="FFFFFF" w:themeColor="background1"/>
              <w:right w:val="single" w:sz="4" w:space="0" w:color="auto"/>
            </w:tcBorders>
            <w:shd w:val="clear" w:color="000000" w:fill="FFFFFF"/>
            <w:vAlign w:val="center"/>
            <w:hideMark/>
          </w:tcPr>
          <w:p w14:paraId="1438480D" w14:textId="5B7DB35E" w:rsidR="00F34B12" w:rsidRPr="00C92F35" w:rsidRDefault="00F34B12" w:rsidP="00F34B12">
            <w:pPr>
              <w:jc w:val="center"/>
              <w:rPr>
                <w:rFonts w:ascii="Myriad Pro" w:hAnsi="Myriad Pro" w:cs="Calibri"/>
                <w:color w:val="000000"/>
                <w:sz w:val="18"/>
                <w:szCs w:val="18"/>
              </w:rPr>
            </w:pPr>
            <w:r w:rsidRPr="00C92F35">
              <w:rPr>
                <w:rFonts w:ascii="Myriad Pro" w:hAnsi="Myriad Pro" w:cs="Calibri"/>
                <w:color w:val="000000"/>
                <w:sz w:val="18"/>
                <w:szCs w:val="18"/>
              </w:rPr>
              <w:t>МУП "</w:t>
            </w:r>
            <w:proofErr w:type="spellStart"/>
            <w:r w:rsidRPr="00C92F35">
              <w:rPr>
                <w:rFonts w:ascii="Myriad Pro" w:hAnsi="Myriad Pro" w:cs="Calibri"/>
                <w:color w:val="000000"/>
                <w:sz w:val="18"/>
                <w:szCs w:val="18"/>
              </w:rPr>
              <w:t>Теплокоммунэнерго</w:t>
            </w:r>
            <w:proofErr w:type="spellEnd"/>
            <w:r w:rsidRPr="00C92F35">
              <w:rPr>
                <w:rFonts w:ascii="Myriad Pro" w:hAnsi="Myriad Pro" w:cs="Calibri"/>
                <w:color w:val="000000"/>
                <w:sz w:val="18"/>
                <w:szCs w:val="18"/>
              </w:rPr>
              <w:t xml:space="preserve">" (договор </w:t>
            </w:r>
            <w:r w:rsidR="00C92F35" w:rsidRPr="00C92F35">
              <w:rPr>
                <w:rFonts w:ascii="Myriad Pro" w:hAnsi="Myriad Pro" w:cs="Calibri"/>
                <w:color w:val="000000"/>
                <w:sz w:val="18"/>
                <w:szCs w:val="18"/>
              </w:rPr>
              <w:t>№ </w:t>
            </w:r>
            <w:r w:rsidRPr="00C92F35">
              <w:rPr>
                <w:rFonts w:ascii="Myriad Pro" w:hAnsi="Myriad Pro" w:cs="Calibri"/>
                <w:color w:val="000000"/>
                <w:sz w:val="18"/>
                <w:szCs w:val="18"/>
              </w:rPr>
              <w:t>39/6)</w:t>
            </w:r>
          </w:p>
        </w:tc>
        <w:tc>
          <w:tcPr>
            <w:tcW w:w="1559" w:type="dxa"/>
            <w:tcBorders>
              <w:top w:val="nil"/>
              <w:left w:val="nil"/>
              <w:bottom w:val="single" w:sz="4" w:space="0" w:color="FFFFFF" w:themeColor="background1"/>
              <w:right w:val="single" w:sz="4" w:space="0" w:color="auto"/>
            </w:tcBorders>
            <w:shd w:val="clear" w:color="000000" w:fill="FFFFFF"/>
            <w:noWrap/>
            <w:vAlign w:val="center"/>
            <w:hideMark/>
          </w:tcPr>
          <w:p w14:paraId="4E30CDF9" w14:textId="77777777" w:rsidR="00F34B12" w:rsidRPr="00C92F35" w:rsidRDefault="00F34B12" w:rsidP="00F34B12">
            <w:pPr>
              <w:jc w:val="center"/>
              <w:rPr>
                <w:rFonts w:ascii="Myriad Pro" w:hAnsi="Myriad Pro" w:cs="Calibri"/>
                <w:color w:val="000000"/>
                <w:sz w:val="18"/>
                <w:szCs w:val="18"/>
              </w:rPr>
            </w:pPr>
            <w:r w:rsidRPr="00C92F35">
              <w:rPr>
                <w:rFonts w:ascii="Myriad Pro" w:hAnsi="Myriad Pro" w:cs="Calibri"/>
                <w:color w:val="000000"/>
                <w:sz w:val="18"/>
                <w:szCs w:val="18"/>
              </w:rPr>
              <w:t>211,913</w:t>
            </w:r>
          </w:p>
        </w:tc>
        <w:tc>
          <w:tcPr>
            <w:tcW w:w="1559" w:type="dxa"/>
            <w:tcBorders>
              <w:top w:val="nil"/>
              <w:left w:val="nil"/>
              <w:bottom w:val="single" w:sz="4" w:space="0" w:color="FFFFFF" w:themeColor="background1"/>
              <w:right w:val="single" w:sz="4" w:space="0" w:color="auto"/>
            </w:tcBorders>
            <w:shd w:val="clear" w:color="000000" w:fill="FFFFFF"/>
            <w:noWrap/>
            <w:vAlign w:val="center"/>
            <w:hideMark/>
          </w:tcPr>
          <w:p w14:paraId="415AAC96" w14:textId="77777777" w:rsidR="00F34B12" w:rsidRPr="00C92F35" w:rsidRDefault="00F34B12" w:rsidP="00F34B12">
            <w:pPr>
              <w:jc w:val="center"/>
              <w:rPr>
                <w:rFonts w:ascii="Myriad Pro" w:hAnsi="Myriad Pro" w:cs="Calibri"/>
                <w:color w:val="000000"/>
                <w:sz w:val="18"/>
                <w:szCs w:val="18"/>
              </w:rPr>
            </w:pPr>
            <w:r w:rsidRPr="00C92F35">
              <w:rPr>
                <w:rFonts w:ascii="Myriad Pro" w:hAnsi="Myriad Pro" w:cs="Calibri"/>
                <w:color w:val="000000"/>
                <w:sz w:val="18"/>
                <w:szCs w:val="18"/>
              </w:rPr>
              <w:t>140,44</w:t>
            </w:r>
          </w:p>
        </w:tc>
        <w:tc>
          <w:tcPr>
            <w:tcW w:w="1843" w:type="dxa"/>
            <w:tcBorders>
              <w:top w:val="nil"/>
              <w:left w:val="nil"/>
              <w:bottom w:val="single" w:sz="4" w:space="0" w:color="FFFFFF" w:themeColor="background1"/>
              <w:right w:val="single" w:sz="4" w:space="0" w:color="auto"/>
            </w:tcBorders>
            <w:shd w:val="clear" w:color="000000" w:fill="FFFFFF"/>
            <w:noWrap/>
            <w:vAlign w:val="center"/>
            <w:hideMark/>
          </w:tcPr>
          <w:p w14:paraId="4E9BDC3F" w14:textId="77777777" w:rsidR="00F34B12" w:rsidRPr="00C92F35" w:rsidRDefault="00F34B12" w:rsidP="00F34B12">
            <w:pPr>
              <w:rPr>
                <w:rFonts w:ascii="Myriad Pro" w:hAnsi="Myriad Pro" w:cs="Calibri"/>
                <w:color w:val="000000"/>
                <w:sz w:val="18"/>
                <w:szCs w:val="18"/>
              </w:rPr>
            </w:pPr>
            <w:r w:rsidRPr="00C92F35">
              <w:rPr>
                <w:rFonts w:ascii="Myriad Pro" w:hAnsi="Myriad Pro" w:cs="Calibri"/>
                <w:color w:val="000000"/>
                <w:sz w:val="18"/>
                <w:szCs w:val="18"/>
              </w:rPr>
              <w:t>72/2 от 12.12.2017</w:t>
            </w:r>
          </w:p>
        </w:tc>
        <w:tc>
          <w:tcPr>
            <w:tcW w:w="1228" w:type="dxa"/>
            <w:tcBorders>
              <w:top w:val="nil"/>
              <w:left w:val="nil"/>
              <w:bottom w:val="single" w:sz="4" w:space="0" w:color="FFFFFF" w:themeColor="background1"/>
              <w:right w:val="single" w:sz="4" w:space="0" w:color="auto"/>
            </w:tcBorders>
            <w:shd w:val="clear" w:color="000000" w:fill="FFFFFF"/>
            <w:noWrap/>
            <w:vAlign w:val="center"/>
            <w:hideMark/>
          </w:tcPr>
          <w:p w14:paraId="4C5D29FD"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1935,89</w:t>
            </w:r>
          </w:p>
        </w:tc>
        <w:tc>
          <w:tcPr>
            <w:tcW w:w="1465" w:type="dxa"/>
            <w:tcBorders>
              <w:top w:val="nil"/>
              <w:left w:val="nil"/>
              <w:bottom w:val="single" w:sz="4" w:space="0" w:color="FFFFFF" w:themeColor="background1"/>
              <w:right w:val="single" w:sz="4" w:space="0" w:color="auto"/>
            </w:tcBorders>
            <w:shd w:val="clear" w:color="000000" w:fill="FFFFFF"/>
            <w:noWrap/>
            <w:vAlign w:val="center"/>
            <w:hideMark/>
          </w:tcPr>
          <w:p w14:paraId="2D20A53B"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2178,77</w:t>
            </w:r>
          </w:p>
        </w:tc>
        <w:tc>
          <w:tcPr>
            <w:tcW w:w="1276" w:type="dxa"/>
            <w:tcBorders>
              <w:top w:val="nil"/>
              <w:left w:val="nil"/>
              <w:bottom w:val="single" w:sz="4" w:space="0" w:color="FFFFFF" w:themeColor="background1"/>
              <w:right w:val="single" w:sz="4" w:space="0" w:color="auto"/>
            </w:tcBorders>
            <w:shd w:val="clear" w:color="000000" w:fill="FFFFFF"/>
            <w:noWrap/>
            <w:vAlign w:val="center"/>
            <w:hideMark/>
          </w:tcPr>
          <w:p w14:paraId="586F8580"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410,24026</w:t>
            </w:r>
          </w:p>
        </w:tc>
        <w:tc>
          <w:tcPr>
            <w:tcW w:w="1276" w:type="dxa"/>
            <w:tcBorders>
              <w:top w:val="nil"/>
              <w:left w:val="nil"/>
              <w:bottom w:val="single" w:sz="4" w:space="0" w:color="FFFFFF" w:themeColor="background1"/>
              <w:right w:val="single" w:sz="4" w:space="0" w:color="auto"/>
            </w:tcBorders>
            <w:shd w:val="clear" w:color="000000" w:fill="FFFFFF"/>
            <w:noWrap/>
            <w:vAlign w:val="center"/>
            <w:hideMark/>
          </w:tcPr>
          <w:p w14:paraId="49615AC3"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305,98646</w:t>
            </w:r>
          </w:p>
        </w:tc>
        <w:tc>
          <w:tcPr>
            <w:tcW w:w="1240" w:type="dxa"/>
            <w:tcBorders>
              <w:top w:val="nil"/>
              <w:left w:val="nil"/>
              <w:bottom w:val="single" w:sz="4" w:space="0" w:color="FFFFFF" w:themeColor="background1"/>
              <w:right w:val="single" w:sz="4" w:space="0" w:color="auto"/>
            </w:tcBorders>
            <w:shd w:val="clear" w:color="000000" w:fill="FFFFFF"/>
            <w:noWrap/>
            <w:vAlign w:val="center"/>
            <w:hideMark/>
          </w:tcPr>
          <w:p w14:paraId="36E3CDD2" w14:textId="77777777" w:rsidR="00F34B12" w:rsidRPr="00C92F35" w:rsidRDefault="00F34B12" w:rsidP="00F34B12">
            <w:pPr>
              <w:jc w:val="right"/>
              <w:rPr>
                <w:rFonts w:ascii="Myriad Pro" w:hAnsi="Myriad Pro" w:cs="Calibri"/>
                <w:color w:val="000000"/>
                <w:sz w:val="18"/>
                <w:szCs w:val="18"/>
              </w:rPr>
            </w:pPr>
            <w:r w:rsidRPr="00C92F35">
              <w:rPr>
                <w:rFonts w:ascii="Myriad Pro" w:hAnsi="Myriad Pro" w:cs="Calibri"/>
                <w:color w:val="000000"/>
                <w:sz w:val="18"/>
                <w:szCs w:val="18"/>
              </w:rPr>
              <w:t>716,23</w:t>
            </w:r>
          </w:p>
        </w:tc>
      </w:tr>
      <w:tr w:rsidR="00F34B12" w:rsidRPr="00C92F35" w14:paraId="70478B35" w14:textId="77777777" w:rsidTr="00F34B12">
        <w:trPr>
          <w:trHeight w:val="300"/>
        </w:trPr>
        <w:tc>
          <w:tcPr>
            <w:tcW w:w="3114"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themeFill="accent3" w:themeFillShade="80"/>
            <w:vAlign w:val="center"/>
            <w:hideMark/>
          </w:tcPr>
          <w:p w14:paraId="483EE627" w14:textId="77777777" w:rsidR="00F34B12" w:rsidRPr="00C92F35" w:rsidRDefault="00F34B12" w:rsidP="00F34B12">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Итого</w:t>
            </w:r>
          </w:p>
        </w:tc>
        <w:tc>
          <w:tcPr>
            <w:tcW w:w="155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center"/>
            <w:hideMark/>
          </w:tcPr>
          <w:p w14:paraId="30103BBD" w14:textId="77777777" w:rsidR="00F34B12" w:rsidRPr="00C92F35" w:rsidRDefault="00F34B12" w:rsidP="00F34B12">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w:t>
            </w:r>
          </w:p>
        </w:tc>
        <w:tc>
          <w:tcPr>
            <w:tcW w:w="155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center"/>
            <w:hideMark/>
          </w:tcPr>
          <w:p w14:paraId="79D085C4" w14:textId="77777777" w:rsidR="00F34B12" w:rsidRPr="00C92F35" w:rsidRDefault="00F34B12" w:rsidP="00F34B12">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w:t>
            </w:r>
          </w:p>
        </w:tc>
        <w:tc>
          <w:tcPr>
            <w:tcW w:w="1843"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center"/>
            <w:hideMark/>
          </w:tcPr>
          <w:p w14:paraId="4FA8B4AD" w14:textId="77777777" w:rsidR="00F34B12" w:rsidRPr="00C92F35" w:rsidRDefault="00F34B12" w:rsidP="00F34B12">
            <w:pPr>
              <w:rPr>
                <w:rFonts w:ascii="Myriad Pro" w:hAnsi="Myriad Pro" w:cs="Calibri"/>
                <w:b/>
                <w:bCs/>
                <w:color w:val="FFFFFF" w:themeColor="background1"/>
                <w:sz w:val="22"/>
                <w:szCs w:val="22"/>
              </w:rPr>
            </w:pPr>
            <w:r w:rsidRPr="00C92F35">
              <w:rPr>
                <w:rFonts w:ascii="Myriad Pro" w:hAnsi="Myriad Pro" w:cs="Calibri"/>
                <w:b/>
                <w:bCs/>
                <w:color w:val="FFFFFF" w:themeColor="background1"/>
                <w:sz w:val="22"/>
                <w:szCs w:val="22"/>
              </w:rPr>
              <w:t> </w:t>
            </w:r>
          </w:p>
        </w:tc>
        <w:tc>
          <w:tcPr>
            <w:tcW w:w="122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center"/>
            <w:hideMark/>
          </w:tcPr>
          <w:p w14:paraId="16283016" w14:textId="77777777" w:rsidR="00F34B12" w:rsidRPr="00C92F35" w:rsidRDefault="00F34B12" w:rsidP="00F34B12">
            <w:pPr>
              <w:rPr>
                <w:rFonts w:ascii="Myriad Pro" w:hAnsi="Myriad Pro" w:cs="Calibri"/>
                <w:b/>
                <w:bCs/>
                <w:color w:val="FFFFFF" w:themeColor="background1"/>
                <w:sz w:val="22"/>
                <w:szCs w:val="22"/>
              </w:rPr>
            </w:pPr>
            <w:r w:rsidRPr="00C92F35">
              <w:rPr>
                <w:rFonts w:ascii="Myriad Pro" w:hAnsi="Myriad Pro" w:cs="Calibri"/>
                <w:b/>
                <w:bCs/>
                <w:color w:val="FFFFFF" w:themeColor="background1"/>
                <w:sz w:val="22"/>
                <w:szCs w:val="22"/>
              </w:rPr>
              <w:t> </w:t>
            </w:r>
          </w:p>
        </w:tc>
        <w:tc>
          <w:tcPr>
            <w:tcW w:w="1465"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center"/>
            <w:hideMark/>
          </w:tcPr>
          <w:p w14:paraId="1EC96A4D" w14:textId="77777777" w:rsidR="00F34B12" w:rsidRPr="00C92F35" w:rsidRDefault="00F34B12" w:rsidP="00F34B12">
            <w:pP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w:t>
            </w:r>
          </w:p>
        </w:tc>
        <w:tc>
          <w:tcPr>
            <w:tcW w:w="127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center"/>
            <w:hideMark/>
          </w:tcPr>
          <w:p w14:paraId="2FFFC931" w14:textId="77777777" w:rsidR="00F34B12" w:rsidRPr="00C92F35" w:rsidRDefault="00F34B12" w:rsidP="00F34B12">
            <w:pPr>
              <w:jc w:val="right"/>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3 214,21</w:t>
            </w:r>
          </w:p>
        </w:tc>
        <w:tc>
          <w:tcPr>
            <w:tcW w:w="127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center"/>
            <w:hideMark/>
          </w:tcPr>
          <w:p w14:paraId="02D61FA4" w14:textId="77777777" w:rsidR="00F34B12" w:rsidRPr="00C92F35" w:rsidRDefault="00F34B12" w:rsidP="00F34B12">
            <w:pPr>
              <w:jc w:val="right"/>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2 034,50</w:t>
            </w:r>
          </w:p>
        </w:tc>
        <w:tc>
          <w:tcPr>
            <w:tcW w:w="124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6B888AF3" w14:textId="77777777" w:rsidR="00F34B12" w:rsidRPr="00C92F35" w:rsidRDefault="00F34B12" w:rsidP="00F34B12">
            <w:pPr>
              <w:jc w:val="right"/>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5 248,71</w:t>
            </w:r>
          </w:p>
        </w:tc>
      </w:tr>
    </w:tbl>
    <w:p w14:paraId="7C5E520F" w14:textId="23208FA8" w:rsidR="00361174" w:rsidRPr="00C92F35" w:rsidRDefault="00361174" w:rsidP="003720D9">
      <w:pPr>
        <w:spacing w:line="360" w:lineRule="auto"/>
        <w:ind w:firstLine="567"/>
        <w:jc w:val="both"/>
        <w:rPr>
          <w:rFonts w:ascii="Myriad Pro" w:hAnsi="Myriad Pro"/>
          <w:color w:val="000000" w:themeColor="text1"/>
          <w:sz w:val="26"/>
          <w:szCs w:val="26"/>
        </w:rPr>
      </w:pPr>
    </w:p>
    <w:p w14:paraId="04DC5EAE" w14:textId="77777777" w:rsidR="00F34B12" w:rsidRPr="00C92F35" w:rsidRDefault="00F34B12" w:rsidP="003720D9">
      <w:pPr>
        <w:spacing w:line="360" w:lineRule="auto"/>
        <w:ind w:firstLine="567"/>
        <w:jc w:val="both"/>
        <w:rPr>
          <w:rFonts w:ascii="Myriad Pro" w:hAnsi="Myriad Pro"/>
          <w:color w:val="000000" w:themeColor="text1"/>
          <w:sz w:val="26"/>
          <w:szCs w:val="26"/>
        </w:rPr>
        <w:sectPr w:rsidR="00F34B12" w:rsidRPr="00C92F35" w:rsidSect="00F34B12">
          <w:pgSz w:w="16838" w:h="11906" w:orient="landscape"/>
          <w:pgMar w:top="1701" w:right="1134" w:bottom="850" w:left="1134" w:header="708" w:footer="708" w:gutter="0"/>
          <w:cols w:space="708"/>
          <w:docGrid w:linePitch="360"/>
        </w:sectPr>
      </w:pPr>
    </w:p>
    <w:p w14:paraId="3EBA2CC3" w14:textId="140A1051" w:rsidR="004F7C4B" w:rsidRPr="00C92F35" w:rsidRDefault="003720D9" w:rsidP="004F7C4B">
      <w:pPr>
        <w:pStyle w:val="30"/>
        <w:numPr>
          <w:ilvl w:val="0"/>
          <w:numId w:val="0"/>
        </w:numPr>
        <w:ind w:firstLine="567"/>
      </w:pPr>
      <w:r w:rsidRPr="00C92F35">
        <w:rPr>
          <w:color w:val="000000" w:themeColor="text1"/>
        </w:rPr>
        <w:lastRenderedPageBreak/>
        <w:t>С учетом доли распределения расходов на деятельность по оказанию услуг по передаче электрической энергии (98,</w:t>
      </w:r>
      <w:r w:rsidR="00FE651F" w:rsidRPr="00C92F35">
        <w:rPr>
          <w:color w:val="000000" w:themeColor="text1"/>
        </w:rPr>
        <w:t>9</w:t>
      </w:r>
      <w:r w:rsidRPr="00C92F35">
        <w:rPr>
          <w:color w:val="000000" w:themeColor="text1"/>
        </w:rPr>
        <w:t xml:space="preserve">%) сумма по расчету Исполнителя составит </w:t>
      </w:r>
      <w:r w:rsidR="00FE651F" w:rsidRPr="00C92F35">
        <w:rPr>
          <w:color w:val="000000" w:themeColor="text1"/>
        </w:rPr>
        <w:t>5 191,12</w:t>
      </w:r>
      <w:r w:rsidRPr="00C92F35">
        <w:rPr>
          <w:color w:val="000000" w:themeColor="text1"/>
        </w:rPr>
        <w:t xml:space="preserve"> тыс. руб.</w:t>
      </w:r>
      <w:r w:rsidR="004F7C4B" w:rsidRPr="00C92F35">
        <w:rPr>
          <w:color w:val="000000" w:themeColor="text1"/>
        </w:rPr>
        <w:t xml:space="preserve">, что меньше величины, </w:t>
      </w:r>
      <w:r w:rsidR="004F7C4B" w:rsidRPr="00C92F35">
        <w:t>учтенной РСТ Ростовской области (5 507,42 тыс. руб.).</w:t>
      </w:r>
    </w:p>
    <w:p w14:paraId="06946425" w14:textId="700D04C1" w:rsidR="003720D9" w:rsidRPr="00C92F35" w:rsidRDefault="003720D9" w:rsidP="00FE651F">
      <w:pPr>
        <w:spacing w:line="360" w:lineRule="auto"/>
        <w:ind w:firstLine="567"/>
        <w:contextualSpacing/>
        <w:jc w:val="both"/>
        <w:rPr>
          <w:rFonts w:ascii="Myriad Pro" w:eastAsia="Calibri" w:hAnsi="Myriad Pro"/>
          <w:color w:val="000000" w:themeColor="text1"/>
          <w:sz w:val="26"/>
          <w:szCs w:val="26"/>
        </w:rPr>
        <w:sectPr w:rsidR="003720D9" w:rsidRPr="00C92F35" w:rsidSect="00F72836">
          <w:pgSz w:w="11906" w:h="16838"/>
          <w:pgMar w:top="1134" w:right="850" w:bottom="1134" w:left="1701" w:header="708" w:footer="708" w:gutter="0"/>
          <w:cols w:space="708"/>
          <w:docGrid w:linePitch="360"/>
        </w:sectPr>
      </w:pPr>
      <w:r w:rsidRPr="00C92F35">
        <w:rPr>
          <w:rFonts w:ascii="Myriad Pro" w:eastAsia="Calibri" w:hAnsi="Myriad Pro"/>
          <w:color w:val="000000" w:themeColor="text1"/>
          <w:sz w:val="26"/>
          <w:szCs w:val="26"/>
        </w:rPr>
        <w:t xml:space="preserve">При этом Исполнитель отмечает, что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w:t>
      </w:r>
      <w:r w:rsidR="00FE651F" w:rsidRPr="00C92F35">
        <w:rPr>
          <w:rFonts w:ascii="Myriad Pro" w:eastAsia="Calibri" w:hAnsi="Myriad Pro"/>
          <w:color w:val="000000" w:themeColor="text1"/>
          <w:sz w:val="26"/>
          <w:szCs w:val="26"/>
        </w:rPr>
        <w:t>Ростовэ</w:t>
      </w:r>
      <w:r w:rsidRPr="00C92F35">
        <w:rPr>
          <w:rFonts w:ascii="Myriad Pro" w:eastAsia="Calibri" w:hAnsi="Myriad Pro"/>
          <w:color w:val="000000" w:themeColor="text1"/>
          <w:sz w:val="26"/>
          <w:szCs w:val="26"/>
        </w:rPr>
        <w:t xml:space="preserve">нерго» предоставлено недостаточное документальное обоснование расходов по статье, учитывая отсутствие в составе обосновывающих документов договора с </w:t>
      </w:r>
      <w:r w:rsidR="00C92F35" w:rsidRPr="00C92F35">
        <w:rPr>
          <w:rFonts w:ascii="Myriad Pro" w:eastAsia="Calibri" w:hAnsi="Myriad Pro"/>
          <w:color w:val="000000" w:themeColor="text1"/>
          <w:sz w:val="26"/>
          <w:szCs w:val="26"/>
        </w:rPr>
        <w:t>ООО  </w:t>
      </w:r>
      <w:r w:rsidRPr="00C92F35">
        <w:rPr>
          <w:rFonts w:ascii="Myriad Pro" w:eastAsia="Calibri" w:hAnsi="Myriad Pro"/>
          <w:color w:val="000000" w:themeColor="text1"/>
          <w:sz w:val="26"/>
          <w:szCs w:val="26"/>
        </w:rPr>
        <w:t>«</w:t>
      </w:r>
      <w:r w:rsidR="00A168CC" w:rsidRPr="00C92F35">
        <w:rPr>
          <w:rFonts w:ascii="Myriad Pro" w:eastAsia="Calibri" w:hAnsi="Myriad Pro"/>
          <w:color w:val="000000" w:themeColor="text1"/>
          <w:sz w:val="26"/>
          <w:szCs w:val="26"/>
        </w:rPr>
        <w:t>Ростовские тепловые сети</w:t>
      </w:r>
      <w:r w:rsidRPr="00C92F35">
        <w:rPr>
          <w:rFonts w:ascii="Myriad Pro" w:eastAsia="Calibri" w:hAnsi="Myriad Pro"/>
          <w:color w:val="000000" w:themeColor="text1"/>
          <w:sz w:val="26"/>
          <w:szCs w:val="26"/>
        </w:rPr>
        <w:t xml:space="preserve">», </w:t>
      </w:r>
      <w:r w:rsidR="00A168CC" w:rsidRPr="00C92F35">
        <w:rPr>
          <w:rFonts w:ascii="Myriad Pro" w:eastAsia="Calibri" w:hAnsi="Myriad Pro"/>
          <w:color w:val="000000" w:themeColor="text1"/>
          <w:sz w:val="26"/>
          <w:szCs w:val="26"/>
        </w:rPr>
        <w:t>а также согласованных объемов поставки тепловой энергии на 2018 год.</w:t>
      </w:r>
    </w:p>
    <w:p w14:paraId="01FDF3D3" w14:textId="0930D98F" w:rsidR="007D03BF" w:rsidRPr="00C92F35" w:rsidRDefault="007D03BF" w:rsidP="00583D01">
      <w:pPr>
        <w:pStyle w:val="40"/>
        <w:spacing w:before="0" w:line="360" w:lineRule="auto"/>
        <w:ind w:left="862" w:hanging="295"/>
        <w:rPr>
          <w:rFonts w:ascii="Myriad Pro" w:hAnsi="Myriad Pro"/>
          <w:b/>
          <w:bCs/>
          <w:i w:val="0"/>
          <w:iCs w:val="0"/>
          <w:color w:val="4F6228" w:themeColor="accent3" w:themeShade="80"/>
          <w:sz w:val="26"/>
          <w:szCs w:val="26"/>
        </w:rPr>
      </w:pPr>
      <w:r w:rsidRPr="00C92F35">
        <w:rPr>
          <w:rFonts w:ascii="Myriad Pro" w:hAnsi="Myriad Pro"/>
          <w:b/>
          <w:bCs/>
          <w:i w:val="0"/>
          <w:iCs w:val="0"/>
          <w:color w:val="4F6228" w:themeColor="accent3" w:themeShade="80"/>
          <w:sz w:val="26"/>
          <w:szCs w:val="26"/>
        </w:rPr>
        <w:lastRenderedPageBreak/>
        <w:t>Расходы социального характера из прибыли.</w:t>
      </w:r>
    </w:p>
    <w:p w14:paraId="3637C26D" w14:textId="22B5C070" w:rsidR="0019553A" w:rsidRPr="00C92F35" w:rsidRDefault="0019553A" w:rsidP="0019553A">
      <w:pPr>
        <w:spacing w:line="360" w:lineRule="auto"/>
        <w:ind w:left="-142" w:firstLine="709"/>
        <w:jc w:val="both"/>
        <w:rPr>
          <w:rFonts w:ascii="Myriad Pro" w:hAnsi="Myriad Pro"/>
          <w:sz w:val="26"/>
          <w:szCs w:val="26"/>
        </w:rPr>
      </w:pPr>
      <w:r w:rsidRPr="00C92F35">
        <w:rPr>
          <w:rFonts w:ascii="Myriad Pro" w:eastAsia="Calibri" w:hAnsi="Myriad Pro"/>
          <w:sz w:val="26"/>
          <w:szCs w:val="26"/>
        </w:rPr>
        <w:t xml:space="preserve">Согласно пункту 12 Методических указаний </w:t>
      </w:r>
      <w:r w:rsidR="00C92F35" w:rsidRPr="00C92F35">
        <w:rPr>
          <w:rFonts w:ascii="Myriad Pro" w:eastAsia="Calibri" w:hAnsi="Myriad Pro"/>
          <w:sz w:val="26"/>
          <w:szCs w:val="26"/>
        </w:rPr>
        <w:t>№ </w:t>
      </w:r>
      <w:r w:rsidRPr="00C92F35">
        <w:rPr>
          <w:rFonts w:ascii="Myriad Pro" w:eastAsia="Calibri" w:hAnsi="Myriad Pro"/>
          <w:sz w:val="26"/>
          <w:szCs w:val="26"/>
        </w:rPr>
        <w:t xml:space="preserve">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w:t>
      </w:r>
      <w:r w:rsidRPr="00C92F35">
        <w:rPr>
          <w:rFonts w:ascii="Myriad Pro" w:hAnsi="Myriad Pro"/>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142A9B0E" w14:textId="08902A2F" w:rsidR="0019553A" w:rsidRPr="00C92F35" w:rsidRDefault="0019553A" w:rsidP="0019553A">
      <w:pPr>
        <w:spacing w:line="360" w:lineRule="auto"/>
        <w:ind w:left="-142" w:firstLine="709"/>
        <w:jc w:val="both"/>
        <w:rPr>
          <w:rFonts w:ascii="Myriad Pro" w:hAnsi="Myriad Pro"/>
          <w:sz w:val="26"/>
          <w:szCs w:val="26"/>
        </w:rPr>
      </w:pPr>
      <w:r w:rsidRPr="00C92F35">
        <w:rPr>
          <w:rFonts w:ascii="Myriad Pro" w:hAnsi="Myriad Pro"/>
          <w:sz w:val="26"/>
          <w:szCs w:val="26"/>
        </w:rPr>
        <w:t xml:space="preserve">В соответствии с пунктом 17 Основ ценообразования </w:t>
      </w:r>
      <w:r w:rsidR="00C92F35" w:rsidRPr="00C92F35">
        <w:rPr>
          <w:rFonts w:ascii="Myriad Pro" w:hAnsi="Myriad Pro"/>
          <w:sz w:val="26"/>
          <w:szCs w:val="26"/>
        </w:rPr>
        <w:t>№ </w:t>
      </w:r>
      <w:r w:rsidRPr="00C92F35">
        <w:rPr>
          <w:rFonts w:ascii="Myriad Pro" w:hAnsi="Myriad Pro"/>
          <w:sz w:val="26"/>
          <w:szCs w:val="26"/>
        </w:rPr>
        <w:t xml:space="preserve">1178 в необходимую валовую выручку включаются в том числе расходы, не учитываемые при определении налоговой базы по налогу на прибыль. </w:t>
      </w:r>
    </w:p>
    <w:p w14:paraId="418B1831" w14:textId="5FD9FA31" w:rsidR="0019553A" w:rsidRPr="00C92F35" w:rsidRDefault="0019553A" w:rsidP="0019553A">
      <w:pPr>
        <w:spacing w:line="360" w:lineRule="auto"/>
        <w:ind w:left="-142" w:firstLine="709"/>
        <w:jc w:val="both"/>
        <w:rPr>
          <w:rFonts w:ascii="Myriad Pro" w:hAnsi="Myriad Pro"/>
          <w:sz w:val="26"/>
          <w:szCs w:val="26"/>
        </w:rPr>
      </w:pPr>
      <w:r w:rsidRPr="00C92F35">
        <w:rPr>
          <w:rFonts w:ascii="Myriad Pro" w:hAnsi="Myriad Pro"/>
          <w:sz w:val="26"/>
          <w:szCs w:val="26"/>
        </w:rPr>
        <w:t xml:space="preserve">К составу таких расходов в соответствии с пунктом 19 Основ ценообразования </w:t>
      </w:r>
      <w:r w:rsidR="00C92F35" w:rsidRPr="00C92F35">
        <w:rPr>
          <w:rFonts w:ascii="Myriad Pro" w:hAnsi="Myriad Pro"/>
          <w:sz w:val="26"/>
          <w:szCs w:val="26"/>
        </w:rPr>
        <w:t>№ </w:t>
      </w:r>
      <w:r w:rsidRPr="00C92F35">
        <w:rPr>
          <w:rFonts w:ascii="Myriad Pro" w:hAnsi="Myriad Pro"/>
          <w:sz w:val="26"/>
          <w:szCs w:val="26"/>
        </w:rPr>
        <w:t>1178 относятся, в том числе экономически обоснованные расходы, относимые на прибыль после налогообложения, включая затраты организаций на предоставление льгот, гарантий и компенсаций в соответствии с отраслевыми тарифными соглашениями.</w:t>
      </w:r>
    </w:p>
    <w:p w14:paraId="102BDACF" w14:textId="77777777" w:rsidR="0019553A" w:rsidRPr="00C92F35" w:rsidRDefault="0019553A" w:rsidP="0019553A">
      <w:pPr>
        <w:spacing w:line="360" w:lineRule="auto"/>
        <w:ind w:left="-142" w:firstLine="709"/>
        <w:jc w:val="both"/>
        <w:rPr>
          <w:rFonts w:ascii="Myriad Pro" w:hAnsi="Myriad Pro"/>
          <w:sz w:val="26"/>
          <w:szCs w:val="26"/>
        </w:rPr>
      </w:pPr>
      <w:r w:rsidRPr="00C92F35">
        <w:rPr>
          <w:rFonts w:ascii="Myriad Pro" w:hAnsi="Myriad Pro"/>
          <w:sz w:val="26"/>
          <w:szCs w:val="26"/>
        </w:rPr>
        <w:t>В соответствии с пунктом 6.1 Отраслевого тарифного соглашения в электроэнергетике РФ на 2013-2015 (продление на 2016-2018) работодатели обеспечивают предоставление работникам следующих льгот, гарантий и компенсаций, в том числе:</w:t>
      </w:r>
    </w:p>
    <w:p w14:paraId="7D75E3DA" w14:textId="77777777" w:rsidR="0019553A" w:rsidRPr="00C92F35" w:rsidRDefault="0019553A" w:rsidP="0019553A">
      <w:pPr>
        <w:pStyle w:val="30"/>
        <w:ind w:left="851" w:hanging="284"/>
      </w:pPr>
      <w:r w:rsidRPr="00C92F35">
        <w:t>выплату единовременного пособия (материальной помощи) в случаях:</w:t>
      </w:r>
    </w:p>
    <w:p w14:paraId="2EB32C4A" w14:textId="77777777" w:rsidR="0019553A" w:rsidRPr="00C92F35" w:rsidRDefault="0019553A" w:rsidP="00AD1FD3">
      <w:pPr>
        <w:spacing w:line="360" w:lineRule="auto"/>
        <w:ind w:left="1134" w:hanging="284"/>
        <w:jc w:val="both"/>
        <w:rPr>
          <w:rFonts w:ascii="Myriad Pro" w:hAnsi="Myriad Pro"/>
          <w:sz w:val="26"/>
          <w:szCs w:val="26"/>
        </w:rPr>
      </w:pPr>
      <w:bookmarkStart w:id="33" w:name="Par1"/>
      <w:bookmarkEnd w:id="33"/>
      <w:r w:rsidRPr="00C92F35">
        <w:rPr>
          <w:rFonts w:ascii="Myriad Pro" w:hAnsi="Myriad Pro"/>
          <w:sz w:val="26"/>
          <w:szCs w:val="26"/>
        </w:rPr>
        <w:t>а)</w:t>
      </w:r>
      <w:r w:rsidRPr="00C92F35">
        <w:rPr>
          <w:rFonts w:ascii="Myriad Pro" w:hAnsi="Myriad Pro"/>
          <w:sz w:val="26"/>
          <w:szCs w:val="26"/>
        </w:rPr>
        <w:tab/>
        <w:t>гибели работника на производстве на каждого его иждивенца в размере годового заработка погибшего;</w:t>
      </w:r>
    </w:p>
    <w:p w14:paraId="2AB6E3BB" w14:textId="77777777" w:rsidR="0019553A" w:rsidRPr="00C92F35" w:rsidRDefault="0019553A" w:rsidP="00AD1FD3">
      <w:pPr>
        <w:spacing w:line="360" w:lineRule="auto"/>
        <w:ind w:left="1134" w:hanging="284"/>
        <w:jc w:val="both"/>
        <w:rPr>
          <w:rFonts w:ascii="Myriad Pro" w:hAnsi="Myriad Pro"/>
          <w:sz w:val="26"/>
          <w:szCs w:val="26"/>
        </w:rPr>
      </w:pPr>
      <w:bookmarkStart w:id="34" w:name="Par2"/>
      <w:bookmarkEnd w:id="34"/>
      <w:r w:rsidRPr="00C92F35">
        <w:rPr>
          <w:rFonts w:ascii="Myriad Pro" w:hAnsi="Myriad Pro"/>
          <w:sz w:val="26"/>
          <w:szCs w:val="26"/>
        </w:rPr>
        <w:t>б)</w:t>
      </w:r>
      <w:r w:rsidRPr="00C92F35">
        <w:rPr>
          <w:rFonts w:ascii="Myriad Pro" w:hAnsi="Myriad Pro"/>
          <w:sz w:val="26"/>
          <w:szCs w:val="26"/>
        </w:rPr>
        <w:tab/>
        <w:t>установления инвалидности в результате увечья по вине работодателя или профзаболевания.</w:t>
      </w:r>
    </w:p>
    <w:p w14:paraId="454B5666" w14:textId="77777777" w:rsidR="0019553A" w:rsidRPr="00C92F35" w:rsidRDefault="0019553A" w:rsidP="0019553A">
      <w:pPr>
        <w:pStyle w:val="30"/>
        <w:ind w:left="851" w:hanging="284"/>
      </w:pPr>
      <w:r w:rsidRPr="00C92F35">
        <w:t>доплату к трудовой пенсии:</w:t>
      </w:r>
    </w:p>
    <w:p w14:paraId="763E5C3F" w14:textId="77777777" w:rsidR="0019553A" w:rsidRPr="00C92F35" w:rsidRDefault="0019553A" w:rsidP="00AD1FD3">
      <w:pPr>
        <w:spacing w:line="360" w:lineRule="auto"/>
        <w:ind w:left="1134" w:hanging="284"/>
        <w:jc w:val="both"/>
        <w:rPr>
          <w:rFonts w:ascii="Myriad Pro" w:hAnsi="Myriad Pro"/>
          <w:sz w:val="26"/>
          <w:szCs w:val="26"/>
        </w:rPr>
      </w:pPr>
      <w:r w:rsidRPr="00C92F35">
        <w:rPr>
          <w:rFonts w:ascii="Myriad Pro" w:hAnsi="Myriad Pro"/>
          <w:sz w:val="26"/>
          <w:szCs w:val="26"/>
        </w:rPr>
        <w:t>а)</w:t>
      </w:r>
      <w:r w:rsidRPr="00C92F35">
        <w:rPr>
          <w:rFonts w:ascii="Myriad Pro" w:hAnsi="Myriad Pro"/>
          <w:sz w:val="26"/>
          <w:szCs w:val="26"/>
        </w:rPr>
        <w:tab/>
        <w:t>по инвалидности - неработающему инвалиду, получившему инвалидность в результате увечья по вине работодателя;</w:t>
      </w:r>
    </w:p>
    <w:p w14:paraId="5165CAE1" w14:textId="77777777" w:rsidR="0019553A" w:rsidRPr="00C92F35" w:rsidRDefault="0019553A" w:rsidP="00AD1FD3">
      <w:pPr>
        <w:spacing w:line="360" w:lineRule="auto"/>
        <w:ind w:left="1134" w:hanging="284"/>
        <w:jc w:val="both"/>
        <w:rPr>
          <w:rFonts w:ascii="Myriad Pro" w:hAnsi="Myriad Pro"/>
          <w:sz w:val="26"/>
          <w:szCs w:val="26"/>
        </w:rPr>
      </w:pPr>
      <w:r w:rsidRPr="00C92F35">
        <w:rPr>
          <w:rFonts w:ascii="Myriad Pro" w:hAnsi="Myriad Pro"/>
          <w:sz w:val="26"/>
          <w:szCs w:val="26"/>
        </w:rPr>
        <w:t>б)</w:t>
      </w:r>
      <w:r w:rsidRPr="00C92F35">
        <w:rPr>
          <w:rFonts w:ascii="Myriad Pro" w:hAnsi="Myriad Pro"/>
          <w:sz w:val="26"/>
          <w:szCs w:val="26"/>
        </w:rPr>
        <w:tab/>
        <w:t>по случаю потери кормильца - детям погибшего на производстве работника;</w:t>
      </w:r>
    </w:p>
    <w:p w14:paraId="49250C74" w14:textId="77777777" w:rsidR="0019553A" w:rsidRPr="00C92F35" w:rsidRDefault="0019553A" w:rsidP="0019553A">
      <w:pPr>
        <w:pStyle w:val="30"/>
        <w:ind w:left="851" w:hanging="284"/>
      </w:pPr>
      <w:r w:rsidRPr="00C92F35">
        <w:t>выплату единовременной материальной помощи:</w:t>
      </w:r>
    </w:p>
    <w:p w14:paraId="2D5B9B81" w14:textId="77777777" w:rsidR="0019553A" w:rsidRPr="00C92F35" w:rsidRDefault="0019553A" w:rsidP="00AD1FD3">
      <w:pPr>
        <w:spacing w:line="360" w:lineRule="auto"/>
        <w:ind w:left="1134" w:hanging="284"/>
        <w:jc w:val="both"/>
        <w:rPr>
          <w:rFonts w:ascii="Myriad Pro" w:hAnsi="Myriad Pro"/>
          <w:sz w:val="26"/>
          <w:szCs w:val="26"/>
        </w:rPr>
      </w:pPr>
      <w:r w:rsidRPr="00C92F35">
        <w:rPr>
          <w:rFonts w:ascii="Myriad Pro" w:hAnsi="Myriad Pro"/>
          <w:sz w:val="26"/>
          <w:szCs w:val="26"/>
        </w:rPr>
        <w:t>а)</w:t>
      </w:r>
      <w:r w:rsidRPr="00C92F35">
        <w:rPr>
          <w:rFonts w:ascii="Myriad Pro" w:hAnsi="Myriad Pro"/>
          <w:sz w:val="26"/>
          <w:szCs w:val="26"/>
        </w:rPr>
        <w:tab/>
        <w:t>при регистрации брака;</w:t>
      </w:r>
    </w:p>
    <w:p w14:paraId="2E6963C7" w14:textId="77777777" w:rsidR="0019553A" w:rsidRPr="00C92F35" w:rsidRDefault="0019553A" w:rsidP="00AD1FD3">
      <w:pPr>
        <w:spacing w:line="360" w:lineRule="auto"/>
        <w:ind w:left="1134" w:hanging="284"/>
        <w:jc w:val="both"/>
        <w:rPr>
          <w:rFonts w:ascii="Myriad Pro" w:hAnsi="Myriad Pro"/>
          <w:sz w:val="26"/>
          <w:szCs w:val="26"/>
        </w:rPr>
      </w:pPr>
      <w:r w:rsidRPr="00C92F35">
        <w:rPr>
          <w:rFonts w:ascii="Myriad Pro" w:hAnsi="Myriad Pro"/>
          <w:sz w:val="26"/>
          <w:szCs w:val="26"/>
        </w:rPr>
        <w:lastRenderedPageBreak/>
        <w:t>б)</w:t>
      </w:r>
      <w:r w:rsidRPr="00C92F35">
        <w:rPr>
          <w:rFonts w:ascii="Myriad Pro" w:hAnsi="Myriad Pro"/>
          <w:sz w:val="26"/>
          <w:szCs w:val="26"/>
        </w:rPr>
        <w:tab/>
        <w:t>при рождении ребенка;</w:t>
      </w:r>
    </w:p>
    <w:p w14:paraId="1C25A0D0" w14:textId="77777777" w:rsidR="0019553A" w:rsidRPr="00C92F35" w:rsidRDefault="0019553A" w:rsidP="00AD1FD3">
      <w:pPr>
        <w:spacing w:line="360" w:lineRule="auto"/>
        <w:ind w:left="1134" w:hanging="284"/>
        <w:jc w:val="both"/>
        <w:rPr>
          <w:rFonts w:ascii="Myriad Pro" w:hAnsi="Myriad Pro"/>
          <w:sz w:val="26"/>
          <w:szCs w:val="26"/>
        </w:rPr>
      </w:pPr>
      <w:bookmarkStart w:id="35" w:name="Par15"/>
      <w:bookmarkEnd w:id="35"/>
      <w:r w:rsidRPr="00C92F35">
        <w:rPr>
          <w:rFonts w:ascii="Myriad Pro" w:hAnsi="Myriad Pro"/>
          <w:sz w:val="26"/>
          <w:szCs w:val="26"/>
        </w:rPr>
        <w:t>в)</w:t>
      </w:r>
      <w:r w:rsidRPr="00C92F35">
        <w:rPr>
          <w:rFonts w:ascii="Myriad Pro" w:hAnsi="Myriad Pro"/>
          <w:sz w:val="26"/>
          <w:szCs w:val="26"/>
        </w:rPr>
        <w:tab/>
        <w:t xml:space="preserve">семье работника в связи со смертью работника Организации; </w:t>
      </w:r>
    </w:p>
    <w:p w14:paraId="6A970508" w14:textId="77777777" w:rsidR="0019553A" w:rsidRPr="00C92F35" w:rsidRDefault="0019553A" w:rsidP="00AD1FD3">
      <w:pPr>
        <w:spacing w:line="360" w:lineRule="auto"/>
        <w:ind w:left="1134" w:hanging="284"/>
        <w:jc w:val="both"/>
        <w:rPr>
          <w:rFonts w:ascii="Myriad Pro" w:hAnsi="Myriad Pro"/>
          <w:sz w:val="26"/>
          <w:szCs w:val="26"/>
        </w:rPr>
      </w:pPr>
      <w:r w:rsidRPr="00C92F35">
        <w:rPr>
          <w:rFonts w:ascii="Myriad Pro" w:hAnsi="Myriad Pro"/>
          <w:sz w:val="26"/>
          <w:szCs w:val="26"/>
        </w:rPr>
        <w:t>г)</w:t>
      </w:r>
      <w:r w:rsidRPr="00C92F35">
        <w:rPr>
          <w:rFonts w:ascii="Myriad Pro" w:hAnsi="Myriad Pro"/>
          <w:sz w:val="26"/>
          <w:szCs w:val="26"/>
        </w:rPr>
        <w:tab/>
        <w:t>на организацию похорон ветеранов Организации;</w:t>
      </w:r>
    </w:p>
    <w:p w14:paraId="3EA8E9F6" w14:textId="77777777" w:rsidR="0019553A" w:rsidRPr="00C92F35" w:rsidRDefault="0019553A" w:rsidP="00AD1FD3">
      <w:pPr>
        <w:spacing w:line="360" w:lineRule="auto"/>
        <w:ind w:left="1134" w:hanging="284"/>
        <w:jc w:val="both"/>
        <w:rPr>
          <w:rFonts w:ascii="Myriad Pro" w:hAnsi="Myriad Pro"/>
          <w:sz w:val="26"/>
          <w:szCs w:val="26"/>
        </w:rPr>
      </w:pPr>
      <w:r w:rsidRPr="00C92F35">
        <w:rPr>
          <w:rFonts w:ascii="Myriad Pro" w:hAnsi="Myriad Pro"/>
          <w:sz w:val="26"/>
          <w:szCs w:val="26"/>
        </w:rPr>
        <w:t>д)</w:t>
      </w:r>
      <w:r w:rsidRPr="00C92F35">
        <w:rPr>
          <w:rFonts w:ascii="Myriad Pro" w:hAnsi="Myriad Pro"/>
          <w:sz w:val="26"/>
          <w:szCs w:val="26"/>
        </w:rPr>
        <w:tab/>
        <w:t>работнику в связи со смертью его близких родственников (супруга(и), детей, родителей);</w:t>
      </w:r>
    </w:p>
    <w:p w14:paraId="712444FA" w14:textId="77777777" w:rsidR="0019553A" w:rsidRPr="00C92F35" w:rsidRDefault="0019553A" w:rsidP="0019553A">
      <w:pPr>
        <w:pStyle w:val="30"/>
        <w:ind w:left="851" w:hanging="284"/>
      </w:pPr>
      <w:r w:rsidRPr="00C92F35">
        <w:t>предоставление единовременной выплаты при уходе работника в ежегодный основной оплачиваемый отпуск;</w:t>
      </w:r>
    </w:p>
    <w:p w14:paraId="17771705" w14:textId="77777777" w:rsidR="0019553A" w:rsidRPr="00C92F35" w:rsidRDefault="0019553A" w:rsidP="0019553A">
      <w:pPr>
        <w:pStyle w:val="30"/>
        <w:ind w:left="851" w:hanging="284"/>
      </w:pPr>
      <w:r w:rsidRPr="00C92F35">
        <w:t>выплату единовременной материальной помощи при увольнении работника из Организации по собственному желанию после установления трудовой пенсии по старости.</w:t>
      </w:r>
    </w:p>
    <w:p w14:paraId="4EBAD962" w14:textId="77777777" w:rsidR="0019553A" w:rsidRPr="00C92F35" w:rsidRDefault="0019553A" w:rsidP="0019553A">
      <w:pPr>
        <w:spacing w:line="360" w:lineRule="auto"/>
        <w:ind w:left="-142" w:firstLine="709"/>
        <w:jc w:val="both"/>
        <w:rPr>
          <w:rFonts w:ascii="Myriad Pro" w:hAnsi="Myriad Pro"/>
          <w:sz w:val="26"/>
          <w:szCs w:val="26"/>
        </w:rPr>
      </w:pPr>
      <w:r w:rsidRPr="00C92F35">
        <w:rPr>
          <w:rFonts w:ascii="Myriad Pro" w:hAnsi="Myriad Pro"/>
          <w:sz w:val="26"/>
          <w:szCs w:val="26"/>
        </w:rPr>
        <w:t>В соответствии с пунктом 6.2 Отраслевого тарифного соглашения в электроэнергетике РФ на 2013-2015 (продление на 2016-2018) организации, исходя из своих финансовых возможностей, 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713251C6" w14:textId="77777777" w:rsidR="0019553A" w:rsidRPr="00C92F35" w:rsidRDefault="0019553A" w:rsidP="00AD1FD3">
      <w:pPr>
        <w:pStyle w:val="30"/>
        <w:ind w:left="851" w:hanging="284"/>
      </w:pPr>
      <w:r w:rsidRPr="00C92F35">
        <w:t>частичную или полную компенсацию подтвержденных расходов работников:</w:t>
      </w:r>
    </w:p>
    <w:p w14:paraId="32781C94" w14:textId="77777777" w:rsidR="0019553A" w:rsidRPr="00C92F35" w:rsidRDefault="0019553A" w:rsidP="00AD1FD3">
      <w:pPr>
        <w:spacing w:line="360" w:lineRule="auto"/>
        <w:ind w:left="1134" w:hanging="284"/>
        <w:jc w:val="both"/>
        <w:rPr>
          <w:rFonts w:ascii="Myriad Pro" w:hAnsi="Myriad Pro"/>
          <w:sz w:val="26"/>
          <w:szCs w:val="26"/>
        </w:rPr>
      </w:pPr>
      <w:r w:rsidRPr="00C92F35">
        <w:rPr>
          <w:rFonts w:ascii="Myriad Pro" w:hAnsi="Myriad Pro"/>
          <w:sz w:val="26"/>
          <w:szCs w:val="26"/>
        </w:rPr>
        <w:t>а)</w:t>
      </w:r>
      <w:r w:rsidRPr="00C92F35">
        <w:rPr>
          <w:rFonts w:ascii="Myriad Pro" w:hAnsi="Myriad Pro"/>
          <w:sz w:val="26"/>
          <w:szCs w:val="26"/>
        </w:rPr>
        <w:tab/>
        <w:t>на содержание в детских дошкольных учреждениях детей работников, в семьях которых сумма дохода на одного члена семьи не превышает 4500 (Четырех тысяч пятисот) рублей;</w:t>
      </w:r>
    </w:p>
    <w:p w14:paraId="44ED3926" w14:textId="77777777" w:rsidR="0019553A" w:rsidRPr="00C92F35" w:rsidRDefault="0019553A" w:rsidP="00AD1FD3">
      <w:pPr>
        <w:spacing w:line="360" w:lineRule="auto"/>
        <w:ind w:left="1134" w:hanging="284"/>
        <w:jc w:val="both"/>
        <w:rPr>
          <w:rFonts w:ascii="Myriad Pro" w:hAnsi="Myriad Pro"/>
          <w:sz w:val="26"/>
          <w:szCs w:val="26"/>
        </w:rPr>
      </w:pPr>
      <w:r w:rsidRPr="00C92F35">
        <w:rPr>
          <w:rFonts w:ascii="Myriad Pro" w:hAnsi="Myriad Pro"/>
          <w:sz w:val="26"/>
          <w:szCs w:val="26"/>
        </w:rPr>
        <w:t>б)</w:t>
      </w:r>
      <w:r w:rsidRPr="00C92F35">
        <w:rPr>
          <w:rFonts w:ascii="Myriad Pro" w:hAnsi="Myriad Pro"/>
          <w:sz w:val="26"/>
          <w:szCs w:val="26"/>
        </w:rPr>
        <w:tab/>
        <w:t>на содержание детей в детских дошкольных учреждениях семьям, имеющим троих и более детей;</w:t>
      </w:r>
    </w:p>
    <w:p w14:paraId="5BB64969" w14:textId="77777777" w:rsidR="0019553A" w:rsidRPr="00C92F35" w:rsidRDefault="0019553A" w:rsidP="00AD1FD3">
      <w:pPr>
        <w:spacing w:line="360" w:lineRule="auto"/>
        <w:ind w:left="1134" w:hanging="284"/>
        <w:jc w:val="both"/>
        <w:rPr>
          <w:rFonts w:ascii="Myriad Pro" w:hAnsi="Myriad Pro"/>
          <w:sz w:val="26"/>
          <w:szCs w:val="26"/>
        </w:rPr>
      </w:pPr>
      <w:r w:rsidRPr="00C92F35">
        <w:rPr>
          <w:rFonts w:ascii="Myriad Pro" w:hAnsi="Myriad Pro"/>
          <w:sz w:val="26"/>
          <w:szCs w:val="26"/>
        </w:rPr>
        <w:t>в)</w:t>
      </w:r>
      <w:r w:rsidRPr="00C92F35">
        <w:rPr>
          <w:rFonts w:ascii="Myriad Pro" w:hAnsi="Myriad Pro"/>
          <w:sz w:val="26"/>
          <w:szCs w:val="26"/>
        </w:rPr>
        <w:tab/>
        <w:t>на приобретение путевок в оздоровительные лагеря детям работников, в семьях которых сумма дохода на одного члена семьи не превышает 4500 (Четырех тысяч пятисот) рублей;</w:t>
      </w:r>
    </w:p>
    <w:p w14:paraId="7B2B1C7B" w14:textId="77777777" w:rsidR="0019553A" w:rsidRPr="00C92F35" w:rsidRDefault="0019553A" w:rsidP="00AD1FD3">
      <w:pPr>
        <w:spacing w:line="360" w:lineRule="auto"/>
        <w:ind w:left="1134" w:hanging="284"/>
        <w:jc w:val="both"/>
        <w:rPr>
          <w:rFonts w:ascii="Myriad Pro" w:hAnsi="Myriad Pro"/>
          <w:sz w:val="26"/>
          <w:szCs w:val="26"/>
        </w:rPr>
      </w:pPr>
      <w:r w:rsidRPr="00C92F35">
        <w:rPr>
          <w:rFonts w:ascii="Myriad Pro" w:hAnsi="Myriad Pro"/>
          <w:sz w:val="26"/>
          <w:szCs w:val="26"/>
        </w:rPr>
        <w:t>г)</w:t>
      </w:r>
      <w:r w:rsidRPr="00C92F35">
        <w:rPr>
          <w:rFonts w:ascii="Myriad Pro" w:hAnsi="Myriad Pro"/>
          <w:sz w:val="26"/>
          <w:szCs w:val="26"/>
        </w:rPr>
        <w:tab/>
        <w:t>на содержание детей-инвалидов в детских дошкольных учреждениях и приобретение им путевок в оздоровительные лагеря;</w:t>
      </w:r>
    </w:p>
    <w:p w14:paraId="3FF084A2" w14:textId="77777777" w:rsidR="0019553A" w:rsidRPr="00C92F35" w:rsidRDefault="0019553A" w:rsidP="00AD1FD3">
      <w:pPr>
        <w:pStyle w:val="30"/>
        <w:ind w:left="851" w:hanging="284"/>
      </w:pPr>
      <w:r w:rsidRPr="00C92F35">
        <w:t>Выплату единовременной материальной помощи:</w:t>
      </w:r>
    </w:p>
    <w:p w14:paraId="091D0EB3" w14:textId="77777777" w:rsidR="0019553A" w:rsidRPr="00C92F35" w:rsidRDefault="0019553A" w:rsidP="00AD1FD3">
      <w:pPr>
        <w:spacing w:line="360" w:lineRule="auto"/>
        <w:ind w:left="1134" w:hanging="284"/>
        <w:jc w:val="both"/>
        <w:rPr>
          <w:rFonts w:ascii="Myriad Pro" w:hAnsi="Myriad Pro"/>
          <w:sz w:val="26"/>
          <w:szCs w:val="26"/>
        </w:rPr>
      </w:pPr>
      <w:r w:rsidRPr="00C92F35">
        <w:rPr>
          <w:rFonts w:ascii="Myriad Pro" w:hAnsi="Myriad Pro"/>
          <w:sz w:val="26"/>
          <w:szCs w:val="26"/>
        </w:rPr>
        <w:lastRenderedPageBreak/>
        <w:t>а)</w:t>
      </w:r>
      <w:r w:rsidRPr="00C92F35">
        <w:rPr>
          <w:rFonts w:ascii="Myriad Pro" w:hAnsi="Myriad Pro"/>
          <w:sz w:val="26"/>
          <w:szCs w:val="26"/>
        </w:rPr>
        <w:tab/>
        <w:t>неработающим пенсионерам, вышедшим на пенсию из Организации и являющимся участниками Великой Отечественной войны, тружениками тыла, - в связи с празднованием Дня Победы;</w:t>
      </w:r>
    </w:p>
    <w:p w14:paraId="3AC9A652" w14:textId="77777777" w:rsidR="0019553A" w:rsidRPr="00C92F35" w:rsidRDefault="0019553A" w:rsidP="00AD1FD3">
      <w:pPr>
        <w:spacing w:line="360" w:lineRule="auto"/>
        <w:ind w:left="1134" w:hanging="284"/>
        <w:jc w:val="both"/>
        <w:rPr>
          <w:rFonts w:ascii="Myriad Pro" w:hAnsi="Myriad Pro"/>
          <w:sz w:val="26"/>
          <w:szCs w:val="26"/>
        </w:rPr>
      </w:pPr>
      <w:r w:rsidRPr="00C92F35">
        <w:rPr>
          <w:rFonts w:ascii="Myriad Pro" w:hAnsi="Myriad Pro"/>
          <w:sz w:val="26"/>
          <w:szCs w:val="26"/>
        </w:rPr>
        <w:t>б)</w:t>
      </w:r>
      <w:r w:rsidRPr="00C92F35">
        <w:rPr>
          <w:rFonts w:ascii="Myriad Pro" w:hAnsi="Myriad Pro"/>
          <w:sz w:val="26"/>
          <w:szCs w:val="26"/>
        </w:rPr>
        <w:tab/>
        <w:t>при возобновлении трудовых отношений после прохождения срочной военной службы в Вооруженных силах РФ по призыву в случае возобновления трудовых отношений в течение 3 месяцев после окончания службы;</w:t>
      </w:r>
    </w:p>
    <w:p w14:paraId="64FE6197" w14:textId="77777777" w:rsidR="0019553A" w:rsidRPr="00C92F35" w:rsidRDefault="0019553A" w:rsidP="00AD1FD3">
      <w:pPr>
        <w:spacing w:line="360" w:lineRule="auto"/>
        <w:ind w:left="1134" w:hanging="284"/>
        <w:jc w:val="both"/>
        <w:rPr>
          <w:rFonts w:ascii="Myriad Pro" w:hAnsi="Myriad Pro"/>
          <w:sz w:val="26"/>
          <w:szCs w:val="26"/>
        </w:rPr>
      </w:pPr>
      <w:r w:rsidRPr="00C92F35">
        <w:rPr>
          <w:rFonts w:ascii="Myriad Pro" w:hAnsi="Myriad Pro"/>
          <w:sz w:val="26"/>
          <w:szCs w:val="26"/>
        </w:rPr>
        <w:t>в)</w:t>
      </w:r>
      <w:r w:rsidRPr="00C92F35">
        <w:rPr>
          <w:rFonts w:ascii="Myriad Pro" w:hAnsi="Myriad Pro"/>
          <w:sz w:val="26"/>
          <w:szCs w:val="26"/>
        </w:rPr>
        <w:tab/>
        <w:t xml:space="preserve">вместо выплаты, предусмотренной </w:t>
      </w:r>
      <w:hyperlink w:anchor="Par15" w:history="1">
        <w:r w:rsidRPr="00C92F35">
          <w:rPr>
            <w:rFonts w:ascii="Myriad Pro" w:hAnsi="Myriad Pro"/>
            <w:sz w:val="26"/>
            <w:szCs w:val="26"/>
          </w:rPr>
          <w:t>подпунктом "в" пункта 6.1.3</w:t>
        </w:r>
      </w:hyperlink>
      <w:r w:rsidRPr="00C92F35">
        <w:rPr>
          <w:rFonts w:ascii="Myriad Pro" w:hAnsi="Myriad Pro"/>
          <w:sz w:val="26"/>
          <w:szCs w:val="26"/>
        </w:rPr>
        <w:t>, сверх норм, установленным законодательством Российской Федерации, в случае смерти работника от общего заболевания или несчастного случая в быту в размере 12000 (Двенадцати тысяч) рублей;</w:t>
      </w:r>
    </w:p>
    <w:p w14:paraId="0DF2DAD7" w14:textId="77777777" w:rsidR="0019553A" w:rsidRPr="00C92F35" w:rsidRDefault="0019553A" w:rsidP="00AD1FD3">
      <w:pPr>
        <w:pStyle w:val="30"/>
        <w:ind w:left="851" w:hanging="284"/>
      </w:pPr>
      <w:r w:rsidRPr="00C92F35">
        <w:t>предоставление ежемесячной компенсационной выплаты работникам, находящимся в оплачиваемом отпуске по уходу за ребенком, в размере, установленном непосредственно в Организациях;</w:t>
      </w:r>
    </w:p>
    <w:p w14:paraId="38C21CAF" w14:textId="77777777" w:rsidR="0019553A" w:rsidRPr="00C92F35" w:rsidRDefault="0019553A" w:rsidP="00AD1FD3">
      <w:pPr>
        <w:pStyle w:val="30"/>
        <w:ind w:left="851" w:hanging="284"/>
      </w:pPr>
      <w:r w:rsidRPr="00C92F35">
        <w:t>выплату единовременного вознаграждения (материальной помощи) работникам, удостоенным государственных, отраслевых наград и почетных званий, в соответствии с перечнем и на условиях, определенных непосредственно в Организациях;</w:t>
      </w:r>
    </w:p>
    <w:p w14:paraId="09D3305B" w14:textId="77777777" w:rsidR="0019553A" w:rsidRPr="00C92F35" w:rsidRDefault="0019553A" w:rsidP="00AD1FD3">
      <w:pPr>
        <w:pStyle w:val="30"/>
        <w:ind w:left="851" w:hanging="284"/>
      </w:pPr>
      <w:r w:rsidRPr="00C92F35">
        <w:t>участие в улучшении жилищных условий работников на условиях ипотечного кредитования.</w:t>
      </w:r>
    </w:p>
    <w:p w14:paraId="05F2D12E" w14:textId="77777777" w:rsidR="0019553A" w:rsidRPr="00C92F35" w:rsidRDefault="0019553A" w:rsidP="00AD1FD3">
      <w:pPr>
        <w:pStyle w:val="30"/>
        <w:ind w:left="851" w:hanging="284"/>
      </w:pPr>
      <w:r w:rsidRPr="00C92F35">
        <w:t>работникам отрасли предоставляется право на 50-процентную скидку установленной платы за электрическую и тепловую энергию в порядке и на условиях, определяемых непосредственно в Организациях.</w:t>
      </w:r>
    </w:p>
    <w:p w14:paraId="3216F813" w14:textId="4AA534D6" w:rsidR="0019553A" w:rsidRPr="00C92F35" w:rsidRDefault="0019553A" w:rsidP="00AD1FD3">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В соответствии с пунктом 6.5 Отраслевого тарифного соглашения в электроэнергетике РФ на 2013-2015 (продление на 2016-2018) организации, исходя из финансовых возможностей, могут предусматривать дополнительно иные льготы, гарантии и компенсации работникам</w:t>
      </w:r>
      <w:r w:rsidR="00AD1FD3" w:rsidRPr="00C92F35">
        <w:rPr>
          <w:rFonts w:ascii="Myriad Pro" w:eastAsia="Calibri" w:hAnsi="Myriad Pro"/>
          <w:sz w:val="26"/>
          <w:szCs w:val="26"/>
        </w:rPr>
        <w:t>.</w:t>
      </w:r>
    </w:p>
    <w:p w14:paraId="1C4D6FBA" w14:textId="77777777" w:rsidR="00AD1FD3" w:rsidRPr="00C92F35" w:rsidRDefault="00AD1FD3" w:rsidP="00AD1FD3">
      <w:pPr>
        <w:spacing w:line="360" w:lineRule="auto"/>
        <w:ind w:firstLine="567"/>
        <w:jc w:val="both"/>
        <w:rPr>
          <w:rFonts w:ascii="Myriad Pro" w:eastAsia="Calibri" w:hAnsi="Myriad Pro"/>
          <w:sz w:val="26"/>
          <w:szCs w:val="26"/>
        </w:rPr>
        <w:sectPr w:rsidR="00AD1FD3" w:rsidRPr="00C92F35" w:rsidSect="00F72836">
          <w:pgSz w:w="11906" w:h="16838"/>
          <w:pgMar w:top="1134" w:right="850" w:bottom="1134" w:left="1701" w:header="708" w:footer="708" w:gutter="0"/>
          <w:cols w:space="708"/>
          <w:docGrid w:linePitch="360"/>
        </w:sectPr>
      </w:pPr>
    </w:p>
    <w:p w14:paraId="67AB9A55" w14:textId="77777777" w:rsidR="007D03BF" w:rsidRPr="00C92F35" w:rsidRDefault="007D03BF" w:rsidP="007D03BF">
      <w:pPr>
        <w:autoSpaceDE w:val="0"/>
        <w:autoSpaceDN w:val="0"/>
        <w:adjustRightInd w:val="0"/>
        <w:spacing w:line="360" w:lineRule="auto"/>
        <w:jc w:val="both"/>
        <w:rPr>
          <w:rFonts w:ascii="Myriad Pro" w:hAnsi="Myriad Pro"/>
          <w:b/>
          <w:bCs/>
          <w:sz w:val="26"/>
          <w:szCs w:val="26"/>
        </w:rPr>
      </w:pPr>
      <w:r w:rsidRPr="00C92F35">
        <w:rPr>
          <w:rFonts w:ascii="Myriad Pro" w:hAnsi="Myriad Pro"/>
          <w:b/>
          <w:bCs/>
          <w:sz w:val="26"/>
          <w:szCs w:val="26"/>
        </w:rPr>
        <w:lastRenderedPageBreak/>
        <w:t>ПОЗИЦИЯ ТЕРРИТОРИАЛЬНОЙ СЕТЕВОЙ ОРГАНИЗАЦИИ</w:t>
      </w:r>
    </w:p>
    <w:p w14:paraId="3D4C8A38" w14:textId="5A244C89" w:rsidR="007D03BF" w:rsidRPr="00C92F35" w:rsidRDefault="007D03BF" w:rsidP="007D03BF">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Величина расходов, заявленная филиалом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Юга» - «Ростовэнерго» на 2018 год, составила </w:t>
      </w:r>
      <w:r w:rsidR="008D6593" w:rsidRPr="00C92F35">
        <w:rPr>
          <w:rFonts w:ascii="Myriad Pro" w:eastAsia="Calibri" w:hAnsi="Myriad Pro"/>
          <w:sz w:val="26"/>
          <w:szCs w:val="26"/>
        </w:rPr>
        <w:t>74</w:t>
      </w:r>
      <w:r w:rsidR="00DD1C85" w:rsidRPr="00C92F35">
        <w:rPr>
          <w:rFonts w:ascii="Myriad Pro" w:eastAsia="Calibri" w:hAnsi="Myriad Pro"/>
          <w:sz w:val="26"/>
          <w:szCs w:val="26"/>
        </w:rPr>
        <w:t xml:space="preserve"> </w:t>
      </w:r>
      <w:r w:rsidR="008D6593" w:rsidRPr="00C92F35">
        <w:rPr>
          <w:rFonts w:ascii="Myriad Pro" w:eastAsia="Calibri" w:hAnsi="Myriad Pro"/>
          <w:sz w:val="26"/>
          <w:szCs w:val="26"/>
        </w:rPr>
        <w:t>624,92</w:t>
      </w:r>
      <w:r w:rsidRPr="00C92F35">
        <w:rPr>
          <w:rFonts w:ascii="Myriad Pro" w:eastAsia="Calibri" w:hAnsi="Myriad Pro"/>
          <w:sz w:val="26"/>
          <w:szCs w:val="26"/>
        </w:rPr>
        <w:t xml:space="preserve"> тыс. руб. </w:t>
      </w:r>
    </w:p>
    <w:p w14:paraId="3C5F49EE" w14:textId="77777777" w:rsidR="007D03BF" w:rsidRPr="00C92F35" w:rsidRDefault="007D03BF" w:rsidP="007D03BF">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В качестве обосновывающих материалов представлены:</w:t>
      </w:r>
    </w:p>
    <w:p w14:paraId="1ACF0FB8" w14:textId="77777777" w:rsidR="008D6593" w:rsidRPr="00C92F35" w:rsidRDefault="008D6593" w:rsidP="008D6593">
      <w:pPr>
        <w:pStyle w:val="ConsPlusNormal"/>
        <w:numPr>
          <w:ilvl w:val="0"/>
          <w:numId w:val="82"/>
        </w:numPr>
        <w:spacing w:line="360" w:lineRule="auto"/>
        <w:ind w:left="851" w:hanging="284"/>
        <w:jc w:val="both"/>
      </w:pPr>
      <w:r w:rsidRPr="00C92F35">
        <w:t>расшифровка выплат единовременной материальной помощи работникам на 2018 год;</w:t>
      </w:r>
    </w:p>
    <w:p w14:paraId="149AD100" w14:textId="3334851A" w:rsidR="008D6593" w:rsidRPr="00C92F35" w:rsidRDefault="008D6593" w:rsidP="008D6593">
      <w:pPr>
        <w:pStyle w:val="ConsPlusNormal"/>
        <w:numPr>
          <w:ilvl w:val="0"/>
          <w:numId w:val="82"/>
        </w:numPr>
        <w:spacing w:line="360" w:lineRule="auto"/>
        <w:ind w:left="851" w:hanging="284"/>
        <w:jc w:val="both"/>
      </w:pPr>
      <w:r w:rsidRPr="00C92F35">
        <w:t xml:space="preserve">пояснительная записка расходов (филиала </w:t>
      </w:r>
      <w:r w:rsidR="00C92F35" w:rsidRPr="00C92F35">
        <w:t>ПАО </w:t>
      </w:r>
      <w:r w:rsidRPr="00C92F35">
        <w:t>«МРСК Юга» - «Ростовэнерго») БДР в части социальной политики (прогнозные расходы на 2017 год и плановые на 2018 г.);</w:t>
      </w:r>
    </w:p>
    <w:p w14:paraId="1250A799" w14:textId="3C4A453D" w:rsidR="008D6593" w:rsidRPr="00C92F35" w:rsidRDefault="008D6593" w:rsidP="008D6593">
      <w:pPr>
        <w:pStyle w:val="ConsPlusNormal"/>
        <w:numPr>
          <w:ilvl w:val="0"/>
          <w:numId w:val="82"/>
        </w:numPr>
        <w:spacing w:line="360" w:lineRule="auto"/>
        <w:ind w:left="851" w:hanging="284"/>
        <w:jc w:val="both"/>
      </w:pPr>
      <w:r w:rsidRPr="00C92F35">
        <w:t>расшифровка фактического размера выплат единовременной материальной помощи работникам за 2016 год;</w:t>
      </w:r>
    </w:p>
    <w:p w14:paraId="3B3A4DB5" w14:textId="58E3087E" w:rsidR="008D6593" w:rsidRPr="00C92F35" w:rsidRDefault="008D6593" w:rsidP="008D6593">
      <w:pPr>
        <w:pStyle w:val="ConsPlusNormal"/>
        <w:numPr>
          <w:ilvl w:val="0"/>
          <w:numId w:val="82"/>
        </w:numPr>
        <w:spacing w:line="360" w:lineRule="auto"/>
        <w:ind w:left="851" w:hanging="284"/>
        <w:jc w:val="both"/>
      </w:pPr>
      <w:r w:rsidRPr="00C92F35">
        <w:t>Отраслевое тарифное соглашение в электроэнергетике РФ на 2013-2015 годы;</w:t>
      </w:r>
    </w:p>
    <w:p w14:paraId="46C3EA47" w14:textId="0EDDBE70" w:rsidR="008D6593" w:rsidRPr="00C92F35" w:rsidRDefault="008D6593" w:rsidP="008D6593">
      <w:pPr>
        <w:pStyle w:val="ConsPlusNormal"/>
        <w:numPr>
          <w:ilvl w:val="0"/>
          <w:numId w:val="82"/>
        </w:numPr>
        <w:spacing w:line="360" w:lineRule="auto"/>
        <w:ind w:left="851" w:hanging="284"/>
        <w:jc w:val="both"/>
      </w:pPr>
      <w:r w:rsidRPr="00C92F35">
        <w:t>Соглашение о порядке, условиях и продлении сроков действия Отраслевого тарифного соглашения в электроэнергетике РФ на 2013-2015 годы в период 2016-2018 годов;</w:t>
      </w:r>
    </w:p>
    <w:p w14:paraId="64FF713E" w14:textId="1F25F286" w:rsidR="008D6593" w:rsidRPr="00C92F35" w:rsidRDefault="008D6593" w:rsidP="008D6593">
      <w:pPr>
        <w:pStyle w:val="ConsPlusNormal"/>
        <w:numPr>
          <w:ilvl w:val="0"/>
          <w:numId w:val="82"/>
        </w:numPr>
        <w:spacing w:line="360" w:lineRule="auto"/>
        <w:ind w:left="851" w:hanging="284"/>
        <w:jc w:val="both"/>
      </w:pPr>
      <w:r w:rsidRPr="00C92F35">
        <w:t xml:space="preserve">копия Коллективного договора </w:t>
      </w:r>
      <w:r w:rsidR="00C92F35" w:rsidRPr="00C92F35">
        <w:t>ПАО </w:t>
      </w:r>
      <w:r w:rsidRPr="00C92F35">
        <w:t>«МРСК Юга» на 2016-2018 годы;</w:t>
      </w:r>
    </w:p>
    <w:p w14:paraId="36A8545B" w14:textId="5EFA4DD6" w:rsidR="008D6593" w:rsidRPr="00C92F35" w:rsidRDefault="008D6593" w:rsidP="008D6593">
      <w:pPr>
        <w:pStyle w:val="ConsPlusNormal"/>
        <w:numPr>
          <w:ilvl w:val="0"/>
          <w:numId w:val="82"/>
        </w:numPr>
        <w:spacing w:line="360" w:lineRule="auto"/>
        <w:ind w:left="851" w:hanging="284"/>
        <w:jc w:val="both"/>
      </w:pPr>
      <w:r w:rsidRPr="00C92F35">
        <w:t xml:space="preserve">копии приказов </w:t>
      </w:r>
      <w:r w:rsidR="00C92F35" w:rsidRPr="00C92F35">
        <w:t>ПАО </w:t>
      </w:r>
      <w:r w:rsidRPr="00C92F35">
        <w:t>«МРСК Юга», обосновывающих получение выплат;</w:t>
      </w:r>
    </w:p>
    <w:p w14:paraId="72B8F20F" w14:textId="375F2215" w:rsidR="008D6593" w:rsidRPr="00C92F35" w:rsidRDefault="008D6593" w:rsidP="008D6593">
      <w:pPr>
        <w:pStyle w:val="ConsPlusNormal"/>
        <w:numPr>
          <w:ilvl w:val="0"/>
          <w:numId w:val="82"/>
        </w:numPr>
        <w:spacing w:line="360" w:lineRule="auto"/>
        <w:ind w:left="851" w:hanging="284"/>
        <w:jc w:val="both"/>
      </w:pPr>
      <w:r w:rsidRPr="00C92F35">
        <w:t>списки работников;</w:t>
      </w:r>
    </w:p>
    <w:p w14:paraId="350A5E17" w14:textId="0DE8EEAC" w:rsidR="007D03BF" w:rsidRPr="00C92F35" w:rsidRDefault="008D6593" w:rsidP="008D6593">
      <w:pPr>
        <w:pStyle w:val="ConsPlusNormal"/>
        <w:numPr>
          <w:ilvl w:val="0"/>
          <w:numId w:val="82"/>
        </w:numPr>
        <w:spacing w:line="360" w:lineRule="auto"/>
        <w:ind w:left="851" w:hanging="284"/>
        <w:jc w:val="both"/>
      </w:pPr>
      <w:r w:rsidRPr="00C92F35">
        <w:t xml:space="preserve">форма «Отчет об исполнении сметы расходов за 2016 год», в соответствии с приложением 1 к постановлению РСТ Ростовской области от 30.09.2014 </w:t>
      </w:r>
      <w:r w:rsidR="00C92F35" w:rsidRPr="00C92F35">
        <w:t>№ </w:t>
      </w:r>
      <w:r w:rsidRPr="00C92F35">
        <w:t xml:space="preserve">54/4 «О внесении изменений в постановление Региональной службы по тарифам Ростовской области от 30.06.2014 </w:t>
      </w:r>
      <w:r w:rsidR="00C92F35" w:rsidRPr="00C92F35">
        <w:t>№ </w:t>
      </w:r>
      <w:r w:rsidRPr="00C92F35">
        <w:t>32/7 «Об утверждении перечня форм отчетности для организаций, осуществляющих регулируемую деятельность в сфере электроэнергетики на территории Ростовской области».</w:t>
      </w:r>
    </w:p>
    <w:p w14:paraId="69C87590" w14:textId="77777777" w:rsidR="007D03BF" w:rsidRPr="00C92F35" w:rsidRDefault="007D03BF" w:rsidP="007D03BF">
      <w:pPr>
        <w:autoSpaceDE w:val="0"/>
        <w:autoSpaceDN w:val="0"/>
        <w:adjustRightInd w:val="0"/>
        <w:spacing w:line="360" w:lineRule="auto"/>
        <w:jc w:val="both"/>
        <w:rPr>
          <w:rFonts w:ascii="Myriad Pro" w:hAnsi="Myriad Pro"/>
          <w:b/>
          <w:sz w:val="26"/>
          <w:szCs w:val="26"/>
          <w:shd w:val="clear" w:color="auto" w:fill="FFFFFF"/>
        </w:rPr>
      </w:pPr>
    </w:p>
    <w:p w14:paraId="1C8A7A67" w14:textId="77777777" w:rsidR="00DD1C85" w:rsidRPr="00C92F35" w:rsidRDefault="00DD1C85" w:rsidP="007D03BF">
      <w:pPr>
        <w:autoSpaceDE w:val="0"/>
        <w:autoSpaceDN w:val="0"/>
        <w:adjustRightInd w:val="0"/>
        <w:spacing w:line="360" w:lineRule="auto"/>
        <w:jc w:val="both"/>
        <w:rPr>
          <w:rFonts w:ascii="Myriad Pro" w:hAnsi="Myriad Pro"/>
          <w:b/>
          <w:sz w:val="26"/>
          <w:szCs w:val="26"/>
          <w:shd w:val="clear" w:color="auto" w:fill="FFFFFF"/>
        </w:rPr>
        <w:sectPr w:rsidR="00DD1C85" w:rsidRPr="00C92F35" w:rsidSect="00F72836">
          <w:pgSz w:w="11906" w:h="16838"/>
          <w:pgMar w:top="1134" w:right="850" w:bottom="1134" w:left="1701" w:header="708" w:footer="708" w:gutter="0"/>
          <w:cols w:space="708"/>
          <w:docGrid w:linePitch="360"/>
        </w:sectPr>
      </w:pPr>
    </w:p>
    <w:p w14:paraId="4A531404" w14:textId="58A06689" w:rsidR="007D03BF" w:rsidRPr="00C92F35" w:rsidRDefault="007D03BF" w:rsidP="007D03BF">
      <w:pPr>
        <w:autoSpaceDE w:val="0"/>
        <w:autoSpaceDN w:val="0"/>
        <w:adjustRightInd w:val="0"/>
        <w:spacing w:line="360" w:lineRule="auto"/>
        <w:jc w:val="both"/>
        <w:rPr>
          <w:rFonts w:ascii="Myriad Pro" w:hAnsi="Myriad Pro"/>
          <w:b/>
          <w:sz w:val="26"/>
          <w:szCs w:val="26"/>
          <w:shd w:val="clear" w:color="auto" w:fill="FFFFFF"/>
        </w:rPr>
      </w:pPr>
      <w:r w:rsidRPr="00C92F35">
        <w:rPr>
          <w:rFonts w:ascii="Myriad Pro" w:hAnsi="Myriad Pro"/>
          <w:b/>
          <w:sz w:val="26"/>
          <w:szCs w:val="26"/>
          <w:shd w:val="clear" w:color="auto" w:fill="FFFFFF"/>
        </w:rPr>
        <w:lastRenderedPageBreak/>
        <w:t>ПОЗИЦИЯ ОРГАНА РЕГУЛИРОВАНИЯ</w:t>
      </w:r>
    </w:p>
    <w:p w14:paraId="7033BD35" w14:textId="2CB54174" w:rsidR="007D03BF" w:rsidRPr="00C92F35" w:rsidRDefault="007D03BF" w:rsidP="007D03BF">
      <w:pPr>
        <w:pStyle w:val="ConsPlusNormal"/>
        <w:spacing w:line="360" w:lineRule="auto"/>
        <w:ind w:firstLine="540"/>
        <w:jc w:val="both"/>
      </w:pPr>
      <w:r w:rsidRPr="00C92F35">
        <w:rPr>
          <w:rFonts w:eastAsia="Calibri"/>
        </w:rPr>
        <w:t xml:space="preserve">Величина расходов, принятая регулирующим органом на 2018 год, составила </w:t>
      </w:r>
      <w:r w:rsidR="00DD1C85" w:rsidRPr="00C92F35">
        <w:t>47 804,13</w:t>
      </w:r>
      <w:r w:rsidRPr="00C92F35">
        <w:t xml:space="preserve"> тыс. руб.</w:t>
      </w:r>
    </w:p>
    <w:p w14:paraId="0BEE9FB4" w14:textId="26A8C049" w:rsidR="007D03BF" w:rsidRPr="00C92F35" w:rsidRDefault="007D03BF" w:rsidP="007D03BF">
      <w:pPr>
        <w:spacing w:line="360" w:lineRule="auto"/>
        <w:ind w:firstLine="567"/>
        <w:contextualSpacing/>
        <w:jc w:val="both"/>
        <w:rPr>
          <w:rFonts w:ascii="Myriad Pro" w:hAnsi="Myriad Pro"/>
          <w:sz w:val="26"/>
          <w:szCs w:val="26"/>
        </w:rPr>
      </w:pPr>
      <w:r w:rsidRPr="00C92F35">
        <w:rPr>
          <w:rFonts w:ascii="Myriad Pro" w:hAnsi="Myriad Pro"/>
          <w:sz w:val="26"/>
          <w:szCs w:val="26"/>
        </w:rPr>
        <w:t xml:space="preserve">Согласно Дополнительному заключению экспертизы на 2018 во исполнение предписания ФАС России от 19.07.2019 </w:t>
      </w:r>
      <w:r w:rsidR="00C92F35" w:rsidRPr="00C92F35">
        <w:rPr>
          <w:rFonts w:ascii="Myriad Pro" w:hAnsi="Myriad Pro"/>
          <w:sz w:val="26"/>
          <w:szCs w:val="26"/>
        </w:rPr>
        <w:t>№ </w:t>
      </w:r>
      <w:r w:rsidRPr="00C92F35">
        <w:rPr>
          <w:rFonts w:ascii="Myriad Pro" w:hAnsi="Myriad Pro"/>
          <w:sz w:val="26"/>
          <w:szCs w:val="26"/>
        </w:rPr>
        <w:t>СП/62460/19 РСТ Ростовской области был проведен дополнительный анализ по статьям затрат.</w:t>
      </w:r>
    </w:p>
    <w:p w14:paraId="5C718332" w14:textId="3068D3AE" w:rsidR="007D03BF" w:rsidRPr="00C92F35" w:rsidRDefault="007D03BF" w:rsidP="007D03BF">
      <w:pPr>
        <w:spacing w:line="360" w:lineRule="auto"/>
        <w:ind w:firstLine="567"/>
        <w:contextualSpacing/>
        <w:jc w:val="both"/>
        <w:rPr>
          <w:rFonts w:ascii="Myriad Pro" w:hAnsi="Myriad Pro"/>
          <w:sz w:val="26"/>
          <w:szCs w:val="26"/>
        </w:rPr>
      </w:pPr>
      <w:r w:rsidRPr="00C92F35">
        <w:rPr>
          <w:rFonts w:ascii="Myriad Pro" w:hAnsi="Myriad Pro"/>
          <w:sz w:val="26"/>
          <w:szCs w:val="26"/>
        </w:rPr>
        <w:t xml:space="preserve">По результатам дополнительного анализа представленных обосновывающих документов РСТ Ростовской области была подтверждена экономически обоснованная величина расходов по статье «Расходы </w:t>
      </w:r>
      <w:r w:rsidR="00BC7858" w:rsidRPr="00C92F35">
        <w:rPr>
          <w:rFonts w:ascii="Myriad Pro" w:hAnsi="Myriad Pro"/>
          <w:sz w:val="26"/>
          <w:szCs w:val="26"/>
        </w:rPr>
        <w:t>социального характера из прибыли</w:t>
      </w:r>
      <w:r w:rsidRPr="00C92F35">
        <w:rPr>
          <w:rFonts w:ascii="Myriad Pro" w:hAnsi="Myriad Pro"/>
          <w:sz w:val="26"/>
          <w:szCs w:val="26"/>
        </w:rPr>
        <w:t xml:space="preserve">» в размере </w:t>
      </w:r>
      <w:r w:rsidR="00BC7858" w:rsidRPr="00C92F35">
        <w:rPr>
          <w:rFonts w:ascii="Myriad Pro" w:hAnsi="Myriad Pro"/>
          <w:sz w:val="26"/>
          <w:szCs w:val="26"/>
        </w:rPr>
        <w:t>47 804,13</w:t>
      </w:r>
      <w:r w:rsidRPr="00C92F35">
        <w:rPr>
          <w:rFonts w:ascii="Myriad Pro" w:hAnsi="Myriad Pro"/>
          <w:sz w:val="26"/>
          <w:szCs w:val="26"/>
        </w:rPr>
        <w:t xml:space="preserve"> тыс. руб.</w:t>
      </w:r>
    </w:p>
    <w:p w14:paraId="09C307F5" w14:textId="77777777" w:rsidR="007D03BF" w:rsidRPr="00C92F35" w:rsidRDefault="007D03BF" w:rsidP="007D03BF">
      <w:pPr>
        <w:spacing w:line="360" w:lineRule="auto"/>
        <w:jc w:val="both"/>
        <w:rPr>
          <w:rFonts w:ascii="Myriad Pro" w:hAnsi="Myriad Pro"/>
          <w:b/>
          <w:bCs/>
          <w:sz w:val="26"/>
          <w:szCs w:val="26"/>
        </w:rPr>
      </w:pPr>
    </w:p>
    <w:p w14:paraId="1A14FFF9" w14:textId="77777777" w:rsidR="007D03BF" w:rsidRPr="00C92F35" w:rsidRDefault="007D03BF" w:rsidP="007D03BF">
      <w:pPr>
        <w:spacing w:line="360" w:lineRule="auto"/>
        <w:jc w:val="both"/>
        <w:rPr>
          <w:rFonts w:ascii="Myriad Pro" w:hAnsi="Myriad Pro"/>
          <w:b/>
          <w:bCs/>
          <w:sz w:val="26"/>
          <w:szCs w:val="26"/>
        </w:rPr>
      </w:pPr>
      <w:r w:rsidRPr="00C92F35">
        <w:rPr>
          <w:rFonts w:ascii="Myriad Pro" w:hAnsi="Myriad Pro"/>
          <w:b/>
          <w:bCs/>
          <w:sz w:val="26"/>
          <w:szCs w:val="26"/>
        </w:rPr>
        <w:t>ПОЗИЦИЯ ИСПОЛНИТЕЛЯ</w:t>
      </w:r>
    </w:p>
    <w:p w14:paraId="32ACAF40" w14:textId="0E2C0860" w:rsidR="007D03BF" w:rsidRPr="00C92F35" w:rsidRDefault="007D03BF" w:rsidP="007D03BF">
      <w:pPr>
        <w:pStyle w:val="ConsPlusNormal"/>
        <w:spacing w:line="360" w:lineRule="auto"/>
        <w:ind w:firstLine="540"/>
        <w:jc w:val="both"/>
        <w:rPr>
          <w:rFonts w:eastAsia="Calibri"/>
        </w:rPr>
      </w:pPr>
      <w:r w:rsidRPr="00C92F35">
        <w:rPr>
          <w:rFonts w:eastAsia="Calibri"/>
        </w:rPr>
        <w:t xml:space="preserve">Фактические расходы </w:t>
      </w:r>
      <w:r w:rsidR="00AD7DA7" w:rsidRPr="00C92F35">
        <w:rPr>
          <w:rFonts w:eastAsia="Calibri"/>
        </w:rPr>
        <w:t>социального характера из прибыли</w:t>
      </w:r>
      <w:r w:rsidRPr="00C92F35">
        <w:rPr>
          <w:rFonts w:eastAsia="Calibri"/>
        </w:rPr>
        <w:t xml:space="preserve">, отнесенные организацией на вид деятельности «услуги по передаче электрической энергии», за 2016 год составили </w:t>
      </w:r>
      <w:r w:rsidR="00AD7DA7" w:rsidRPr="00C92F35">
        <w:rPr>
          <w:rFonts w:eastAsia="Calibri"/>
        </w:rPr>
        <w:t>52 257</w:t>
      </w:r>
      <w:r w:rsidRPr="00C92F35">
        <w:rPr>
          <w:rFonts w:eastAsia="Calibri"/>
        </w:rPr>
        <w:t xml:space="preserve"> тыс. руб.</w:t>
      </w:r>
    </w:p>
    <w:p w14:paraId="7E3D3B4D" w14:textId="376BA7C5" w:rsidR="00AD7DA7" w:rsidRPr="00C92F35" w:rsidRDefault="00AD7DA7" w:rsidP="00AD7DA7">
      <w:pPr>
        <w:pStyle w:val="30"/>
        <w:numPr>
          <w:ilvl w:val="0"/>
          <w:numId w:val="0"/>
        </w:numPr>
        <w:ind w:firstLine="567"/>
        <w:rPr>
          <w:rFonts w:eastAsia="Times New Roman" w:cs="Myriad Pro"/>
          <w:lang w:eastAsia="ru-RU"/>
        </w:rPr>
      </w:pPr>
      <w:r w:rsidRPr="00C92F35">
        <w:rPr>
          <w:rFonts w:eastAsia="Times New Roman" w:cs="Myriad Pro"/>
          <w:lang w:eastAsia="ru-RU"/>
        </w:rPr>
        <w:t>Исполнитель отмечает, что РСТ Ростовской области из состава расходов исключены экономически необоснованные расходы по статье (расходы социальных направлений (подарки, культурно-просветительные, спортивные мероприятия, проведение праздников, приобретение путевок)).</w:t>
      </w:r>
    </w:p>
    <w:p w14:paraId="18ABAE5D" w14:textId="05D4E02C" w:rsidR="00AD7DA7" w:rsidRPr="00C92F35" w:rsidRDefault="00AD7DA7" w:rsidP="00AD7DA7">
      <w:pPr>
        <w:pStyle w:val="30"/>
        <w:numPr>
          <w:ilvl w:val="0"/>
          <w:numId w:val="0"/>
        </w:numPr>
        <w:ind w:firstLine="567"/>
        <w:rPr>
          <w:rFonts w:eastAsia="Times New Roman" w:cs="Myriad Pro"/>
          <w:lang w:eastAsia="ru-RU"/>
        </w:rPr>
      </w:pPr>
      <w:r w:rsidRPr="00C92F35">
        <w:rPr>
          <w:rFonts w:eastAsia="Times New Roman" w:cs="Myriad Pro"/>
          <w:lang w:eastAsia="ru-RU"/>
        </w:rPr>
        <w:t>Согласно представленным документам, подтверждающим фактические расходы 2016 года, Исполнитель считает документально подтвержденными расходы на материальную помощь всех видов работникам в размере 47 304,06 тыс. руб. (факт 2016 года в размере 43 904 тыс. руб. увеличенный на ИПЦ 2017/2016 103,9 и ИПЦ 2018/2017 103,7 согласно Прогнозу социально-экономического развития Российской Федерации на 2018 год).</w:t>
      </w:r>
    </w:p>
    <w:p w14:paraId="0D4CF669" w14:textId="77777777" w:rsidR="00AD7DA7" w:rsidRPr="00C92F35" w:rsidRDefault="00AD7DA7" w:rsidP="00AD7DA7">
      <w:pPr>
        <w:pStyle w:val="30"/>
        <w:numPr>
          <w:ilvl w:val="0"/>
          <w:numId w:val="0"/>
        </w:numPr>
        <w:ind w:firstLine="567"/>
        <w:rPr>
          <w:rFonts w:eastAsia="Times New Roman" w:cs="Myriad Pro"/>
          <w:lang w:eastAsia="ru-RU"/>
        </w:rPr>
      </w:pPr>
      <w:r w:rsidRPr="00C92F35">
        <w:rPr>
          <w:rFonts w:eastAsia="Times New Roman" w:cs="Myriad Pro"/>
          <w:lang w:eastAsia="ru-RU"/>
        </w:rPr>
        <w:t>Расходы на материальную помощь работникам, принятые в расчет Исполнителем в соответствии с разделом 6 Коллективного договора 2016-0218 годов, включают в себя выплаты следующего характера:</w:t>
      </w:r>
    </w:p>
    <w:p w14:paraId="5C95DEB4" w14:textId="77777777" w:rsidR="00AD7DA7" w:rsidRPr="00C92F35" w:rsidRDefault="00AD7DA7" w:rsidP="00AD7DA7">
      <w:pPr>
        <w:pStyle w:val="30"/>
        <w:ind w:left="851" w:hanging="284"/>
        <w:rPr>
          <w:rFonts w:eastAsia="Times New Roman" w:cs="Myriad Pro"/>
          <w:lang w:eastAsia="ru-RU"/>
        </w:rPr>
      </w:pPr>
      <w:r w:rsidRPr="00C92F35">
        <w:rPr>
          <w:rFonts w:eastAsia="Times New Roman" w:cs="Myriad Pro"/>
          <w:lang w:eastAsia="ru-RU"/>
        </w:rPr>
        <w:t>при уходе работника Общества в ежегодный основной оплачиваемый отпуск;</w:t>
      </w:r>
    </w:p>
    <w:p w14:paraId="7C8D80F2" w14:textId="77777777" w:rsidR="00AD7DA7" w:rsidRPr="00C92F35" w:rsidRDefault="00AD7DA7" w:rsidP="00AD7DA7">
      <w:pPr>
        <w:pStyle w:val="30"/>
        <w:ind w:left="851" w:hanging="284"/>
        <w:rPr>
          <w:rFonts w:eastAsia="Times New Roman" w:cs="Myriad Pro"/>
          <w:lang w:eastAsia="ru-RU"/>
        </w:rPr>
      </w:pPr>
      <w:r w:rsidRPr="00C92F35">
        <w:rPr>
          <w:rFonts w:eastAsia="Times New Roman" w:cs="Myriad Pro"/>
          <w:lang w:eastAsia="ru-RU"/>
        </w:rPr>
        <w:lastRenderedPageBreak/>
        <w:t>при регистрации брака (если брак регистрируется впервые);</w:t>
      </w:r>
    </w:p>
    <w:p w14:paraId="5B98B0C9" w14:textId="77777777" w:rsidR="00AD7DA7" w:rsidRPr="00C92F35" w:rsidRDefault="00AD7DA7" w:rsidP="00AD7DA7">
      <w:pPr>
        <w:pStyle w:val="30"/>
        <w:ind w:left="851" w:hanging="284"/>
        <w:rPr>
          <w:rFonts w:eastAsia="Times New Roman" w:cs="Myriad Pro"/>
          <w:lang w:eastAsia="ru-RU"/>
        </w:rPr>
      </w:pPr>
      <w:r w:rsidRPr="00C92F35">
        <w:rPr>
          <w:rFonts w:eastAsia="Times New Roman" w:cs="Myriad Pro"/>
          <w:lang w:eastAsia="ru-RU"/>
        </w:rPr>
        <w:t>при рождении ребенка;</w:t>
      </w:r>
    </w:p>
    <w:p w14:paraId="0BC2E604" w14:textId="77777777" w:rsidR="00AD7DA7" w:rsidRPr="00C92F35" w:rsidRDefault="00AD7DA7" w:rsidP="00AD7DA7">
      <w:pPr>
        <w:pStyle w:val="30"/>
        <w:ind w:left="851" w:hanging="284"/>
        <w:rPr>
          <w:rFonts w:eastAsia="Times New Roman" w:cs="Myriad Pro"/>
          <w:lang w:eastAsia="ru-RU"/>
        </w:rPr>
      </w:pPr>
      <w:r w:rsidRPr="00C92F35">
        <w:rPr>
          <w:rFonts w:eastAsia="Times New Roman" w:cs="Myriad Pro"/>
          <w:lang w:eastAsia="ru-RU"/>
        </w:rPr>
        <w:t xml:space="preserve">в связи со смертью близких родственников (супруга (и), детей, родителей); </w:t>
      </w:r>
    </w:p>
    <w:p w14:paraId="4EFED682" w14:textId="77777777" w:rsidR="00AD7DA7" w:rsidRPr="00C92F35" w:rsidRDefault="00AD7DA7" w:rsidP="00AD7DA7">
      <w:pPr>
        <w:pStyle w:val="30"/>
        <w:ind w:left="851" w:hanging="284"/>
        <w:rPr>
          <w:rFonts w:eastAsia="Times New Roman" w:cs="Myriad Pro"/>
          <w:lang w:eastAsia="ru-RU"/>
        </w:rPr>
      </w:pPr>
      <w:r w:rsidRPr="00C92F35">
        <w:rPr>
          <w:rFonts w:eastAsia="Times New Roman" w:cs="Myriad Pro"/>
          <w:lang w:eastAsia="ru-RU"/>
        </w:rPr>
        <w:t>оказавшимся в тяжелой жизненной ситуации (утрата жилья и имущества в результате стихийных бедствий, пожаров, несчастных случаев, кражи, тяжелое заболевание и другие обстоятельства);</w:t>
      </w:r>
    </w:p>
    <w:p w14:paraId="217815C4" w14:textId="77777777" w:rsidR="00AD7DA7" w:rsidRPr="00C92F35" w:rsidRDefault="00AD7DA7" w:rsidP="00AD7DA7">
      <w:pPr>
        <w:pStyle w:val="30"/>
        <w:ind w:left="851" w:hanging="284"/>
        <w:rPr>
          <w:rFonts w:eastAsia="Times New Roman" w:cs="Myriad Pro"/>
          <w:lang w:eastAsia="ru-RU"/>
        </w:rPr>
      </w:pPr>
      <w:r w:rsidRPr="00C92F35">
        <w:rPr>
          <w:rFonts w:eastAsia="Times New Roman" w:cs="Myriad Pro"/>
          <w:lang w:eastAsia="ru-RU"/>
        </w:rPr>
        <w:t>в случае возобновления трудовых отношений в течение 3 месяцев после прохождения срочной военной службы в Вооруженных Силах Российской Федерации по призыву;</w:t>
      </w:r>
    </w:p>
    <w:p w14:paraId="16E7C032" w14:textId="77777777" w:rsidR="00AD7DA7" w:rsidRPr="00C92F35" w:rsidRDefault="00AD7DA7" w:rsidP="00AD7DA7">
      <w:pPr>
        <w:pStyle w:val="30"/>
        <w:ind w:left="851" w:hanging="284"/>
        <w:rPr>
          <w:rFonts w:eastAsia="Times New Roman" w:cs="Myriad Pro"/>
          <w:lang w:eastAsia="ru-RU"/>
        </w:rPr>
      </w:pPr>
      <w:r w:rsidRPr="00C92F35">
        <w:rPr>
          <w:rFonts w:eastAsia="Times New Roman" w:cs="Myriad Pro"/>
          <w:lang w:eastAsia="ru-RU"/>
        </w:rPr>
        <w:t>при увольнении работника из Общества по собственному желанию после установления трудовой пенсии по старости с учетом периода увольнения не более 90 дней после наступления пенсионного возраста и в зависимости от стажа работы в Обществе.</w:t>
      </w:r>
    </w:p>
    <w:p w14:paraId="53C4F649" w14:textId="78377980" w:rsidR="00AD7DA7" w:rsidRPr="00C92F35" w:rsidRDefault="00AD7DA7" w:rsidP="00AD7DA7">
      <w:pPr>
        <w:pStyle w:val="30"/>
        <w:numPr>
          <w:ilvl w:val="0"/>
          <w:numId w:val="0"/>
        </w:numPr>
        <w:ind w:firstLine="567"/>
        <w:rPr>
          <w:rFonts w:eastAsia="Times New Roman" w:cs="Myriad Pro"/>
          <w:lang w:eastAsia="ru-RU"/>
        </w:rPr>
      </w:pPr>
      <w:r w:rsidRPr="00C92F35">
        <w:rPr>
          <w:rFonts w:eastAsia="Times New Roman" w:cs="Myriad Pro"/>
          <w:lang w:eastAsia="ru-RU"/>
        </w:rPr>
        <w:t>Также Исполнитель считает документально подтвержденными расходы на материальную помощь работникам, находящимся в отпуске по уходу за ребенком от 1,5 до 3-х лет, в размере 501,77 тыс. руб. по факту 2016 года. Исполнителем ИПЦ в расчет не применен, так как конкретный размер материальной помощи 1 200 руб. прописан в Коллективном договоре и влиянию индексов инфляции не подвержен.</w:t>
      </w:r>
    </w:p>
    <w:p w14:paraId="7B445A5A" w14:textId="77777777" w:rsidR="00AD7DA7" w:rsidRPr="00C92F35" w:rsidRDefault="00AD7DA7" w:rsidP="00AD7DA7">
      <w:pPr>
        <w:pStyle w:val="30"/>
        <w:numPr>
          <w:ilvl w:val="0"/>
          <w:numId w:val="0"/>
        </w:numPr>
        <w:ind w:firstLine="567"/>
        <w:rPr>
          <w:rFonts w:eastAsia="Times New Roman" w:cs="Myriad Pro"/>
          <w:lang w:eastAsia="ru-RU"/>
        </w:rPr>
      </w:pPr>
      <w:r w:rsidRPr="00C92F35">
        <w:rPr>
          <w:rFonts w:eastAsia="Times New Roman" w:cs="Myriad Pro"/>
          <w:lang w:eastAsia="ru-RU"/>
        </w:rPr>
        <w:t>По мнению Исполнителя, документально подтвержденная сумма расходов на выплаты социального характера на 2018 год составляет 47 805,83 тыс. руб., что больше величины учтенной РСТ Ростовской области (47 804,13 тыс. руб.).</w:t>
      </w:r>
    </w:p>
    <w:p w14:paraId="1DACEDD0" w14:textId="77777777" w:rsidR="00AD7DA7" w:rsidRPr="00C92F35" w:rsidRDefault="00AD7DA7" w:rsidP="00583D01">
      <w:pPr>
        <w:pStyle w:val="40"/>
        <w:spacing w:before="0" w:line="360" w:lineRule="auto"/>
        <w:ind w:left="862" w:hanging="295"/>
        <w:rPr>
          <w:rFonts w:ascii="Myriad Pro" w:hAnsi="Myriad Pro"/>
          <w:b/>
          <w:bCs/>
          <w:i w:val="0"/>
          <w:iCs w:val="0"/>
          <w:color w:val="4F6228" w:themeColor="accent3" w:themeShade="80"/>
          <w:sz w:val="26"/>
          <w:szCs w:val="26"/>
        </w:rPr>
        <w:sectPr w:rsidR="00AD7DA7" w:rsidRPr="00C92F35" w:rsidSect="00F72836">
          <w:pgSz w:w="11906" w:h="16838"/>
          <w:pgMar w:top="1134" w:right="850" w:bottom="1134" w:left="1701" w:header="708" w:footer="708" w:gutter="0"/>
          <w:cols w:space="708"/>
          <w:docGrid w:linePitch="360"/>
        </w:sectPr>
      </w:pPr>
    </w:p>
    <w:p w14:paraId="07B34DBF" w14:textId="13FAF59B" w:rsidR="007D03BF" w:rsidRPr="00C92F35" w:rsidRDefault="007D03BF" w:rsidP="00583D01">
      <w:pPr>
        <w:pStyle w:val="40"/>
        <w:spacing w:before="0" w:line="360" w:lineRule="auto"/>
        <w:ind w:left="862" w:hanging="295"/>
        <w:rPr>
          <w:rFonts w:ascii="Myriad Pro" w:hAnsi="Myriad Pro"/>
          <w:b/>
          <w:bCs/>
          <w:i w:val="0"/>
          <w:iCs w:val="0"/>
          <w:color w:val="4F6228" w:themeColor="accent3" w:themeShade="80"/>
          <w:sz w:val="26"/>
          <w:szCs w:val="26"/>
        </w:rPr>
      </w:pPr>
      <w:r w:rsidRPr="00C92F35">
        <w:rPr>
          <w:rFonts w:ascii="Myriad Pro" w:hAnsi="Myriad Pro"/>
          <w:b/>
          <w:bCs/>
          <w:i w:val="0"/>
          <w:iCs w:val="0"/>
          <w:color w:val="4F6228" w:themeColor="accent3" w:themeShade="80"/>
          <w:sz w:val="26"/>
          <w:szCs w:val="26"/>
        </w:rPr>
        <w:lastRenderedPageBreak/>
        <w:t>Другие прочие расходы.</w:t>
      </w:r>
    </w:p>
    <w:p w14:paraId="7CB18F71" w14:textId="77777777" w:rsidR="007D03BF" w:rsidRPr="00C92F35" w:rsidRDefault="007D03BF" w:rsidP="007D03BF">
      <w:pPr>
        <w:autoSpaceDE w:val="0"/>
        <w:autoSpaceDN w:val="0"/>
        <w:adjustRightInd w:val="0"/>
        <w:spacing w:line="360" w:lineRule="auto"/>
        <w:jc w:val="both"/>
        <w:rPr>
          <w:rFonts w:ascii="Myriad Pro" w:hAnsi="Myriad Pro"/>
          <w:b/>
          <w:bCs/>
          <w:sz w:val="26"/>
          <w:szCs w:val="26"/>
        </w:rPr>
      </w:pPr>
      <w:r w:rsidRPr="00C92F35">
        <w:rPr>
          <w:rFonts w:ascii="Myriad Pro" w:hAnsi="Myriad Pro"/>
          <w:b/>
          <w:bCs/>
          <w:sz w:val="26"/>
          <w:szCs w:val="26"/>
        </w:rPr>
        <w:t>ПОЗИЦИЯ ТЕРРИТОРИАЛЬНОЙ СЕТЕВОЙ ОРГАНИЗАЦИИ</w:t>
      </w:r>
    </w:p>
    <w:p w14:paraId="42D8D704" w14:textId="7580CC3A" w:rsidR="007D03BF" w:rsidRPr="00C92F35" w:rsidRDefault="007D03BF" w:rsidP="007D03BF">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Величина расходов, заявленная филиалом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Юга» - «Ростовэнерго» на 2018 год, составила </w:t>
      </w:r>
      <w:r w:rsidR="006F650D" w:rsidRPr="00C92F35">
        <w:rPr>
          <w:rFonts w:ascii="Myriad Pro" w:eastAsia="Calibri" w:hAnsi="Myriad Pro"/>
          <w:sz w:val="26"/>
          <w:szCs w:val="26"/>
        </w:rPr>
        <w:t>65 972</w:t>
      </w:r>
      <w:r w:rsidRPr="00C92F35">
        <w:rPr>
          <w:rFonts w:ascii="Myriad Pro" w:eastAsia="Calibri" w:hAnsi="Myriad Pro"/>
          <w:sz w:val="26"/>
          <w:szCs w:val="26"/>
        </w:rPr>
        <w:t xml:space="preserve"> тыс. руб. </w:t>
      </w:r>
    </w:p>
    <w:p w14:paraId="13BD7CC3" w14:textId="77777777" w:rsidR="007D03BF" w:rsidRPr="00C92F35" w:rsidRDefault="007D03BF" w:rsidP="007D03BF">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В качестве обосновывающих материалов представлены:</w:t>
      </w:r>
    </w:p>
    <w:p w14:paraId="682BE659" w14:textId="375C83C8" w:rsidR="006F650D" w:rsidRPr="00C92F35" w:rsidRDefault="006F650D" w:rsidP="006F650D">
      <w:pPr>
        <w:pStyle w:val="ConsPlusNormal"/>
        <w:numPr>
          <w:ilvl w:val="0"/>
          <w:numId w:val="82"/>
        </w:numPr>
        <w:spacing w:line="360" w:lineRule="auto"/>
        <w:ind w:left="851" w:hanging="284"/>
        <w:jc w:val="both"/>
      </w:pPr>
      <w:r w:rsidRPr="00C92F35">
        <w:t xml:space="preserve">пояснительная записка планируемых расходов филиала </w:t>
      </w:r>
      <w:r w:rsidR="00C92F35" w:rsidRPr="00C92F35">
        <w:t>ПАО </w:t>
      </w:r>
      <w:r w:rsidRPr="00C92F35">
        <w:t>«МРСК Юга» - «Ростовэнерго» по статье «Канцелярские затраты» на 2018 год;</w:t>
      </w:r>
    </w:p>
    <w:p w14:paraId="7730D373" w14:textId="2AB1E054" w:rsidR="006F650D" w:rsidRPr="00C92F35" w:rsidRDefault="006F650D" w:rsidP="006F650D">
      <w:pPr>
        <w:pStyle w:val="ConsPlusNormal"/>
        <w:numPr>
          <w:ilvl w:val="0"/>
          <w:numId w:val="82"/>
        </w:numPr>
        <w:spacing w:line="360" w:lineRule="auto"/>
        <w:ind w:left="851" w:hanging="284"/>
        <w:jc w:val="both"/>
      </w:pPr>
      <w:r w:rsidRPr="00C92F35">
        <w:t xml:space="preserve">копия договора на поставку канцелярии от 31.12.2016 </w:t>
      </w:r>
      <w:r w:rsidR="00C92F35" w:rsidRPr="00C92F35">
        <w:t>№ </w:t>
      </w:r>
      <w:r w:rsidRPr="00C92F35">
        <w:t xml:space="preserve">10001601000161 с </w:t>
      </w:r>
      <w:r w:rsidR="00C92F35" w:rsidRPr="00C92F35">
        <w:t>ООО  </w:t>
      </w:r>
      <w:r w:rsidRPr="00C92F35">
        <w:t>«</w:t>
      </w:r>
      <w:proofErr w:type="spellStart"/>
      <w:r w:rsidRPr="00C92F35">
        <w:t>Авантрейд</w:t>
      </w:r>
      <w:proofErr w:type="spellEnd"/>
      <w:r w:rsidRPr="00C92F35">
        <w:t>»;</w:t>
      </w:r>
    </w:p>
    <w:p w14:paraId="272CCAEE" w14:textId="3020FA54" w:rsidR="006F650D" w:rsidRPr="00C92F35" w:rsidRDefault="006F650D" w:rsidP="006F650D">
      <w:pPr>
        <w:pStyle w:val="ConsPlusNormal"/>
        <w:numPr>
          <w:ilvl w:val="0"/>
          <w:numId w:val="82"/>
        </w:numPr>
        <w:spacing w:line="360" w:lineRule="auto"/>
        <w:ind w:left="851" w:hanging="284"/>
        <w:jc w:val="both"/>
      </w:pPr>
      <w:r w:rsidRPr="00C92F35">
        <w:t xml:space="preserve">копия протокол ОЗЗК от 21.12.2016 </w:t>
      </w:r>
      <w:r w:rsidR="00C92F35" w:rsidRPr="00C92F35">
        <w:t>№ </w:t>
      </w:r>
      <w:r w:rsidRPr="00C92F35">
        <w:t>681-2;</w:t>
      </w:r>
    </w:p>
    <w:p w14:paraId="7C71D284" w14:textId="62041384" w:rsidR="006F650D" w:rsidRPr="00C92F35" w:rsidRDefault="006F650D" w:rsidP="006F650D">
      <w:pPr>
        <w:pStyle w:val="ConsPlusNormal"/>
        <w:numPr>
          <w:ilvl w:val="0"/>
          <w:numId w:val="82"/>
        </w:numPr>
        <w:spacing w:line="360" w:lineRule="auto"/>
        <w:ind w:left="851" w:hanging="284"/>
        <w:jc w:val="both"/>
      </w:pPr>
      <w:r w:rsidRPr="00C92F35">
        <w:t xml:space="preserve">копия договора от 31.12.2015 </w:t>
      </w:r>
      <w:r w:rsidR="00C92F35" w:rsidRPr="00C92F35">
        <w:t>№ </w:t>
      </w:r>
      <w:r w:rsidRPr="00C92F35">
        <w:t>10001501000204;</w:t>
      </w:r>
    </w:p>
    <w:p w14:paraId="35A60BCA" w14:textId="49D8CFFA" w:rsidR="006F650D" w:rsidRPr="00C92F35" w:rsidRDefault="006F650D" w:rsidP="006F650D">
      <w:pPr>
        <w:pStyle w:val="ConsPlusNormal"/>
        <w:numPr>
          <w:ilvl w:val="0"/>
          <w:numId w:val="82"/>
        </w:numPr>
        <w:spacing w:line="360" w:lineRule="auto"/>
        <w:ind w:left="851" w:hanging="284"/>
        <w:jc w:val="both"/>
      </w:pPr>
      <w:proofErr w:type="spellStart"/>
      <w:r w:rsidRPr="00C92F35">
        <w:t>оборотно</w:t>
      </w:r>
      <w:proofErr w:type="spellEnd"/>
      <w:r w:rsidRPr="00C92F35">
        <w:t>-сальдовая ведомость по счету 60.01 за 2016 год по статье затрат;</w:t>
      </w:r>
    </w:p>
    <w:p w14:paraId="3E1F0559" w14:textId="536DFEC0" w:rsidR="006F650D" w:rsidRPr="00C92F35" w:rsidRDefault="006F650D" w:rsidP="006F650D">
      <w:pPr>
        <w:pStyle w:val="ConsPlusNormal"/>
        <w:numPr>
          <w:ilvl w:val="0"/>
          <w:numId w:val="82"/>
        </w:numPr>
        <w:spacing w:line="360" w:lineRule="auto"/>
        <w:ind w:left="851" w:hanging="284"/>
        <w:jc w:val="both"/>
      </w:pPr>
      <w:r w:rsidRPr="00C92F35">
        <w:t xml:space="preserve">пояснительная записка к плановым расходам 2018 г. филиала </w:t>
      </w:r>
      <w:r w:rsidR="00C92F35" w:rsidRPr="00C92F35">
        <w:t>ПАО </w:t>
      </w:r>
      <w:r w:rsidRPr="00C92F35">
        <w:t>«МРСК Юга» - «Ростовэнерго» по статьям, закрепленным за управлением собственностью;</w:t>
      </w:r>
    </w:p>
    <w:p w14:paraId="471CED51" w14:textId="609FC42B" w:rsidR="006F650D" w:rsidRPr="00C92F35" w:rsidRDefault="006F650D" w:rsidP="006F650D">
      <w:pPr>
        <w:pStyle w:val="ConsPlusNormal"/>
        <w:numPr>
          <w:ilvl w:val="0"/>
          <w:numId w:val="82"/>
        </w:numPr>
        <w:spacing w:line="360" w:lineRule="auto"/>
        <w:ind w:left="851" w:hanging="284"/>
        <w:jc w:val="both"/>
      </w:pPr>
      <w:proofErr w:type="spellStart"/>
      <w:r w:rsidRPr="00C92F35">
        <w:t>оборотно</w:t>
      </w:r>
      <w:proofErr w:type="spellEnd"/>
      <w:r w:rsidRPr="00C92F35">
        <w:t>-сальдовая ведомость по счету 20.01 за 2016 г. и отчеты по проводкам за 2016 г. по расходам на лицензирование, разрешения на перевозку негабаритных грузов;</w:t>
      </w:r>
    </w:p>
    <w:p w14:paraId="3BC908EE" w14:textId="61C100DE" w:rsidR="006F650D" w:rsidRPr="00C92F35" w:rsidRDefault="006F650D" w:rsidP="006F650D">
      <w:pPr>
        <w:pStyle w:val="ConsPlusNormal"/>
        <w:numPr>
          <w:ilvl w:val="0"/>
          <w:numId w:val="82"/>
        </w:numPr>
        <w:spacing w:line="360" w:lineRule="auto"/>
        <w:ind w:left="851" w:hanging="284"/>
        <w:jc w:val="both"/>
      </w:pPr>
      <w:r w:rsidRPr="00C92F35">
        <w:t xml:space="preserve">пояснительная записка планируемых расходов филиала </w:t>
      </w:r>
      <w:r w:rsidR="00C92F35" w:rsidRPr="00C92F35">
        <w:t>ПАО </w:t>
      </w:r>
      <w:r w:rsidRPr="00C92F35">
        <w:t>«МРСК Юга» - «Ростовэнерго» по статье «Услуги коммунального хозяйства - дератизация помещений» на 2018 год;</w:t>
      </w:r>
    </w:p>
    <w:p w14:paraId="2A685766" w14:textId="1202A5E5" w:rsidR="006F650D" w:rsidRPr="00C92F35" w:rsidRDefault="006F650D" w:rsidP="006F650D">
      <w:pPr>
        <w:pStyle w:val="ConsPlusNormal"/>
        <w:numPr>
          <w:ilvl w:val="0"/>
          <w:numId w:val="82"/>
        </w:numPr>
        <w:spacing w:line="360" w:lineRule="auto"/>
        <w:ind w:left="851" w:hanging="284"/>
        <w:jc w:val="both"/>
      </w:pPr>
      <w:r w:rsidRPr="00C92F35">
        <w:t xml:space="preserve">пояснительная записка по фактическим расходам филиала </w:t>
      </w:r>
      <w:r w:rsidR="00C92F35" w:rsidRPr="00C92F35">
        <w:t>ПАО </w:t>
      </w:r>
      <w:r w:rsidRPr="00C92F35">
        <w:t>«МРСК Юга» - «Ростовэнерго» по статье «Услуги коммунального хозяйства - дератизация помещений» за 2016 год;</w:t>
      </w:r>
    </w:p>
    <w:p w14:paraId="7FED9BB9" w14:textId="202D54CB" w:rsidR="006F650D" w:rsidRPr="00C92F35" w:rsidRDefault="006F650D" w:rsidP="006F650D">
      <w:pPr>
        <w:pStyle w:val="ConsPlusNormal"/>
        <w:numPr>
          <w:ilvl w:val="0"/>
          <w:numId w:val="82"/>
        </w:numPr>
        <w:spacing w:line="360" w:lineRule="auto"/>
        <w:ind w:left="851" w:hanging="284"/>
        <w:jc w:val="both"/>
      </w:pPr>
      <w:r w:rsidRPr="00C92F35">
        <w:t xml:space="preserve">копии договоров </w:t>
      </w:r>
      <w:r w:rsidR="00C92F35" w:rsidRPr="00C92F35">
        <w:t>№ </w:t>
      </w:r>
      <w:r w:rsidRPr="00C92F35">
        <w:t xml:space="preserve">61201601004848 от 21.03.2016 г.; </w:t>
      </w:r>
      <w:r w:rsidR="00C92F35" w:rsidRPr="00C92F35">
        <w:t>№ </w:t>
      </w:r>
      <w:r w:rsidRPr="00C92F35">
        <w:t xml:space="preserve">6120000000051832 Услуги по дезинфекции и дератизации; </w:t>
      </w:r>
      <w:r w:rsidR="00C92F35" w:rsidRPr="00C92F35">
        <w:t>№ </w:t>
      </w:r>
      <w:r w:rsidRPr="00C92F35">
        <w:t xml:space="preserve">61201605000070; №149715/14/12 от 10.01.2012 г.; </w:t>
      </w:r>
      <w:r w:rsidR="00C92F35" w:rsidRPr="00C92F35">
        <w:t>№ </w:t>
      </w:r>
      <w:r w:rsidRPr="00C92F35">
        <w:t xml:space="preserve">61201605000335/ Услуги по дезинфекции и дератизации; </w:t>
      </w:r>
      <w:r w:rsidR="00C92F35" w:rsidRPr="00C92F35">
        <w:t>№ </w:t>
      </w:r>
      <w:r w:rsidRPr="00C92F35">
        <w:t xml:space="preserve">61201501002694 Услуги по дезинфекции и дератизации; </w:t>
      </w:r>
      <w:r w:rsidR="00C92F35" w:rsidRPr="00C92F35">
        <w:t>№ </w:t>
      </w:r>
      <w:r w:rsidRPr="00C92F35">
        <w:t xml:space="preserve">61201601007141/Услуги по дезинфекции и дератизации; </w:t>
      </w:r>
      <w:r w:rsidR="00C92F35" w:rsidRPr="00C92F35">
        <w:t>№ </w:t>
      </w:r>
      <w:r w:rsidRPr="00C92F35">
        <w:t xml:space="preserve">61201601018951 от 04.10.2016 г.; счет №0006914 от 03.11.2016 </w:t>
      </w:r>
      <w:r w:rsidR="00C92F35" w:rsidRPr="00C92F35">
        <w:lastRenderedPageBreak/>
        <w:t>№ </w:t>
      </w:r>
      <w:r w:rsidRPr="00C92F35">
        <w:t xml:space="preserve">61201604001418; счет №1 от 03.11.2016 </w:t>
      </w:r>
      <w:r w:rsidR="00C92F35" w:rsidRPr="00C92F35">
        <w:t>№ </w:t>
      </w:r>
      <w:r w:rsidRPr="00C92F35">
        <w:t xml:space="preserve">61201605000332; счет 1405/070 от 17.08.2016 г.; </w:t>
      </w:r>
      <w:r w:rsidR="00C92F35" w:rsidRPr="00C92F35">
        <w:t>№ </w:t>
      </w:r>
      <w:r w:rsidRPr="00C92F35">
        <w:t xml:space="preserve">61201601004967 от 22.03.2016 г.; </w:t>
      </w:r>
      <w:r w:rsidR="00C92F35" w:rsidRPr="00C92F35">
        <w:t>№ </w:t>
      </w:r>
      <w:r w:rsidRPr="00C92F35">
        <w:t xml:space="preserve">61201601007003 от 21.04.2016 г.; </w:t>
      </w:r>
      <w:r w:rsidR="00C92F35" w:rsidRPr="00C92F35">
        <w:t>№ </w:t>
      </w:r>
      <w:r w:rsidRPr="00C92F35">
        <w:t xml:space="preserve">147606/10/12 от 22.03.2012 г. с доп. соглашением </w:t>
      </w:r>
      <w:r w:rsidR="00C92F35" w:rsidRPr="00C92F35">
        <w:t>№ </w:t>
      </w:r>
      <w:r w:rsidRPr="00C92F35">
        <w:t xml:space="preserve">61201604000262 от 01.01.2016 г., доп. соглашением </w:t>
      </w:r>
      <w:r w:rsidR="00C92F35" w:rsidRPr="00C92F35">
        <w:t>№ </w:t>
      </w:r>
      <w:r w:rsidRPr="00C92F35">
        <w:t xml:space="preserve">61201604001390 от 01.11.2016 г.; </w:t>
      </w:r>
      <w:r w:rsidR="00C92F35" w:rsidRPr="00C92F35">
        <w:t>№ </w:t>
      </w:r>
      <w:r w:rsidRPr="00C92F35">
        <w:t xml:space="preserve">156220/10/12/ от 22.03.2012 г. с доп. соглашением </w:t>
      </w:r>
      <w:r w:rsidR="00C92F35" w:rsidRPr="00C92F35">
        <w:t>№ </w:t>
      </w:r>
      <w:r w:rsidRPr="00C92F35">
        <w:t xml:space="preserve">61201604000264 от 01.01.2016 г., доп. соглашением </w:t>
      </w:r>
      <w:r w:rsidR="00C92F35" w:rsidRPr="00C92F35">
        <w:t>№ </w:t>
      </w:r>
      <w:r w:rsidRPr="00C92F35">
        <w:t xml:space="preserve">61201604001389 от 01.11.2016 г.; </w:t>
      </w:r>
      <w:r w:rsidR="00C92F35" w:rsidRPr="00C92F35">
        <w:t>№ </w:t>
      </w:r>
      <w:r w:rsidRPr="00C92F35">
        <w:t xml:space="preserve">151936/25/12 от 22.03.2012 г. с доп. соглашением </w:t>
      </w:r>
      <w:r w:rsidR="00C92F35" w:rsidRPr="00C92F35">
        <w:t>№ </w:t>
      </w:r>
      <w:r w:rsidRPr="00C92F35">
        <w:t xml:space="preserve">61201604000263 от 01.01.2016 г., доп. соглашением </w:t>
      </w:r>
      <w:r w:rsidR="00C92F35" w:rsidRPr="00C92F35">
        <w:t>№ </w:t>
      </w:r>
      <w:r w:rsidRPr="00C92F35">
        <w:t>61201604001669 от 01.11.2016 г.</w:t>
      </w:r>
    </w:p>
    <w:p w14:paraId="597C06D6" w14:textId="28E570BA" w:rsidR="006F650D" w:rsidRPr="00C92F35" w:rsidRDefault="006F650D" w:rsidP="006F650D">
      <w:pPr>
        <w:pStyle w:val="ConsPlusNormal"/>
        <w:numPr>
          <w:ilvl w:val="0"/>
          <w:numId w:val="82"/>
        </w:numPr>
        <w:spacing w:line="360" w:lineRule="auto"/>
        <w:ind w:left="851" w:hanging="284"/>
        <w:jc w:val="both"/>
      </w:pPr>
      <w:r w:rsidRPr="00C92F35">
        <w:t xml:space="preserve">пояснительная записка по ожидаемым расходам филиала </w:t>
      </w:r>
      <w:r w:rsidR="00C92F35" w:rsidRPr="00C92F35">
        <w:t>ПАО </w:t>
      </w:r>
      <w:r w:rsidRPr="00C92F35">
        <w:t>«МРСК Юга» - «Ростовэнерго» за 2017-2018 гг. по статье «Услуги пожарной охраны - прочие»;</w:t>
      </w:r>
    </w:p>
    <w:p w14:paraId="061F18B0" w14:textId="4AA08917" w:rsidR="006F650D" w:rsidRPr="00C92F35" w:rsidRDefault="006F650D" w:rsidP="006F650D">
      <w:pPr>
        <w:pStyle w:val="ConsPlusNormal"/>
        <w:numPr>
          <w:ilvl w:val="0"/>
          <w:numId w:val="82"/>
        </w:numPr>
        <w:spacing w:line="360" w:lineRule="auto"/>
        <w:ind w:left="851" w:hanging="284"/>
        <w:jc w:val="both"/>
      </w:pPr>
      <w:r w:rsidRPr="00C92F35">
        <w:t xml:space="preserve">копия договора от 22.04.2016 </w:t>
      </w:r>
      <w:r w:rsidR="00C92F35" w:rsidRPr="00C92F35">
        <w:t>№ </w:t>
      </w:r>
      <w:r w:rsidRPr="00C92F35">
        <w:t xml:space="preserve">61201601007259 с </w:t>
      </w:r>
      <w:r w:rsidR="00C92F35" w:rsidRPr="00C92F35">
        <w:t>ООО  </w:t>
      </w:r>
      <w:r w:rsidRPr="00C92F35">
        <w:t>«ТСО»;</w:t>
      </w:r>
    </w:p>
    <w:p w14:paraId="7202BC5A" w14:textId="2A1ECDE9" w:rsidR="006F650D" w:rsidRPr="00C92F35" w:rsidRDefault="006F650D" w:rsidP="006F650D">
      <w:pPr>
        <w:pStyle w:val="ConsPlusNormal"/>
        <w:numPr>
          <w:ilvl w:val="0"/>
          <w:numId w:val="82"/>
        </w:numPr>
        <w:spacing w:line="360" w:lineRule="auto"/>
        <w:ind w:left="851" w:hanging="284"/>
        <w:jc w:val="both"/>
      </w:pPr>
      <w:r w:rsidRPr="00C92F35">
        <w:t xml:space="preserve">копия акта от 23.06.2016 №545 и </w:t>
      </w:r>
      <w:proofErr w:type="spellStart"/>
      <w:r w:rsidRPr="00C92F35">
        <w:t>оборотно</w:t>
      </w:r>
      <w:proofErr w:type="spellEnd"/>
      <w:r w:rsidRPr="00C92F35">
        <w:t>-сальдовая ведомость;</w:t>
      </w:r>
    </w:p>
    <w:p w14:paraId="6E00AD2C" w14:textId="2EAC6605" w:rsidR="006F650D" w:rsidRPr="00C92F35" w:rsidRDefault="006F650D" w:rsidP="006F650D">
      <w:pPr>
        <w:pStyle w:val="ConsPlusNormal"/>
        <w:numPr>
          <w:ilvl w:val="0"/>
          <w:numId w:val="82"/>
        </w:numPr>
        <w:spacing w:line="360" w:lineRule="auto"/>
        <w:ind w:left="851" w:hanging="284"/>
        <w:jc w:val="both"/>
      </w:pPr>
      <w:r w:rsidRPr="00C92F35">
        <w:t xml:space="preserve">копия договора от 29.04.2016 </w:t>
      </w:r>
      <w:r w:rsidR="00C92F35" w:rsidRPr="00C92F35">
        <w:t>№ </w:t>
      </w:r>
      <w:r w:rsidRPr="00C92F35">
        <w:t xml:space="preserve">61201601007953000 с </w:t>
      </w:r>
      <w:r w:rsidR="00C92F35" w:rsidRPr="00C92F35">
        <w:t>ООО  </w:t>
      </w:r>
      <w:r w:rsidRPr="00C92F35">
        <w:t>«</w:t>
      </w:r>
      <w:proofErr w:type="spellStart"/>
      <w:r w:rsidRPr="00C92F35">
        <w:t>ПожТехСервис</w:t>
      </w:r>
      <w:proofErr w:type="spellEnd"/>
      <w:r w:rsidRPr="00C92F35">
        <w:t>»;</w:t>
      </w:r>
    </w:p>
    <w:p w14:paraId="2B006127" w14:textId="7840632D" w:rsidR="006F650D" w:rsidRPr="00C92F35" w:rsidRDefault="006F650D" w:rsidP="006F650D">
      <w:pPr>
        <w:pStyle w:val="ConsPlusNormal"/>
        <w:numPr>
          <w:ilvl w:val="0"/>
          <w:numId w:val="82"/>
        </w:numPr>
        <w:spacing w:line="360" w:lineRule="auto"/>
        <w:ind w:left="851" w:hanging="284"/>
        <w:jc w:val="both"/>
      </w:pPr>
      <w:r w:rsidRPr="00C92F35">
        <w:t xml:space="preserve">копия акта от 18.11.2016 </w:t>
      </w:r>
      <w:r w:rsidR="00C92F35" w:rsidRPr="00C92F35">
        <w:t>№ </w:t>
      </w:r>
      <w:r w:rsidRPr="00C92F35">
        <w:t>258 и копия счета от 18.11.2016 №264;</w:t>
      </w:r>
    </w:p>
    <w:p w14:paraId="489BEBDC" w14:textId="310409F0" w:rsidR="006F650D" w:rsidRPr="00C92F35" w:rsidRDefault="006F650D" w:rsidP="006F650D">
      <w:pPr>
        <w:pStyle w:val="ConsPlusNormal"/>
        <w:numPr>
          <w:ilvl w:val="0"/>
          <w:numId w:val="82"/>
        </w:numPr>
        <w:spacing w:line="360" w:lineRule="auto"/>
        <w:ind w:left="851" w:hanging="284"/>
        <w:jc w:val="both"/>
      </w:pPr>
      <w:r w:rsidRPr="00C92F35">
        <w:t xml:space="preserve">копия договора от 24.05.2016 </w:t>
      </w:r>
      <w:r w:rsidR="00C92F35" w:rsidRPr="00C92F35">
        <w:t>№ </w:t>
      </w:r>
      <w:r w:rsidRPr="00C92F35">
        <w:t xml:space="preserve">61201601008635 с </w:t>
      </w:r>
      <w:r w:rsidR="00C92F35" w:rsidRPr="00C92F35">
        <w:t>ООО  </w:t>
      </w:r>
      <w:r w:rsidRPr="00C92F35">
        <w:t>«ТСО»;</w:t>
      </w:r>
    </w:p>
    <w:p w14:paraId="20B436D5" w14:textId="66FF0EF7" w:rsidR="006F650D" w:rsidRPr="00C92F35" w:rsidRDefault="006F650D" w:rsidP="006F650D">
      <w:pPr>
        <w:pStyle w:val="ConsPlusNormal"/>
        <w:numPr>
          <w:ilvl w:val="0"/>
          <w:numId w:val="82"/>
        </w:numPr>
        <w:spacing w:line="360" w:lineRule="auto"/>
        <w:ind w:left="851" w:hanging="284"/>
        <w:jc w:val="both"/>
      </w:pPr>
      <w:r w:rsidRPr="00C92F35">
        <w:t xml:space="preserve">копии актов к договору </w:t>
      </w:r>
      <w:r w:rsidR="00C92F35" w:rsidRPr="00C92F35">
        <w:t>№ </w:t>
      </w:r>
      <w:r w:rsidRPr="00C92F35">
        <w:t>61201601008635</w:t>
      </w:r>
    </w:p>
    <w:p w14:paraId="3CA85009" w14:textId="370A947C" w:rsidR="006F650D" w:rsidRPr="00C92F35" w:rsidRDefault="006F650D" w:rsidP="006F650D">
      <w:pPr>
        <w:pStyle w:val="ConsPlusNormal"/>
        <w:numPr>
          <w:ilvl w:val="0"/>
          <w:numId w:val="82"/>
        </w:numPr>
        <w:spacing w:line="360" w:lineRule="auto"/>
        <w:ind w:left="851" w:hanging="284"/>
        <w:jc w:val="both"/>
      </w:pPr>
      <w:r w:rsidRPr="00C92F35">
        <w:t xml:space="preserve">копия акта от 08.12.2016 </w:t>
      </w:r>
      <w:r w:rsidR="00C92F35" w:rsidRPr="00C92F35">
        <w:t>№ </w:t>
      </w:r>
      <w:r w:rsidRPr="00C92F35">
        <w:t xml:space="preserve">7093 и копия счета от 08.12.2016 </w:t>
      </w:r>
      <w:r w:rsidR="00C92F35" w:rsidRPr="00C92F35">
        <w:t>№ </w:t>
      </w:r>
      <w:r w:rsidRPr="00C92F35">
        <w:t>6041 от ВДПО Азовского района РО;</w:t>
      </w:r>
    </w:p>
    <w:p w14:paraId="20134E20" w14:textId="5233DC94" w:rsidR="006F650D" w:rsidRPr="00C92F35" w:rsidRDefault="006F650D" w:rsidP="006F650D">
      <w:pPr>
        <w:pStyle w:val="ConsPlusNormal"/>
        <w:numPr>
          <w:ilvl w:val="0"/>
          <w:numId w:val="82"/>
        </w:numPr>
        <w:spacing w:line="360" w:lineRule="auto"/>
        <w:ind w:left="851" w:hanging="284"/>
        <w:jc w:val="both"/>
      </w:pPr>
      <w:r w:rsidRPr="00C92F35">
        <w:t xml:space="preserve">копия акт от 26.07.2016 </w:t>
      </w:r>
      <w:r w:rsidR="00C92F35" w:rsidRPr="00C92F35">
        <w:t>№ </w:t>
      </w:r>
      <w:r w:rsidRPr="00C92F35">
        <w:t xml:space="preserve">3476 и копия счета от 26.07.2016 </w:t>
      </w:r>
      <w:r w:rsidR="00C92F35" w:rsidRPr="00C92F35">
        <w:t>№ </w:t>
      </w:r>
      <w:r w:rsidRPr="00C92F35">
        <w:t xml:space="preserve">2141 от </w:t>
      </w:r>
      <w:r w:rsidR="00C92F35" w:rsidRPr="00C92F35">
        <w:t>ООО  </w:t>
      </w:r>
      <w:r w:rsidRPr="00C92F35">
        <w:t>«</w:t>
      </w:r>
      <w:proofErr w:type="spellStart"/>
      <w:r w:rsidRPr="00C92F35">
        <w:t>Пожэкспертаудит</w:t>
      </w:r>
      <w:proofErr w:type="spellEnd"/>
      <w:r w:rsidRPr="00C92F35">
        <w:t>»;</w:t>
      </w:r>
    </w:p>
    <w:p w14:paraId="1FA8E7D6" w14:textId="55C77E3C" w:rsidR="006F650D" w:rsidRPr="00C92F35" w:rsidRDefault="006F650D" w:rsidP="006F650D">
      <w:pPr>
        <w:pStyle w:val="ConsPlusNormal"/>
        <w:numPr>
          <w:ilvl w:val="0"/>
          <w:numId w:val="82"/>
        </w:numPr>
        <w:spacing w:line="360" w:lineRule="auto"/>
        <w:ind w:left="851" w:hanging="284"/>
        <w:jc w:val="both"/>
      </w:pPr>
      <w:r w:rsidRPr="00C92F35">
        <w:t xml:space="preserve">копия акта от 20.04.2016 </w:t>
      </w:r>
      <w:r w:rsidR="00C92F35" w:rsidRPr="00C92F35">
        <w:t>№ </w:t>
      </w:r>
      <w:r w:rsidRPr="00C92F35">
        <w:t xml:space="preserve">5, копия счета от 30.03.2016 </w:t>
      </w:r>
      <w:r w:rsidR="00C92F35" w:rsidRPr="00C92F35">
        <w:t>№ </w:t>
      </w:r>
      <w:r w:rsidRPr="00C92F35">
        <w:t xml:space="preserve">5 и копия счет- фактуры от 20.04.2016 </w:t>
      </w:r>
      <w:r w:rsidR="00C92F35" w:rsidRPr="00C92F35">
        <w:t>№ </w:t>
      </w:r>
      <w:r w:rsidRPr="00C92F35">
        <w:t xml:space="preserve">7 от </w:t>
      </w:r>
      <w:r w:rsidR="00C92F35" w:rsidRPr="00C92F35">
        <w:t>ОАО </w:t>
      </w:r>
      <w:r w:rsidRPr="00C92F35">
        <w:t>«</w:t>
      </w:r>
      <w:proofErr w:type="spellStart"/>
      <w:r w:rsidRPr="00C92F35">
        <w:t>Сенежская</w:t>
      </w:r>
      <w:proofErr w:type="spellEnd"/>
      <w:r w:rsidRPr="00C92F35">
        <w:t xml:space="preserve"> научно-техническая лаборатория защиты древесины»;</w:t>
      </w:r>
    </w:p>
    <w:p w14:paraId="2DD2B7CA" w14:textId="0FFFA330" w:rsidR="006F650D" w:rsidRPr="00C92F35" w:rsidRDefault="006F650D" w:rsidP="006F650D">
      <w:pPr>
        <w:pStyle w:val="ConsPlusNormal"/>
        <w:numPr>
          <w:ilvl w:val="0"/>
          <w:numId w:val="82"/>
        </w:numPr>
        <w:spacing w:line="360" w:lineRule="auto"/>
        <w:ind w:left="851" w:hanging="284"/>
        <w:jc w:val="both"/>
      </w:pPr>
      <w:r w:rsidRPr="00C92F35">
        <w:t xml:space="preserve">пояснительная записка планируемых расходов филиала </w:t>
      </w:r>
      <w:r w:rsidR="00C92F35" w:rsidRPr="00C92F35">
        <w:t>ПАО </w:t>
      </w:r>
      <w:r w:rsidRPr="00C92F35">
        <w:t>«МРСК Юга» - «Ростовэнерго» по статье «Услуги почты и телеграфа» на 2018;</w:t>
      </w:r>
    </w:p>
    <w:p w14:paraId="07E178F5" w14:textId="577D72A9" w:rsidR="006F650D" w:rsidRPr="00C92F35" w:rsidRDefault="006F650D" w:rsidP="006F650D">
      <w:pPr>
        <w:pStyle w:val="ConsPlusNormal"/>
        <w:numPr>
          <w:ilvl w:val="0"/>
          <w:numId w:val="82"/>
        </w:numPr>
        <w:spacing w:line="360" w:lineRule="auto"/>
        <w:ind w:left="851" w:hanging="284"/>
        <w:jc w:val="both"/>
      </w:pPr>
      <w:r w:rsidRPr="00C92F35">
        <w:t xml:space="preserve">копия договора от 08.09.2016 </w:t>
      </w:r>
      <w:r w:rsidR="00C92F35" w:rsidRPr="00C92F35">
        <w:t>№ </w:t>
      </w:r>
      <w:r w:rsidRPr="00C92F35">
        <w:t xml:space="preserve">61201601016934 с ИП </w:t>
      </w:r>
      <w:proofErr w:type="spellStart"/>
      <w:r w:rsidRPr="00C92F35">
        <w:t>Лавелин</w:t>
      </w:r>
      <w:proofErr w:type="spellEnd"/>
      <w:r w:rsidRPr="00C92F35">
        <w:t xml:space="preserve"> Я.С. на приобретение технической</w:t>
      </w:r>
      <w:r w:rsidRPr="00C92F35">
        <w:tab/>
        <w:t>литературы;</w:t>
      </w:r>
      <w:r w:rsidRPr="00C92F35">
        <w:tab/>
      </w:r>
    </w:p>
    <w:p w14:paraId="6FEA07CC" w14:textId="7F5EC98F" w:rsidR="006F650D" w:rsidRPr="00C92F35" w:rsidRDefault="006F650D" w:rsidP="006F650D">
      <w:pPr>
        <w:pStyle w:val="ConsPlusNormal"/>
        <w:numPr>
          <w:ilvl w:val="0"/>
          <w:numId w:val="82"/>
        </w:numPr>
        <w:spacing w:line="360" w:lineRule="auto"/>
        <w:ind w:left="851" w:hanging="284"/>
        <w:jc w:val="both"/>
      </w:pPr>
      <w:r w:rsidRPr="00C92F35">
        <w:lastRenderedPageBreak/>
        <w:t xml:space="preserve">копия договора от 07.10.2015 </w:t>
      </w:r>
      <w:r w:rsidR="00C92F35" w:rsidRPr="00C92F35">
        <w:t>№ </w:t>
      </w:r>
      <w:r w:rsidRPr="00C92F35">
        <w:t>51.1.23 на подписку периодических изданий с ФГУП «почта России»;</w:t>
      </w:r>
    </w:p>
    <w:p w14:paraId="003A112D" w14:textId="07155846" w:rsidR="006F650D" w:rsidRPr="00C92F35" w:rsidRDefault="006F650D" w:rsidP="006F650D">
      <w:pPr>
        <w:pStyle w:val="ConsPlusNormal"/>
        <w:numPr>
          <w:ilvl w:val="0"/>
          <w:numId w:val="82"/>
        </w:numPr>
        <w:spacing w:line="360" w:lineRule="auto"/>
        <w:ind w:left="851" w:hanging="284"/>
        <w:jc w:val="both"/>
      </w:pPr>
      <w:r w:rsidRPr="00C92F35">
        <w:t xml:space="preserve">копия договора от 20.04.2016 </w:t>
      </w:r>
      <w:r w:rsidR="00C92F35" w:rsidRPr="00C92F35">
        <w:t>№ </w:t>
      </w:r>
      <w:r w:rsidRPr="00C92F35">
        <w:t>51.1.23/75 на подписку периодических изданий с ФГУП «почта России»;</w:t>
      </w:r>
    </w:p>
    <w:p w14:paraId="4EB1ACC2" w14:textId="5D1A2217" w:rsidR="006F650D" w:rsidRPr="00C92F35" w:rsidRDefault="006F650D" w:rsidP="006F650D">
      <w:pPr>
        <w:pStyle w:val="ConsPlusNormal"/>
        <w:numPr>
          <w:ilvl w:val="0"/>
          <w:numId w:val="82"/>
        </w:numPr>
        <w:spacing w:line="360" w:lineRule="auto"/>
        <w:ind w:left="851" w:hanging="284"/>
        <w:jc w:val="both"/>
      </w:pPr>
      <w:r w:rsidRPr="00C92F35">
        <w:t>копия договора-счет от 05.04.2016</w:t>
      </w:r>
      <w:r w:rsidRPr="00C92F35">
        <w:tab/>
      </w:r>
      <w:r w:rsidR="00C92F35" w:rsidRPr="00C92F35">
        <w:t>№ </w:t>
      </w:r>
      <w:r w:rsidRPr="00C92F35">
        <w:t xml:space="preserve">51 с </w:t>
      </w:r>
      <w:r w:rsidR="00C92F35" w:rsidRPr="00C92F35">
        <w:t>ООО  </w:t>
      </w:r>
      <w:r w:rsidRPr="00C92F35">
        <w:t>«Кабель»;</w:t>
      </w:r>
    </w:p>
    <w:p w14:paraId="113D7E46" w14:textId="4E4126D1" w:rsidR="006F650D" w:rsidRPr="00C92F35" w:rsidRDefault="006F650D" w:rsidP="006F650D">
      <w:pPr>
        <w:pStyle w:val="ConsPlusNormal"/>
        <w:numPr>
          <w:ilvl w:val="0"/>
          <w:numId w:val="82"/>
        </w:numPr>
        <w:spacing w:line="360" w:lineRule="auto"/>
        <w:ind w:left="851" w:hanging="284"/>
        <w:jc w:val="both"/>
      </w:pPr>
      <w:r w:rsidRPr="00C92F35">
        <w:t xml:space="preserve">пояснительная записка по ожидаемым расходам филиала </w:t>
      </w:r>
      <w:r w:rsidR="00C92F35" w:rsidRPr="00C92F35">
        <w:t>ПАО </w:t>
      </w:r>
      <w:r w:rsidRPr="00C92F35">
        <w:t>«МРСК Юга» - «Ростовэнерго» за 2017-2018 гг. по статье «Затраты на экологию (кроме налогов и сборов)»;</w:t>
      </w:r>
    </w:p>
    <w:p w14:paraId="7F220596" w14:textId="205941A5" w:rsidR="006F650D" w:rsidRPr="00C92F35" w:rsidRDefault="006F650D" w:rsidP="006F650D">
      <w:pPr>
        <w:pStyle w:val="ConsPlusNormal"/>
        <w:numPr>
          <w:ilvl w:val="0"/>
          <w:numId w:val="82"/>
        </w:numPr>
        <w:spacing w:line="360" w:lineRule="auto"/>
        <w:ind w:left="851" w:hanging="284"/>
        <w:jc w:val="both"/>
      </w:pPr>
      <w:r w:rsidRPr="00C92F35">
        <w:t xml:space="preserve">копия договора от 06.04.2016 </w:t>
      </w:r>
      <w:r w:rsidR="00C92F35" w:rsidRPr="00C92F35">
        <w:t>№ </w:t>
      </w:r>
      <w:r w:rsidRPr="00C92F35">
        <w:t xml:space="preserve">61201601006060 с </w:t>
      </w:r>
      <w:r w:rsidR="00C92F35" w:rsidRPr="00C92F35">
        <w:t>ООО  </w:t>
      </w:r>
      <w:r w:rsidRPr="00C92F35">
        <w:t>«Экологическая фирма «Атмосфера-Юг»;</w:t>
      </w:r>
    </w:p>
    <w:p w14:paraId="573D5A9B" w14:textId="533BD6C7" w:rsidR="006F650D" w:rsidRPr="00C92F35" w:rsidRDefault="006F650D" w:rsidP="006F650D">
      <w:pPr>
        <w:pStyle w:val="ConsPlusNormal"/>
        <w:numPr>
          <w:ilvl w:val="0"/>
          <w:numId w:val="82"/>
        </w:numPr>
        <w:spacing w:line="360" w:lineRule="auto"/>
        <w:ind w:left="851" w:hanging="284"/>
        <w:jc w:val="both"/>
      </w:pPr>
      <w:r w:rsidRPr="00C92F35">
        <w:t xml:space="preserve">копия договора от 21.04.2016 </w:t>
      </w:r>
      <w:r w:rsidR="00C92F35" w:rsidRPr="00C92F35">
        <w:t>№ </w:t>
      </w:r>
      <w:r w:rsidRPr="00C92F35">
        <w:t>61201601007041 с ФГБУ «</w:t>
      </w:r>
      <w:proofErr w:type="spellStart"/>
      <w:r w:rsidRPr="00C92F35">
        <w:t>ЧерАзтехмордирекция</w:t>
      </w:r>
      <w:proofErr w:type="spellEnd"/>
      <w:r w:rsidRPr="00C92F35">
        <w:t>»;</w:t>
      </w:r>
    </w:p>
    <w:p w14:paraId="67C9C3BF" w14:textId="6B089C44" w:rsidR="006F650D" w:rsidRPr="00C92F35" w:rsidRDefault="006F650D" w:rsidP="006F650D">
      <w:pPr>
        <w:pStyle w:val="ConsPlusNormal"/>
        <w:numPr>
          <w:ilvl w:val="0"/>
          <w:numId w:val="82"/>
        </w:numPr>
        <w:spacing w:line="360" w:lineRule="auto"/>
        <w:ind w:left="851" w:hanging="284"/>
        <w:jc w:val="both"/>
      </w:pPr>
      <w:r w:rsidRPr="00C92F35">
        <w:t>копия протокола заседания закупочной комиссии от 08.04,2016 №119;</w:t>
      </w:r>
    </w:p>
    <w:p w14:paraId="4267759D" w14:textId="03A582E7" w:rsidR="006F650D" w:rsidRPr="00C92F35" w:rsidRDefault="006F650D" w:rsidP="006F650D">
      <w:pPr>
        <w:pStyle w:val="ConsPlusNormal"/>
        <w:numPr>
          <w:ilvl w:val="0"/>
          <w:numId w:val="82"/>
        </w:numPr>
        <w:spacing w:line="360" w:lineRule="auto"/>
        <w:ind w:left="851" w:hanging="284"/>
        <w:jc w:val="both"/>
      </w:pPr>
      <w:r w:rsidRPr="00C92F35">
        <w:t xml:space="preserve">копия договора от 15.06.2016 </w:t>
      </w:r>
      <w:r w:rsidR="00C92F35" w:rsidRPr="00C92F35">
        <w:t>№ </w:t>
      </w:r>
      <w:r w:rsidRPr="00C92F35">
        <w:t>61201601009718 с ФГБУ «</w:t>
      </w:r>
      <w:proofErr w:type="spellStart"/>
      <w:r w:rsidRPr="00C92F35">
        <w:t>ЧерАзтехмордирекция</w:t>
      </w:r>
      <w:proofErr w:type="spellEnd"/>
      <w:r w:rsidRPr="00C92F35">
        <w:t>»;</w:t>
      </w:r>
    </w:p>
    <w:p w14:paraId="1617F236" w14:textId="0C427EBF" w:rsidR="006F650D" w:rsidRPr="00C92F35" w:rsidRDefault="006F650D" w:rsidP="006F650D">
      <w:pPr>
        <w:pStyle w:val="ConsPlusNormal"/>
        <w:numPr>
          <w:ilvl w:val="0"/>
          <w:numId w:val="82"/>
        </w:numPr>
        <w:spacing w:line="360" w:lineRule="auto"/>
        <w:ind w:left="851" w:hanging="284"/>
        <w:jc w:val="both"/>
      </w:pPr>
      <w:r w:rsidRPr="00C92F35">
        <w:t xml:space="preserve">копия договора от 15.01.2016 </w:t>
      </w:r>
      <w:r w:rsidR="00C92F35" w:rsidRPr="00C92F35">
        <w:t>№ </w:t>
      </w:r>
      <w:r w:rsidRPr="00C92F35">
        <w:t>61201601000006 с ФГБУ «</w:t>
      </w:r>
      <w:proofErr w:type="spellStart"/>
      <w:r w:rsidRPr="00C92F35">
        <w:t>ЧерАзтехмордирекция</w:t>
      </w:r>
      <w:proofErr w:type="spellEnd"/>
      <w:r w:rsidRPr="00C92F35">
        <w:t>»;</w:t>
      </w:r>
    </w:p>
    <w:p w14:paraId="2FB3C3DB" w14:textId="57270A78" w:rsidR="006F650D" w:rsidRPr="00C92F35" w:rsidRDefault="006F650D" w:rsidP="006F650D">
      <w:pPr>
        <w:pStyle w:val="ConsPlusNormal"/>
        <w:numPr>
          <w:ilvl w:val="0"/>
          <w:numId w:val="82"/>
        </w:numPr>
        <w:spacing w:line="360" w:lineRule="auto"/>
        <w:ind w:left="851" w:hanging="284"/>
        <w:jc w:val="both"/>
      </w:pPr>
      <w:r w:rsidRPr="00C92F35">
        <w:t xml:space="preserve">копия договора от 15.11.2016 </w:t>
      </w:r>
      <w:r w:rsidR="00C92F35" w:rsidRPr="00C92F35">
        <w:t>№ </w:t>
      </w:r>
      <w:r w:rsidRPr="00C92F35">
        <w:t xml:space="preserve">61201601023220 с </w:t>
      </w:r>
      <w:r w:rsidR="00C92F35" w:rsidRPr="00C92F35">
        <w:t>ООО  </w:t>
      </w:r>
      <w:r w:rsidRPr="00C92F35">
        <w:t>«ТЭК-Аудит»;</w:t>
      </w:r>
    </w:p>
    <w:p w14:paraId="1E6D71EA" w14:textId="763BA6C3" w:rsidR="006F650D" w:rsidRPr="00C92F35" w:rsidRDefault="006F650D" w:rsidP="006F650D">
      <w:pPr>
        <w:pStyle w:val="ConsPlusNormal"/>
        <w:numPr>
          <w:ilvl w:val="0"/>
          <w:numId w:val="82"/>
        </w:numPr>
        <w:spacing w:line="360" w:lineRule="auto"/>
        <w:ind w:left="851" w:hanging="284"/>
        <w:jc w:val="both"/>
      </w:pPr>
      <w:r w:rsidRPr="00C92F35">
        <w:t>копия протокола заседания закупочной комиссии от 19.10.2016 №451;</w:t>
      </w:r>
    </w:p>
    <w:p w14:paraId="67B7F12D" w14:textId="345018D4" w:rsidR="006F650D" w:rsidRPr="00C92F35" w:rsidRDefault="006F650D" w:rsidP="006F650D">
      <w:pPr>
        <w:pStyle w:val="ConsPlusNormal"/>
        <w:numPr>
          <w:ilvl w:val="0"/>
          <w:numId w:val="82"/>
        </w:numPr>
        <w:spacing w:line="360" w:lineRule="auto"/>
        <w:ind w:left="851" w:hanging="284"/>
        <w:jc w:val="both"/>
      </w:pPr>
      <w:r w:rsidRPr="00C92F35">
        <w:t>копии актов выполненных работ/оказанных услуг;</w:t>
      </w:r>
    </w:p>
    <w:p w14:paraId="16AC3D04" w14:textId="6C98E833" w:rsidR="006F650D" w:rsidRPr="00C92F35" w:rsidRDefault="006F650D" w:rsidP="006F650D">
      <w:pPr>
        <w:pStyle w:val="ConsPlusNormal"/>
        <w:numPr>
          <w:ilvl w:val="0"/>
          <w:numId w:val="82"/>
        </w:numPr>
        <w:spacing w:line="360" w:lineRule="auto"/>
        <w:ind w:left="851" w:hanging="284"/>
        <w:jc w:val="both"/>
      </w:pPr>
      <w:r w:rsidRPr="00C92F35">
        <w:t xml:space="preserve">пояснительная записка планируемых расходов филиала </w:t>
      </w:r>
      <w:r w:rsidR="00C92F35" w:rsidRPr="00C92F35">
        <w:t>ПАО </w:t>
      </w:r>
      <w:r w:rsidRPr="00C92F35">
        <w:t>«МРСК Юга» - «Ростовэнерго» по статье «Услуги коммунального хозяйства – услуги прачечных, химчисток, уборка, уход за растениями» на 2018 год;</w:t>
      </w:r>
    </w:p>
    <w:p w14:paraId="68AD8AFB" w14:textId="40E398DB" w:rsidR="006F650D" w:rsidRPr="00C92F35" w:rsidRDefault="006F650D" w:rsidP="006F650D">
      <w:pPr>
        <w:pStyle w:val="ConsPlusNormal"/>
        <w:numPr>
          <w:ilvl w:val="0"/>
          <w:numId w:val="82"/>
        </w:numPr>
        <w:spacing w:line="360" w:lineRule="auto"/>
        <w:ind w:left="851" w:hanging="284"/>
        <w:jc w:val="both"/>
      </w:pPr>
      <w:r w:rsidRPr="00C92F35">
        <w:t xml:space="preserve">пояснительная записка по фактическим расходам филиала </w:t>
      </w:r>
      <w:r w:rsidR="00C92F35" w:rsidRPr="00C92F35">
        <w:t>ПАО </w:t>
      </w:r>
      <w:r w:rsidRPr="00C92F35">
        <w:t>«МРСК Юга» - «Ростовэнерго» по статье «Услуги коммунального хозяйства – услуги прачечных, химчисток, уборка, уход за растениями» за 2016 год;</w:t>
      </w:r>
    </w:p>
    <w:p w14:paraId="64B9B8CA" w14:textId="41D78DE4" w:rsidR="006F650D" w:rsidRPr="00C92F35" w:rsidRDefault="006F650D" w:rsidP="006F650D">
      <w:pPr>
        <w:pStyle w:val="ConsPlusNormal"/>
        <w:numPr>
          <w:ilvl w:val="0"/>
          <w:numId w:val="82"/>
        </w:numPr>
        <w:spacing w:line="360" w:lineRule="auto"/>
        <w:ind w:left="851" w:hanging="284"/>
        <w:jc w:val="both"/>
      </w:pPr>
      <w:r w:rsidRPr="00C92F35">
        <w:t xml:space="preserve">копия договора от 17.11.2015 </w:t>
      </w:r>
      <w:r w:rsidR="00C92F35" w:rsidRPr="00C92F35">
        <w:t>№ </w:t>
      </w:r>
      <w:r w:rsidRPr="00C92F35">
        <w:t xml:space="preserve">10001501000062 с </w:t>
      </w:r>
      <w:r w:rsidR="00C92F35" w:rsidRPr="00C92F35">
        <w:t>ООО  </w:t>
      </w:r>
      <w:r w:rsidRPr="00C92F35">
        <w:t>«Смарт»;</w:t>
      </w:r>
    </w:p>
    <w:p w14:paraId="43F31604" w14:textId="20EED509" w:rsidR="006F650D" w:rsidRPr="00C92F35" w:rsidRDefault="006F650D" w:rsidP="006F650D">
      <w:pPr>
        <w:pStyle w:val="ConsPlusNormal"/>
        <w:numPr>
          <w:ilvl w:val="0"/>
          <w:numId w:val="82"/>
        </w:numPr>
        <w:spacing w:line="360" w:lineRule="auto"/>
        <w:ind w:left="851" w:hanging="284"/>
        <w:jc w:val="both"/>
      </w:pPr>
      <w:r w:rsidRPr="00C92F35">
        <w:t xml:space="preserve">пояснительная записка по планируемым затратам в части СДТУ </w:t>
      </w:r>
      <w:proofErr w:type="spellStart"/>
      <w:r w:rsidRPr="00C92F35">
        <w:t>ДКиТАСУ</w:t>
      </w:r>
      <w:proofErr w:type="spellEnd"/>
      <w:r w:rsidRPr="00C92F35">
        <w:t xml:space="preserve"> филиала </w:t>
      </w:r>
      <w:r w:rsidR="00C92F35" w:rsidRPr="00C92F35">
        <w:t>ПАО </w:t>
      </w:r>
      <w:r w:rsidRPr="00C92F35">
        <w:t>«МРСК Юга» - «Ростовэнерго» за 2017-2018 гг.;</w:t>
      </w:r>
    </w:p>
    <w:p w14:paraId="5FA08239" w14:textId="6CB93B0C" w:rsidR="006F650D" w:rsidRPr="00C92F35" w:rsidRDefault="006F650D" w:rsidP="006F650D">
      <w:pPr>
        <w:pStyle w:val="ConsPlusNormal"/>
        <w:numPr>
          <w:ilvl w:val="0"/>
          <w:numId w:val="82"/>
        </w:numPr>
        <w:spacing w:line="360" w:lineRule="auto"/>
        <w:ind w:left="851" w:hanging="284"/>
        <w:jc w:val="both"/>
      </w:pPr>
      <w:r w:rsidRPr="00C92F35">
        <w:t>копии договоров на оказание услуг СМИ;</w:t>
      </w:r>
    </w:p>
    <w:p w14:paraId="2BB0BEB1" w14:textId="7B387CAC" w:rsidR="006F650D" w:rsidRPr="00C92F35" w:rsidRDefault="006F650D" w:rsidP="006F650D">
      <w:pPr>
        <w:pStyle w:val="ConsPlusNormal"/>
        <w:numPr>
          <w:ilvl w:val="0"/>
          <w:numId w:val="82"/>
        </w:numPr>
        <w:spacing w:line="360" w:lineRule="auto"/>
        <w:ind w:left="851" w:hanging="284"/>
        <w:jc w:val="both"/>
      </w:pPr>
      <w:r w:rsidRPr="00C92F35">
        <w:lastRenderedPageBreak/>
        <w:t xml:space="preserve">копия договора на оказание специальных научно-технических услуг от 30.30.2015 </w:t>
      </w:r>
      <w:r w:rsidR="00C92F35" w:rsidRPr="00C92F35">
        <w:t>№ </w:t>
      </w:r>
      <w:r w:rsidRPr="00C92F35">
        <w:t>217/15/6 с ФГУП НПП «Гамма»;</w:t>
      </w:r>
    </w:p>
    <w:p w14:paraId="36905B0D" w14:textId="3149F2E4" w:rsidR="006F650D" w:rsidRPr="00C92F35" w:rsidRDefault="006F650D" w:rsidP="006F650D">
      <w:pPr>
        <w:pStyle w:val="ConsPlusNormal"/>
        <w:numPr>
          <w:ilvl w:val="0"/>
          <w:numId w:val="82"/>
        </w:numPr>
        <w:spacing w:line="360" w:lineRule="auto"/>
        <w:ind w:left="851" w:hanging="284"/>
        <w:jc w:val="both"/>
      </w:pPr>
      <w:r w:rsidRPr="00C92F35">
        <w:t xml:space="preserve">копия протокола ЦКК от 27.11.2015 </w:t>
      </w:r>
      <w:r w:rsidR="00C92F35" w:rsidRPr="00C92F35">
        <w:t>№ </w:t>
      </w:r>
      <w:r w:rsidRPr="00C92F35">
        <w:t>70-ПЗ;</w:t>
      </w:r>
    </w:p>
    <w:p w14:paraId="5B01D7E4" w14:textId="4DC590B7" w:rsidR="006F650D" w:rsidRPr="00C92F35" w:rsidRDefault="006F650D" w:rsidP="006F650D">
      <w:pPr>
        <w:pStyle w:val="ConsPlusNormal"/>
        <w:numPr>
          <w:ilvl w:val="0"/>
          <w:numId w:val="82"/>
        </w:numPr>
        <w:spacing w:line="360" w:lineRule="auto"/>
        <w:ind w:left="851" w:hanging="284"/>
        <w:jc w:val="both"/>
      </w:pPr>
      <w:r w:rsidRPr="00C92F35">
        <w:t xml:space="preserve">копия договора от 23.12.2015 </w:t>
      </w:r>
      <w:r w:rsidR="00C92F35" w:rsidRPr="00C92F35">
        <w:t>№ </w:t>
      </w:r>
      <w:r w:rsidRPr="00C92F35">
        <w:t>263/15/6 с ФГУП НПП «Гамма»;</w:t>
      </w:r>
    </w:p>
    <w:p w14:paraId="70C41B52" w14:textId="50DCBED2" w:rsidR="006F650D" w:rsidRPr="00C92F35" w:rsidRDefault="006F650D" w:rsidP="006F650D">
      <w:pPr>
        <w:pStyle w:val="ConsPlusNormal"/>
        <w:numPr>
          <w:ilvl w:val="0"/>
          <w:numId w:val="82"/>
        </w:numPr>
        <w:spacing w:line="360" w:lineRule="auto"/>
        <w:ind w:left="851" w:hanging="284"/>
        <w:jc w:val="both"/>
      </w:pPr>
      <w:r w:rsidRPr="00C92F35">
        <w:t xml:space="preserve">копия протокола ЦКК от 15.12.2015 </w:t>
      </w:r>
      <w:r w:rsidR="00C92F35" w:rsidRPr="00C92F35">
        <w:t>№ </w:t>
      </w:r>
      <w:r w:rsidRPr="00C92F35">
        <w:t>74- ПЗ;</w:t>
      </w:r>
    </w:p>
    <w:p w14:paraId="2E58FC4C" w14:textId="451FC4F9" w:rsidR="006F650D" w:rsidRPr="00C92F35" w:rsidRDefault="006F650D" w:rsidP="006F650D">
      <w:pPr>
        <w:pStyle w:val="ConsPlusNormal"/>
        <w:numPr>
          <w:ilvl w:val="0"/>
          <w:numId w:val="82"/>
        </w:numPr>
        <w:spacing w:line="360" w:lineRule="auto"/>
        <w:ind w:left="851" w:hanging="284"/>
        <w:jc w:val="both"/>
      </w:pPr>
      <w:r w:rsidRPr="00C92F35">
        <w:t xml:space="preserve">копия договора на оказание специальных научно-технических услуг от 05.12.2016 </w:t>
      </w:r>
      <w:r w:rsidR="00C92F35" w:rsidRPr="00C92F35">
        <w:t>№ </w:t>
      </w:r>
      <w:r w:rsidRPr="00C92F35">
        <w:t>217/16/6 с ФГУП НПП «Гамма»;</w:t>
      </w:r>
    </w:p>
    <w:p w14:paraId="26D3AB7B" w14:textId="38DDC4F5" w:rsidR="006F650D" w:rsidRPr="00C92F35" w:rsidRDefault="006F650D" w:rsidP="006F650D">
      <w:pPr>
        <w:pStyle w:val="ConsPlusNormal"/>
        <w:numPr>
          <w:ilvl w:val="0"/>
          <w:numId w:val="82"/>
        </w:numPr>
        <w:spacing w:line="360" w:lineRule="auto"/>
        <w:ind w:left="851" w:hanging="284"/>
        <w:jc w:val="both"/>
      </w:pPr>
      <w:r w:rsidRPr="00C92F35">
        <w:t>копия протокола ЦКК от 22.11.2016 №68-ПЗ;</w:t>
      </w:r>
    </w:p>
    <w:p w14:paraId="2166462F" w14:textId="629A2DA5" w:rsidR="006F650D" w:rsidRPr="00C92F35" w:rsidRDefault="006F650D" w:rsidP="006F650D">
      <w:pPr>
        <w:pStyle w:val="ConsPlusNormal"/>
        <w:numPr>
          <w:ilvl w:val="0"/>
          <w:numId w:val="82"/>
        </w:numPr>
        <w:spacing w:line="360" w:lineRule="auto"/>
        <w:ind w:left="851" w:hanging="284"/>
        <w:jc w:val="both"/>
      </w:pPr>
      <w:r w:rsidRPr="00C92F35">
        <w:t xml:space="preserve">копия договора от 13.02.2007 </w:t>
      </w:r>
      <w:r w:rsidR="00C92F35" w:rsidRPr="00C92F35">
        <w:t>№ </w:t>
      </w:r>
      <w:r w:rsidRPr="00C92F35">
        <w:t>61.3.1-20.3/111/9590/07 с ФГУП «Почта России» (приобретение почтовых марок);</w:t>
      </w:r>
    </w:p>
    <w:p w14:paraId="6B9F2AE6" w14:textId="5E4DF64A" w:rsidR="006F650D" w:rsidRPr="00C92F35" w:rsidRDefault="006F650D" w:rsidP="006F650D">
      <w:pPr>
        <w:pStyle w:val="ConsPlusNormal"/>
        <w:numPr>
          <w:ilvl w:val="0"/>
          <w:numId w:val="82"/>
        </w:numPr>
        <w:spacing w:line="360" w:lineRule="auto"/>
        <w:ind w:left="851" w:hanging="284"/>
        <w:jc w:val="both"/>
      </w:pPr>
      <w:r w:rsidRPr="00C92F35">
        <w:t xml:space="preserve">копия договора от 14.02.2007 </w:t>
      </w:r>
      <w:r w:rsidR="00C92F35" w:rsidRPr="00C92F35">
        <w:t>№ </w:t>
      </w:r>
      <w:r w:rsidRPr="00C92F35">
        <w:t>61.151.8.01/02-7/19589/07 с ФГУП «Почта России» (приобретение пакетов почтовых пластиковых, немаркированных конвертов, уведомлений);</w:t>
      </w:r>
    </w:p>
    <w:p w14:paraId="543DB1BD" w14:textId="0593B12E" w:rsidR="006F650D" w:rsidRPr="00C92F35" w:rsidRDefault="006F650D" w:rsidP="006F650D">
      <w:pPr>
        <w:pStyle w:val="ConsPlusNormal"/>
        <w:numPr>
          <w:ilvl w:val="0"/>
          <w:numId w:val="82"/>
        </w:numPr>
        <w:spacing w:line="360" w:lineRule="auto"/>
        <w:ind w:left="851" w:hanging="284"/>
        <w:jc w:val="both"/>
      </w:pPr>
      <w:r w:rsidRPr="00C92F35">
        <w:t>данные бухгалтерского учета - отчет «Анализ счета 20 за 2016г» и отчет «Анализ счета 26 за 2016г»;</w:t>
      </w:r>
    </w:p>
    <w:p w14:paraId="5DD886FC" w14:textId="2825F4A7" w:rsidR="006F650D" w:rsidRPr="00C92F35" w:rsidRDefault="006F650D" w:rsidP="006F650D">
      <w:pPr>
        <w:pStyle w:val="ConsPlusNormal"/>
        <w:numPr>
          <w:ilvl w:val="0"/>
          <w:numId w:val="82"/>
        </w:numPr>
        <w:spacing w:line="360" w:lineRule="auto"/>
        <w:ind w:left="851" w:hanging="284"/>
        <w:jc w:val="both"/>
      </w:pPr>
      <w:r w:rsidRPr="00C92F35">
        <w:t xml:space="preserve">копия договора от 12.04.2016 </w:t>
      </w:r>
      <w:r w:rsidR="00C92F35" w:rsidRPr="00C92F35">
        <w:t>№ </w:t>
      </w:r>
      <w:r w:rsidRPr="00C92F35">
        <w:t xml:space="preserve">61201601006433 с </w:t>
      </w:r>
      <w:r w:rsidR="00C92F35" w:rsidRPr="00C92F35">
        <w:t>ООО  </w:t>
      </w:r>
      <w:r w:rsidRPr="00C92F35">
        <w:t>«Профессионал СБ» (техническое обслуживание ОПС ЦЭС, ЮЭС, ЮЗЭС, АУ филиала);</w:t>
      </w:r>
    </w:p>
    <w:p w14:paraId="56BF5DE4" w14:textId="29C37290" w:rsidR="006F650D" w:rsidRPr="00C92F35" w:rsidRDefault="006F650D" w:rsidP="006F650D">
      <w:pPr>
        <w:pStyle w:val="ConsPlusNormal"/>
        <w:numPr>
          <w:ilvl w:val="0"/>
          <w:numId w:val="82"/>
        </w:numPr>
        <w:spacing w:line="360" w:lineRule="auto"/>
        <w:ind w:left="851" w:hanging="284"/>
        <w:jc w:val="both"/>
      </w:pPr>
      <w:r w:rsidRPr="00C92F35">
        <w:t xml:space="preserve">копия договора от 12.04.2016 </w:t>
      </w:r>
      <w:r w:rsidR="00C92F35" w:rsidRPr="00C92F35">
        <w:t>№ </w:t>
      </w:r>
      <w:r w:rsidRPr="00C92F35">
        <w:t xml:space="preserve">61201601006443 с </w:t>
      </w:r>
      <w:r w:rsidR="00C92F35" w:rsidRPr="00C92F35">
        <w:t>ООО  </w:t>
      </w:r>
      <w:r w:rsidRPr="00C92F35">
        <w:t>«Профессионал СБ» (техническое обслуживание ОПС ЗЭС, ВЭС, СВЭС, ЮВЭС, СЭС);</w:t>
      </w:r>
    </w:p>
    <w:p w14:paraId="0681E6B2" w14:textId="32261447" w:rsidR="006F650D" w:rsidRPr="00C92F35" w:rsidRDefault="006F650D" w:rsidP="006F650D">
      <w:pPr>
        <w:pStyle w:val="ConsPlusNormal"/>
        <w:numPr>
          <w:ilvl w:val="0"/>
          <w:numId w:val="82"/>
        </w:numPr>
        <w:spacing w:line="360" w:lineRule="auto"/>
        <w:ind w:left="851" w:hanging="284"/>
        <w:jc w:val="both"/>
      </w:pPr>
      <w:r w:rsidRPr="00C92F35">
        <w:t xml:space="preserve">копия договора от 02.03.2015 </w:t>
      </w:r>
      <w:r w:rsidR="00C92F35" w:rsidRPr="00C92F35">
        <w:t>№ </w:t>
      </w:r>
      <w:r w:rsidRPr="00C92F35">
        <w:t xml:space="preserve">63201501001507 с </w:t>
      </w:r>
      <w:r w:rsidR="00C92F35" w:rsidRPr="00C92F35">
        <w:t>ООО  </w:t>
      </w:r>
      <w:r w:rsidRPr="00C92F35">
        <w:t>«</w:t>
      </w:r>
      <w:proofErr w:type="spellStart"/>
      <w:r w:rsidRPr="00C92F35">
        <w:t>Росспецпроектмонтаж</w:t>
      </w:r>
      <w:proofErr w:type="spellEnd"/>
      <w:r w:rsidRPr="00C92F35">
        <w:t>-Холдинг» (техническое обслуживание автоматической установки газового пожаротушения);</w:t>
      </w:r>
    </w:p>
    <w:p w14:paraId="407BFF99" w14:textId="5738BD48" w:rsidR="006F650D" w:rsidRPr="00C92F35" w:rsidRDefault="006F650D" w:rsidP="006F650D">
      <w:pPr>
        <w:pStyle w:val="ConsPlusNormal"/>
        <w:numPr>
          <w:ilvl w:val="0"/>
          <w:numId w:val="82"/>
        </w:numPr>
        <w:spacing w:line="360" w:lineRule="auto"/>
        <w:ind w:left="851" w:hanging="284"/>
        <w:jc w:val="both"/>
      </w:pPr>
      <w:r w:rsidRPr="00C92F35">
        <w:t xml:space="preserve">копия договора от 21.06.2016 </w:t>
      </w:r>
      <w:r w:rsidR="00C92F35" w:rsidRPr="00C92F35">
        <w:t>№ </w:t>
      </w:r>
      <w:r w:rsidRPr="00C92F35">
        <w:t xml:space="preserve">61201601010548 с </w:t>
      </w:r>
      <w:r w:rsidR="00C92F35" w:rsidRPr="00C92F35">
        <w:t>ООО  </w:t>
      </w:r>
      <w:r w:rsidRPr="00C92F35">
        <w:t>«</w:t>
      </w:r>
      <w:proofErr w:type="spellStart"/>
      <w:r w:rsidRPr="00C92F35">
        <w:t>КонтинентЕвроСтрой</w:t>
      </w:r>
      <w:proofErr w:type="spellEnd"/>
      <w:r w:rsidRPr="00C92F35">
        <w:t>» (ремонт ОПС на 5-ти объектах филиала «Ростовэнерго»);</w:t>
      </w:r>
    </w:p>
    <w:p w14:paraId="70096E9D" w14:textId="59948757" w:rsidR="006F650D" w:rsidRPr="00C92F35" w:rsidRDefault="006F650D" w:rsidP="006F650D">
      <w:pPr>
        <w:pStyle w:val="ConsPlusNormal"/>
        <w:numPr>
          <w:ilvl w:val="0"/>
          <w:numId w:val="82"/>
        </w:numPr>
        <w:spacing w:line="360" w:lineRule="auto"/>
        <w:ind w:left="851" w:hanging="284"/>
        <w:jc w:val="both"/>
      </w:pPr>
      <w:r w:rsidRPr="00C92F35">
        <w:t xml:space="preserve">копия договора от 03.10.2016 </w:t>
      </w:r>
      <w:r w:rsidR="00C92F35" w:rsidRPr="00C92F35">
        <w:t>№ </w:t>
      </w:r>
      <w:r w:rsidRPr="00C92F35">
        <w:t xml:space="preserve">61201601019138 с </w:t>
      </w:r>
      <w:r w:rsidR="00C92F35" w:rsidRPr="00C92F35">
        <w:t>ООО  </w:t>
      </w:r>
      <w:r w:rsidRPr="00C92F35">
        <w:t>«ТСО» (ремонт ОПС на 4- х объектах филиала «Ростовэнерго»);</w:t>
      </w:r>
    </w:p>
    <w:p w14:paraId="34E57BAA" w14:textId="25F994B4" w:rsidR="006F650D" w:rsidRPr="00C92F35" w:rsidRDefault="006F650D" w:rsidP="006F650D">
      <w:pPr>
        <w:pStyle w:val="ConsPlusNormal"/>
        <w:numPr>
          <w:ilvl w:val="0"/>
          <w:numId w:val="82"/>
        </w:numPr>
        <w:spacing w:line="360" w:lineRule="auto"/>
        <w:ind w:left="851" w:hanging="284"/>
        <w:jc w:val="both"/>
      </w:pPr>
      <w:r w:rsidRPr="00C92F35">
        <w:t>копии актов выполненных работ КС-2, КС-3.</w:t>
      </w:r>
    </w:p>
    <w:p w14:paraId="03B12698" w14:textId="77777777" w:rsidR="007D03BF" w:rsidRPr="00C92F35" w:rsidRDefault="007D03BF" w:rsidP="007D03BF">
      <w:pPr>
        <w:autoSpaceDE w:val="0"/>
        <w:autoSpaceDN w:val="0"/>
        <w:adjustRightInd w:val="0"/>
        <w:spacing w:line="360" w:lineRule="auto"/>
        <w:jc w:val="both"/>
        <w:rPr>
          <w:rFonts w:ascii="Myriad Pro" w:hAnsi="Myriad Pro"/>
          <w:b/>
          <w:sz w:val="26"/>
          <w:szCs w:val="26"/>
          <w:shd w:val="clear" w:color="auto" w:fill="FFFFFF"/>
        </w:rPr>
      </w:pPr>
    </w:p>
    <w:p w14:paraId="5B1AAB22" w14:textId="77777777" w:rsidR="006F7B1F" w:rsidRPr="00C92F35" w:rsidRDefault="006F7B1F" w:rsidP="007D03BF">
      <w:pPr>
        <w:autoSpaceDE w:val="0"/>
        <w:autoSpaceDN w:val="0"/>
        <w:adjustRightInd w:val="0"/>
        <w:spacing w:line="360" w:lineRule="auto"/>
        <w:jc w:val="both"/>
        <w:rPr>
          <w:rFonts w:ascii="Myriad Pro" w:hAnsi="Myriad Pro"/>
          <w:b/>
          <w:sz w:val="26"/>
          <w:szCs w:val="26"/>
          <w:shd w:val="clear" w:color="auto" w:fill="FFFFFF"/>
        </w:rPr>
        <w:sectPr w:rsidR="006F7B1F" w:rsidRPr="00C92F35" w:rsidSect="00F72836">
          <w:pgSz w:w="11906" w:h="16838"/>
          <w:pgMar w:top="1134" w:right="850" w:bottom="1134" w:left="1701" w:header="708" w:footer="708" w:gutter="0"/>
          <w:cols w:space="708"/>
          <w:docGrid w:linePitch="360"/>
        </w:sectPr>
      </w:pPr>
    </w:p>
    <w:p w14:paraId="3E225116" w14:textId="1ED1363E" w:rsidR="007D03BF" w:rsidRPr="00C92F35" w:rsidRDefault="007D03BF" w:rsidP="007D03BF">
      <w:pPr>
        <w:autoSpaceDE w:val="0"/>
        <w:autoSpaceDN w:val="0"/>
        <w:adjustRightInd w:val="0"/>
        <w:spacing w:line="360" w:lineRule="auto"/>
        <w:jc w:val="both"/>
        <w:rPr>
          <w:rFonts w:ascii="Myriad Pro" w:hAnsi="Myriad Pro"/>
          <w:b/>
          <w:sz w:val="26"/>
          <w:szCs w:val="26"/>
          <w:shd w:val="clear" w:color="auto" w:fill="FFFFFF"/>
        </w:rPr>
      </w:pPr>
      <w:r w:rsidRPr="00C92F35">
        <w:rPr>
          <w:rFonts w:ascii="Myriad Pro" w:hAnsi="Myriad Pro"/>
          <w:b/>
          <w:sz w:val="26"/>
          <w:szCs w:val="26"/>
          <w:shd w:val="clear" w:color="auto" w:fill="FFFFFF"/>
        </w:rPr>
        <w:lastRenderedPageBreak/>
        <w:t>ПОЗИЦИЯ ОРГАНА РЕГУЛИРОВАНИЯ</w:t>
      </w:r>
    </w:p>
    <w:p w14:paraId="458D97DA" w14:textId="4C203EA4" w:rsidR="007D03BF" w:rsidRPr="00C92F35" w:rsidRDefault="007D03BF" w:rsidP="007D03BF">
      <w:pPr>
        <w:pStyle w:val="ConsPlusNormal"/>
        <w:spacing w:line="360" w:lineRule="auto"/>
        <w:ind w:firstLine="540"/>
        <w:jc w:val="both"/>
      </w:pPr>
      <w:r w:rsidRPr="00C92F35">
        <w:rPr>
          <w:rFonts w:eastAsia="Calibri"/>
        </w:rPr>
        <w:t xml:space="preserve">Величина расходов, принятая регулирующим органом на 2018 год, составила </w:t>
      </w:r>
      <w:r w:rsidR="006F7B1F" w:rsidRPr="00C92F35">
        <w:t>24 954,10</w:t>
      </w:r>
      <w:r w:rsidRPr="00C92F35">
        <w:t xml:space="preserve"> тыс. руб.</w:t>
      </w:r>
    </w:p>
    <w:p w14:paraId="64075E62" w14:textId="01132201" w:rsidR="007D03BF" w:rsidRPr="00C92F35" w:rsidRDefault="007D03BF" w:rsidP="007D03BF">
      <w:pPr>
        <w:spacing w:line="360" w:lineRule="auto"/>
        <w:ind w:firstLine="567"/>
        <w:contextualSpacing/>
        <w:jc w:val="both"/>
        <w:rPr>
          <w:rFonts w:ascii="Myriad Pro" w:hAnsi="Myriad Pro"/>
          <w:sz w:val="26"/>
          <w:szCs w:val="26"/>
        </w:rPr>
      </w:pPr>
      <w:r w:rsidRPr="00C92F35">
        <w:rPr>
          <w:rFonts w:ascii="Myriad Pro" w:hAnsi="Myriad Pro"/>
          <w:sz w:val="26"/>
          <w:szCs w:val="26"/>
        </w:rPr>
        <w:t xml:space="preserve">Согласно Дополнительному заключению экспертизы на 2018 во исполнение предписания ФАС России от 19.07.2019 </w:t>
      </w:r>
      <w:r w:rsidR="00C92F35" w:rsidRPr="00C92F35">
        <w:rPr>
          <w:rFonts w:ascii="Myriad Pro" w:hAnsi="Myriad Pro"/>
          <w:sz w:val="26"/>
          <w:szCs w:val="26"/>
        </w:rPr>
        <w:t>№ </w:t>
      </w:r>
      <w:r w:rsidRPr="00C92F35">
        <w:rPr>
          <w:rFonts w:ascii="Myriad Pro" w:hAnsi="Myriad Pro"/>
          <w:sz w:val="26"/>
          <w:szCs w:val="26"/>
        </w:rPr>
        <w:t>СП/62460/19 РСТ Ростовской области был проведен дополнительный анализ по статьям затрат.</w:t>
      </w:r>
    </w:p>
    <w:p w14:paraId="09BCCDCA" w14:textId="54346A7A" w:rsidR="007D03BF" w:rsidRPr="00C92F35" w:rsidRDefault="007D03BF" w:rsidP="007D03BF">
      <w:pPr>
        <w:spacing w:line="360" w:lineRule="auto"/>
        <w:ind w:firstLine="567"/>
        <w:contextualSpacing/>
        <w:jc w:val="both"/>
        <w:rPr>
          <w:rFonts w:ascii="Myriad Pro" w:hAnsi="Myriad Pro"/>
          <w:sz w:val="26"/>
          <w:szCs w:val="26"/>
        </w:rPr>
      </w:pPr>
      <w:r w:rsidRPr="00C92F35">
        <w:rPr>
          <w:rFonts w:ascii="Myriad Pro" w:hAnsi="Myriad Pro"/>
          <w:sz w:val="26"/>
          <w:szCs w:val="26"/>
        </w:rPr>
        <w:t>По результатам дополнительного анализа представленных обосновывающих документов РСТ Ростовской области была подтверждена экономически обоснованная величина расходов по статье «</w:t>
      </w:r>
      <w:r w:rsidR="006F7B1F" w:rsidRPr="00C92F35">
        <w:rPr>
          <w:rFonts w:ascii="Myriad Pro" w:hAnsi="Myriad Pro"/>
          <w:sz w:val="26"/>
          <w:szCs w:val="26"/>
        </w:rPr>
        <w:t>Другие прочие расходы</w:t>
      </w:r>
      <w:r w:rsidRPr="00C92F35">
        <w:rPr>
          <w:rFonts w:ascii="Myriad Pro" w:hAnsi="Myriad Pro"/>
          <w:sz w:val="26"/>
          <w:szCs w:val="26"/>
        </w:rPr>
        <w:t xml:space="preserve">» в размере </w:t>
      </w:r>
      <w:r w:rsidR="006F7B1F" w:rsidRPr="00C92F35">
        <w:rPr>
          <w:rFonts w:ascii="Myriad Pro" w:hAnsi="Myriad Pro"/>
          <w:sz w:val="26"/>
          <w:szCs w:val="26"/>
        </w:rPr>
        <w:t>25 611,14</w:t>
      </w:r>
      <w:r w:rsidRPr="00C92F35">
        <w:rPr>
          <w:rFonts w:ascii="Myriad Pro" w:hAnsi="Myriad Pro"/>
          <w:sz w:val="26"/>
          <w:szCs w:val="26"/>
        </w:rPr>
        <w:t xml:space="preserve"> тыс. руб.</w:t>
      </w:r>
    </w:p>
    <w:p w14:paraId="3D0817E9" w14:textId="2D950C20" w:rsidR="006F7B1F" w:rsidRPr="00C92F35" w:rsidRDefault="006F7B1F" w:rsidP="006F7B1F">
      <w:pPr>
        <w:spacing w:line="360" w:lineRule="auto"/>
        <w:ind w:firstLine="567"/>
        <w:jc w:val="both"/>
        <w:rPr>
          <w:rFonts w:ascii="Myriad Pro" w:hAnsi="Myriad Pro"/>
          <w:sz w:val="26"/>
          <w:szCs w:val="26"/>
        </w:rPr>
      </w:pPr>
      <w:r w:rsidRPr="00C92F35">
        <w:rPr>
          <w:rFonts w:ascii="Myriad Pro" w:hAnsi="Myriad Pro"/>
          <w:sz w:val="26"/>
          <w:szCs w:val="26"/>
        </w:rPr>
        <w:t xml:space="preserve">По результатам проведенного анализа РСТ Ростовской области из состава неподконтрольных расходов были перенесены расходы по подстатье «Вода питьевая» в размере 657,04 тыс. руб., учитывая позицию ФАС России, изложенную в пункте 14 Предписания от 19.07.2019 </w:t>
      </w:r>
      <w:r w:rsidR="00C92F35" w:rsidRPr="00C92F35">
        <w:rPr>
          <w:rFonts w:ascii="Myriad Pro" w:hAnsi="Myriad Pro"/>
          <w:sz w:val="26"/>
          <w:szCs w:val="26"/>
        </w:rPr>
        <w:t>№ </w:t>
      </w:r>
      <w:r w:rsidRPr="00C92F35">
        <w:rPr>
          <w:rFonts w:ascii="Myriad Pro" w:hAnsi="Myriad Pro"/>
          <w:sz w:val="26"/>
          <w:szCs w:val="26"/>
        </w:rPr>
        <w:t>СП/62460/19, расходы по подстатье «Вода питьевая» должны быть исключены из состава неподконтрольных расходов 2018 года и включены в базовый уровень подконтрольных расходов 2018 года.</w:t>
      </w:r>
    </w:p>
    <w:p w14:paraId="2B2F7F59" w14:textId="77777777" w:rsidR="007D03BF" w:rsidRPr="00C92F35" w:rsidRDefault="007D03BF" w:rsidP="007D03BF">
      <w:pPr>
        <w:spacing w:line="360" w:lineRule="auto"/>
        <w:jc w:val="both"/>
        <w:rPr>
          <w:rFonts w:ascii="Myriad Pro" w:hAnsi="Myriad Pro"/>
          <w:b/>
          <w:bCs/>
          <w:sz w:val="26"/>
          <w:szCs w:val="26"/>
        </w:rPr>
      </w:pPr>
    </w:p>
    <w:p w14:paraId="58353F50" w14:textId="77777777" w:rsidR="007D03BF" w:rsidRPr="00C92F35" w:rsidRDefault="007D03BF" w:rsidP="007D03BF">
      <w:pPr>
        <w:spacing w:line="360" w:lineRule="auto"/>
        <w:jc w:val="both"/>
        <w:rPr>
          <w:rFonts w:ascii="Myriad Pro" w:hAnsi="Myriad Pro"/>
          <w:b/>
          <w:bCs/>
          <w:sz w:val="26"/>
          <w:szCs w:val="26"/>
        </w:rPr>
      </w:pPr>
      <w:r w:rsidRPr="00C92F35">
        <w:rPr>
          <w:rFonts w:ascii="Myriad Pro" w:hAnsi="Myriad Pro"/>
          <w:b/>
          <w:bCs/>
          <w:sz w:val="26"/>
          <w:szCs w:val="26"/>
        </w:rPr>
        <w:t>ПОЗИЦИЯ ИСПОЛНИТЕЛЯ</w:t>
      </w:r>
    </w:p>
    <w:p w14:paraId="0DCAD2EE" w14:textId="121B1737" w:rsidR="007D03BF" w:rsidRPr="00C92F35" w:rsidRDefault="007D03BF" w:rsidP="007D03BF">
      <w:pPr>
        <w:pStyle w:val="ConsPlusNormal"/>
        <w:spacing w:line="360" w:lineRule="auto"/>
        <w:ind w:firstLine="540"/>
        <w:jc w:val="both"/>
        <w:rPr>
          <w:rFonts w:eastAsia="Calibri"/>
        </w:rPr>
      </w:pPr>
      <w:r w:rsidRPr="00C92F35">
        <w:rPr>
          <w:rFonts w:eastAsia="Calibri"/>
        </w:rPr>
        <w:t xml:space="preserve">Фактические расходы </w:t>
      </w:r>
      <w:r w:rsidR="006F7B1F" w:rsidRPr="00C92F35">
        <w:rPr>
          <w:rFonts w:eastAsia="Calibri"/>
        </w:rPr>
        <w:t>по статье «Другие прочие расходы»</w:t>
      </w:r>
      <w:r w:rsidRPr="00C92F35">
        <w:rPr>
          <w:rFonts w:eastAsia="Calibri"/>
        </w:rPr>
        <w:t xml:space="preserve">, отнесенные организацией на вид деятельности «услуги по передаче электрической энергии», за 2016 год составили </w:t>
      </w:r>
      <w:r w:rsidR="006F7B1F" w:rsidRPr="00C92F35">
        <w:rPr>
          <w:rFonts w:eastAsia="Calibri"/>
        </w:rPr>
        <w:t>34 064</w:t>
      </w:r>
      <w:r w:rsidRPr="00C92F35">
        <w:rPr>
          <w:rFonts w:eastAsia="Calibri"/>
        </w:rPr>
        <w:t xml:space="preserve"> тыс. руб.</w:t>
      </w:r>
    </w:p>
    <w:p w14:paraId="6718DAFE" w14:textId="20A3B51C" w:rsidR="006F7B1F" w:rsidRPr="00C92F35" w:rsidRDefault="006F7B1F" w:rsidP="006F7B1F">
      <w:pPr>
        <w:pStyle w:val="ConsPlusNormal"/>
        <w:spacing w:line="360" w:lineRule="auto"/>
        <w:ind w:firstLine="540"/>
        <w:jc w:val="both"/>
        <w:sectPr w:rsidR="006F7B1F" w:rsidRPr="00C92F35" w:rsidSect="00383F37">
          <w:pgSz w:w="11906" w:h="16838"/>
          <w:pgMar w:top="1134" w:right="850" w:bottom="1134" w:left="1701" w:header="708" w:footer="708" w:gutter="0"/>
          <w:cols w:space="708"/>
          <w:docGrid w:linePitch="360"/>
        </w:sectPr>
      </w:pPr>
      <w:r w:rsidRPr="00C92F35">
        <w:t xml:space="preserve">Исполнителем проведен анализ представленных в материалах тарифного дела на 2018 год документов, а также дополнительного заключения экспертизы по делу об установлении тарифов на услуги по передаче электрической энергии и долгосрочных параметров регулирования деятельности филиала </w:t>
      </w:r>
      <w:r w:rsidR="00C92F35" w:rsidRPr="00C92F35">
        <w:t>ПАО </w:t>
      </w:r>
      <w:r w:rsidRPr="00C92F35">
        <w:t>«МРСК Юга» - «Ростовэнерго» с применением метода долгосрочной индексации необходимой валовой выручки на 2018 - 2022 годы, и сделан вывод, что расходы по статье в размере 25 611,14 тыс. руб. документально подтверждены.</w:t>
      </w:r>
    </w:p>
    <w:tbl>
      <w:tblPr>
        <w:tblW w:w="9351" w:type="dxa"/>
        <w:tblLayout w:type="fixed"/>
        <w:tblCellMar>
          <w:left w:w="10" w:type="dxa"/>
          <w:right w:w="10" w:type="dxa"/>
        </w:tblCellMar>
        <w:tblLook w:val="04A0" w:firstRow="1" w:lastRow="0" w:firstColumn="1" w:lastColumn="0" w:noHBand="0" w:noVBand="1"/>
      </w:tblPr>
      <w:tblGrid>
        <w:gridCol w:w="1980"/>
        <w:gridCol w:w="992"/>
        <w:gridCol w:w="1134"/>
        <w:gridCol w:w="5245"/>
      </w:tblGrid>
      <w:tr w:rsidR="006F7B1F" w:rsidRPr="00C92F35" w14:paraId="27F21688" w14:textId="77777777" w:rsidTr="00283C60">
        <w:trPr>
          <w:trHeight w:val="543"/>
          <w:tblHeader/>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961ECF" w14:textId="77777777" w:rsidR="006F7B1F" w:rsidRPr="00C92F35" w:rsidRDefault="006F7B1F" w:rsidP="00D81D90">
            <w:pPr>
              <w:ind w:left="140"/>
              <w:contextualSpacing/>
              <w:jc w:val="center"/>
              <w:rPr>
                <w:rFonts w:ascii="Myriad Pro" w:hAnsi="Myriad Pro"/>
                <w:color w:val="FFFFFF" w:themeColor="background1"/>
                <w:sz w:val="18"/>
                <w:szCs w:val="18"/>
                <w:shd w:val="clear" w:color="auto" w:fill="4F6228" w:themeFill="accent3" w:themeFillShade="80"/>
              </w:rPr>
            </w:pPr>
            <w:r w:rsidRPr="00C92F35">
              <w:rPr>
                <w:rStyle w:val="29pt"/>
                <w:rFonts w:ascii="Myriad Pro" w:eastAsiaTheme="minorHAnsi" w:hAnsi="Myriad Pro"/>
                <w:color w:val="FFFFFF" w:themeColor="background1"/>
                <w:shd w:val="clear" w:color="auto" w:fill="4F6228" w:themeFill="accent3" w:themeFillShade="80"/>
              </w:rPr>
              <w:lastRenderedPageBreak/>
              <w:t>Наименование статьи</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28D18C" w14:textId="77777777" w:rsidR="006F7B1F" w:rsidRPr="00C92F35" w:rsidRDefault="006F7B1F" w:rsidP="00D81D90">
            <w:pPr>
              <w:contextualSpacing/>
              <w:jc w:val="center"/>
              <w:rPr>
                <w:rFonts w:ascii="Myriad Pro" w:hAnsi="Myriad Pro"/>
                <w:color w:val="FFFFFF" w:themeColor="background1"/>
                <w:sz w:val="18"/>
                <w:szCs w:val="18"/>
                <w:shd w:val="clear" w:color="auto" w:fill="4F6228" w:themeFill="accent3" w:themeFillShade="80"/>
              </w:rPr>
            </w:pPr>
            <w:r w:rsidRPr="00C92F35">
              <w:rPr>
                <w:rStyle w:val="29pt"/>
                <w:rFonts w:ascii="Myriad Pro" w:eastAsiaTheme="minorHAnsi" w:hAnsi="Myriad Pro"/>
                <w:color w:val="FFFFFF" w:themeColor="background1"/>
                <w:shd w:val="clear" w:color="auto" w:fill="4F6228" w:themeFill="accent3" w:themeFillShade="80"/>
              </w:rPr>
              <w:t>Ед. изм.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FBECB6" w14:textId="77777777" w:rsidR="006F7B1F" w:rsidRPr="00C92F35" w:rsidRDefault="006F7B1F" w:rsidP="00D81D90">
            <w:pPr>
              <w:contextualSpacing/>
              <w:jc w:val="center"/>
              <w:rPr>
                <w:rFonts w:ascii="Myriad Pro" w:hAnsi="Myriad Pro"/>
                <w:color w:val="FFFFFF" w:themeColor="background1"/>
                <w:sz w:val="18"/>
                <w:szCs w:val="18"/>
                <w:shd w:val="clear" w:color="auto" w:fill="4F6228" w:themeFill="accent3" w:themeFillShade="80"/>
              </w:rPr>
            </w:pPr>
            <w:r w:rsidRPr="00C92F35">
              <w:rPr>
                <w:rStyle w:val="29pt"/>
                <w:rFonts w:ascii="Myriad Pro" w:eastAsiaTheme="minorHAnsi" w:hAnsi="Myriad Pro"/>
                <w:color w:val="FFFFFF" w:themeColor="background1"/>
                <w:shd w:val="clear" w:color="auto" w:fill="4F6228" w:themeFill="accent3" w:themeFillShade="80"/>
              </w:rPr>
              <w:t>Сумма</w:t>
            </w:r>
          </w:p>
        </w:tc>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B4B78A" w14:textId="77777777" w:rsidR="006F7B1F" w:rsidRPr="00C92F35" w:rsidRDefault="006F7B1F" w:rsidP="00D81D90">
            <w:pPr>
              <w:contextualSpacing/>
              <w:jc w:val="center"/>
              <w:rPr>
                <w:rFonts w:ascii="Myriad Pro" w:hAnsi="Myriad Pro"/>
                <w:color w:val="FFFFFF" w:themeColor="background1"/>
                <w:sz w:val="18"/>
                <w:szCs w:val="18"/>
                <w:shd w:val="clear" w:color="auto" w:fill="4F6228" w:themeFill="accent3" w:themeFillShade="80"/>
              </w:rPr>
            </w:pPr>
            <w:r w:rsidRPr="00C92F35">
              <w:rPr>
                <w:rStyle w:val="29pt"/>
                <w:rFonts w:ascii="Myriad Pro" w:eastAsiaTheme="minorHAnsi" w:hAnsi="Myriad Pro"/>
                <w:color w:val="FFFFFF" w:themeColor="background1"/>
                <w:shd w:val="clear" w:color="auto" w:fill="4F6228" w:themeFill="accent3" w:themeFillShade="80"/>
              </w:rPr>
              <w:t>Обоснование</w:t>
            </w:r>
          </w:p>
        </w:tc>
      </w:tr>
      <w:tr w:rsidR="006F7B1F" w:rsidRPr="00C92F35" w14:paraId="2117C81B" w14:textId="77777777" w:rsidTr="00283C60">
        <w:trPr>
          <w:trHeight w:val="20"/>
        </w:trPr>
        <w:tc>
          <w:tcPr>
            <w:tcW w:w="1980" w:type="dxa"/>
            <w:tcBorders>
              <w:top w:val="single" w:sz="4" w:space="0" w:color="FFFFFF" w:themeColor="background1"/>
              <w:left w:val="single" w:sz="4" w:space="0" w:color="auto"/>
              <w:bottom w:val="single" w:sz="4" w:space="0" w:color="auto"/>
            </w:tcBorders>
            <w:shd w:val="clear" w:color="auto" w:fill="C2D69B" w:themeFill="accent3" w:themeFillTint="99"/>
            <w:vAlign w:val="bottom"/>
          </w:tcPr>
          <w:p w14:paraId="0D571A61" w14:textId="77777777" w:rsidR="006F7B1F" w:rsidRPr="00C92F35" w:rsidRDefault="006F7B1F" w:rsidP="00D81D90">
            <w:pPr>
              <w:contextualSpacing/>
              <w:jc w:val="center"/>
              <w:rPr>
                <w:rFonts w:ascii="Myriad Pro" w:hAnsi="Myriad Pro"/>
                <w:sz w:val="18"/>
                <w:szCs w:val="18"/>
                <w:shd w:val="clear" w:color="auto" w:fill="C2D69B" w:themeFill="accent3" w:themeFillTint="99"/>
              </w:rPr>
            </w:pPr>
            <w:r w:rsidRPr="00C92F35">
              <w:rPr>
                <w:rStyle w:val="29pt"/>
                <w:rFonts w:ascii="Myriad Pro" w:eastAsiaTheme="minorHAnsi" w:hAnsi="Myriad Pro"/>
                <w:shd w:val="clear" w:color="auto" w:fill="C2D69B" w:themeFill="accent3" w:themeFillTint="99"/>
              </w:rPr>
              <w:t>Другие прочие расходы, в том числе:</w:t>
            </w:r>
          </w:p>
        </w:tc>
        <w:tc>
          <w:tcPr>
            <w:tcW w:w="992" w:type="dxa"/>
            <w:tcBorders>
              <w:top w:val="single" w:sz="4" w:space="0" w:color="FFFFFF" w:themeColor="background1"/>
              <w:left w:val="single" w:sz="4" w:space="0" w:color="auto"/>
              <w:bottom w:val="single" w:sz="4" w:space="0" w:color="auto"/>
            </w:tcBorders>
            <w:shd w:val="clear" w:color="auto" w:fill="C2D69B" w:themeFill="accent3" w:themeFillTint="99"/>
            <w:vAlign w:val="center"/>
          </w:tcPr>
          <w:p w14:paraId="619BACD7" w14:textId="77777777" w:rsidR="006F7B1F" w:rsidRPr="00C92F35" w:rsidRDefault="006F7B1F" w:rsidP="00D81D90">
            <w:pPr>
              <w:contextualSpacing/>
              <w:jc w:val="center"/>
              <w:rPr>
                <w:rFonts w:ascii="Myriad Pro" w:hAnsi="Myriad Pro"/>
                <w:sz w:val="18"/>
                <w:szCs w:val="18"/>
                <w:shd w:val="clear" w:color="auto" w:fill="C2D69B" w:themeFill="accent3" w:themeFillTint="99"/>
              </w:rPr>
            </w:pPr>
            <w:r w:rsidRPr="00C92F35">
              <w:rPr>
                <w:rStyle w:val="29pt"/>
                <w:rFonts w:ascii="Myriad Pro" w:eastAsiaTheme="minorHAnsi" w:hAnsi="Myriad Pro"/>
                <w:shd w:val="clear" w:color="auto" w:fill="C2D69B" w:themeFill="accent3" w:themeFillTint="99"/>
              </w:rPr>
              <w:t>тыс. руб.</w:t>
            </w:r>
          </w:p>
        </w:tc>
        <w:tc>
          <w:tcPr>
            <w:tcW w:w="1134" w:type="dxa"/>
            <w:tcBorders>
              <w:top w:val="single" w:sz="4" w:space="0" w:color="FFFFFF" w:themeColor="background1"/>
              <w:left w:val="single" w:sz="4" w:space="0" w:color="auto"/>
              <w:bottom w:val="single" w:sz="4" w:space="0" w:color="auto"/>
            </w:tcBorders>
            <w:shd w:val="clear" w:color="auto" w:fill="C2D69B" w:themeFill="accent3" w:themeFillTint="99"/>
            <w:vAlign w:val="center"/>
          </w:tcPr>
          <w:p w14:paraId="2C429763" w14:textId="25BCDC8E" w:rsidR="006F7B1F" w:rsidRPr="00C92F35" w:rsidRDefault="006F7B1F" w:rsidP="00D81D90">
            <w:pPr>
              <w:ind w:left="240"/>
              <w:contextualSpacing/>
              <w:rPr>
                <w:rFonts w:ascii="Myriad Pro" w:hAnsi="Myriad Pro"/>
                <w:sz w:val="18"/>
                <w:szCs w:val="18"/>
                <w:shd w:val="clear" w:color="auto" w:fill="C2D69B" w:themeFill="accent3" w:themeFillTint="99"/>
              </w:rPr>
            </w:pPr>
            <w:r w:rsidRPr="00C92F35">
              <w:rPr>
                <w:rStyle w:val="29pt"/>
                <w:rFonts w:ascii="Myriad Pro" w:eastAsiaTheme="minorHAnsi" w:hAnsi="Myriad Pro"/>
                <w:shd w:val="clear" w:color="auto" w:fill="C2D69B" w:themeFill="accent3" w:themeFillTint="99"/>
              </w:rPr>
              <w:t>2</w:t>
            </w:r>
            <w:r w:rsidR="0036363C" w:rsidRPr="00C92F35">
              <w:rPr>
                <w:rStyle w:val="29pt"/>
                <w:rFonts w:ascii="Myriad Pro" w:eastAsiaTheme="minorHAnsi" w:hAnsi="Myriad Pro"/>
                <w:shd w:val="clear" w:color="auto" w:fill="C2D69B" w:themeFill="accent3" w:themeFillTint="99"/>
              </w:rPr>
              <w:t>5 611,14</w:t>
            </w:r>
          </w:p>
        </w:tc>
        <w:tc>
          <w:tcPr>
            <w:tcW w:w="5245" w:type="dxa"/>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tcPr>
          <w:p w14:paraId="11B67E4B" w14:textId="77777777" w:rsidR="006F7B1F" w:rsidRPr="00C92F35" w:rsidRDefault="006F7B1F" w:rsidP="00D81D90">
            <w:pPr>
              <w:contextualSpacing/>
              <w:rPr>
                <w:rFonts w:ascii="Myriad Pro" w:hAnsi="Myriad Pro"/>
                <w:sz w:val="18"/>
                <w:szCs w:val="18"/>
                <w:shd w:val="clear" w:color="auto" w:fill="C2D69B" w:themeFill="accent3" w:themeFillTint="99"/>
              </w:rPr>
            </w:pPr>
          </w:p>
        </w:tc>
      </w:tr>
      <w:tr w:rsidR="006F7B1F" w:rsidRPr="00C92F35" w14:paraId="10855426" w14:textId="77777777" w:rsidTr="00283C60">
        <w:trPr>
          <w:trHeight w:val="20"/>
        </w:trPr>
        <w:tc>
          <w:tcPr>
            <w:tcW w:w="1980" w:type="dxa"/>
            <w:tcBorders>
              <w:top w:val="single" w:sz="4" w:space="0" w:color="auto"/>
              <w:left w:val="single" w:sz="4" w:space="0" w:color="auto"/>
            </w:tcBorders>
            <w:shd w:val="clear" w:color="auto" w:fill="FFFFFF"/>
            <w:vAlign w:val="center"/>
          </w:tcPr>
          <w:p w14:paraId="28648AE1" w14:textId="77777777" w:rsidR="006F7B1F" w:rsidRPr="00C92F35" w:rsidRDefault="006F7B1F" w:rsidP="00D81D90">
            <w:pPr>
              <w:ind w:left="140"/>
              <w:contextualSpacing/>
              <w:rPr>
                <w:rFonts w:ascii="Myriad Pro" w:hAnsi="Myriad Pro"/>
                <w:b/>
                <w:bCs/>
                <w:sz w:val="18"/>
                <w:szCs w:val="18"/>
              </w:rPr>
            </w:pPr>
            <w:r w:rsidRPr="00C92F35">
              <w:rPr>
                <w:rStyle w:val="29pt"/>
                <w:rFonts w:ascii="Myriad Pro" w:eastAsiaTheme="minorHAnsi" w:hAnsi="Myriad Pro"/>
                <w:b w:val="0"/>
                <w:bCs w:val="0"/>
              </w:rPr>
              <w:t>Канцелярские расходы</w:t>
            </w:r>
          </w:p>
        </w:tc>
        <w:tc>
          <w:tcPr>
            <w:tcW w:w="992" w:type="dxa"/>
            <w:tcBorders>
              <w:top w:val="single" w:sz="4" w:space="0" w:color="auto"/>
              <w:left w:val="single" w:sz="4" w:space="0" w:color="auto"/>
            </w:tcBorders>
            <w:shd w:val="clear" w:color="auto" w:fill="FFFFFF"/>
            <w:vAlign w:val="center"/>
          </w:tcPr>
          <w:p w14:paraId="34308FC3" w14:textId="77777777" w:rsidR="006F7B1F" w:rsidRPr="00C92F35" w:rsidRDefault="006F7B1F" w:rsidP="00D81D90">
            <w:pPr>
              <w:contextualSpacing/>
              <w:jc w:val="center"/>
              <w:rPr>
                <w:rFonts w:ascii="Myriad Pro" w:hAnsi="Myriad Pro"/>
                <w:b/>
                <w:bCs/>
                <w:sz w:val="18"/>
                <w:szCs w:val="18"/>
              </w:rPr>
            </w:pPr>
            <w:r w:rsidRPr="00C92F35">
              <w:rPr>
                <w:rStyle w:val="29pt"/>
                <w:rFonts w:ascii="Myriad Pro" w:eastAsiaTheme="minorHAnsi" w:hAnsi="Myriad Pro"/>
                <w:b w:val="0"/>
                <w:bCs w:val="0"/>
              </w:rPr>
              <w:t>тыс. руб.</w:t>
            </w:r>
          </w:p>
        </w:tc>
        <w:tc>
          <w:tcPr>
            <w:tcW w:w="1134" w:type="dxa"/>
            <w:tcBorders>
              <w:top w:val="single" w:sz="4" w:space="0" w:color="auto"/>
              <w:left w:val="single" w:sz="4" w:space="0" w:color="auto"/>
            </w:tcBorders>
            <w:shd w:val="clear" w:color="auto" w:fill="FFFFFF"/>
            <w:vAlign w:val="center"/>
          </w:tcPr>
          <w:p w14:paraId="46080441" w14:textId="77777777" w:rsidR="006F7B1F" w:rsidRPr="00C92F35" w:rsidRDefault="006F7B1F" w:rsidP="00D81D90">
            <w:pPr>
              <w:ind w:left="240"/>
              <w:contextualSpacing/>
              <w:rPr>
                <w:rFonts w:ascii="Myriad Pro" w:hAnsi="Myriad Pro"/>
                <w:sz w:val="18"/>
                <w:szCs w:val="18"/>
              </w:rPr>
            </w:pPr>
            <w:r w:rsidRPr="00C92F35">
              <w:rPr>
                <w:rStyle w:val="28pt"/>
                <w:rFonts w:ascii="Myriad Pro" w:eastAsiaTheme="minorHAnsi" w:hAnsi="Myriad Pro"/>
                <w:sz w:val="18"/>
                <w:szCs w:val="18"/>
              </w:rPr>
              <w:t>7 459,39</w:t>
            </w:r>
          </w:p>
        </w:tc>
        <w:tc>
          <w:tcPr>
            <w:tcW w:w="5245" w:type="dxa"/>
            <w:tcBorders>
              <w:top w:val="single" w:sz="4" w:space="0" w:color="auto"/>
              <w:left w:val="single" w:sz="4" w:space="0" w:color="auto"/>
              <w:right w:val="single" w:sz="4" w:space="0" w:color="auto"/>
            </w:tcBorders>
            <w:shd w:val="clear" w:color="auto" w:fill="FFFFFF"/>
            <w:vAlign w:val="bottom"/>
          </w:tcPr>
          <w:p w14:paraId="3C981857" w14:textId="5B7E013E" w:rsidR="006F7B1F" w:rsidRPr="00C92F35" w:rsidRDefault="006F7B1F" w:rsidP="00D81D90">
            <w:pPr>
              <w:contextualSpacing/>
              <w:rPr>
                <w:rStyle w:val="28pt"/>
                <w:rFonts w:ascii="Myriad Pro" w:eastAsiaTheme="minorHAnsi" w:hAnsi="Myriad Pro"/>
                <w:sz w:val="18"/>
                <w:szCs w:val="18"/>
              </w:rPr>
            </w:pPr>
            <w:r w:rsidRPr="00C92F35">
              <w:rPr>
                <w:rStyle w:val="28pt"/>
                <w:rFonts w:ascii="Myriad Pro" w:eastAsiaTheme="minorHAnsi" w:hAnsi="Myriad Pro"/>
                <w:sz w:val="18"/>
                <w:szCs w:val="18"/>
              </w:rPr>
              <w:t xml:space="preserve">Представлен договор на поставку канцелярии от 31.12.2016 г. №10001601000161 с </w:t>
            </w:r>
            <w:r w:rsidR="00C92F35" w:rsidRPr="00C92F35">
              <w:rPr>
                <w:rStyle w:val="28pt"/>
                <w:rFonts w:ascii="Myriad Pro" w:eastAsiaTheme="minorHAnsi" w:hAnsi="Myriad Pro"/>
                <w:sz w:val="18"/>
                <w:szCs w:val="18"/>
              </w:rPr>
              <w:t>ООО  </w:t>
            </w:r>
            <w:r w:rsidRPr="00C92F35">
              <w:rPr>
                <w:rStyle w:val="28pt"/>
                <w:rFonts w:ascii="Myriad Pro" w:eastAsiaTheme="minorHAnsi" w:hAnsi="Myriad Pro"/>
                <w:sz w:val="18"/>
                <w:szCs w:val="18"/>
              </w:rPr>
              <w:t>«</w:t>
            </w:r>
            <w:proofErr w:type="spellStart"/>
            <w:r w:rsidRPr="00C92F35">
              <w:rPr>
                <w:rStyle w:val="28pt"/>
                <w:rFonts w:ascii="Myriad Pro" w:eastAsiaTheme="minorHAnsi" w:hAnsi="Myriad Pro"/>
                <w:sz w:val="18"/>
                <w:szCs w:val="18"/>
              </w:rPr>
              <w:t>Авантрейд</w:t>
            </w:r>
            <w:proofErr w:type="spellEnd"/>
            <w:r w:rsidRPr="00C92F35">
              <w:rPr>
                <w:rStyle w:val="28pt"/>
                <w:rFonts w:ascii="Myriad Pro" w:eastAsiaTheme="minorHAnsi" w:hAnsi="Myriad Pro"/>
                <w:sz w:val="18"/>
                <w:szCs w:val="18"/>
              </w:rPr>
              <w:t xml:space="preserve">» (Протокол ОЗЗК №681-2 от 21.12.2016 г.). </w:t>
            </w:r>
          </w:p>
          <w:p w14:paraId="31EA9C92" w14:textId="53924A50" w:rsidR="006F7B1F" w:rsidRPr="00C92F35" w:rsidRDefault="006F7B1F" w:rsidP="00D81D90">
            <w:pPr>
              <w:contextualSpacing/>
              <w:rPr>
                <w:rFonts w:ascii="Myriad Pro" w:hAnsi="Myriad Pro"/>
                <w:sz w:val="18"/>
                <w:szCs w:val="18"/>
              </w:rPr>
            </w:pPr>
            <w:r w:rsidRPr="00C92F35">
              <w:rPr>
                <w:rStyle w:val="28pt"/>
                <w:rFonts w:ascii="Myriad Pro" w:eastAsiaTheme="minorHAnsi" w:hAnsi="Myriad Pro"/>
                <w:sz w:val="18"/>
                <w:szCs w:val="18"/>
              </w:rPr>
              <w:t xml:space="preserve">В обоснование фактических затрат за 2016 год представлен договор от 31.12.2015 </w:t>
            </w:r>
            <w:r w:rsidR="00C92F35" w:rsidRPr="00C92F35">
              <w:rPr>
                <w:rStyle w:val="28pt"/>
                <w:rFonts w:ascii="Myriad Pro" w:eastAsiaTheme="minorHAnsi" w:hAnsi="Myriad Pro"/>
                <w:sz w:val="18"/>
                <w:szCs w:val="18"/>
              </w:rPr>
              <w:t>№ </w:t>
            </w:r>
            <w:r w:rsidRPr="00C92F35">
              <w:rPr>
                <w:rStyle w:val="28pt"/>
                <w:rFonts w:ascii="Myriad Pro" w:eastAsiaTheme="minorHAnsi" w:hAnsi="Myriad Pro"/>
                <w:sz w:val="18"/>
                <w:szCs w:val="18"/>
              </w:rPr>
              <w:t>10001501000204 и Оборотно</w:t>
            </w:r>
            <w:r w:rsidRPr="00C92F35">
              <w:rPr>
                <w:rStyle w:val="28pt"/>
                <w:rFonts w:ascii="Myriad Pro" w:eastAsiaTheme="minorHAnsi" w:hAnsi="Myriad Pro"/>
                <w:sz w:val="18"/>
                <w:szCs w:val="18"/>
              </w:rPr>
              <w:softHyphen/>
              <w:t>-сальдовая ведомость по счету 60.01 за 2016 год.</w:t>
            </w:r>
          </w:p>
        </w:tc>
      </w:tr>
      <w:tr w:rsidR="006F7B1F" w:rsidRPr="00C92F35" w14:paraId="39124B3E" w14:textId="77777777" w:rsidTr="00283C60">
        <w:trPr>
          <w:trHeight w:val="20"/>
        </w:trPr>
        <w:tc>
          <w:tcPr>
            <w:tcW w:w="1980" w:type="dxa"/>
            <w:tcBorders>
              <w:top w:val="single" w:sz="4" w:space="0" w:color="auto"/>
              <w:left w:val="single" w:sz="4" w:space="0" w:color="auto"/>
              <w:bottom w:val="single" w:sz="4" w:space="0" w:color="auto"/>
            </w:tcBorders>
            <w:shd w:val="clear" w:color="auto" w:fill="FFFFFF"/>
            <w:vAlign w:val="center"/>
          </w:tcPr>
          <w:p w14:paraId="65F9F7BD" w14:textId="77777777" w:rsidR="006F7B1F" w:rsidRPr="00C92F35" w:rsidRDefault="006F7B1F" w:rsidP="00D81D90">
            <w:pPr>
              <w:ind w:left="140"/>
              <w:contextualSpacing/>
              <w:rPr>
                <w:rFonts w:ascii="Myriad Pro" w:hAnsi="Myriad Pro"/>
                <w:sz w:val="18"/>
                <w:szCs w:val="18"/>
              </w:rPr>
            </w:pPr>
            <w:r w:rsidRPr="00C92F35">
              <w:rPr>
                <w:rStyle w:val="28pt"/>
                <w:rFonts w:ascii="Myriad Pro" w:eastAsiaTheme="minorHAnsi" w:hAnsi="Myriad Pro"/>
                <w:sz w:val="18"/>
                <w:szCs w:val="18"/>
              </w:rPr>
              <w:t>Лицензирование, разрешения на перевозку негабаритных грузов</w:t>
            </w:r>
          </w:p>
        </w:tc>
        <w:tc>
          <w:tcPr>
            <w:tcW w:w="992" w:type="dxa"/>
            <w:tcBorders>
              <w:top w:val="single" w:sz="4" w:space="0" w:color="auto"/>
              <w:left w:val="single" w:sz="4" w:space="0" w:color="auto"/>
              <w:bottom w:val="single" w:sz="4" w:space="0" w:color="auto"/>
            </w:tcBorders>
            <w:shd w:val="clear" w:color="auto" w:fill="FFFFFF"/>
            <w:vAlign w:val="center"/>
          </w:tcPr>
          <w:p w14:paraId="41A207DE" w14:textId="77777777" w:rsidR="006F7B1F" w:rsidRPr="00C92F35" w:rsidRDefault="006F7B1F" w:rsidP="00D81D90">
            <w:pPr>
              <w:contextualSpacing/>
              <w:jc w:val="center"/>
              <w:rPr>
                <w:rFonts w:ascii="Myriad Pro" w:hAnsi="Myriad Pro"/>
                <w:sz w:val="18"/>
                <w:szCs w:val="18"/>
              </w:rPr>
            </w:pPr>
            <w:r w:rsidRPr="00C92F35">
              <w:rPr>
                <w:rStyle w:val="28pt"/>
                <w:rFonts w:ascii="Myriad Pro" w:eastAsiaTheme="minorHAnsi" w:hAnsi="Myriad Pro"/>
                <w:sz w:val="18"/>
                <w:szCs w:val="18"/>
              </w:rPr>
              <w:t>тыс. руб.</w:t>
            </w:r>
          </w:p>
        </w:tc>
        <w:tc>
          <w:tcPr>
            <w:tcW w:w="1134" w:type="dxa"/>
            <w:tcBorders>
              <w:top w:val="single" w:sz="4" w:space="0" w:color="auto"/>
              <w:left w:val="single" w:sz="4" w:space="0" w:color="auto"/>
              <w:bottom w:val="single" w:sz="4" w:space="0" w:color="auto"/>
            </w:tcBorders>
            <w:shd w:val="clear" w:color="auto" w:fill="FFFFFF"/>
            <w:vAlign w:val="center"/>
          </w:tcPr>
          <w:p w14:paraId="0014B34F" w14:textId="77777777" w:rsidR="006F7B1F" w:rsidRPr="00C92F35" w:rsidRDefault="006F7B1F" w:rsidP="00D81D90">
            <w:pPr>
              <w:contextualSpacing/>
              <w:jc w:val="center"/>
              <w:rPr>
                <w:rFonts w:ascii="Myriad Pro" w:hAnsi="Myriad Pro"/>
                <w:sz w:val="18"/>
                <w:szCs w:val="18"/>
              </w:rPr>
            </w:pPr>
            <w:r w:rsidRPr="00C92F35">
              <w:rPr>
                <w:rStyle w:val="28pt"/>
                <w:rFonts w:ascii="Myriad Pro" w:eastAsiaTheme="minorHAnsi" w:hAnsi="Myriad Pro"/>
                <w:sz w:val="18"/>
                <w:szCs w:val="18"/>
              </w:rPr>
              <w:t>26,94</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14:paraId="352F8124" w14:textId="77777777" w:rsidR="006F7B1F" w:rsidRPr="00C92F35" w:rsidRDefault="006F7B1F" w:rsidP="00D81D90">
            <w:pPr>
              <w:contextualSpacing/>
              <w:rPr>
                <w:rFonts w:ascii="Myriad Pro" w:hAnsi="Myriad Pro"/>
                <w:sz w:val="18"/>
                <w:szCs w:val="18"/>
              </w:rPr>
            </w:pPr>
            <w:r w:rsidRPr="00C92F35">
              <w:rPr>
                <w:rStyle w:val="28pt"/>
                <w:rFonts w:ascii="Myriad Pro" w:eastAsiaTheme="minorHAnsi" w:hAnsi="Myriad Pro"/>
                <w:sz w:val="18"/>
                <w:szCs w:val="18"/>
              </w:rPr>
              <w:t xml:space="preserve">Требование ФЗ РФ от 08.11.2007 №257 ст.31 «Об автомобильных дорогах и дорожной деятельности в Российской Федерации». Стоимость услуг напрямую зависит от значения дороги (федерального или местного назначения) расстояния, размера и веса крупногабаритного груза. Крупногабаритными грузами в организации являются опоры ВЛ 35-130 </w:t>
            </w:r>
            <w:proofErr w:type="spellStart"/>
            <w:r w:rsidRPr="00C92F35">
              <w:rPr>
                <w:rStyle w:val="28pt"/>
                <w:rFonts w:ascii="Myriad Pro" w:eastAsiaTheme="minorHAnsi" w:hAnsi="Myriad Pro"/>
                <w:sz w:val="18"/>
                <w:szCs w:val="18"/>
              </w:rPr>
              <w:t>кВ</w:t>
            </w:r>
            <w:proofErr w:type="spellEnd"/>
            <w:r w:rsidRPr="00C92F35">
              <w:rPr>
                <w:rStyle w:val="28pt"/>
                <w:rFonts w:ascii="Myriad Pro" w:eastAsiaTheme="minorHAnsi" w:hAnsi="Myriad Pro"/>
                <w:sz w:val="18"/>
                <w:szCs w:val="18"/>
              </w:rPr>
              <w:t xml:space="preserve">, </w:t>
            </w:r>
            <w:proofErr w:type="spellStart"/>
            <w:r w:rsidRPr="00C92F35">
              <w:rPr>
                <w:rStyle w:val="28pt"/>
                <w:rFonts w:ascii="Myriad Pro" w:eastAsiaTheme="minorHAnsi" w:hAnsi="Myriad Pro"/>
                <w:sz w:val="18"/>
                <w:szCs w:val="18"/>
              </w:rPr>
              <w:t>мульчер</w:t>
            </w:r>
            <w:proofErr w:type="spellEnd"/>
            <w:r w:rsidRPr="00C92F35">
              <w:rPr>
                <w:rStyle w:val="28pt"/>
                <w:rFonts w:ascii="Myriad Pro" w:eastAsiaTheme="minorHAnsi" w:hAnsi="Myriad Pro"/>
                <w:sz w:val="18"/>
                <w:szCs w:val="18"/>
              </w:rPr>
              <w:t>-спецтехника на базе трактора для механизированной расчистки просек ВЛЭП и измельчения порубочных остатков.</w:t>
            </w:r>
          </w:p>
          <w:p w14:paraId="7A7A18B2" w14:textId="77777777" w:rsidR="006F7B1F" w:rsidRPr="00C92F35" w:rsidRDefault="006F7B1F" w:rsidP="00D81D90">
            <w:pPr>
              <w:contextualSpacing/>
              <w:rPr>
                <w:rFonts w:ascii="Myriad Pro" w:hAnsi="Myriad Pro"/>
                <w:sz w:val="18"/>
                <w:szCs w:val="18"/>
              </w:rPr>
            </w:pPr>
            <w:r w:rsidRPr="00C92F35">
              <w:rPr>
                <w:rStyle w:val="28pt"/>
                <w:rFonts w:ascii="Myriad Pro" w:eastAsiaTheme="minorHAnsi" w:hAnsi="Myriad Pro"/>
                <w:sz w:val="18"/>
                <w:szCs w:val="18"/>
              </w:rPr>
              <w:t>В обоснование фактических затрат за 2016 год представлены данные бухгалтерского учета (</w:t>
            </w:r>
            <w:proofErr w:type="spellStart"/>
            <w:r w:rsidRPr="00C92F35">
              <w:rPr>
                <w:rStyle w:val="28pt"/>
                <w:rFonts w:ascii="Myriad Pro" w:eastAsiaTheme="minorHAnsi" w:hAnsi="Myriad Pro"/>
                <w:sz w:val="18"/>
                <w:szCs w:val="18"/>
              </w:rPr>
              <w:t>оборотно</w:t>
            </w:r>
            <w:proofErr w:type="spellEnd"/>
            <w:r w:rsidRPr="00C92F35">
              <w:rPr>
                <w:rStyle w:val="28pt"/>
                <w:rFonts w:ascii="Myriad Pro" w:eastAsiaTheme="minorHAnsi" w:hAnsi="Myriad Pro"/>
                <w:sz w:val="18"/>
                <w:szCs w:val="18"/>
              </w:rPr>
              <w:t>-сальдовая ведомость по счету 20.01 за 203 6 г. и отчеты по проводкам за 2016 г).</w:t>
            </w:r>
          </w:p>
        </w:tc>
      </w:tr>
      <w:tr w:rsidR="006F7B1F" w:rsidRPr="00C92F35" w14:paraId="107DE95A" w14:textId="77777777" w:rsidTr="00283C60">
        <w:trPr>
          <w:trHeight w:val="20"/>
        </w:trPr>
        <w:tc>
          <w:tcPr>
            <w:tcW w:w="1980" w:type="dxa"/>
            <w:tcBorders>
              <w:top w:val="single" w:sz="4" w:space="0" w:color="auto"/>
              <w:left w:val="single" w:sz="4" w:space="0" w:color="auto"/>
              <w:bottom w:val="single" w:sz="4" w:space="0" w:color="auto"/>
            </w:tcBorders>
            <w:shd w:val="clear" w:color="auto" w:fill="FFFFFF"/>
            <w:vAlign w:val="center"/>
          </w:tcPr>
          <w:p w14:paraId="0DDD56A1" w14:textId="77777777" w:rsidR="006F7B1F" w:rsidRPr="00C92F35" w:rsidRDefault="006F7B1F" w:rsidP="00D81D90">
            <w:pPr>
              <w:ind w:left="140"/>
              <w:contextualSpacing/>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Услуги дератизации,</w:t>
            </w:r>
          </w:p>
          <w:p w14:paraId="7F510E70" w14:textId="77777777" w:rsidR="006F7B1F" w:rsidRPr="00C92F35" w:rsidRDefault="006F7B1F" w:rsidP="00D81D90">
            <w:pPr>
              <w:ind w:left="140"/>
              <w:contextualSpacing/>
              <w:rPr>
                <w:rFonts w:ascii="Myriad Pro" w:hAnsi="Myriad Pro"/>
                <w:color w:val="000000"/>
                <w:sz w:val="18"/>
                <w:szCs w:val="18"/>
                <w:lang w:bidi="ru-RU"/>
              </w:rPr>
            </w:pPr>
            <w:r w:rsidRPr="00C92F35">
              <w:rPr>
                <w:rStyle w:val="28pt"/>
                <w:rFonts w:ascii="Myriad Pro" w:eastAsiaTheme="minorHAnsi" w:hAnsi="Myriad Pro"/>
                <w:sz w:val="18"/>
                <w:szCs w:val="18"/>
              </w:rPr>
              <w:t>дезинфекции,</w:t>
            </w:r>
          </w:p>
          <w:p w14:paraId="63A3E87B" w14:textId="77777777" w:rsidR="006F7B1F" w:rsidRPr="00C92F35" w:rsidRDefault="006F7B1F" w:rsidP="00D81D90">
            <w:pPr>
              <w:ind w:left="140"/>
              <w:contextualSpacing/>
              <w:rPr>
                <w:rFonts w:ascii="Myriad Pro" w:hAnsi="Myriad Pro"/>
                <w:color w:val="000000"/>
                <w:sz w:val="18"/>
                <w:szCs w:val="18"/>
                <w:lang w:bidi="ru-RU"/>
              </w:rPr>
            </w:pPr>
            <w:r w:rsidRPr="00C92F35">
              <w:rPr>
                <w:rStyle w:val="28pt"/>
                <w:rFonts w:ascii="Myriad Pro" w:eastAsiaTheme="minorHAnsi" w:hAnsi="Myriad Pro"/>
                <w:sz w:val="18"/>
                <w:szCs w:val="18"/>
              </w:rPr>
              <w:t>дезинсекции</w:t>
            </w:r>
          </w:p>
        </w:tc>
        <w:tc>
          <w:tcPr>
            <w:tcW w:w="992" w:type="dxa"/>
            <w:tcBorders>
              <w:top w:val="single" w:sz="4" w:space="0" w:color="auto"/>
              <w:left w:val="single" w:sz="4" w:space="0" w:color="auto"/>
              <w:bottom w:val="single" w:sz="4" w:space="0" w:color="auto"/>
            </w:tcBorders>
            <w:shd w:val="clear" w:color="auto" w:fill="FFFFFF"/>
            <w:vAlign w:val="center"/>
          </w:tcPr>
          <w:p w14:paraId="221A9206" w14:textId="77777777" w:rsidR="006F7B1F" w:rsidRPr="00C92F35" w:rsidRDefault="006F7B1F" w:rsidP="00D81D90">
            <w:pPr>
              <w:contextualSpacing/>
              <w:jc w:val="center"/>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тыс. руб.</w:t>
            </w:r>
          </w:p>
        </w:tc>
        <w:tc>
          <w:tcPr>
            <w:tcW w:w="1134" w:type="dxa"/>
            <w:tcBorders>
              <w:top w:val="single" w:sz="4" w:space="0" w:color="auto"/>
              <w:left w:val="single" w:sz="4" w:space="0" w:color="auto"/>
              <w:bottom w:val="single" w:sz="4" w:space="0" w:color="auto"/>
            </w:tcBorders>
            <w:shd w:val="clear" w:color="auto" w:fill="FFFFFF"/>
            <w:vAlign w:val="center"/>
          </w:tcPr>
          <w:p w14:paraId="7060B3C3" w14:textId="77777777" w:rsidR="006F7B1F" w:rsidRPr="00C92F35" w:rsidRDefault="006F7B1F" w:rsidP="00D81D90">
            <w:pPr>
              <w:contextualSpacing/>
              <w:jc w:val="center"/>
              <w:rPr>
                <w:rFonts w:ascii="Myriad Pro" w:hAnsi="Myriad Pro"/>
                <w:color w:val="000000"/>
                <w:sz w:val="18"/>
                <w:szCs w:val="18"/>
                <w:lang w:bidi="ru-RU"/>
              </w:rPr>
            </w:pPr>
            <w:r w:rsidRPr="00C92F35">
              <w:rPr>
                <w:rStyle w:val="28pt"/>
                <w:rFonts w:ascii="Myriad Pro" w:eastAsiaTheme="minorHAnsi" w:hAnsi="Myriad Pro"/>
                <w:sz w:val="18"/>
                <w:szCs w:val="18"/>
              </w:rPr>
              <w:t>588,28</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14:paraId="48DD39E6" w14:textId="57579C63" w:rsidR="006F7B1F" w:rsidRPr="00C92F35" w:rsidRDefault="006F7B1F" w:rsidP="00D81D90">
            <w:pPr>
              <w:contextualSpacing/>
              <w:rPr>
                <w:rStyle w:val="28pt"/>
                <w:rFonts w:ascii="Myriad Pro" w:eastAsiaTheme="minorHAnsi" w:hAnsi="Myriad Pro"/>
                <w:sz w:val="18"/>
                <w:szCs w:val="18"/>
              </w:rPr>
            </w:pPr>
            <w:r w:rsidRPr="00C92F35">
              <w:rPr>
                <w:rStyle w:val="28pt"/>
                <w:rFonts w:ascii="Myriad Pro" w:eastAsiaTheme="minorHAnsi" w:hAnsi="Myriad Pro"/>
                <w:sz w:val="18"/>
                <w:szCs w:val="18"/>
              </w:rPr>
              <w:t xml:space="preserve">Представлены следующие договоры на оказание услуг по дератизации и дезинфекции: от 15.02.2017 №61201701002488 с </w:t>
            </w:r>
            <w:r w:rsidR="00C92F35" w:rsidRPr="00C92F35">
              <w:rPr>
                <w:rStyle w:val="28pt"/>
                <w:rFonts w:ascii="Myriad Pro" w:eastAsiaTheme="minorHAnsi" w:hAnsi="Myriad Pro"/>
                <w:sz w:val="18"/>
                <w:szCs w:val="18"/>
              </w:rPr>
              <w:t>ООО  </w:t>
            </w:r>
            <w:r w:rsidRPr="00C92F35">
              <w:rPr>
                <w:rStyle w:val="28pt"/>
                <w:rFonts w:ascii="Myriad Pro" w:eastAsiaTheme="minorHAnsi" w:hAnsi="Myriad Pro"/>
                <w:sz w:val="18"/>
                <w:szCs w:val="18"/>
              </w:rPr>
              <w:t>«</w:t>
            </w:r>
            <w:proofErr w:type="spellStart"/>
            <w:r w:rsidRPr="00C92F35">
              <w:rPr>
                <w:rStyle w:val="28pt"/>
                <w:rFonts w:ascii="Myriad Pro" w:eastAsiaTheme="minorHAnsi" w:hAnsi="Myriad Pro"/>
                <w:sz w:val="18"/>
                <w:szCs w:val="18"/>
              </w:rPr>
              <w:t>Проф-Дез</w:t>
            </w:r>
            <w:proofErr w:type="spellEnd"/>
            <w:r w:rsidRPr="00C92F35">
              <w:rPr>
                <w:rStyle w:val="28pt"/>
                <w:rFonts w:ascii="Myriad Pro" w:eastAsiaTheme="minorHAnsi" w:hAnsi="Myriad Pro"/>
                <w:sz w:val="18"/>
                <w:szCs w:val="18"/>
              </w:rPr>
              <w:t xml:space="preserve"> Плюс»; от 22.03.2012 №147606/10/12 с ФБУЗ «</w:t>
            </w:r>
            <w:proofErr w:type="spellStart"/>
            <w:r w:rsidRPr="00C92F35">
              <w:rPr>
                <w:rStyle w:val="28pt"/>
                <w:rFonts w:ascii="Myriad Pro" w:eastAsiaTheme="minorHAnsi" w:hAnsi="Myriad Pro"/>
                <w:sz w:val="18"/>
                <w:szCs w:val="18"/>
              </w:rPr>
              <w:t>ЦГиЭ</w:t>
            </w:r>
            <w:proofErr w:type="spellEnd"/>
            <w:r w:rsidRPr="00C92F35">
              <w:rPr>
                <w:rStyle w:val="28pt"/>
                <w:rFonts w:ascii="Myriad Pro" w:eastAsiaTheme="minorHAnsi" w:hAnsi="Myriad Pro"/>
                <w:sz w:val="18"/>
                <w:szCs w:val="18"/>
              </w:rPr>
              <w:t xml:space="preserve"> в РО» и </w:t>
            </w:r>
            <w:proofErr w:type="spellStart"/>
            <w:r w:rsidRPr="00C92F35">
              <w:rPr>
                <w:rStyle w:val="28pt"/>
                <w:rFonts w:ascii="Myriad Pro" w:eastAsiaTheme="minorHAnsi" w:hAnsi="Myriad Pro"/>
                <w:sz w:val="18"/>
                <w:szCs w:val="18"/>
              </w:rPr>
              <w:t>доп.соглашение</w:t>
            </w:r>
            <w:proofErr w:type="spellEnd"/>
            <w:r w:rsidRPr="00C92F35">
              <w:rPr>
                <w:rStyle w:val="28pt"/>
                <w:rFonts w:ascii="Myriad Pro" w:eastAsiaTheme="minorHAnsi" w:hAnsi="Myriad Pro"/>
                <w:sz w:val="18"/>
                <w:szCs w:val="18"/>
              </w:rPr>
              <w:t xml:space="preserve"> от 21.32.2016 №61201604001673 о продлении договора; от 22.03.2012 №156220/10/12/ с ФБУЗ «</w:t>
            </w:r>
            <w:proofErr w:type="spellStart"/>
            <w:r w:rsidRPr="00C92F35">
              <w:rPr>
                <w:rStyle w:val="28pt"/>
                <w:rFonts w:ascii="Myriad Pro" w:eastAsiaTheme="minorHAnsi" w:hAnsi="Myriad Pro"/>
                <w:sz w:val="18"/>
                <w:szCs w:val="18"/>
              </w:rPr>
              <w:t>ЦГиЭ</w:t>
            </w:r>
            <w:proofErr w:type="spellEnd"/>
            <w:r w:rsidRPr="00C92F35">
              <w:rPr>
                <w:rStyle w:val="28pt"/>
                <w:rFonts w:ascii="Myriad Pro" w:eastAsiaTheme="minorHAnsi" w:hAnsi="Myriad Pro"/>
                <w:sz w:val="18"/>
                <w:szCs w:val="18"/>
              </w:rPr>
              <w:t xml:space="preserve"> в РО» и </w:t>
            </w:r>
            <w:proofErr w:type="spellStart"/>
            <w:r w:rsidRPr="00C92F35">
              <w:rPr>
                <w:rStyle w:val="28pt"/>
                <w:rFonts w:ascii="Myriad Pro" w:eastAsiaTheme="minorHAnsi" w:hAnsi="Myriad Pro"/>
                <w:sz w:val="18"/>
                <w:szCs w:val="18"/>
              </w:rPr>
              <w:t>доп.соглашение</w:t>
            </w:r>
            <w:proofErr w:type="spellEnd"/>
            <w:r w:rsidRPr="00C92F35">
              <w:rPr>
                <w:rStyle w:val="28pt"/>
                <w:rFonts w:ascii="Myriad Pro" w:eastAsiaTheme="minorHAnsi" w:hAnsi="Myriad Pro"/>
                <w:sz w:val="18"/>
                <w:szCs w:val="18"/>
              </w:rPr>
              <w:t xml:space="preserve"> от 21.12.2016 №61201604001675 о продлении договора; от 22.03.2012 №151936/25/12 с ФБУЗ «</w:t>
            </w:r>
            <w:proofErr w:type="spellStart"/>
            <w:r w:rsidRPr="00C92F35">
              <w:rPr>
                <w:rStyle w:val="28pt"/>
                <w:rFonts w:ascii="Myriad Pro" w:eastAsiaTheme="minorHAnsi" w:hAnsi="Myriad Pro"/>
                <w:sz w:val="18"/>
                <w:szCs w:val="18"/>
              </w:rPr>
              <w:t>ЦГиЭ</w:t>
            </w:r>
            <w:proofErr w:type="spellEnd"/>
            <w:r w:rsidRPr="00C92F35">
              <w:rPr>
                <w:rStyle w:val="28pt"/>
                <w:rFonts w:ascii="Myriad Pro" w:eastAsiaTheme="minorHAnsi" w:hAnsi="Myriad Pro"/>
                <w:sz w:val="18"/>
                <w:szCs w:val="18"/>
              </w:rPr>
              <w:t xml:space="preserve"> в РО» и </w:t>
            </w:r>
            <w:proofErr w:type="spellStart"/>
            <w:r w:rsidRPr="00C92F35">
              <w:rPr>
                <w:rStyle w:val="28pt"/>
                <w:rFonts w:ascii="Myriad Pro" w:eastAsiaTheme="minorHAnsi" w:hAnsi="Myriad Pro"/>
                <w:sz w:val="18"/>
                <w:szCs w:val="18"/>
              </w:rPr>
              <w:t>доп.соглашение</w:t>
            </w:r>
            <w:proofErr w:type="spellEnd"/>
            <w:r w:rsidRPr="00C92F35">
              <w:rPr>
                <w:rStyle w:val="28pt"/>
                <w:rFonts w:ascii="Myriad Pro" w:eastAsiaTheme="minorHAnsi" w:hAnsi="Myriad Pro"/>
                <w:sz w:val="18"/>
                <w:szCs w:val="18"/>
              </w:rPr>
              <w:t xml:space="preserve"> от 21.12.2016 №61201604001672 о продлении договора.</w:t>
            </w:r>
          </w:p>
          <w:p w14:paraId="6A030258" w14:textId="77777777" w:rsidR="006F7B1F" w:rsidRPr="00C92F35" w:rsidRDefault="006F7B1F"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В обоснование фактических затрат за 2016 год представлены договоры по всем восьми производственным отделениям филиала Ростовэнерго.</w:t>
            </w:r>
          </w:p>
        </w:tc>
      </w:tr>
      <w:tr w:rsidR="006F7B1F" w:rsidRPr="00C92F35" w14:paraId="4F47C918" w14:textId="77777777" w:rsidTr="00283C60">
        <w:trPr>
          <w:trHeight w:val="20"/>
        </w:trPr>
        <w:tc>
          <w:tcPr>
            <w:tcW w:w="1980" w:type="dxa"/>
            <w:tcBorders>
              <w:top w:val="single" w:sz="4" w:space="0" w:color="auto"/>
              <w:left w:val="single" w:sz="4" w:space="0" w:color="auto"/>
              <w:bottom w:val="single" w:sz="4" w:space="0" w:color="auto"/>
            </w:tcBorders>
            <w:shd w:val="clear" w:color="auto" w:fill="FFFFFF"/>
            <w:vAlign w:val="center"/>
          </w:tcPr>
          <w:p w14:paraId="496DCD14" w14:textId="77777777" w:rsidR="006F7B1F" w:rsidRPr="00C92F35" w:rsidRDefault="006F7B1F" w:rsidP="00D81D90">
            <w:pPr>
              <w:ind w:left="140"/>
              <w:contextualSpacing/>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Услуги пожарной охраны</w:t>
            </w:r>
          </w:p>
        </w:tc>
        <w:tc>
          <w:tcPr>
            <w:tcW w:w="992" w:type="dxa"/>
            <w:tcBorders>
              <w:top w:val="single" w:sz="4" w:space="0" w:color="auto"/>
              <w:left w:val="single" w:sz="4" w:space="0" w:color="auto"/>
              <w:bottom w:val="single" w:sz="4" w:space="0" w:color="auto"/>
            </w:tcBorders>
            <w:shd w:val="clear" w:color="auto" w:fill="FFFFFF"/>
            <w:vAlign w:val="center"/>
          </w:tcPr>
          <w:p w14:paraId="146158A0" w14:textId="77777777" w:rsidR="006F7B1F" w:rsidRPr="00C92F35" w:rsidRDefault="006F7B1F" w:rsidP="00D81D90">
            <w:pPr>
              <w:contextualSpacing/>
              <w:jc w:val="center"/>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тыс. руб.</w:t>
            </w:r>
          </w:p>
        </w:tc>
        <w:tc>
          <w:tcPr>
            <w:tcW w:w="1134" w:type="dxa"/>
            <w:tcBorders>
              <w:top w:val="single" w:sz="4" w:space="0" w:color="auto"/>
              <w:left w:val="single" w:sz="4" w:space="0" w:color="auto"/>
              <w:bottom w:val="single" w:sz="4" w:space="0" w:color="auto"/>
            </w:tcBorders>
            <w:shd w:val="clear" w:color="auto" w:fill="FFFFFF"/>
            <w:vAlign w:val="center"/>
          </w:tcPr>
          <w:p w14:paraId="7591BC3A" w14:textId="77777777" w:rsidR="006F7B1F" w:rsidRPr="00C92F35" w:rsidRDefault="006F7B1F" w:rsidP="00D81D90">
            <w:pPr>
              <w:contextualSpacing/>
              <w:jc w:val="center"/>
              <w:rPr>
                <w:rFonts w:ascii="Myriad Pro" w:hAnsi="Myriad Pro"/>
                <w:color w:val="000000"/>
                <w:sz w:val="18"/>
                <w:szCs w:val="18"/>
                <w:lang w:bidi="ru-RU"/>
              </w:rPr>
            </w:pPr>
            <w:r w:rsidRPr="00C92F35">
              <w:rPr>
                <w:rStyle w:val="28pt"/>
                <w:rFonts w:ascii="Myriad Pro" w:eastAsiaTheme="minorHAnsi" w:hAnsi="Myriad Pro"/>
                <w:sz w:val="18"/>
                <w:szCs w:val="18"/>
              </w:rPr>
              <w:t>3 045,47</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14:paraId="72EEEF8F" w14:textId="77777777" w:rsidR="006F7B1F" w:rsidRPr="00C92F35" w:rsidRDefault="006F7B1F"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В обоснование фактических затрат за 2016 год представлены следующие материалы:</w:t>
            </w:r>
          </w:p>
          <w:p w14:paraId="53692FC4" w14:textId="37B66DA9" w:rsidR="006F7B1F" w:rsidRPr="00C92F35" w:rsidRDefault="006F7B1F"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 xml:space="preserve">-договор от 22.04.2016г. №61201601007259 </w:t>
            </w:r>
            <w:r w:rsidR="00C92F35" w:rsidRPr="00C92F35">
              <w:rPr>
                <w:rStyle w:val="28pt"/>
                <w:rFonts w:ascii="Myriad Pro" w:eastAsiaTheme="minorHAnsi" w:hAnsi="Myriad Pro"/>
                <w:sz w:val="18"/>
                <w:szCs w:val="18"/>
              </w:rPr>
              <w:t>ООО  </w:t>
            </w:r>
            <w:r w:rsidRPr="00C92F35">
              <w:rPr>
                <w:rStyle w:val="28pt"/>
                <w:rFonts w:ascii="Myriad Pro" w:eastAsiaTheme="minorHAnsi" w:hAnsi="Myriad Pro"/>
                <w:sz w:val="18"/>
                <w:szCs w:val="18"/>
              </w:rPr>
              <w:t>«ТСО»;</w:t>
            </w:r>
          </w:p>
          <w:p w14:paraId="055A64EC" w14:textId="77777777" w:rsidR="006F7B1F" w:rsidRPr="00C92F35" w:rsidRDefault="006F7B1F"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 xml:space="preserve">-акт №545 от 23.06.2016 и </w:t>
            </w:r>
            <w:proofErr w:type="spellStart"/>
            <w:r w:rsidRPr="00C92F35">
              <w:rPr>
                <w:rStyle w:val="28pt"/>
                <w:rFonts w:ascii="Myriad Pro" w:eastAsiaTheme="minorHAnsi" w:hAnsi="Myriad Pro"/>
                <w:sz w:val="18"/>
                <w:szCs w:val="18"/>
              </w:rPr>
              <w:t>оборотно</w:t>
            </w:r>
            <w:proofErr w:type="spellEnd"/>
            <w:r w:rsidRPr="00C92F35">
              <w:rPr>
                <w:rStyle w:val="28pt"/>
                <w:rFonts w:ascii="Myriad Pro" w:eastAsiaTheme="minorHAnsi" w:hAnsi="Myriad Pro"/>
                <w:sz w:val="18"/>
                <w:szCs w:val="18"/>
              </w:rPr>
              <w:t>-сальдовая ведомость;</w:t>
            </w:r>
          </w:p>
          <w:p w14:paraId="77DE68BB" w14:textId="77777777" w:rsidR="006F7B1F" w:rsidRPr="00C92F35" w:rsidRDefault="006F7B1F"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-договор от 29.04.2016 г.</w:t>
            </w:r>
            <w:r w:rsidRPr="00C92F35">
              <w:rPr>
                <w:rStyle w:val="28pt"/>
                <w:rFonts w:ascii="Myriad Pro" w:eastAsiaTheme="minorHAnsi" w:hAnsi="Myriad Pro"/>
                <w:sz w:val="18"/>
                <w:szCs w:val="18"/>
              </w:rPr>
              <w:tab/>
              <w:t>№61201601007953</w:t>
            </w:r>
            <w:r w:rsidRPr="00C92F35">
              <w:rPr>
                <w:rStyle w:val="28pt"/>
                <w:rFonts w:ascii="Myriad Pro" w:eastAsiaTheme="minorHAnsi" w:hAnsi="Myriad Pro"/>
                <w:sz w:val="18"/>
                <w:szCs w:val="18"/>
              </w:rPr>
              <w:tab/>
              <w:t>000</w:t>
            </w:r>
          </w:p>
          <w:p w14:paraId="2A64B436" w14:textId="77777777" w:rsidR="006F7B1F" w:rsidRPr="00C92F35" w:rsidRDefault="006F7B1F"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w:t>
            </w:r>
            <w:proofErr w:type="spellStart"/>
            <w:r w:rsidRPr="00C92F35">
              <w:rPr>
                <w:rStyle w:val="28pt"/>
                <w:rFonts w:ascii="Myriad Pro" w:eastAsiaTheme="minorHAnsi" w:hAnsi="Myriad Pro"/>
                <w:sz w:val="18"/>
                <w:szCs w:val="18"/>
              </w:rPr>
              <w:t>ПожТехСервис</w:t>
            </w:r>
            <w:proofErr w:type="spellEnd"/>
            <w:r w:rsidRPr="00C92F35">
              <w:rPr>
                <w:rStyle w:val="28pt"/>
                <w:rFonts w:ascii="Myriad Pro" w:eastAsiaTheme="minorHAnsi" w:hAnsi="Myriad Pro"/>
                <w:sz w:val="18"/>
                <w:szCs w:val="18"/>
              </w:rPr>
              <w:t>»;</w:t>
            </w:r>
          </w:p>
          <w:p w14:paraId="74625335" w14:textId="6348329B" w:rsidR="006F7B1F" w:rsidRPr="00C92F35" w:rsidRDefault="006F7B1F"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 xml:space="preserve">-акт №258 от 18.11.2016 и копия счета №264 от 18.11.2016 -договор от 24.05.2016 №61201601008635 </w:t>
            </w:r>
            <w:r w:rsidR="00C92F35" w:rsidRPr="00C92F35">
              <w:rPr>
                <w:rStyle w:val="28pt"/>
                <w:rFonts w:ascii="Myriad Pro" w:eastAsiaTheme="minorHAnsi" w:hAnsi="Myriad Pro"/>
                <w:sz w:val="18"/>
                <w:szCs w:val="18"/>
              </w:rPr>
              <w:t>ООО  </w:t>
            </w:r>
            <w:r w:rsidRPr="00C92F35">
              <w:rPr>
                <w:rStyle w:val="28pt"/>
                <w:rFonts w:ascii="Myriad Pro" w:eastAsiaTheme="minorHAnsi" w:hAnsi="Myriad Pro"/>
                <w:sz w:val="18"/>
                <w:szCs w:val="18"/>
              </w:rPr>
              <w:t>«ТСО»;</w:t>
            </w:r>
          </w:p>
          <w:p w14:paraId="7B1EFF0D" w14:textId="77777777" w:rsidR="006F7B1F" w:rsidRPr="00C92F35" w:rsidRDefault="006F7B1F"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-акты к договору №61201601008635 8. -акт №7093 от 08.12.2016 и копия счета №6041 от 08.12.2016 ВДПО Азовского района РО;</w:t>
            </w:r>
          </w:p>
          <w:p w14:paraId="6F2B9E04" w14:textId="77777777" w:rsidR="006F7B1F" w:rsidRPr="00C92F35" w:rsidRDefault="006F7B1F"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-акт №3476 от 26.07.2016 и копия счета №2141 от 26.07.2016 000 «</w:t>
            </w:r>
            <w:proofErr w:type="spellStart"/>
            <w:r w:rsidRPr="00C92F35">
              <w:rPr>
                <w:rStyle w:val="28pt"/>
                <w:rFonts w:ascii="Myriad Pro" w:eastAsiaTheme="minorHAnsi" w:hAnsi="Myriad Pro"/>
                <w:sz w:val="18"/>
                <w:szCs w:val="18"/>
              </w:rPr>
              <w:t>Пожэкспертаудит</w:t>
            </w:r>
            <w:proofErr w:type="spellEnd"/>
            <w:r w:rsidRPr="00C92F35">
              <w:rPr>
                <w:rStyle w:val="28pt"/>
                <w:rFonts w:ascii="Myriad Pro" w:eastAsiaTheme="minorHAnsi" w:hAnsi="Myriad Pro"/>
                <w:sz w:val="18"/>
                <w:szCs w:val="18"/>
              </w:rPr>
              <w:t>»;</w:t>
            </w:r>
          </w:p>
          <w:p w14:paraId="7759E8E0" w14:textId="354D37A8" w:rsidR="006F7B1F" w:rsidRPr="00C92F35" w:rsidRDefault="006F7B1F"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 xml:space="preserve">-акт №5 от 20.04.2016, копия счета №5 от 30.03.2016 и копия счет- фактуры №7 от 20.04,2016 </w:t>
            </w:r>
            <w:r w:rsidR="00C92F35" w:rsidRPr="00C92F35">
              <w:rPr>
                <w:rStyle w:val="28pt"/>
                <w:rFonts w:ascii="Myriad Pro" w:eastAsiaTheme="minorHAnsi" w:hAnsi="Myriad Pro"/>
                <w:sz w:val="18"/>
                <w:szCs w:val="18"/>
              </w:rPr>
              <w:t>ОАО </w:t>
            </w:r>
            <w:r w:rsidRPr="00C92F35">
              <w:rPr>
                <w:rStyle w:val="28pt"/>
                <w:rFonts w:ascii="Myriad Pro" w:eastAsiaTheme="minorHAnsi" w:hAnsi="Myriad Pro"/>
                <w:sz w:val="18"/>
                <w:szCs w:val="18"/>
              </w:rPr>
              <w:t>«</w:t>
            </w:r>
            <w:proofErr w:type="spellStart"/>
            <w:r w:rsidRPr="00C92F35">
              <w:rPr>
                <w:rStyle w:val="28pt"/>
                <w:rFonts w:ascii="Myriad Pro" w:eastAsiaTheme="minorHAnsi" w:hAnsi="Myriad Pro"/>
                <w:sz w:val="18"/>
                <w:szCs w:val="18"/>
              </w:rPr>
              <w:t>Сенежская</w:t>
            </w:r>
            <w:proofErr w:type="spellEnd"/>
            <w:r w:rsidRPr="00C92F35">
              <w:rPr>
                <w:rStyle w:val="28pt"/>
                <w:rFonts w:ascii="Myriad Pro" w:eastAsiaTheme="minorHAnsi" w:hAnsi="Myriad Pro"/>
                <w:sz w:val="18"/>
                <w:szCs w:val="18"/>
              </w:rPr>
              <w:t xml:space="preserve"> научно-техническая лаборатория защиты древесины».</w:t>
            </w:r>
          </w:p>
        </w:tc>
      </w:tr>
      <w:tr w:rsidR="006F7B1F" w:rsidRPr="00C92F35" w14:paraId="4C006AF9" w14:textId="77777777" w:rsidTr="00283C60">
        <w:trPr>
          <w:trHeight w:val="20"/>
        </w:trPr>
        <w:tc>
          <w:tcPr>
            <w:tcW w:w="1980" w:type="dxa"/>
            <w:tcBorders>
              <w:top w:val="single" w:sz="4" w:space="0" w:color="auto"/>
              <w:left w:val="single" w:sz="4" w:space="0" w:color="auto"/>
              <w:bottom w:val="single" w:sz="4" w:space="0" w:color="auto"/>
            </w:tcBorders>
            <w:shd w:val="clear" w:color="auto" w:fill="FFFFFF"/>
            <w:vAlign w:val="center"/>
          </w:tcPr>
          <w:p w14:paraId="0FFA70F8" w14:textId="77777777" w:rsidR="006F7B1F" w:rsidRPr="00C92F35" w:rsidRDefault="006F7B1F" w:rsidP="00D81D90">
            <w:pPr>
              <w:ind w:left="140"/>
              <w:contextualSpacing/>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Подписка и литература</w:t>
            </w:r>
          </w:p>
        </w:tc>
        <w:tc>
          <w:tcPr>
            <w:tcW w:w="992" w:type="dxa"/>
            <w:tcBorders>
              <w:top w:val="single" w:sz="4" w:space="0" w:color="auto"/>
              <w:left w:val="single" w:sz="4" w:space="0" w:color="auto"/>
              <w:bottom w:val="single" w:sz="4" w:space="0" w:color="auto"/>
            </w:tcBorders>
            <w:shd w:val="clear" w:color="auto" w:fill="FFFFFF"/>
            <w:vAlign w:val="center"/>
          </w:tcPr>
          <w:p w14:paraId="15CC8601" w14:textId="77777777" w:rsidR="006F7B1F" w:rsidRPr="00C92F35" w:rsidRDefault="006F7B1F" w:rsidP="00D81D90">
            <w:pPr>
              <w:contextualSpacing/>
              <w:jc w:val="center"/>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тыс. руб.</w:t>
            </w:r>
          </w:p>
        </w:tc>
        <w:tc>
          <w:tcPr>
            <w:tcW w:w="1134" w:type="dxa"/>
            <w:tcBorders>
              <w:top w:val="single" w:sz="4" w:space="0" w:color="auto"/>
              <w:left w:val="single" w:sz="4" w:space="0" w:color="auto"/>
              <w:bottom w:val="single" w:sz="4" w:space="0" w:color="auto"/>
            </w:tcBorders>
            <w:shd w:val="clear" w:color="auto" w:fill="FFFFFF"/>
            <w:vAlign w:val="center"/>
          </w:tcPr>
          <w:p w14:paraId="623D98C5" w14:textId="77777777" w:rsidR="006F7B1F" w:rsidRPr="00C92F35" w:rsidRDefault="006F7B1F" w:rsidP="00D81D90">
            <w:pPr>
              <w:contextualSpacing/>
              <w:jc w:val="center"/>
              <w:rPr>
                <w:rFonts w:ascii="Myriad Pro" w:hAnsi="Myriad Pro"/>
                <w:color w:val="000000"/>
                <w:sz w:val="18"/>
                <w:szCs w:val="18"/>
                <w:lang w:bidi="ru-RU"/>
              </w:rPr>
            </w:pPr>
            <w:r w:rsidRPr="00C92F35">
              <w:rPr>
                <w:rStyle w:val="28pt"/>
                <w:rFonts w:ascii="Myriad Pro" w:eastAsiaTheme="minorHAnsi" w:hAnsi="Myriad Pro"/>
                <w:sz w:val="18"/>
                <w:szCs w:val="18"/>
              </w:rPr>
              <w:t>403,57</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14:paraId="701AB78C" w14:textId="60910B8B" w:rsidR="006F7B1F" w:rsidRPr="00C92F35" w:rsidRDefault="006F7B1F"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 xml:space="preserve">В обоснование фактических затрат за 2016 год представлен договор от 08.09.2016 №61201601016934 с ИП </w:t>
            </w:r>
            <w:proofErr w:type="spellStart"/>
            <w:r w:rsidRPr="00C92F35">
              <w:rPr>
                <w:rStyle w:val="28pt"/>
                <w:rFonts w:ascii="Myriad Pro" w:eastAsiaTheme="minorHAnsi" w:hAnsi="Myriad Pro"/>
                <w:sz w:val="18"/>
                <w:szCs w:val="18"/>
              </w:rPr>
              <w:t>Лавелин</w:t>
            </w:r>
            <w:proofErr w:type="spellEnd"/>
            <w:r w:rsidRPr="00C92F35">
              <w:rPr>
                <w:rStyle w:val="28pt"/>
                <w:rFonts w:ascii="Myriad Pro" w:eastAsiaTheme="minorHAnsi" w:hAnsi="Myriad Pro"/>
                <w:sz w:val="18"/>
                <w:szCs w:val="18"/>
              </w:rPr>
              <w:t xml:space="preserve"> Я.С. на приобретение технической литературы; на подписку периодических изданий - договор от 07.10.2015 №51.1.23 и от №51.1.23/75 с ФГУП «Почта России»; договор-счет от №51 с </w:t>
            </w:r>
            <w:r w:rsidR="00C92F35" w:rsidRPr="00C92F35">
              <w:rPr>
                <w:rStyle w:val="28pt"/>
                <w:rFonts w:ascii="Myriad Pro" w:eastAsiaTheme="minorHAnsi" w:hAnsi="Myriad Pro"/>
                <w:sz w:val="18"/>
                <w:szCs w:val="18"/>
              </w:rPr>
              <w:t>ООО  </w:t>
            </w:r>
            <w:r w:rsidRPr="00C92F35">
              <w:rPr>
                <w:rStyle w:val="28pt"/>
                <w:rFonts w:ascii="Myriad Pro" w:eastAsiaTheme="minorHAnsi" w:hAnsi="Myriad Pro"/>
                <w:sz w:val="18"/>
                <w:szCs w:val="18"/>
              </w:rPr>
              <w:t>«Кабель».</w:t>
            </w:r>
          </w:p>
        </w:tc>
      </w:tr>
      <w:tr w:rsidR="006F7B1F" w:rsidRPr="00C92F35" w14:paraId="0AE20AE8" w14:textId="77777777" w:rsidTr="00283C60">
        <w:trPr>
          <w:trHeight w:val="20"/>
        </w:trPr>
        <w:tc>
          <w:tcPr>
            <w:tcW w:w="1980" w:type="dxa"/>
            <w:tcBorders>
              <w:top w:val="single" w:sz="4" w:space="0" w:color="auto"/>
              <w:left w:val="single" w:sz="4" w:space="0" w:color="auto"/>
              <w:bottom w:val="single" w:sz="4" w:space="0" w:color="auto"/>
            </w:tcBorders>
            <w:shd w:val="clear" w:color="auto" w:fill="FFFFFF"/>
            <w:vAlign w:val="center"/>
          </w:tcPr>
          <w:p w14:paraId="4714A8B3" w14:textId="77777777" w:rsidR="006F7B1F" w:rsidRPr="00C92F35" w:rsidRDefault="006F7B1F" w:rsidP="00D81D90">
            <w:pPr>
              <w:ind w:left="140"/>
              <w:contextualSpacing/>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СМИ и реклама</w:t>
            </w:r>
          </w:p>
        </w:tc>
        <w:tc>
          <w:tcPr>
            <w:tcW w:w="992" w:type="dxa"/>
            <w:tcBorders>
              <w:top w:val="single" w:sz="4" w:space="0" w:color="auto"/>
              <w:left w:val="single" w:sz="4" w:space="0" w:color="auto"/>
              <w:bottom w:val="single" w:sz="4" w:space="0" w:color="auto"/>
            </w:tcBorders>
            <w:shd w:val="clear" w:color="auto" w:fill="FFFFFF"/>
            <w:vAlign w:val="center"/>
          </w:tcPr>
          <w:p w14:paraId="7E98B77C" w14:textId="77777777" w:rsidR="006F7B1F" w:rsidRPr="00C92F35" w:rsidRDefault="006F7B1F" w:rsidP="00D81D90">
            <w:pPr>
              <w:contextualSpacing/>
              <w:jc w:val="center"/>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тыс. руб.</w:t>
            </w:r>
          </w:p>
        </w:tc>
        <w:tc>
          <w:tcPr>
            <w:tcW w:w="1134" w:type="dxa"/>
            <w:tcBorders>
              <w:top w:val="single" w:sz="4" w:space="0" w:color="auto"/>
              <w:left w:val="single" w:sz="4" w:space="0" w:color="auto"/>
              <w:bottom w:val="single" w:sz="4" w:space="0" w:color="auto"/>
            </w:tcBorders>
            <w:shd w:val="clear" w:color="auto" w:fill="FFFFFF"/>
            <w:vAlign w:val="center"/>
          </w:tcPr>
          <w:p w14:paraId="43C415CB" w14:textId="77777777" w:rsidR="006F7B1F" w:rsidRPr="00C92F35" w:rsidRDefault="006F7B1F" w:rsidP="00D81D90">
            <w:pPr>
              <w:contextualSpacing/>
              <w:jc w:val="center"/>
              <w:rPr>
                <w:rFonts w:ascii="Myriad Pro" w:hAnsi="Myriad Pro"/>
                <w:color w:val="000000"/>
                <w:sz w:val="18"/>
                <w:szCs w:val="18"/>
                <w:lang w:bidi="ru-RU"/>
              </w:rPr>
            </w:pPr>
            <w:r w:rsidRPr="00C92F35">
              <w:rPr>
                <w:rStyle w:val="28pt"/>
                <w:rFonts w:ascii="Myriad Pro" w:eastAsiaTheme="minorHAnsi" w:hAnsi="Myriad Pro"/>
                <w:sz w:val="18"/>
                <w:szCs w:val="18"/>
              </w:rPr>
              <w:t>2 044,29</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14:paraId="5484EF6D" w14:textId="77777777" w:rsidR="006F7B1F" w:rsidRPr="00C92F35" w:rsidRDefault="006F7B1F"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В обоснование фактических затрат за 2016 год представлено десять договоров с приложением актов выполненных работ.</w:t>
            </w:r>
          </w:p>
        </w:tc>
      </w:tr>
      <w:tr w:rsidR="006F7B1F" w:rsidRPr="00C92F35" w14:paraId="247F8088" w14:textId="77777777" w:rsidTr="00283C60">
        <w:trPr>
          <w:trHeight w:val="20"/>
        </w:trPr>
        <w:tc>
          <w:tcPr>
            <w:tcW w:w="1980" w:type="dxa"/>
            <w:tcBorders>
              <w:top w:val="single" w:sz="4" w:space="0" w:color="auto"/>
              <w:left w:val="single" w:sz="4" w:space="0" w:color="auto"/>
              <w:bottom w:val="single" w:sz="4" w:space="0" w:color="auto"/>
            </w:tcBorders>
            <w:shd w:val="clear" w:color="auto" w:fill="FFFFFF"/>
            <w:vAlign w:val="center"/>
          </w:tcPr>
          <w:p w14:paraId="1CC925BF" w14:textId="77777777" w:rsidR="006F7B1F" w:rsidRPr="00C92F35" w:rsidRDefault="006F7B1F" w:rsidP="00D81D90">
            <w:pPr>
              <w:ind w:left="140"/>
              <w:contextualSpacing/>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Услуги по аттестации объекта информации, технической защите информации, составляющей государственную тайну</w:t>
            </w:r>
          </w:p>
        </w:tc>
        <w:tc>
          <w:tcPr>
            <w:tcW w:w="992" w:type="dxa"/>
            <w:tcBorders>
              <w:top w:val="single" w:sz="4" w:space="0" w:color="auto"/>
              <w:left w:val="single" w:sz="4" w:space="0" w:color="auto"/>
              <w:bottom w:val="single" w:sz="4" w:space="0" w:color="auto"/>
            </w:tcBorders>
            <w:shd w:val="clear" w:color="auto" w:fill="FFFFFF"/>
            <w:vAlign w:val="center"/>
          </w:tcPr>
          <w:p w14:paraId="6BB9E474" w14:textId="77777777" w:rsidR="006F7B1F" w:rsidRPr="00C92F35" w:rsidRDefault="006F7B1F" w:rsidP="00D81D90">
            <w:pPr>
              <w:contextualSpacing/>
              <w:jc w:val="center"/>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тыс. руб.</w:t>
            </w:r>
          </w:p>
        </w:tc>
        <w:tc>
          <w:tcPr>
            <w:tcW w:w="1134" w:type="dxa"/>
            <w:tcBorders>
              <w:top w:val="single" w:sz="4" w:space="0" w:color="auto"/>
              <w:left w:val="single" w:sz="4" w:space="0" w:color="auto"/>
              <w:bottom w:val="single" w:sz="4" w:space="0" w:color="auto"/>
            </w:tcBorders>
            <w:shd w:val="clear" w:color="auto" w:fill="FFFFFF"/>
            <w:vAlign w:val="center"/>
          </w:tcPr>
          <w:p w14:paraId="557E2EB3" w14:textId="77777777" w:rsidR="006F7B1F" w:rsidRPr="00C92F35" w:rsidRDefault="006F7B1F" w:rsidP="00D81D90">
            <w:pPr>
              <w:contextualSpacing/>
              <w:jc w:val="center"/>
              <w:rPr>
                <w:rFonts w:ascii="Myriad Pro" w:hAnsi="Myriad Pro"/>
                <w:color w:val="000000"/>
                <w:sz w:val="18"/>
                <w:szCs w:val="18"/>
                <w:lang w:bidi="ru-RU"/>
              </w:rPr>
            </w:pPr>
            <w:r w:rsidRPr="00C92F35">
              <w:rPr>
                <w:rStyle w:val="28pt"/>
                <w:rFonts w:ascii="Myriad Pro" w:eastAsiaTheme="minorHAnsi" w:hAnsi="Myriad Pro"/>
                <w:sz w:val="18"/>
                <w:szCs w:val="18"/>
              </w:rPr>
              <w:t>75,58</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14:paraId="64D26CE8" w14:textId="77777777" w:rsidR="006F7B1F" w:rsidRPr="00C92F35" w:rsidRDefault="006F7B1F" w:rsidP="00D81D90">
            <w:pPr>
              <w:contextualSpacing/>
              <w:rPr>
                <w:rStyle w:val="28pt"/>
                <w:rFonts w:ascii="Myriad Pro" w:eastAsiaTheme="minorHAnsi" w:hAnsi="Myriad Pro"/>
                <w:sz w:val="18"/>
                <w:szCs w:val="18"/>
              </w:rPr>
            </w:pPr>
            <w:r w:rsidRPr="00C92F35">
              <w:rPr>
                <w:rStyle w:val="28pt"/>
                <w:rFonts w:ascii="Myriad Pro" w:eastAsiaTheme="minorHAnsi" w:hAnsi="Myriad Pro"/>
                <w:sz w:val="18"/>
                <w:szCs w:val="18"/>
              </w:rPr>
              <w:t>Представлены договор на оказание специальных научно технических услуг от 30.30.2015 №217/15/6 с ФГУП НПП «Гамма» (Протокол ЦКК №70-ПЗ от 27.11.2015 г.) и договор от 23.12.2015 №263 /15/6 с ФГУП НПП «Гамма» (Протокол ЦКК№74- ПЗ от 15.12.2015).</w:t>
            </w:r>
          </w:p>
          <w:p w14:paraId="77A8DEFD" w14:textId="77777777" w:rsidR="006F7B1F" w:rsidRPr="00C92F35" w:rsidRDefault="006F7B1F"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В обоснование фактических затрат за 2016 год представлен договор на оказание специальных научно- технических услуг от 05.12.2016 №217/16/6 с ФГУП НПП «Гамма» (Протокол ЦКК №68-ПЗ от 22.11.2016).</w:t>
            </w:r>
          </w:p>
        </w:tc>
      </w:tr>
      <w:tr w:rsidR="006F7B1F" w:rsidRPr="00C92F35" w14:paraId="67B832EE" w14:textId="77777777" w:rsidTr="00283C60">
        <w:trPr>
          <w:trHeight w:val="20"/>
        </w:trPr>
        <w:tc>
          <w:tcPr>
            <w:tcW w:w="1980" w:type="dxa"/>
            <w:tcBorders>
              <w:top w:val="single" w:sz="4" w:space="0" w:color="auto"/>
              <w:left w:val="single" w:sz="4" w:space="0" w:color="auto"/>
              <w:bottom w:val="single" w:sz="4" w:space="0" w:color="auto"/>
            </w:tcBorders>
            <w:shd w:val="clear" w:color="auto" w:fill="FFFFFF"/>
            <w:vAlign w:val="center"/>
          </w:tcPr>
          <w:p w14:paraId="4A72952E" w14:textId="77777777" w:rsidR="006F7B1F" w:rsidRPr="00C92F35" w:rsidRDefault="006F7B1F" w:rsidP="00D81D90">
            <w:pPr>
              <w:ind w:left="140"/>
              <w:contextualSpacing/>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lastRenderedPageBreak/>
              <w:t>Услуги почты, курьерские</w:t>
            </w:r>
          </w:p>
        </w:tc>
        <w:tc>
          <w:tcPr>
            <w:tcW w:w="992" w:type="dxa"/>
            <w:tcBorders>
              <w:top w:val="single" w:sz="4" w:space="0" w:color="auto"/>
              <w:left w:val="single" w:sz="4" w:space="0" w:color="auto"/>
              <w:bottom w:val="single" w:sz="4" w:space="0" w:color="auto"/>
            </w:tcBorders>
            <w:shd w:val="clear" w:color="auto" w:fill="FFFFFF"/>
            <w:vAlign w:val="center"/>
          </w:tcPr>
          <w:p w14:paraId="28D1F342" w14:textId="77777777" w:rsidR="006F7B1F" w:rsidRPr="00C92F35" w:rsidRDefault="006F7B1F" w:rsidP="00D81D90">
            <w:pPr>
              <w:contextualSpacing/>
              <w:jc w:val="center"/>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тыс. руб.</w:t>
            </w:r>
          </w:p>
        </w:tc>
        <w:tc>
          <w:tcPr>
            <w:tcW w:w="1134" w:type="dxa"/>
            <w:tcBorders>
              <w:top w:val="single" w:sz="4" w:space="0" w:color="auto"/>
              <w:left w:val="single" w:sz="4" w:space="0" w:color="auto"/>
              <w:bottom w:val="single" w:sz="4" w:space="0" w:color="auto"/>
            </w:tcBorders>
            <w:shd w:val="clear" w:color="auto" w:fill="FFFFFF"/>
            <w:vAlign w:val="center"/>
          </w:tcPr>
          <w:p w14:paraId="196DF3E2" w14:textId="77777777" w:rsidR="006F7B1F" w:rsidRPr="00C92F35" w:rsidRDefault="006F7B1F" w:rsidP="00D81D90">
            <w:pPr>
              <w:contextualSpacing/>
              <w:jc w:val="center"/>
              <w:rPr>
                <w:rFonts w:ascii="Myriad Pro" w:hAnsi="Myriad Pro"/>
                <w:color w:val="000000"/>
                <w:sz w:val="18"/>
                <w:szCs w:val="18"/>
                <w:lang w:bidi="ru-RU"/>
              </w:rPr>
            </w:pPr>
            <w:r w:rsidRPr="00C92F35">
              <w:rPr>
                <w:rStyle w:val="28pt"/>
                <w:rFonts w:ascii="Myriad Pro" w:eastAsiaTheme="minorHAnsi" w:hAnsi="Myriad Pro"/>
                <w:sz w:val="18"/>
                <w:szCs w:val="18"/>
              </w:rPr>
              <w:t>904,37</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14:paraId="2A31F4D4" w14:textId="76D92EB3" w:rsidR="006F7B1F" w:rsidRPr="00C92F35" w:rsidRDefault="006F7B1F"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 xml:space="preserve">В обоснование фактических затрат за 2016 год представлен договор </w:t>
            </w:r>
            <w:r w:rsidR="00C92F35" w:rsidRPr="00C92F35">
              <w:rPr>
                <w:rStyle w:val="28pt"/>
                <w:rFonts w:ascii="Myriad Pro" w:eastAsiaTheme="minorHAnsi" w:hAnsi="Myriad Pro"/>
                <w:sz w:val="18"/>
                <w:szCs w:val="18"/>
              </w:rPr>
              <w:t>№ </w:t>
            </w:r>
            <w:r w:rsidRPr="00C92F35">
              <w:rPr>
                <w:rStyle w:val="28pt"/>
                <w:rFonts w:ascii="Myriad Pro" w:eastAsiaTheme="minorHAnsi" w:hAnsi="Myriad Pro"/>
                <w:sz w:val="18"/>
                <w:szCs w:val="18"/>
              </w:rPr>
              <w:t>61.3.1-20.3/111/9590/07 от 13.02.2007 с ФГУП «Почта России» (приобретение почтовых марок); договор 61.151.8.01/02-7/19589/07 от 14.02.2007 с ФГУП «Почта России» (приобретение пакетов почтовых пластиковых, немаркированных</w:t>
            </w:r>
            <w:r w:rsidRPr="00C92F35">
              <w:rPr>
                <w:rStyle w:val="28pt"/>
                <w:rFonts w:ascii="Myriad Pro" w:eastAsiaTheme="minorHAnsi" w:hAnsi="Myriad Pro"/>
                <w:sz w:val="18"/>
                <w:szCs w:val="18"/>
              </w:rPr>
              <w:tab/>
              <w:t>конвертов,</w:t>
            </w:r>
          </w:p>
          <w:p w14:paraId="598A26AE" w14:textId="77777777" w:rsidR="006F7B1F" w:rsidRPr="00C92F35" w:rsidRDefault="006F7B1F" w:rsidP="00D81D90">
            <w:pPr>
              <w:contextualSpacing/>
              <w:rPr>
                <w:rStyle w:val="28pt"/>
                <w:rFonts w:ascii="Myriad Pro" w:eastAsiaTheme="minorHAnsi" w:hAnsi="Myriad Pro"/>
                <w:sz w:val="18"/>
                <w:szCs w:val="18"/>
              </w:rPr>
            </w:pPr>
            <w:r w:rsidRPr="00C92F35">
              <w:rPr>
                <w:rStyle w:val="28pt"/>
                <w:rFonts w:ascii="Myriad Pro" w:eastAsiaTheme="minorHAnsi" w:hAnsi="Myriad Pro"/>
                <w:sz w:val="18"/>
                <w:szCs w:val="18"/>
              </w:rPr>
              <w:t xml:space="preserve">уведомлений), а также данные бухгалтерского учета - отчет «Анализ счета 20 за 2016г» и отчет «Анализ счета 26 за </w:t>
            </w:r>
          </w:p>
          <w:p w14:paraId="23FACDDC" w14:textId="77777777" w:rsidR="006F7B1F" w:rsidRPr="00C92F35" w:rsidRDefault="006F7B1F"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2016г».</w:t>
            </w:r>
          </w:p>
        </w:tc>
      </w:tr>
      <w:tr w:rsidR="006F7B1F" w:rsidRPr="00C92F35" w14:paraId="3DA5F36B" w14:textId="77777777" w:rsidTr="00283C60">
        <w:trPr>
          <w:trHeight w:val="20"/>
        </w:trPr>
        <w:tc>
          <w:tcPr>
            <w:tcW w:w="1980" w:type="dxa"/>
            <w:tcBorders>
              <w:top w:val="single" w:sz="4" w:space="0" w:color="auto"/>
              <w:left w:val="single" w:sz="4" w:space="0" w:color="auto"/>
              <w:bottom w:val="single" w:sz="4" w:space="0" w:color="auto"/>
            </w:tcBorders>
            <w:shd w:val="clear" w:color="auto" w:fill="FFFFFF"/>
            <w:vAlign w:val="center"/>
          </w:tcPr>
          <w:p w14:paraId="2086D5A4" w14:textId="77777777" w:rsidR="006F7B1F" w:rsidRPr="00C92F35" w:rsidRDefault="006F7B1F" w:rsidP="00D81D90">
            <w:pPr>
              <w:ind w:left="140"/>
              <w:contextualSpacing/>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Затраты на экологию</w:t>
            </w:r>
          </w:p>
        </w:tc>
        <w:tc>
          <w:tcPr>
            <w:tcW w:w="992" w:type="dxa"/>
            <w:tcBorders>
              <w:top w:val="single" w:sz="4" w:space="0" w:color="auto"/>
              <w:left w:val="single" w:sz="4" w:space="0" w:color="auto"/>
              <w:bottom w:val="single" w:sz="4" w:space="0" w:color="auto"/>
            </w:tcBorders>
            <w:shd w:val="clear" w:color="auto" w:fill="FFFFFF"/>
            <w:vAlign w:val="center"/>
          </w:tcPr>
          <w:p w14:paraId="6FBEADBF" w14:textId="77777777" w:rsidR="006F7B1F" w:rsidRPr="00C92F35" w:rsidRDefault="006F7B1F" w:rsidP="00D81D90">
            <w:pPr>
              <w:contextualSpacing/>
              <w:jc w:val="center"/>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тыс. руб.</w:t>
            </w:r>
          </w:p>
        </w:tc>
        <w:tc>
          <w:tcPr>
            <w:tcW w:w="1134" w:type="dxa"/>
            <w:tcBorders>
              <w:top w:val="single" w:sz="4" w:space="0" w:color="auto"/>
              <w:left w:val="single" w:sz="4" w:space="0" w:color="auto"/>
              <w:bottom w:val="single" w:sz="4" w:space="0" w:color="auto"/>
            </w:tcBorders>
            <w:shd w:val="clear" w:color="auto" w:fill="FFFFFF"/>
            <w:vAlign w:val="center"/>
          </w:tcPr>
          <w:p w14:paraId="011C68EF" w14:textId="77777777" w:rsidR="006F7B1F" w:rsidRPr="00C92F35" w:rsidRDefault="006F7B1F" w:rsidP="00D81D90">
            <w:pPr>
              <w:contextualSpacing/>
              <w:jc w:val="center"/>
              <w:rPr>
                <w:rFonts w:ascii="Myriad Pro" w:hAnsi="Myriad Pro"/>
                <w:color w:val="000000"/>
                <w:sz w:val="18"/>
                <w:szCs w:val="18"/>
                <w:lang w:bidi="ru-RU"/>
              </w:rPr>
            </w:pPr>
            <w:r w:rsidRPr="00C92F35">
              <w:rPr>
                <w:rStyle w:val="28pt"/>
                <w:rFonts w:ascii="Myriad Pro" w:eastAsiaTheme="minorHAnsi" w:hAnsi="Myriad Pro"/>
                <w:sz w:val="18"/>
                <w:szCs w:val="18"/>
              </w:rPr>
              <w:t>3 597,85</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14:paraId="39F245B5" w14:textId="163B1F1A" w:rsidR="006F7B1F" w:rsidRPr="00C92F35" w:rsidRDefault="006F7B1F"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 xml:space="preserve">В обоснование фактических затрат за 2016 год представлен договор №61201601006060 от 06.04.2016 с </w:t>
            </w:r>
            <w:r w:rsidR="00C92F35" w:rsidRPr="00C92F35">
              <w:rPr>
                <w:rStyle w:val="28pt"/>
                <w:rFonts w:ascii="Myriad Pro" w:eastAsiaTheme="minorHAnsi" w:hAnsi="Myriad Pro"/>
                <w:sz w:val="18"/>
                <w:szCs w:val="18"/>
              </w:rPr>
              <w:t>ООО  </w:t>
            </w:r>
            <w:r w:rsidRPr="00C92F35">
              <w:rPr>
                <w:rStyle w:val="28pt"/>
                <w:rFonts w:ascii="Myriad Pro" w:eastAsiaTheme="minorHAnsi" w:hAnsi="Myriad Pro"/>
                <w:sz w:val="18"/>
                <w:szCs w:val="18"/>
              </w:rPr>
              <w:t>«Экологическая фирма «Атмосфера-Юг»; договор №61201601007041 от 21.04.2016 с ФГБУ «</w:t>
            </w:r>
            <w:proofErr w:type="spellStart"/>
            <w:r w:rsidRPr="00C92F35">
              <w:rPr>
                <w:rStyle w:val="28pt"/>
                <w:rFonts w:ascii="Myriad Pro" w:eastAsiaTheme="minorHAnsi" w:hAnsi="Myriad Pro"/>
                <w:sz w:val="18"/>
                <w:szCs w:val="18"/>
              </w:rPr>
              <w:t>ЧерАзтехмордирекция</w:t>
            </w:r>
            <w:proofErr w:type="spellEnd"/>
            <w:r w:rsidRPr="00C92F35">
              <w:rPr>
                <w:rStyle w:val="28pt"/>
                <w:rFonts w:ascii="Myriad Pro" w:eastAsiaTheme="minorHAnsi" w:hAnsi="Myriad Pro"/>
                <w:sz w:val="18"/>
                <w:szCs w:val="18"/>
              </w:rPr>
              <w:t>» (Протокол заседания закупочной комиссии от 08.04,2016 №119); договор №61201601009718 от 15.06.2016 с ФГБУ «</w:t>
            </w:r>
            <w:proofErr w:type="spellStart"/>
            <w:r w:rsidRPr="00C92F35">
              <w:rPr>
                <w:rStyle w:val="28pt"/>
                <w:rFonts w:ascii="Myriad Pro" w:eastAsiaTheme="minorHAnsi" w:hAnsi="Myriad Pro"/>
                <w:sz w:val="18"/>
                <w:szCs w:val="18"/>
              </w:rPr>
              <w:t>ЧерАзтехмордирекция</w:t>
            </w:r>
            <w:proofErr w:type="spellEnd"/>
            <w:r w:rsidRPr="00C92F35">
              <w:rPr>
                <w:rStyle w:val="28pt"/>
                <w:rFonts w:ascii="Myriad Pro" w:eastAsiaTheme="minorHAnsi" w:hAnsi="Myriad Pro"/>
                <w:sz w:val="18"/>
                <w:szCs w:val="18"/>
              </w:rPr>
              <w:t>»; договор</w:t>
            </w:r>
          </w:p>
          <w:p w14:paraId="1E690307" w14:textId="22AB37AF" w:rsidR="006F7B1F" w:rsidRPr="00C92F35" w:rsidRDefault="006F7B1F"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№61201601000006 от 15.01.2016 с ФГБУ «</w:t>
            </w:r>
            <w:proofErr w:type="spellStart"/>
            <w:r w:rsidRPr="00C92F35">
              <w:rPr>
                <w:rStyle w:val="28pt"/>
                <w:rFonts w:ascii="Myriad Pro" w:eastAsiaTheme="minorHAnsi" w:hAnsi="Myriad Pro"/>
                <w:sz w:val="18"/>
                <w:szCs w:val="18"/>
              </w:rPr>
              <w:t>ЧерАзтехмордирекция</w:t>
            </w:r>
            <w:proofErr w:type="spellEnd"/>
            <w:r w:rsidRPr="00C92F35">
              <w:rPr>
                <w:rStyle w:val="28pt"/>
                <w:rFonts w:ascii="Myriad Pro" w:eastAsiaTheme="minorHAnsi" w:hAnsi="Myriad Pro"/>
                <w:sz w:val="18"/>
                <w:szCs w:val="18"/>
              </w:rPr>
              <w:t xml:space="preserve">»; договор №61201601023220 от 15.11.2016 с </w:t>
            </w:r>
            <w:r w:rsidR="00C92F35" w:rsidRPr="00C92F35">
              <w:rPr>
                <w:rStyle w:val="28pt"/>
                <w:rFonts w:ascii="Myriad Pro" w:eastAsiaTheme="minorHAnsi" w:hAnsi="Myriad Pro"/>
                <w:sz w:val="18"/>
                <w:szCs w:val="18"/>
              </w:rPr>
              <w:t>ООО  </w:t>
            </w:r>
            <w:r w:rsidRPr="00C92F35">
              <w:rPr>
                <w:rStyle w:val="28pt"/>
                <w:rFonts w:ascii="Myriad Pro" w:eastAsiaTheme="minorHAnsi" w:hAnsi="Myriad Pro"/>
                <w:sz w:val="18"/>
                <w:szCs w:val="18"/>
              </w:rPr>
              <w:t>«ТЭК-Аудит» (Протокол заседания закупочной комиссии от 19.10.2016 №451), а также акты выполненных работ/оказанных услуг.</w:t>
            </w:r>
          </w:p>
        </w:tc>
      </w:tr>
      <w:tr w:rsidR="006F7B1F" w:rsidRPr="00C92F35" w14:paraId="53999E1F" w14:textId="77777777" w:rsidTr="00283C60">
        <w:trPr>
          <w:trHeight w:val="20"/>
        </w:trPr>
        <w:tc>
          <w:tcPr>
            <w:tcW w:w="1980" w:type="dxa"/>
            <w:tcBorders>
              <w:top w:val="single" w:sz="4" w:space="0" w:color="auto"/>
              <w:left w:val="single" w:sz="4" w:space="0" w:color="auto"/>
              <w:bottom w:val="single" w:sz="4" w:space="0" w:color="auto"/>
            </w:tcBorders>
            <w:shd w:val="clear" w:color="auto" w:fill="FFFFFF"/>
            <w:vAlign w:val="center"/>
          </w:tcPr>
          <w:p w14:paraId="22781B7A" w14:textId="77777777" w:rsidR="006F7B1F" w:rsidRPr="00C92F35" w:rsidRDefault="006F7B1F" w:rsidP="00D81D90">
            <w:pPr>
              <w:ind w:left="140"/>
              <w:contextualSpacing/>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Уборка помещений</w:t>
            </w:r>
          </w:p>
        </w:tc>
        <w:tc>
          <w:tcPr>
            <w:tcW w:w="992" w:type="dxa"/>
            <w:tcBorders>
              <w:top w:val="single" w:sz="4" w:space="0" w:color="auto"/>
              <w:left w:val="single" w:sz="4" w:space="0" w:color="auto"/>
              <w:bottom w:val="single" w:sz="4" w:space="0" w:color="auto"/>
            </w:tcBorders>
            <w:shd w:val="clear" w:color="auto" w:fill="FFFFFF"/>
            <w:vAlign w:val="center"/>
          </w:tcPr>
          <w:p w14:paraId="74C2D55C" w14:textId="77777777" w:rsidR="006F7B1F" w:rsidRPr="00C92F35" w:rsidRDefault="006F7B1F" w:rsidP="00D81D90">
            <w:pPr>
              <w:contextualSpacing/>
              <w:jc w:val="center"/>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тыс. руб.</w:t>
            </w:r>
          </w:p>
        </w:tc>
        <w:tc>
          <w:tcPr>
            <w:tcW w:w="1134" w:type="dxa"/>
            <w:tcBorders>
              <w:top w:val="single" w:sz="4" w:space="0" w:color="auto"/>
              <w:left w:val="single" w:sz="4" w:space="0" w:color="auto"/>
              <w:bottom w:val="single" w:sz="4" w:space="0" w:color="auto"/>
            </w:tcBorders>
            <w:shd w:val="clear" w:color="auto" w:fill="FFFFFF"/>
            <w:vAlign w:val="center"/>
          </w:tcPr>
          <w:p w14:paraId="7180138B" w14:textId="77777777" w:rsidR="006F7B1F" w:rsidRPr="00C92F35" w:rsidRDefault="006F7B1F" w:rsidP="00D81D90">
            <w:pPr>
              <w:contextualSpacing/>
              <w:jc w:val="center"/>
              <w:rPr>
                <w:rFonts w:ascii="Myriad Pro" w:hAnsi="Myriad Pro"/>
                <w:color w:val="000000"/>
                <w:sz w:val="18"/>
                <w:szCs w:val="18"/>
                <w:lang w:bidi="ru-RU"/>
              </w:rPr>
            </w:pPr>
            <w:r w:rsidRPr="00C92F35">
              <w:rPr>
                <w:rStyle w:val="28pt"/>
                <w:rFonts w:ascii="Myriad Pro" w:eastAsiaTheme="minorHAnsi" w:hAnsi="Myriad Pro"/>
                <w:sz w:val="18"/>
                <w:szCs w:val="18"/>
              </w:rPr>
              <w:t>2 383,30</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14:paraId="597AB5B4" w14:textId="6ABFF17E" w:rsidR="006F7B1F" w:rsidRPr="00C92F35" w:rsidRDefault="006F7B1F"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 xml:space="preserve">В обоснование фактических затрат за 2016 год представлен договор №10001501000062 от 17.11.2015 с </w:t>
            </w:r>
            <w:r w:rsidR="00C92F35" w:rsidRPr="00C92F35">
              <w:rPr>
                <w:rStyle w:val="28pt"/>
                <w:rFonts w:ascii="Myriad Pro" w:eastAsiaTheme="minorHAnsi" w:hAnsi="Myriad Pro"/>
                <w:sz w:val="18"/>
                <w:szCs w:val="18"/>
              </w:rPr>
              <w:t>ООО  </w:t>
            </w:r>
            <w:r w:rsidRPr="00C92F35">
              <w:rPr>
                <w:rStyle w:val="28pt"/>
                <w:rFonts w:ascii="Myriad Pro" w:eastAsiaTheme="minorHAnsi" w:hAnsi="Myriad Pro"/>
                <w:sz w:val="18"/>
                <w:szCs w:val="18"/>
              </w:rPr>
              <w:t>«Смарт» на оказание услуг по комплексной уборке административных зданий филиала «Ростовэнерго», а также прилегающей, дворовой территории и стоянки.</w:t>
            </w:r>
          </w:p>
        </w:tc>
      </w:tr>
      <w:tr w:rsidR="006F7B1F" w:rsidRPr="00C92F35" w14:paraId="4708D7FC" w14:textId="77777777" w:rsidTr="00283C60">
        <w:trPr>
          <w:trHeight w:val="20"/>
        </w:trPr>
        <w:tc>
          <w:tcPr>
            <w:tcW w:w="1980" w:type="dxa"/>
            <w:tcBorders>
              <w:top w:val="single" w:sz="4" w:space="0" w:color="auto"/>
              <w:left w:val="single" w:sz="4" w:space="0" w:color="auto"/>
              <w:bottom w:val="single" w:sz="4" w:space="0" w:color="auto"/>
            </w:tcBorders>
            <w:shd w:val="clear" w:color="auto" w:fill="FFFFFF"/>
            <w:vAlign w:val="center"/>
          </w:tcPr>
          <w:p w14:paraId="4753DC09" w14:textId="77777777" w:rsidR="006F7B1F" w:rsidRPr="00C92F35" w:rsidRDefault="006F7B1F" w:rsidP="00D81D90">
            <w:pPr>
              <w:ind w:left="140"/>
              <w:contextualSpacing/>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Техобслуживание</w:t>
            </w:r>
          </w:p>
          <w:p w14:paraId="772D17C3" w14:textId="77777777" w:rsidR="006F7B1F" w:rsidRPr="00C92F35" w:rsidRDefault="006F7B1F" w:rsidP="00D81D90">
            <w:pPr>
              <w:ind w:left="140"/>
              <w:contextualSpacing/>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пожарной</w:t>
            </w:r>
          </w:p>
          <w:p w14:paraId="17F59385" w14:textId="77777777" w:rsidR="006F7B1F" w:rsidRPr="00C92F35" w:rsidRDefault="006F7B1F" w:rsidP="00D81D90">
            <w:pPr>
              <w:ind w:left="140"/>
              <w:contextualSpacing/>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сигнализации</w:t>
            </w:r>
          </w:p>
        </w:tc>
        <w:tc>
          <w:tcPr>
            <w:tcW w:w="992" w:type="dxa"/>
            <w:tcBorders>
              <w:top w:val="single" w:sz="4" w:space="0" w:color="auto"/>
              <w:left w:val="single" w:sz="4" w:space="0" w:color="auto"/>
              <w:bottom w:val="single" w:sz="4" w:space="0" w:color="auto"/>
            </w:tcBorders>
            <w:shd w:val="clear" w:color="auto" w:fill="FFFFFF"/>
            <w:vAlign w:val="center"/>
          </w:tcPr>
          <w:p w14:paraId="43291C93" w14:textId="77777777" w:rsidR="006F7B1F" w:rsidRPr="00C92F35" w:rsidRDefault="006F7B1F" w:rsidP="00D81D90">
            <w:pPr>
              <w:contextualSpacing/>
              <w:jc w:val="center"/>
              <w:rPr>
                <w:rFonts w:ascii="Myriad Pro" w:hAnsi="Myriad Pro"/>
                <w:color w:val="000000"/>
                <w:sz w:val="18"/>
                <w:szCs w:val="18"/>
                <w:lang w:bidi="ru-RU"/>
              </w:rPr>
            </w:pPr>
            <w:r w:rsidRPr="00C92F35">
              <w:rPr>
                <w:rStyle w:val="210pt"/>
                <w:rFonts w:ascii="Myriad Pro" w:eastAsiaTheme="minorHAnsi" w:hAnsi="Myriad Pro"/>
                <w:sz w:val="18"/>
                <w:szCs w:val="18"/>
                <w:shd w:val="clear" w:color="auto" w:fill="auto"/>
              </w:rPr>
              <w:t>тыс. руб.</w:t>
            </w:r>
          </w:p>
        </w:tc>
        <w:tc>
          <w:tcPr>
            <w:tcW w:w="1134" w:type="dxa"/>
            <w:tcBorders>
              <w:top w:val="single" w:sz="4" w:space="0" w:color="auto"/>
              <w:left w:val="single" w:sz="4" w:space="0" w:color="auto"/>
              <w:bottom w:val="single" w:sz="4" w:space="0" w:color="auto"/>
            </w:tcBorders>
            <w:shd w:val="clear" w:color="auto" w:fill="FFFFFF"/>
            <w:vAlign w:val="center"/>
          </w:tcPr>
          <w:p w14:paraId="1B3A0347" w14:textId="77777777" w:rsidR="006F7B1F" w:rsidRPr="00C92F35" w:rsidRDefault="006F7B1F" w:rsidP="00D81D90">
            <w:pPr>
              <w:contextualSpacing/>
              <w:jc w:val="center"/>
              <w:rPr>
                <w:rFonts w:ascii="Myriad Pro" w:hAnsi="Myriad Pro"/>
                <w:color w:val="000000"/>
                <w:sz w:val="18"/>
                <w:szCs w:val="18"/>
                <w:lang w:bidi="ru-RU"/>
              </w:rPr>
            </w:pPr>
            <w:r w:rsidRPr="00C92F35">
              <w:rPr>
                <w:rStyle w:val="28pt"/>
                <w:rFonts w:ascii="Myriad Pro" w:eastAsiaTheme="minorHAnsi" w:hAnsi="Myriad Pro"/>
                <w:sz w:val="18"/>
                <w:szCs w:val="18"/>
              </w:rPr>
              <w:t>4 425,06</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14:paraId="1B9C8666" w14:textId="77777777" w:rsidR="006F7B1F" w:rsidRPr="00C92F35" w:rsidRDefault="006F7B1F"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В обоснование фактических затрат 2016 года по техническому обслуживанию</w:t>
            </w:r>
            <w:r w:rsidRPr="00C92F35">
              <w:rPr>
                <w:rStyle w:val="28pt"/>
                <w:rFonts w:ascii="Myriad Pro" w:eastAsiaTheme="minorHAnsi" w:hAnsi="Myriad Pro"/>
                <w:sz w:val="18"/>
                <w:szCs w:val="18"/>
              </w:rPr>
              <w:tab/>
              <w:t>систем</w:t>
            </w:r>
            <w:r w:rsidRPr="00C92F35">
              <w:rPr>
                <w:rStyle w:val="28pt"/>
                <w:rFonts w:ascii="Myriad Pro" w:eastAsiaTheme="minorHAnsi" w:hAnsi="Myriad Pro"/>
                <w:sz w:val="18"/>
                <w:szCs w:val="18"/>
              </w:rPr>
              <w:tab/>
              <w:t>охранно-пожарной</w:t>
            </w:r>
            <w:r w:rsidRPr="00C92F35">
              <w:rPr>
                <w:rStyle w:val="28pt"/>
                <w:rFonts w:ascii="Myriad Pro" w:eastAsiaTheme="minorHAnsi" w:hAnsi="Myriad Pro"/>
                <w:sz w:val="18"/>
                <w:szCs w:val="18"/>
              </w:rPr>
              <w:tab/>
              <w:t>сигнализации</w:t>
            </w:r>
          </w:p>
          <w:p w14:paraId="5EDCB518" w14:textId="77777777" w:rsidR="006F7B1F" w:rsidRPr="00C92F35" w:rsidRDefault="006F7B1F"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организацией представлены следующие договоры:</w:t>
            </w:r>
          </w:p>
          <w:p w14:paraId="541C42D8" w14:textId="03C31609" w:rsidR="006F7B1F" w:rsidRPr="00C92F35" w:rsidRDefault="00C92F35" w:rsidP="006F7B1F">
            <w:pPr>
              <w:widowControl w:val="0"/>
              <w:numPr>
                <w:ilvl w:val="0"/>
                <w:numId w:val="86"/>
              </w:numPr>
              <w:tabs>
                <w:tab w:val="left" w:pos="198"/>
              </w:tabs>
              <w:contextualSpacing/>
              <w:jc w:val="both"/>
              <w:rPr>
                <w:rFonts w:ascii="Myriad Pro" w:hAnsi="Myriad Pro"/>
                <w:color w:val="000000"/>
                <w:sz w:val="18"/>
                <w:szCs w:val="18"/>
                <w:lang w:bidi="ru-RU"/>
              </w:rPr>
            </w:pPr>
            <w:r w:rsidRPr="00C92F35">
              <w:rPr>
                <w:rStyle w:val="28pt"/>
                <w:rFonts w:ascii="Myriad Pro" w:eastAsiaTheme="minorHAnsi" w:hAnsi="Myriad Pro"/>
                <w:sz w:val="18"/>
                <w:szCs w:val="18"/>
              </w:rPr>
              <w:t>ООО  </w:t>
            </w:r>
            <w:r w:rsidR="006F7B1F" w:rsidRPr="00C92F35">
              <w:rPr>
                <w:rStyle w:val="28pt"/>
                <w:rFonts w:ascii="Myriad Pro" w:eastAsiaTheme="minorHAnsi" w:hAnsi="Myriad Pro"/>
                <w:sz w:val="18"/>
                <w:szCs w:val="18"/>
              </w:rPr>
              <w:t>«Профессионал СБ» от 12.04.2016 №61201601006433 (</w:t>
            </w:r>
            <w:proofErr w:type="spellStart"/>
            <w:r w:rsidR="006F7B1F" w:rsidRPr="00C92F35">
              <w:rPr>
                <w:rStyle w:val="28pt"/>
                <w:rFonts w:ascii="Myriad Pro" w:eastAsiaTheme="minorHAnsi" w:hAnsi="Myriad Pro"/>
                <w:sz w:val="18"/>
                <w:szCs w:val="18"/>
              </w:rPr>
              <w:t>тех.обсл</w:t>
            </w:r>
            <w:proofErr w:type="spellEnd"/>
            <w:r w:rsidR="006F7B1F" w:rsidRPr="00C92F35">
              <w:rPr>
                <w:rStyle w:val="28pt"/>
                <w:rFonts w:ascii="Myriad Pro" w:eastAsiaTheme="minorHAnsi" w:hAnsi="Myriad Pro"/>
                <w:sz w:val="18"/>
                <w:szCs w:val="18"/>
              </w:rPr>
              <w:t>. ОПС ЦЭС, ЮЭС, ЮЗЭС, АУ филиала);</w:t>
            </w:r>
          </w:p>
          <w:p w14:paraId="5B3D2C3D" w14:textId="67CFB194" w:rsidR="006F7B1F" w:rsidRPr="00C92F35" w:rsidRDefault="00C92F35" w:rsidP="006F7B1F">
            <w:pPr>
              <w:widowControl w:val="0"/>
              <w:numPr>
                <w:ilvl w:val="0"/>
                <w:numId w:val="86"/>
              </w:numPr>
              <w:tabs>
                <w:tab w:val="left" w:pos="198"/>
              </w:tabs>
              <w:contextualSpacing/>
              <w:jc w:val="both"/>
              <w:rPr>
                <w:rFonts w:ascii="Myriad Pro" w:hAnsi="Myriad Pro"/>
                <w:color w:val="000000"/>
                <w:sz w:val="18"/>
                <w:szCs w:val="18"/>
                <w:lang w:bidi="ru-RU"/>
              </w:rPr>
            </w:pPr>
            <w:r w:rsidRPr="00C92F35">
              <w:rPr>
                <w:rStyle w:val="28pt"/>
                <w:rFonts w:ascii="Myriad Pro" w:eastAsiaTheme="minorHAnsi" w:hAnsi="Myriad Pro"/>
                <w:sz w:val="18"/>
                <w:szCs w:val="18"/>
              </w:rPr>
              <w:t>ООО  </w:t>
            </w:r>
            <w:r w:rsidR="006F7B1F" w:rsidRPr="00C92F35">
              <w:rPr>
                <w:rStyle w:val="28pt"/>
                <w:rFonts w:ascii="Myriad Pro" w:eastAsiaTheme="minorHAnsi" w:hAnsi="Myriad Pro"/>
                <w:sz w:val="18"/>
                <w:szCs w:val="18"/>
              </w:rPr>
              <w:t>«Профессионал СБ» от 12.04,2016 №61201601006443 (</w:t>
            </w:r>
            <w:proofErr w:type="spellStart"/>
            <w:r w:rsidR="006F7B1F" w:rsidRPr="00C92F35">
              <w:rPr>
                <w:rStyle w:val="28pt"/>
                <w:rFonts w:ascii="Myriad Pro" w:eastAsiaTheme="minorHAnsi" w:hAnsi="Myriad Pro"/>
                <w:sz w:val="18"/>
                <w:szCs w:val="18"/>
              </w:rPr>
              <w:t>тех.обслуж</w:t>
            </w:r>
            <w:proofErr w:type="spellEnd"/>
            <w:r w:rsidR="006F7B1F" w:rsidRPr="00C92F35">
              <w:rPr>
                <w:rStyle w:val="28pt"/>
                <w:rFonts w:ascii="Myriad Pro" w:eastAsiaTheme="minorHAnsi" w:hAnsi="Myriad Pro"/>
                <w:sz w:val="18"/>
                <w:szCs w:val="18"/>
              </w:rPr>
              <w:t>. ОГ1С ЗЭС, ВЭС, СВЭС, ЮВЭС, СЭС);</w:t>
            </w:r>
          </w:p>
          <w:p w14:paraId="54D6FCD8" w14:textId="12A07939" w:rsidR="006F7B1F" w:rsidRPr="00C92F35" w:rsidRDefault="00C92F35"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ООО  </w:t>
            </w:r>
            <w:r w:rsidR="006F7B1F" w:rsidRPr="00C92F35">
              <w:rPr>
                <w:rStyle w:val="28pt"/>
                <w:rFonts w:ascii="Myriad Pro" w:eastAsiaTheme="minorHAnsi" w:hAnsi="Myriad Pro"/>
                <w:sz w:val="18"/>
                <w:szCs w:val="18"/>
              </w:rPr>
              <w:t>«</w:t>
            </w:r>
            <w:proofErr w:type="spellStart"/>
            <w:r w:rsidR="006F7B1F" w:rsidRPr="00C92F35">
              <w:rPr>
                <w:rStyle w:val="28pt"/>
                <w:rFonts w:ascii="Myriad Pro" w:eastAsiaTheme="minorHAnsi" w:hAnsi="Myriad Pro"/>
                <w:sz w:val="18"/>
                <w:szCs w:val="18"/>
              </w:rPr>
              <w:t>Росспецпроектмонтаж</w:t>
            </w:r>
            <w:proofErr w:type="spellEnd"/>
            <w:r w:rsidR="006F7B1F" w:rsidRPr="00C92F35">
              <w:rPr>
                <w:rStyle w:val="28pt"/>
                <w:rFonts w:ascii="Myriad Pro" w:eastAsiaTheme="minorHAnsi" w:hAnsi="Myriad Pro"/>
                <w:sz w:val="18"/>
                <w:szCs w:val="18"/>
              </w:rPr>
              <w:t>-Холдинг» от</w:t>
            </w:r>
            <w:r w:rsidR="006F7B1F" w:rsidRPr="00C92F35">
              <w:rPr>
                <w:rStyle w:val="28pt"/>
                <w:rFonts w:ascii="Myriad Pro" w:eastAsiaTheme="minorHAnsi" w:hAnsi="Myriad Pro"/>
                <w:sz w:val="18"/>
                <w:szCs w:val="18"/>
              </w:rPr>
              <w:tab/>
              <w:t>02.03.2015</w:t>
            </w:r>
          </w:p>
          <w:p w14:paraId="56AEDEC2" w14:textId="77777777" w:rsidR="006F7B1F" w:rsidRPr="00C92F35" w:rsidRDefault="006F7B1F"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№63201501001507 (</w:t>
            </w:r>
            <w:proofErr w:type="spellStart"/>
            <w:r w:rsidRPr="00C92F35">
              <w:rPr>
                <w:rStyle w:val="28pt"/>
                <w:rFonts w:ascii="Myriad Pro" w:eastAsiaTheme="minorHAnsi" w:hAnsi="Myriad Pro"/>
                <w:sz w:val="18"/>
                <w:szCs w:val="18"/>
              </w:rPr>
              <w:t>тех.обслуж</w:t>
            </w:r>
            <w:proofErr w:type="spellEnd"/>
            <w:r w:rsidRPr="00C92F35">
              <w:rPr>
                <w:rStyle w:val="28pt"/>
                <w:rFonts w:ascii="Myriad Pro" w:eastAsiaTheme="minorHAnsi" w:hAnsi="Myriad Pro"/>
                <w:sz w:val="18"/>
                <w:szCs w:val="18"/>
              </w:rPr>
              <w:t>. автоматической</w:t>
            </w:r>
            <w:r w:rsidRPr="00C92F35">
              <w:rPr>
                <w:rStyle w:val="28pt"/>
                <w:rFonts w:ascii="Myriad Pro" w:eastAsiaTheme="minorHAnsi" w:hAnsi="Myriad Pro"/>
                <w:sz w:val="18"/>
                <w:szCs w:val="18"/>
              </w:rPr>
              <w:tab/>
              <w:t>установки</w:t>
            </w:r>
          </w:p>
          <w:p w14:paraId="0DA48EB9" w14:textId="77777777" w:rsidR="006F7B1F" w:rsidRPr="00C92F35" w:rsidRDefault="006F7B1F"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газового пожаротушения);</w:t>
            </w:r>
          </w:p>
          <w:p w14:paraId="7D04054D" w14:textId="79CC1E50" w:rsidR="006F7B1F" w:rsidRPr="00C92F35" w:rsidRDefault="00C92F35" w:rsidP="006F7B1F">
            <w:pPr>
              <w:widowControl w:val="0"/>
              <w:numPr>
                <w:ilvl w:val="0"/>
                <w:numId w:val="86"/>
              </w:numPr>
              <w:tabs>
                <w:tab w:val="left" w:pos="151"/>
              </w:tabs>
              <w:contextualSpacing/>
              <w:jc w:val="both"/>
              <w:rPr>
                <w:rFonts w:ascii="Myriad Pro" w:hAnsi="Myriad Pro"/>
                <w:color w:val="000000"/>
                <w:sz w:val="18"/>
                <w:szCs w:val="18"/>
                <w:lang w:bidi="ru-RU"/>
              </w:rPr>
            </w:pPr>
            <w:r w:rsidRPr="00C92F35">
              <w:rPr>
                <w:rStyle w:val="28pt"/>
                <w:rFonts w:ascii="Myriad Pro" w:eastAsiaTheme="minorHAnsi" w:hAnsi="Myriad Pro"/>
                <w:sz w:val="18"/>
                <w:szCs w:val="18"/>
              </w:rPr>
              <w:t>ООО  </w:t>
            </w:r>
            <w:r w:rsidR="006F7B1F" w:rsidRPr="00C92F35">
              <w:rPr>
                <w:rStyle w:val="28pt"/>
                <w:rFonts w:ascii="Myriad Pro" w:eastAsiaTheme="minorHAnsi" w:hAnsi="Myriad Pro"/>
                <w:sz w:val="18"/>
                <w:szCs w:val="18"/>
              </w:rPr>
              <w:t>«</w:t>
            </w:r>
            <w:proofErr w:type="spellStart"/>
            <w:r w:rsidR="006F7B1F" w:rsidRPr="00C92F35">
              <w:rPr>
                <w:rStyle w:val="28pt"/>
                <w:rFonts w:ascii="Myriad Pro" w:eastAsiaTheme="minorHAnsi" w:hAnsi="Myriad Pro"/>
                <w:sz w:val="18"/>
                <w:szCs w:val="18"/>
              </w:rPr>
              <w:t>КонтинентЕвроСтрой</w:t>
            </w:r>
            <w:proofErr w:type="spellEnd"/>
            <w:r w:rsidR="006F7B1F" w:rsidRPr="00C92F35">
              <w:rPr>
                <w:rStyle w:val="28pt"/>
                <w:rFonts w:ascii="Myriad Pro" w:eastAsiaTheme="minorHAnsi" w:hAnsi="Myriad Pro"/>
                <w:sz w:val="18"/>
                <w:szCs w:val="18"/>
              </w:rPr>
              <w:t>» от 21.06.2016 №61201601010548 (ремонт ОПС на 5-ти объектах «Ростовэнерго»);</w:t>
            </w:r>
          </w:p>
          <w:p w14:paraId="1E4C60B9" w14:textId="5B201C1C" w:rsidR="006F7B1F" w:rsidRPr="00C92F35" w:rsidRDefault="00C92F35" w:rsidP="006F7B1F">
            <w:pPr>
              <w:widowControl w:val="0"/>
              <w:numPr>
                <w:ilvl w:val="0"/>
                <w:numId w:val="86"/>
              </w:numPr>
              <w:tabs>
                <w:tab w:val="left" w:pos="112"/>
              </w:tabs>
              <w:contextualSpacing/>
              <w:jc w:val="both"/>
              <w:rPr>
                <w:rFonts w:ascii="Myriad Pro" w:hAnsi="Myriad Pro"/>
                <w:color w:val="000000"/>
                <w:sz w:val="18"/>
                <w:szCs w:val="18"/>
                <w:lang w:bidi="ru-RU"/>
              </w:rPr>
            </w:pPr>
            <w:r w:rsidRPr="00C92F35">
              <w:rPr>
                <w:rStyle w:val="28pt"/>
                <w:rFonts w:ascii="Myriad Pro" w:eastAsiaTheme="minorHAnsi" w:hAnsi="Myriad Pro"/>
                <w:sz w:val="18"/>
                <w:szCs w:val="18"/>
              </w:rPr>
              <w:t>ООО  </w:t>
            </w:r>
            <w:r w:rsidR="006F7B1F" w:rsidRPr="00C92F35">
              <w:rPr>
                <w:rStyle w:val="28pt"/>
                <w:rFonts w:ascii="Myriad Pro" w:eastAsiaTheme="minorHAnsi" w:hAnsi="Myriad Pro"/>
                <w:sz w:val="18"/>
                <w:szCs w:val="18"/>
              </w:rPr>
              <w:t>«ТСО» от 03.10.2016 №61201601019138 (ремонт ОПС на 4- х объектах «Ростовэнерго»),</w:t>
            </w:r>
          </w:p>
          <w:p w14:paraId="73275586" w14:textId="77777777" w:rsidR="006F7B1F" w:rsidRPr="00C92F35" w:rsidRDefault="006F7B1F" w:rsidP="00D81D90">
            <w:pPr>
              <w:contextualSpacing/>
              <w:rPr>
                <w:rFonts w:ascii="Myriad Pro" w:hAnsi="Myriad Pro"/>
                <w:color w:val="000000"/>
                <w:sz w:val="18"/>
                <w:szCs w:val="18"/>
                <w:lang w:bidi="ru-RU"/>
              </w:rPr>
            </w:pPr>
            <w:r w:rsidRPr="00C92F35">
              <w:rPr>
                <w:rStyle w:val="28pt"/>
                <w:rFonts w:ascii="Myriad Pro" w:eastAsiaTheme="minorHAnsi" w:hAnsi="Myriad Pro"/>
                <w:sz w:val="18"/>
                <w:szCs w:val="18"/>
              </w:rPr>
              <w:t>Также представлены акты выполненных работ КС-2, КС-3.</w:t>
            </w:r>
          </w:p>
        </w:tc>
      </w:tr>
      <w:tr w:rsidR="006F7B1F" w:rsidRPr="00C92F35" w14:paraId="158C6403" w14:textId="77777777" w:rsidTr="00283C60">
        <w:trPr>
          <w:trHeight w:val="20"/>
        </w:trPr>
        <w:tc>
          <w:tcPr>
            <w:tcW w:w="1980" w:type="dxa"/>
            <w:tcBorders>
              <w:top w:val="single" w:sz="4" w:space="0" w:color="auto"/>
              <w:left w:val="single" w:sz="4" w:space="0" w:color="auto"/>
              <w:bottom w:val="single" w:sz="4" w:space="0" w:color="auto"/>
            </w:tcBorders>
            <w:shd w:val="clear" w:color="auto" w:fill="FFFFFF"/>
            <w:vAlign w:val="center"/>
          </w:tcPr>
          <w:p w14:paraId="244E5783" w14:textId="0612825B" w:rsidR="006F7B1F" w:rsidRPr="00C92F35" w:rsidRDefault="006F7B1F" w:rsidP="00D81D90">
            <w:pPr>
              <w:ind w:left="140"/>
              <w:contextualSpacing/>
              <w:rPr>
                <w:rStyle w:val="210pt"/>
                <w:rFonts w:ascii="Myriad Pro" w:eastAsiaTheme="minorHAnsi" w:hAnsi="Myriad Pro"/>
                <w:sz w:val="18"/>
                <w:szCs w:val="18"/>
                <w:shd w:val="clear" w:color="auto" w:fill="auto"/>
              </w:rPr>
            </w:pPr>
            <w:r w:rsidRPr="00C92F35">
              <w:rPr>
                <w:rStyle w:val="210pt"/>
                <w:rFonts w:ascii="Myriad Pro" w:eastAsiaTheme="minorHAnsi" w:hAnsi="Myriad Pro"/>
                <w:sz w:val="18"/>
                <w:szCs w:val="18"/>
                <w:shd w:val="clear" w:color="auto" w:fill="auto"/>
              </w:rPr>
              <w:t>Вода питьева</w:t>
            </w:r>
            <w:r w:rsidR="0036363C" w:rsidRPr="00C92F35">
              <w:rPr>
                <w:rStyle w:val="210pt"/>
                <w:rFonts w:ascii="Myriad Pro" w:eastAsiaTheme="minorHAnsi" w:hAnsi="Myriad Pro"/>
                <w:sz w:val="18"/>
                <w:szCs w:val="18"/>
                <w:shd w:val="clear" w:color="auto" w:fill="auto"/>
              </w:rPr>
              <w:t>я</w:t>
            </w:r>
          </w:p>
        </w:tc>
        <w:tc>
          <w:tcPr>
            <w:tcW w:w="992" w:type="dxa"/>
            <w:tcBorders>
              <w:top w:val="single" w:sz="4" w:space="0" w:color="auto"/>
              <w:left w:val="single" w:sz="4" w:space="0" w:color="auto"/>
              <w:bottom w:val="single" w:sz="4" w:space="0" w:color="auto"/>
            </w:tcBorders>
            <w:shd w:val="clear" w:color="auto" w:fill="FFFFFF"/>
            <w:vAlign w:val="center"/>
          </w:tcPr>
          <w:p w14:paraId="6C7FF023" w14:textId="6B352826" w:rsidR="006F7B1F" w:rsidRPr="00C92F35" w:rsidRDefault="006F7B1F" w:rsidP="00D81D90">
            <w:pPr>
              <w:contextualSpacing/>
              <w:jc w:val="center"/>
              <w:rPr>
                <w:rStyle w:val="210pt"/>
                <w:rFonts w:ascii="Myriad Pro" w:eastAsiaTheme="minorHAnsi" w:hAnsi="Myriad Pro"/>
                <w:sz w:val="18"/>
                <w:szCs w:val="18"/>
                <w:shd w:val="clear" w:color="auto" w:fill="auto"/>
              </w:rPr>
            </w:pPr>
            <w:r w:rsidRPr="00C92F35">
              <w:rPr>
                <w:rStyle w:val="210pt"/>
                <w:rFonts w:ascii="Myriad Pro" w:eastAsiaTheme="minorHAnsi" w:hAnsi="Myriad Pro"/>
                <w:sz w:val="18"/>
                <w:szCs w:val="18"/>
                <w:shd w:val="clear" w:color="auto" w:fill="auto"/>
              </w:rPr>
              <w:t>тыс. руб.</w:t>
            </w:r>
          </w:p>
        </w:tc>
        <w:tc>
          <w:tcPr>
            <w:tcW w:w="1134" w:type="dxa"/>
            <w:tcBorders>
              <w:top w:val="single" w:sz="4" w:space="0" w:color="auto"/>
              <w:left w:val="single" w:sz="4" w:space="0" w:color="auto"/>
              <w:bottom w:val="single" w:sz="4" w:space="0" w:color="auto"/>
            </w:tcBorders>
            <w:shd w:val="clear" w:color="auto" w:fill="FFFFFF"/>
            <w:vAlign w:val="center"/>
          </w:tcPr>
          <w:p w14:paraId="032C6DB9" w14:textId="44193D6D" w:rsidR="006F7B1F" w:rsidRPr="00C92F35" w:rsidRDefault="0036363C" w:rsidP="00D81D90">
            <w:pPr>
              <w:contextualSpacing/>
              <w:jc w:val="center"/>
              <w:rPr>
                <w:rStyle w:val="28pt"/>
                <w:rFonts w:ascii="Myriad Pro" w:eastAsiaTheme="minorHAnsi" w:hAnsi="Myriad Pro"/>
                <w:sz w:val="18"/>
                <w:szCs w:val="18"/>
              </w:rPr>
            </w:pPr>
            <w:r w:rsidRPr="00C92F35">
              <w:rPr>
                <w:rStyle w:val="28pt"/>
                <w:rFonts w:ascii="Myriad Pro" w:eastAsiaTheme="minorHAnsi" w:hAnsi="Myriad Pro"/>
                <w:sz w:val="18"/>
                <w:szCs w:val="18"/>
              </w:rPr>
              <w:t>657,04</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14:paraId="7F5836C4" w14:textId="08CF2BF0" w:rsidR="0036363C" w:rsidRPr="00C92F35" w:rsidRDefault="0036363C" w:rsidP="0036363C">
            <w:pPr>
              <w:contextualSpacing/>
              <w:rPr>
                <w:rStyle w:val="28pt"/>
                <w:rFonts w:ascii="Myriad Pro" w:eastAsiaTheme="minorHAnsi" w:hAnsi="Myriad Pro"/>
                <w:sz w:val="18"/>
                <w:szCs w:val="18"/>
              </w:rPr>
            </w:pPr>
            <w:r w:rsidRPr="00C92F35">
              <w:rPr>
                <w:rStyle w:val="28pt"/>
                <w:rFonts w:ascii="Myriad Pro" w:eastAsiaTheme="minorHAnsi" w:hAnsi="Myriad Pro"/>
                <w:sz w:val="18"/>
                <w:szCs w:val="18"/>
              </w:rPr>
              <w:t>В обоснование фактических затрат 2016 года представлены:</w:t>
            </w:r>
          </w:p>
          <w:p w14:paraId="763A0891" w14:textId="77777777" w:rsidR="0036363C" w:rsidRPr="00C92F35" w:rsidRDefault="0036363C" w:rsidP="0036363C">
            <w:pPr>
              <w:contextualSpacing/>
              <w:rPr>
                <w:rStyle w:val="28pt"/>
                <w:rFonts w:ascii="Myriad Pro" w:eastAsiaTheme="minorHAnsi" w:hAnsi="Myriad Pro"/>
                <w:sz w:val="18"/>
                <w:szCs w:val="18"/>
              </w:rPr>
            </w:pPr>
            <w:r w:rsidRPr="00C92F35">
              <w:rPr>
                <w:rStyle w:val="28pt"/>
                <w:rFonts w:ascii="Myriad Pro" w:eastAsiaTheme="minorHAnsi" w:hAnsi="Myriad Pro"/>
                <w:sz w:val="18"/>
                <w:szCs w:val="18"/>
              </w:rPr>
              <w:t xml:space="preserve">- </w:t>
            </w:r>
            <w:proofErr w:type="spellStart"/>
            <w:r w:rsidRPr="00C92F35">
              <w:rPr>
                <w:rStyle w:val="28pt"/>
                <w:rFonts w:ascii="Myriad Pro" w:eastAsiaTheme="minorHAnsi" w:hAnsi="Myriad Pro"/>
                <w:sz w:val="18"/>
                <w:szCs w:val="18"/>
              </w:rPr>
              <w:t>оборотно</w:t>
            </w:r>
            <w:proofErr w:type="spellEnd"/>
            <w:r w:rsidRPr="00C92F35">
              <w:rPr>
                <w:rStyle w:val="28pt"/>
                <w:rFonts w:ascii="Myriad Pro" w:eastAsiaTheme="minorHAnsi" w:hAnsi="Myriad Pro"/>
                <w:sz w:val="18"/>
                <w:szCs w:val="18"/>
              </w:rPr>
              <w:t>-сальдовые ведомости за 2016 год;</w:t>
            </w:r>
          </w:p>
          <w:p w14:paraId="4105ED50" w14:textId="1CAC3F7B" w:rsidR="0036363C" w:rsidRPr="00C92F35" w:rsidRDefault="0036363C" w:rsidP="0036363C">
            <w:pPr>
              <w:contextualSpacing/>
              <w:rPr>
                <w:rStyle w:val="28pt"/>
                <w:rFonts w:ascii="Myriad Pro" w:eastAsiaTheme="minorHAnsi" w:hAnsi="Myriad Pro"/>
                <w:sz w:val="18"/>
                <w:szCs w:val="18"/>
              </w:rPr>
            </w:pPr>
            <w:r w:rsidRPr="00C92F35">
              <w:rPr>
                <w:rStyle w:val="28pt"/>
                <w:rFonts w:ascii="Myriad Pro" w:eastAsiaTheme="minorHAnsi" w:hAnsi="Myriad Pro"/>
                <w:sz w:val="18"/>
                <w:szCs w:val="18"/>
              </w:rPr>
              <w:t xml:space="preserve">- договор на доставку питьевой воды от 01.01.2016 г. №61201601003539 с </w:t>
            </w:r>
            <w:r w:rsidR="00C92F35" w:rsidRPr="00C92F35">
              <w:rPr>
                <w:rStyle w:val="28pt"/>
                <w:rFonts w:ascii="Myriad Pro" w:eastAsiaTheme="minorHAnsi" w:hAnsi="Myriad Pro"/>
                <w:sz w:val="18"/>
                <w:szCs w:val="18"/>
              </w:rPr>
              <w:t>ООО  </w:t>
            </w:r>
            <w:r w:rsidRPr="00C92F35">
              <w:rPr>
                <w:rStyle w:val="28pt"/>
                <w:rFonts w:ascii="Myriad Pro" w:eastAsiaTheme="minorHAnsi" w:hAnsi="Myriad Pro"/>
                <w:sz w:val="18"/>
                <w:szCs w:val="18"/>
              </w:rPr>
              <w:t>«Водный мир»;</w:t>
            </w:r>
          </w:p>
          <w:p w14:paraId="1B6DFCB8" w14:textId="4498F745" w:rsidR="0036363C" w:rsidRPr="00C92F35" w:rsidRDefault="0036363C" w:rsidP="0036363C">
            <w:pPr>
              <w:contextualSpacing/>
              <w:rPr>
                <w:rStyle w:val="28pt"/>
                <w:rFonts w:ascii="Myriad Pro" w:eastAsiaTheme="minorHAnsi" w:hAnsi="Myriad Pro"/>
                <w:sz w:val="18"/>
                <w:szCs w:val="18"/>
              </w:rPr>
            </w:pPr>
            <w:r w:rsidRPr="00C92F35">
              <w:rPr>
                <w:rStyle w:val="28pt"/>
                <w:rFonts w:ascii="Myriad Pro" w:eastAsiaTheme="minorHAnsi" w:hAnsi="Myriad Pro"/>
                <w:sz w:val="18"/>
                <w:szCs w:val="18"/>
              </w:rPr>
              <w:t xml:space="preserve">- договор на поставку питьевой воды от 03.06.2015 №10001501000078 с </w:t>
            </w:r>
            <w:r w:rsidR="00C92F35" w:rsidRPr="00C92F35">
              <w:rPr>
                <w:rStyle w:val="28pt"/>
                <w:rFonts w:ascii="Myriad Pro" w:eastAsiaTheme="minorHAnsi" w:hAnsi="Myriad Pro"/>
                <w:sz w:val="18"/>
                <w:szCs w:val="18"/>
              </w:rPr>
              <w:t>ООО  </w:t>
            </w:r>
            <w:r w:rsidRPr="00C92F35">
              <w:rPr>
                <w:rStyle w:val="28pt"/>
                <w:rFonts w:ascii="Myriad Pro" w:eastAsiaTheme="minorHAnsi" w:hAnsi="Myriad Pro"/>
                <w:sz w:val="18"/>
                <w:szCs w:val="18"/>
              </w:rPr>
              <w:t>ТД Чистая вода;</w:t>
            </w:r>
          </w:p>
          <w:p w14:paraId="6584CC79" w14:textId="79CBD6F2" w:rsidR="0036363C" w:rsidRPr="00C92F35" w:rsidRDefault="0036363C" w:rsidP="0036363C">
            <w:pPr>
              <w:contextualSpacing/>
              <w:rPr>
                <w:rStyle w:val="28pt"/>
                <w:rFonts w:ascii="Myriad Pro" w:eastAsiaTheme="minorHAnsi" w:hAnsi="Myriad Pro"/>
                <w:sz w:val="18"/>
                <w:szCs w:val="18"/>
              </w:rPr>
            </w:pPr>
            <w:r w:rsidRPr="00C92F35">
              <w:rPr>
                <w:rStyle w:val="28pt"/>
                <w:rFonts w:ascii="Myriad Pro" w:eastAsiaTheme="minorHAnsi" w:hAnsi="Myriad Pro"/>
                <w:sz w:val="18"/>
                <w:szCs w:val="18"/>
              </w:rPr>
              <w:t xml:space="preserve">- договор на поставку питьевой воды от 25.08.2016 №10001601000102 с </w:t>
            </w:r>
            <w:r w:rsidR="00C92F35" w:rsidRPr="00C92F35">
              <w:rPr>
                <w:rStyle w:val="28pt"/>
                <w:rFonts w:ascii="Myriad Pro" w:eastAsiaTheme="minorHAnsi" w:hAnsi="Myriad Pro"/>
                <w:sz w:val="18"/>
                <w:szCs w:val="18"/>
              </w:rPr>
              <w:t>ООО  </w:t>
            </w:r>
            <w:r w:rsidRPr="00C92F35">
              <w:rPr>
                <w:rStyle w:val="28pt"/>
                <w:rFonts w:ascii="Myriad Pro" w:eastAsiaTheme="minorHAnsi" w:hAnsi="Myriad Pro"/>
                <w:sz w:val="18"/>
                <w:szCs w:val="18"/>
              </w:rPr>
              <w:t>ТД Чистая вода;</w:t>
            </w:r>
          </w:p>
          <w:p w14:paraId="32A52F8D" w14:textId="5AC2151C" w:rsidR="0036363C" w:rsidRPr="00C92F35" w:rsidRDefault="0036363C" w:rsidP="0036363C">
            <w:pPr>
              <w:contextualSpacing/>
              <w:rPr>
                <w:rStyle w:val="28pt"/>
                <w:rFonts w:ascii="Myriad Pro" w:eastAsiaTheme="minorHAnsi" w:hAnsi="Myriad Pro"/>
                <w:sz w:val="18"/>
                <w:szCs w:val="18"/>
              </w:rPr>
            </w:pPr>
            <w:r w:rsidRPr="00C92F35">
              <w:rPr>
                <w:rStyle w:val="28pt"/>
                <w:rFonts w:ascii="Myriad Pro" w:eastAsiaTheme="minorHAnsi" w:hAnsi="Myriad Pro"/>
                <w:sz w:val="18"/>
                <w:szCs w:val="18"/>
              </w:rPr>
              <w:t xml:space="preserve">- апелляционное определение Верховного Суда Российской Федерации от 05.10.2017 </w:t>
            </w:r>
            <w:r w:rsidR="00C92F35" w:rsidRPr="00C92F35">
              <w:rPr>
                <w:rStyle w:val="28pt"/>
                <w:rFonts w:ascii="Myriad Pro" w:eastAsiaTheme="minorHAnsi" w:hAnsi="Myriad Pro"/>
                <w:sz w:val="18"/>
                <w:szCs w:val="18"/>
              </w:rPr>
              <w:t>№ </w:t>
            </w:r>
            <w:r w:rsidRPr="00C92F35">
              <w:rPr>
                <w:rStyle w:val="28pt"/>
                <w:rFonts w:ascii="Myriad Pro" w:eastAsiaTheme="minorHAnsi" w:hAnsi="Myriad Pro"/>
                <w:sz w:val="18"/>
                <w:szCs w:val="18"/>
              </w:rPr>
              <w:t>41-АПГ17-8 по аналогичным расходам;</w:t>
            </w:r>
          </w:p>
          <w:p w14:paraId="061DF5CA" w14:textId="2F2C3ACA" w:rsidR="0036363C" w:rsidRPr="00C92F35" w:rsidRDefault="0036363C" w:rsidP="0036363C">
            <w:pPr>
              <w:contextualSpacing/>
              <w:rPr>
                <w:rStyle w:val="28pt"/>
                <w:rFonts w:ascii="Myriad Pro" w:eastAsiaTheme="minorHAnsi" w:hAnsi="Myriad Pro"/>
                <w:sz w:val="18"/>
                <w:szCs w:val="18"/>
              </w:rPr>
            </w:pPr>
            <w:r w:rsidRPr="00C92F35">
              <w:rPr>
                <w:rStyle w:val="28pt"/>
                <w:rFonts w:ascii="Myriad Pro" w:eastAsiaTheme="minorHAnsi" w:hAnsi="Myriad Pro"/>
                <w:sz w:val="18"/>
                <w:szCs w:val="18"/>
              </w:rPr>
              <w:t xml:space="preserve">- протокол очного заседания закупочной комиссии от 08.08.2016 </w:t>
            </w:r>
            <w:r w:rsidR="00C92F35" w:rsidRPr="00C92F35">
              <w:rPr>
                <w:rStyle w:val="28pt"/>
                <w:rFonts w:ascii="Myriad Pro" w:eastAsiaTheme="minorHAnsi" w:hAnsi="Myriad Pro"/>
                <w:sz w:val="18"/>
                <w:szCs w:val="18"/>
              </w:rPr>
              <w:t>№ </w:t>
            </w:r>
            <w:r w:rsidRPr="00C92F35">
              <w:rPr>
                <w:rStyle w:val="28pt"/>
                <w:rFonts w:ascii="Myriad Pro" w:eastAsiaTheme="minorHAnsi" w:hAnsi="Myriad Pro"/>
                <w:sz w:val="18"/>
                <w:szCs w:val="18"/>
              </w:rPr>
              <w:t>390;</w:t>
            </w:r>
          </w:p>
          <w:p w14:paraId="5A7A0130" w14:textId="541F2952" w:rsidR="006F7B1F" w:rsidRPr="00C92F35" w:rsidRDefault="0036363C" w:rsidP="0036363C">
            <w:pPr>
              <w:contextualSpacing/>
              <w:rPr>
                <w:rStyle w:val="28pt"/>
                <w:rFonts w:ascii="Myriad Pro" w:eastAsiaTheme="minorHAnsi" w:hAnsi="Myriad Pro"/>
                <w:sz w:val="18"/>
                <w:szCs w:val="18"/>
              </w:rPr>
            </w:pPr>
            <w:r w:rsidRPr="00C92F35">
              <w:rPr>
                <w:rStyle w:val="28pt"/>
                <w:rFonts w:ascii="Myriad Pro" w:eastAsiaTheme="minorHAnsi" w:hAnsi="Myriad Pro"/>
                <w:sz w:val="18"/>
                <w:szCs w:val="18"/>
              </w:rPr>
              <w:t xml:space="preserve">- протокол очного заседания закупочной комиссии от 28.05.2015 </w:t>
            </w:r>
            <w:r w:rsidR="00C92F35" w:rsidRPr="00C92F35">
              <w:rPr>
                <w:rStyle w:val="28pt"/>
                <w:rFonts w:ascii="Myriad Pro" w:eastAsiaTheme="minorHAnsi" w:hAnsi="Myriad Pro"/>
                <w:sz w:val="18"/>
                <w:szCs w:val="18"/>
              </w:rPr>
              <w:t>№ </w:t>
            </w:r>
            <w:r w:rsidRPr="00C92F35">
              <w:rPr>
                <w:rStyle w:val="28pt"/>
                <w:rFonts w:ascii="Myriad Pro" w:eastAsiaTheme="minorHAnsi" w:hAnsi="Myriad Pro"/>
                <w:sz w:val="18"/>
                <w:szCs w:val="18"/>
              </w:rPr>
              <w:t>335.</w:t>
            </w:r>
          </w:p>
        </w:tc>
      </w:tr>
    </w:tbl>
    <w:p w14:paraId="3952C460" w14:textId="77777777" w:rsidR="006F7B1F" w:rsidRPr="00C92F35" w:rsidRDefault="006F7B1F" w:rsidP="006F7B1F">
      <w:pPr>
        <w:pStyle w:val="ConsPlusNormal"/>
        <w:spacing w:line="360" w:lineRule="auto"/>
        <w:ind w:firstLine="540"/>
        <w:jc w:val="both"/>
      </w:pPr>
    </w:p>
    <w:p w14:paraId="59171879" w14:textId="5E7AD6EE" w:rsidR="0036363C" w:rsidRPr="00C92F35" w:rsidRDefault="0036363C" w:rsidP="0036363C">
      <w:pPr>
        <w:pStyle w:val="ConsPlusNormal"/>
        <w:spacing w:line="360" w:lineRule="auto"/>
        <w:ind w:firstLine="567"/>
        <w:jc w:val="both"/>
      </w:pPr>
      <w:r w:rsidRPr="00C92F35">
        <w:t xml:space="preserve">По мнению Исполнителя, документально подтвержденная сумма других прочих расходов на 2018 год составляет 25 611,14 тыс. руб. на основании </w:t>
      </w:r>
      <w:r w:rsidRPr="00C92F35">
        <w:lastRenderedPageBreak/>
        <w:t>фактических затрат за 2016 год, что соответствует величине, учтенной РСТ Ростовской области (25 611,14 тыс. руб.).</w:t>
      </w:r>
    </w:p>
    <w:p w14:paraId="570A84C8" w14:textId="77777777" w:rsidR="00492782" w:rsidRPr="00C92F35" w:rsidRDefault="00492782" w:rsidP="00492782">
      <w:pPr>
        <w:spacing w:line="360" w:lineRule="auto"/>
        <w:ind w:firstLine="567"/>
        <w:jc w:val="both"/>
        <w:rPr>
          <w:rFonts w:ascii="Myriad Pro" w:hAnsi="Myriad Pro"/>
          <w:bCs/>
          <w:sz w:val="26"/>
          <w:szCs w:val="26"/>
        </w:rPr>
      </w:pPr>
      <w:r w:rsidRPr="00C92F35">
        <w:rPr>
          <w:rFonts w:ascii="Myriad Pro" w:hAnsi="Myriad Pro"/>
          <w:bCs/>
          <w:sz w:val="26"/>
          <w:szCs w:val="26"/>
        </w:rPr>
        <w:t>На основании постатейного анализа подконтрольных расходов Исполнитель делает следующие выводы:</w:t>
      </w:r>
    </w:p>
    <w:p w14:paraId="4994C299" w14:textId="7DCF592D" w:rsidR="00492782" w:rsidRPr="00C92F35" w:rsidRDefault="00492782" w:rsidP="00492782">
      <w:pPr>
        <w:pStyle w:val="a3"/>
        <w:numPr>
          <w:ilvl w:val="0"/>
          <w:numId w:val="87"/>
        </w:numPr>
        <w:tabs>
          <w:tab w:val="left" w:pos="1134"/>
        </w:tabs>
        <w:spacing w:line="360" w:lineRule="auto"/>
        <w:ind w:left="0" w:firstLine="567"/>
        <w:jc w:val="both"/>
        <w:rPr>
          <w:rFonts w:ascii="Myriad Pro" w:hAnsi="Myriad Pro"/>
          <w:bCs/>
          <w:sz w:val="26"/>
          <w:szCs w:val="26"/>
        </w:rPr>
      </w:pPr>
      <w:r w:rsidRPr="00C92F35">
        <w:rPr>
          <w:rFonts w:ascii="Myriad Pro" w:hAnsi="Myriad Pro"/>
          <w:bCs/>
          <w:sz w:val="26"/>
          <w:szCs w:val="26"/>
        </w:rPr>
        <w:t xml:space="preserve">Представленные со стороны филиала </w:t>
      </w:r>
      <w:r w:rsidR="00C92F35" w:rsidRPr="00C92F35">
        <w:rPr>
          <w:rFonts w:ascii="Myriad Pro" w:hAnsi="Myriad Pro"/>
          <w:bCs/>
          <w:sz w:val="26"/>
          <w:szCs w:val="26"/>
        </w:rPr>
        <w:t>ПАО </w:t>
      </w:r>
      <w:r w:rsidRPr="00C92F35">
        <w:rPr>
          <w:rFonts w:ascii="Myriad Pro" w:hAnsi="Myriad Pro"/>
          <w:bCs/>
          <w:sz w:val="26"/>
          <w:szCs w:val="26"/>
        </w:rPr>
        <w:t xml:space="preserve">«МРСК Юга» - «Ростовэнерго» расчетные документы, реестры договоров, справки, расчеты, таблицы подписаны руководителями соответствующих структурных подразделений и/или заместителем генерального директора по экономике и финансам филиала. </w:t>
      </w:r>
    </w:p>
    <w:p w14:paraId="6AFA4E88" w14:textId="21A529C0" w:rsidR="00492782" w:rsidRPr="00C92F35" w:rsidRDefault="00492782" w:rsidP="00492782">
      <w:pPr>
        <w:pStyle w:val="a3"/>
        <w:numPr>
          <w:ilvl w:val="0"/>
          <w:numId w:val="87"/>
        </w:numPr>
        <w:tabs>
          <w:tab w:val="left" w:pos="1134"/>
        </w:tabs>
        <w:spacing w:line="360" w:lineRule="auto"/>
        <w:ind w:left="0" w:firstLine="567"/>
        <w:jc w:val="both"/>
        <w:rPr>
          <w:rFonts w:ascii="Myriad Pro" w:hAnsi="Myriad Pro"/>
          <w:bCs/>
          <w:sz w:val="26"/>
          <w:szCs w:val="26"/>
        </w:rPr>
      </w:pPr>
      <w:r w:rsidRPr="00C92F35">
        <w:rPr>
          <w:rFonts w:ascii="Myriad Pro" w:hAnsi="Myriad Pro"/>
          <w:bCs/>
          <w:sz w:val="26"/>
          <w:szCs w:val="26"/>
        </w:rPr>
        <w:t xml:space="preserve">Исполнителем выявлены факты недостаточного документального подтверждения заявленных на 2018 год расходов со стороны филиала </w:t>
      </w:r>
      <w:r w:rsidRPr="00C92F35">
        <w:rPr>
          <w:rFonts w:ascii="Myriad Pro" w:hAnsi="Myriad Pro"/>
          <w:bCs/>
          <w:sz w:val="26"/>
          <w:szCs w:val="26"/>
        </w:rPr>
        <w:br/>
      </w:r>
      <w:r w:rsidR="00C92F35" w:rsidRPr="00C92F35">
        <w:rPr>
          <w:rFonts w:ascii="Myriad Pro" w:hAnsi="Myriad Pro"/>
          <w:bCs/>
          <w:sz w:val="26"/>
          <w:szCs w:val="26"/>
        </w:rPr>
        <w:t>ПАО </w:t>
      </w:r>
      <w:r w:rsidRPr="00C92F35">
        <w:rPr>
          <w:rFonts w:ascii="Myriad Pro" w:hAnsi="Myriad Pro"/>
          <w:bCs/>
          <w:sz w:val="26"/>
          <w:szCs w:val="26"/>
        </w:rPr>
        <w:t>«МРСК Юга» - «Ростовэнерго».</w:t>
      </w:r>
    </w:p>
    <w:p w14:paraId="6455099C" w14:textId="57ADC3DB" w:rsidR="00492782" w:rsidRPr="00C92F35" w:rsidRDefault="00492782" w:rsidP="00492782">
      <w:pPr>
        <w:pStyle w:val="a3"/>
        <w:numPr>
          <w:ilvl w:val="0"/>
          <w:numId w:val="87"/>
        </w:numPr>
        <w:tabs>
          <w:tab w:val="left" w:pos="1134"/>
        </w:tabs>
        <w:spacing w:line="360" w:lineRule="auto"/>
        <w:ind w:left="0" w:firstLine="567"/>
        <w:jc w:val="both"/>
        <w:rPr>
          <w:rFonts w:ascii="Myriad Pro" w:hAnsi="Myriad Pro"/>
          <w:bCs/>
          <w:sz w:val="26"/>
          <w:szCs w:val="26"/>
        </w:rPr>
      </w:pPr>
      <w:r w:rsidRPr="00C92F35">
        <w:rPr>
          <w:rFonts w:ascii="Myriad Pro" w:hAnsi="Myriad Pro"/>
          <w:bCs/>
          <w:sz w:val="26"/>
          <w:szCs w:val="26"/>
        </w:rPr>
        <w:t>В Заключении экспертизы на 2018 год РСТ Ростовской области по ряду статей расходов отсутствует обоснование позиции определения экономически обоснованного уровня как фактических расходов за 2016 год, так и плановых расходов на 2018 год.</w:t>
      </w:r>
    </w:p>
    <w:p w14:paraId="2A575E31" w14:textId="4066186F" w:rsidR="00492782" w:rsidRPr="00C92F35" w:rsidRDefault="00492782" w:rsidP="00492782">
      <w:pPr>
        <w:pStyle w:val="a3"/>
        <w:numPr>
          <w:ilvl w:val="0"/>
          <w:numId w:val="87"/>
        </w:numPr>
        <w:tabs>
          <w:tab w:val="left" w:pos="1134"/>
        </w:tabs>
        <w:spacing w:line="360" w:lineRule="auto"/>
        <w:ind w:left="0" w:firstLine="567"/>
        <w:jc w:val="both"/>
        <w:rPr>
          <w:rFonts w:ascii="Myriad Pro" w:hAnsi="Myriad Pro"/>
          <w:bCs/>
          <w:sz w:val="26"/>
          <w:szCs w:val="26"/>
        </w:rPr>
      </w:pPr>
      <w:r w:rsidRPr="00C92F35">
        <w:rPr>
          <w:rFonts w:ascii="Myriad Pro" w:hAnsi="Myriad Pro"/>
          <w:bCs/>
          <w:sz w:val="26"/>
          <w:szCs w:val="26"/>
        </w:rPr>
        <w:t>По ряду статей подконтрольных расходов в материалах, представленных в регулирующий орган, отсутствуют расчеты планируемого на период регулирования размера расходов, копии договоров, реестры актов и копии актов выполненных работ (услуг), подтверждение фактических расходов за 2016 год.</w:t>
      </w:r>
    </w:p>
    <w:p w14:paraId="74B50F0B" w14:textId="77777777" w:rsidR="009C28CE" w:rsidRPr="00C92F35" w:rsidRDefault="00492782" w:rsidP="00492782">
      <w:pPr>
        <w:spacing w:line="360" w:lineRule="auto"/>
        <w:ind w:firstLine="567"/>
        <w:contextualSpacing/>
        <w:jc w:val="both"/>
        <w:rPr>
          <w:rFonts w:ascii="Myriad Pro" w:hAnsi="Myriad Pro"/>
          <w:bCs/>
          <w:sz w:val="26"/>
          <w:szCs w:val="26"/>
        </w:rPr>
        <w:sectPr w:rsidR="009C28CE" w:rsidRPr="00C92F35" w:rsidSect="00F72836">
          <w:pgSz w:w="11906" w:h="16838"/>
          <w:pgMar w:top="1134" w:right="850" w:bottom="1134" w:left="1701" w:header="708" w:footer="708" w:gutter="0"/>
          <w:cols w:space="708"/>
          <w:docGrid w:linePitch="360"/>
        </w:sectPr>
      </w:pPr>
      <w:r w:rsidRPr="00C92F35">
        <w:rPr>
          <w:rFonts w:ascii="Myriad Pro" w:hAnsi="Myriad Pro"/>
          <w:bCs/>
          <w:sz w:val="26"/>
          <w:szCs w:val="26"/>
        </w:rPr>
        <w:t>Сводные результаты анализа по статьям подконтрольных расходов представлены в таблице.</w:t>
      </w:r>
    </w:p>
    <w:tbl>
      <w:tblPr>
        <w:tblW w:w="5000" w:type="pct"/>
        <w:tblLook w:val="04A0" w:firstRow="1" w:lastRow="0" w:firstColumn="1" w:lastColumn="0" w:noHBand="0" w:noVBand="1"/>
      </w:tblPr>
      <w:tblGrid>
        <w:gridCol w:w="859"/>
        <w:gridCol w:w="3503"/>
        <w:gridCol w:w="1607"/>
        <w:gridCol w:w="1625"/>
        <w:gridCol w:w="1826"/>
        <w:gridCol w:w="1698"/>
        <w:gridCol w:w="1736"/>
        <w:gridCol w:w="1706"/>
      </w:tblGrid>
      <w:tr w:rsidR="00F15E25" w:rsidRPr="00C92F35" w14:paraId="33AB5101" w14:textId="77777777" w:rsidTr="00E22260">
        <w:trPr>
          <w:trHeight w:val="20"/>
          <w:tblHeader/>
        </w:trPr>
        <w:tc>
          <w:tcPr>
            <w:tcW w:w="295"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23188E94" w14:textId="563457A1" w:rsidR="00E22260" w:rsidRPr="00C92F35" w:rsidRDefault="00C92F35" w:rsidP="00F15E25">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lastRenderedPageBreak/>
              <w:t>№ </w:t>
            </w:r>
            <w:r w:rsidR="00E22260" w:rsidRPr="00C92F35">
              <w:rPr>
                <w:rFonts w:ascii="Myriad Pro" w:hAnsi="Myriad Pro"/>
                <w:b/>
                <w:bCs/>
                <w:color w:val="FFFFFF" w:themeColor="background1"/>
                <w:sz w:val="18"/>
                <w:szCs w:val="18"/>
              </w:rPr>
              <w:t>п/п</w:t>
            </w:r>
          </w:p>
        </w:tc>
        <w:tc>
          <w:tcPr>
            <w:tcW w:w="1203"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002281E3" w14:textId="77777777" w:rsidR="00E22260" w:rsidRPr="00C92F35" w:rsidRDefault="00E22260" w:rsidP="00F15E25">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Наименование статьи расходов</w:t>
            </w:r>
          </w:p>
        </w:tc>
        <w:tc>
          <w:tcPr>
            <w:tcW w:w="552"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6DD84D5" w14:textId="2E84EFA5" w:rsidR="00E22260" w:rsidRPr="00C92F35" w:rsidRDefault="00E22260" w:rsidP="00F15E25">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Факт за 2016, тыс. руб.</w:t>
            </w:r>
          </w:p>
        </w:tc>
        <w:tc>
          <w:tcPr>
            <w:tcW w:w="558"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8708AFD" w14:textId="076A58D9" w:rsidR="00E22260" w:rsidRPr="00C92F35" w:rsidRDefault="00E22260" w:rsidP="00F15E25">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 xml:space="preserve">Тарифная </w:t>
            </w:r>
            <w:r w:rsidR="00CD52F9" w:rsidRPr="00C92F35">
              <w:rPr>
                <w:rFonts w:ascii="Myriad Pro" w:hAnsi="Myriad Pro"/>
                <w:b/>
                <w:bCs/>
                <w:color w:val="FFFFFF" w:themeColor="background1"/>
                <w:sz w:val="18"/>
                <w:szCs w:val="18"/>
              </w:rPr>
              <w:t>предложение</w:t>
            </w:r>
            <w:r w:rsidRPr="00C92F35">
              <w:rPr>
                <w:rFonts w:ascii="Myriad Pro" w:hAnsi="Myriad Pro"/>
                <w:b/>
                <w:bCs/>
                <w:color w:val="FFFFFF" w:themeColor="background1"/>
                <w:sz w:val="18"/>
                <w:szCs w:val="18"/>
              </w:rPr>
              <w:t xml:space="preserve"> на 2018, тыс. руб.</w:t>
            </w:r>
          </w:p>
        </w:tc>
        <w:tc>
          <w:tcPr>
            <w:tcW w:w="627" w:type="pct"/>
            <w:vMerge w:val="restart"/>
            <w:tcBorders>
              <w:top w:val="single" w:sz="4" w:space="0" w:color="FFFFFF" w:themeColor="background1"/>
              <w:left w:val="single" w:sz="6" w:space="0" w:color="FFFFFF" w:themeColor="background1"/>
              <w:right w:val="single" w:sz="6" w:space="0" w:color="FFFFFF" w:themeColor="background1"/>
            </w:tcBorders>
            <w:shd w:val="clear" w:color="auto" w:fill="4F6228" w:themeFill="accent3" w:themeFillShade="80"/>
            <w:vAlign w:val="center"/>
          </w:tcPr>
          <w:p w14:paraId="4631C3A4" w14:textId="32BAD4E2" w:rsidR="00E22260" w:rsidRPr="00C92F35" w:rsidRDefault="00E22260" w:rsidP="00F15E25">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 xml:space="preserve">ТБР 2018 Постановление РСТ РО от 28.11.19 </w:t>
            </w:r>
            <w:r w:rsidR="00C92F35" w:rsidRPr="00C92F35">
              <w:rPr>
                <w:rFonts w:ascii="Myriad Pro" w:hAnsi="Myriad Pro"/>
                <w:b/>
                <w:bCs/>
                <w:color w:val="FFFFFF" w:themeColor="background1"/>
                <w:sz w:val="18"/>
                <w:szCs w:val="18"/>
              </w:rPr>
              <w:t>№ </w:t>
            </w:r>
            <w:r w:rsidRPr="00C92F35">
              <w:rPr>
                <w:rFonts w:ascii="Myriad Pro" w:hAnsi="Myriad Pro"/>
                <w:b/>
                <w:bCs/>
                <w:color w:val="FFFFFF" w:themeColor="background1"/>
                <w:sz w:val="18"/>
                <w:szCs w:val="18"/>
              </w:rPr>
              <w:t>57/4, тыс. руб.</w:t>
            </w:r>
          </w:p>
          <w:p w14:paraId="2090F7E2" w14:textId="7D94E54F" w:rsidR="00E22260" w:rsidRPr="00C92F35" w:rsidRDefault="00E22260" w:rsidP="00F15E25">
            <w:pPr>
              <w:jc w:val="center"/>
              <w:rPr>
                <w:rFonts w:ascii="Myriad Pro" w:hAnsi="Myriad Pro"/>
                <w:b/>
                <w:bCs/>
                <w:color w:val="FFFFFF" w:themeColor="background1"/>
                <w:sz w:val="18"/>
                <w:szCs w:val="18"/>
              </w:rPr>
            </w:pPr>
          </w:p>
        </w:tc>
        <w:tc>
          <w:tcPr>
            <w:tcW w:w="1765"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5F1E979D" w14:textId="77777777" w:rsidR="00E22260" w:rsidRPr="00C92F35" w:rsidRDefault="00E22260" w:rsidP="00F15E25">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По расчету Исполнителя, тыс. руб.</w:t>
            </w:r>
          </w:p>
        </w:tc>
      </w:tr>
      <w:tr w:rsidR="00F15E25" w:rsidRPr="00C92F35" w14:paraId="58CD6212" w14:textId="77777777" w:rsidTr="00E22260">
        <w:trPr>
          <w:trHeight w:val="20"/>
          <w:tblHeader/>
        </w:trPr>
        <w:tc>
          <w:tcPr>
            <w:tcW w:w="295" w:type="pct"/>
            <w:vMerge/>
            <w:tcBorders>
              <w:top w:val="single" w:sz="6" w:space="0" w:color="FFFFFF" w:themeColor="background1"/>
              <w:left w:val="single" w:sz="4" w:space="0" w:color="FFFFFF" w:themeColor="background1"/>
              <w:bottom w:val="single" w:sz="4" w:space="0" w:color="auto"/>
              <w:right w:val="single" w:sz="6" w:space="0" w:color="FFFFFF" w:themeColor="background1"/>
            </w:tcBorders>
            <w:shd w:val="clear" w:color="auto" w:fill="4F6228" w:themeFill="accent3" w:themeFillShade="80"/>
            <w:vAlign w:val="center"/>
            <w:hideMark/>
          </w:tcPr>
          <w:p w14:paraId="4E4F6D94" w14:textId="77777777" w:rsidR="00E22260" w:rsidRPr="00C92F35" w:rsidRDefault="00E22260" w:rsidP="00F15E25">
            <w:pPr>
              <w:jc w:val="center"/>
              <w:rPr>
                <w:rFonts w:ascii="Myriad Pro" w:hAnsi="Myriad Pro"/>
                <w:b/>
                <w:bCs/>
                <w:color w:val="FFFFFF" w:themeColor="background1"/>
                <w:sz w:val="18"/>
                <w:szCs w:val="18"/>
              </w:rPr>
            </w:pPr>
          </w:p>
        </w:tc>
        <w:tc>
          <w:tcPr>
            <w:tcW w:w="1203" w:type="pct"/>
            <w:vMerge/>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vAlign w:val="center"/>
            <w:hideMark/>
          </w:tcPr>
          <w:p w14:paraId="582B94EA" w14:textId="77777777" w:rsidR="00E22260" w:rsidRPr="00C92F35" w:rsidRDefault="00E22260" w:rsidP="00F15E25">
            <w:pPr>
              <w:jc w:val="center"/>
              <w:rPr>
                <w:rFonts w:ascii="Myriad Pro" w:hAnsi="Myriad Pro"/>
                <w:b/>
                <w:bCs/>
                <w:color w:val="FFFFFF" w:themeColor="background1"/>
                <w:sz w:val="18"/>
                <w:szCs w:val="18"/>
              </w:rPr>
            </w:pPr>
          </w:p>
        </w:tc>
        <w:tc>
          <w:tcPr>
            <w:tcW w:w="552" w:type="pct"/>
            <w:vMerge/>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vAlign w:val="center"/>
            <w:hideMark/>
          </w:tcPr>
          <w:p w14:paraId="1AFCC028" w14:textId="77777777" w:rsidR="00E22260" w:rsidRPr="00C92F35" w:rsidRDefault="00E22260" w:rsidP="00F15E25">
            <w:pPr>
              <w:jc w:val="center"/>
              <w:rPr>
                <w:rFonts w:ascii="Myriad Pro" w:hAnsi="Myriad Pro"/>
                <w:b/>
                <w:bCs/>
                <w:color w:val="FFFFFF" w:themeColor="background1"/>
                <w:sz w:val="18"/>
                <w:szCs w:val="18"/>
              </w:rPr>
            </w:pPr>
          </w:p>
        </w:tc>
        <w:tc>
          <w:tcPr>
            <w:tcW w:w="558" w:type="pct"/>
            <w:vMerge/>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vAlign w:val="center"/>
            <w:hideMark/>
          </w:tcPr>
          <w:p w14:paraId="45C096FF" w14:textId="77777777" w:rsidR="00E22260" w:rsidRPr="00C92F35" w:rsidRDefault="00E22260" w:rsidP="00F15E25">
            <w:pPr>
              <w:jc w:val="center"/>
              <w:rPr>
                <w:rFonts w:ascii="Myriad Pro" w:hAnsi="Myriad Pro"/>
                <w:b/>
                <w:bCs/>
                <w:color w:val="FFFFFF" w:themeColor="background1"/>
                <w:sz w:val="18"/>
                <w:szCs w:val="18"/>
              </w:rPr>
            </w:pPr>
          </w:p>
        </w:tc>
        <w:tc>
          <w:tcPr>
            <w:tcW w:w="627" w:type="pct"/>
            <w:vMerge/>
            <w:tcBorders>
              <w:left w:val="single" w:sz="6" w:space="0" w:color="FFFFFF" w:themeColor="background1"/>
              <w:bottom w:val="single" w:sz="4" w:space="0" w:color="auto"/>
              <w:right w:val="single" w:sz="6" w:space="0" w:color="FFFFFF" w:themeColor="background1"/>
            </w:tcBorders>
            <w:shd w:val="clear" w:color="auto" w:fill="4F6228" w:themeFill="accent3" w:themeFillShade="80"/>
            <w:vAlign w:val="center"/>
            <w:hideMark/>
          </w:tcPr>
          <w:p w14:paraId="6DBAB318" w14:textId="588A2171" w:rsidR="00E22260" w:rsidRPr="00C92F35" w:rsidRDefault="00E22260" w:rsidP="00F15E25">
            <w:pPr>
              <w:jc w:val="center"/>
              <w:rPr>
                <w:rFonts w:ascii="Myriad Pro" w:hAnsi="Myriad Pro"/>
                <w:b/>
                <w:bCs/>
                <w:color w:val="FFFFFF" w:themeColor="background1"/>
                <w:sz w:val="18"/>
                <w:szCs w:val="18"/>
              </w:rPr>
            </w:pPr>
          </w:p>
        </w:tc>
        <w:tc>
          <w:tcPr>
            <w:tcW w:w="583" w:type="pct"/>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vAlign w:val="center"/>
            <w:hideMark/>
          </w:tcPr>
          <w:p w14:paraId="678970CC" w14:textId="77777777" w:rsidR="00E22260" w:rsidRPr="00C92F35" w:rsidRDefault="00E22260" w:rsidP="00F15E25">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Всего</w:t>
            </w:r>
          </w:p>
        </w:tc>
        <w:tc>
          <w:tcPr>
            <w:tcW w:w="596" w:type="pct"/>
            <w:tcBorders>
              <w:top w:val="single" w:sz="6"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vAlign w:val="center"/>
            <w:hideMark/>
          </w:tcPr>
          <w:p w14:paraId="1EB93B32" w14:textId="15DF4058" w:rsidR="00E22260" w:rsidRPr="00C92F35" w:rsidRDefault="00E22260" w:rsidP="00F15E25">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в т.ч. риск изъятия</w:t>
            </w:r>
          </w:p>
        </w:tc>
        <w:tc>
          <w:tcPr>
            <w:tcW w:w="586" w:type="pct"/>
            <w:tcBorders>
              <w:top w:val="single" w:sz="6" w:space="0" w:color="FFFFFF" w:themeColor="background1"/>
              <w:left w:val="single" w:sz="6"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320B505" w14:textId="77777777" w:rsidR="00E22260" w:rsidRPr="00C92F35" w:rsidRDefault="00E22260" w:rsidP="00F15E25">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 xml:space="preserve">в т.ч. доп. </w:t>
            </w:r>
            <w:proofErr w:type="spellStart"/>
            <w:r w:rsidRPr="00C92F35">
              <w:rPr>
                <w:rFonts w:ascii="Myriad Pro" w:hAnsi="Myriad Pro"/>
                <w:b/>
                <w:bCs/>
                <w:color w:val="FFFFFF" w:themeColor="background1"/>
                <w:sz w:val="18"/>
                <w:szCs w:val="18"/>
              </w:rPr>
              <w:t>обосн</w:t>
            </w:r>
            <w:proofErr w:type="spellEnd"/>
            <w:r w:rsidRPr="00C92F35">
              <w:rPr>
                <w:rFonts w:ascii="Myriad Pro" w:hAnsi="Myriad Pro"/>
                <w:b/>
                <w:bCs/>
                <w:color w:val="FFFFFF" w:themeColor="background1"/>
                <w:sz w:val="18"/>
                <w:szCs w:val="18"/>
              </w:rPr>
              <w:t>. расходы</w:t>
            </w:r>
          </w:p>
        </w:tc>
      </w:tr>
      <w:tr w:rsidR="00E22260" w:rsidRPr="00C92F35" w14:paraId="5BCBAD61" w14:textId="77777777" w:rsidTr="00E22260">
        <w:trPr>
          <w:trHeight w:val="20"/>
        </w:trPr>
        <w:tc>
          <w:tcPr>
            <w:tcW w:w="295"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A3843E6" w14:textId="77777777" w:rsidR="00E22260" w:rsidRPr="00C92F35" w:rsidRDefault="00E22260" w:rsidP="00F15E25">
            <w:pPr>
              <w:rPr>
                <w:rFonts w:ascii="Myriad Pro" w:hAnsi="Myriad Pro"/>
                <w:sz w:val="18"/>
                <w:szCs w:val="18"/>
              </w:rPr>
            </w:pPr>
            <w:r w:rsidRPr="00C92F35">
              <w:rPr>
                <w:rFonts w:ascii="Myriad Pro" w:hAnsi="Myriad Pro"/>
                <w:sz w:val="18"/>
                <w:szCs w:val="18"/>
              </w:rPr>
              <w:t>1</w:t>
            </w:r>
          </w:p>
        </w:tc>
        <w:tc>
          <w:tcPr>
            <w:tcW w:w="1203"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B91B5F5" w14:textId="77777777" w:rsidR="00E22260" w:rsidRPr="00C92F35" w:rsidRDefault="00E22260" w:rsidP="00F15E25">
            <w:pPr>
              <w:rPr>
                <w:rFonts w:ascii="Myriad Pro" w:hAnsi="Myriad Pro"/>
                <w:sz w:val="18"/>
                <w:szCs w:val="18"/>
              </w:rPr>
            </w:pPr>
            <w:r w:rsidRPr="00C92F35">
              <w:rPr>
                <w:rFonts w:ascii="Myriad Pro" w:hAnsi="Myriad Pro"/>
                <w:sz w:val="18"/>
                <w:szCs w:val="18"/>
              </w:rPr>
              <w:t>Материальные затраты</w:t>
            </w:r>
          </w:p>
        </w:tc>
        <w:tc>
          <w:tcPr>
            <w:tcW w:w="552"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FFE44F4" w14:textId="2E269073"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524 216,00   </w:t>
            </w:r>
          </w:p>
        </w:tc>
        <w:tc>
          <w:tcPr>
            <w:tcW w:w="558"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7C82246" w14:textId="25B67285"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949 944,00   </w:t>
            </w:r>
          </w:p>
        </w:tc>
        <w:tc>
          <w:tcPr>
            <w:tcW w:w="627"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4D25493"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949 944,00   </w:t>
            </w:r>
          </w:p>
        </w:tc>
        <w:tc>
          <w:tcPr>
            <w:tcW w:w="583"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D848D12" w14:textId="603BB4AC"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949 944,00   </w:t>
            </w:r>
          </w:p>
        </w:tc>
        <w:tc>
          <w:tcPr>
            <w:tcW w:w="596"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124EB85"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06C0A15"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35B68D1D"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2FC755B4"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1.1</w:t>
            </w:r>
          </w:p>
        </w:tc>
        <w:tc>
          <w:tcPr>
            <w:tcW w:w="1203" w:type="pct"/>
            <w:tcBorders>
              <w:top w:val="nil"/>
              <w:left w:val="nil"/>
              <w:bottom w:val="single" w:sz="4" w:space="0" w:color="auto"/>
              <w:right w:val="single" w:sz="4" w:space="0" w:color="auto"/>
            </w:tcBorders>
            <w:shd w:val="clear" w:color="auto" w:fill="auto"/>
            <w:vAlign w:val="center"/>
            <w:hideMark/>
          </w:tcPr>
          <w:p w14:paraId="0D2FB0B6" w14:textId="77777777" w:rsidR="00E22260" w:rsidRPr="00C92F35" w:rsidRDefault="00E22260" w:rsidP="00F15E25">
            <w:pPr>
              <w:rPr>
                <w:rFonts w:ascii="Myriad Pro" w:hAnsi="Myriad Pro"/>
                <w:sz w:val="18"/>
                <w:szCs w:val="18"/>
              </w:rPr>
            </w:pPr>
            <w:r w:rsidRPr="00C92F35">
              <w:rPr>
                <w:rFonts w:ascii="Myriad Pro" w:hAnsi="Myriad Pro"/>
                <w:sz w:val="18"/>
                <w:szCs w:val="18"/>
              </w:rPr>
              <w:t>Сырье, материалы, запасные части, инструмент, топливо</w:t>
            </w:r>
          </w:p>
        </w:tc>
        <w:tc>
          <w:tcPr>
            <w:tcW w:w="552" w:type="pct"/>
            <w:tcBorders>
              <w:top w:val="nil"/>
              <w:left w:val="nil"/>
              <w:bottom w:val="single" w:sz="4" w:space="0" w:color="auto"/>
              <w:right w:val="single" w:sz="4" w:space="0" w:color="auto"/>
            </w:tcBorders>
            <w:shd w:val="clear" w:color="auto" w:fill="auto"/>
            <w:vAlign w:val="center"/>
            <w:hideMark/>
          </w:tcPr>
          <w:p w14:paraId="799AF32E"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413 152,00   </w:t>
            </w:r>
          </w:p>
        </w:tc>
        <w:tc>
          <w:tcPr>
            <w:tcW w:w="558" w:type="pct"/>
            <w:tcBorders>
              <w:top w:val="nil"/>
              <w:left w:val="nil"/>
              <w:bottom w:val="single" w:sz="4" w:space="0" w:color="auto"/>
              <w:right w:val="single" w:sz="4" w:space="0" w:color="auto"/>
            </w:tcBorders>
            <w:shd w:val="clear" w:color="auto" w:fill="auto"/>
            <w:vAlign w:val="center"/>
            <w:hideMark/>
          </w:tcPr>
          <w:p w14:paraId="12881F60"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660 364,00   </w:t>
            </w:r>
          </w:p>
        </w:tc>
        <w:tc>
          <w:tcPr>
            <w:tcW w:w="627" w:type="pct"/>
            <w:tcBorders>
              <w:top w:val="nil"/>
              <w:left w:val="nil"/>
              <w:bottom w:val="single" w:sz="4" w:space="0" w:color="auto"/>
              <w:right w:val="single" w:sz="4" w:space="0" w:color="auto"/>
            </w:tcBorders>
            <w:shd w:val="clear" w:color="auto" w:fill="auto"/>
            <w:vAlign w:val="center"/>
            <w:hideMark/>
          </w:tcPr>
          <w:p w14:paraId="27C1AECE"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660 364,00   </w:t>
            </w:r>
          </w:p>
        </w:tc>
        <w:tc>
          <w:tcPr>
            <w:tcW w:w="583" w:type="pct"/>
            <w:tcBorders>
              <w:top w:val="nil"/>
              <w:left w:val="nil"/>
              <w:bottom w:val="single" w:sz="4" w:space="0" w:color="auto"/>
              <w:right w:val="single" w:sz="4" w:space="0" w:color="auto"/>
            </w:tcBorders>
            <w:shd w:val="clear" w:color="auto" w:fill="auto"/>
            <w:vAlign w:val="center"/>
            <w:hideMark/>
          </w:tcPr>
          <w:p w14:paraId="1C64404A"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660 364,00   </w:t>
            </w:r>
          </w:p>
        </w:tc>
        <w:tc>
          <w:tcPr>
            <w:tcW w:w="596" w:type="pct"/>
            <w:tcBorders>
              <w:top w:val="nil"/>
              <w:left w:val="nil"/>
              <w:bottom w:val="single" w:sz="4" w:space="0" w:color="auto"/>
              <w:right w:val="single" w:sz="4" w:space="0" w:color="auto"/>
            </w:tcBorders>
            <w:shd w:val="clear" w:color="auto" w:fill="auto"/>
            <w:vAlign w:val="center"/>
            <w:hideMark/>
          </w:tcPr>
          <w:p w14:paraId="4D0313F3"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0A212C8B"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656FE480"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3750695A"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1.2</w:t>
            </w:r>
          </w:p>
        </w:tc>
        <w:tc>
          <w:tcPr>
            <w:tcW w:w="1203" w:type="pct"/>
            <w:tcBorders>
              <w:top w:val="nil"/>
              <w:left w:val="nil"/>
              <w:bottom w:val="single" w:sz="4" w:space="0" w:color="auto"/>
              <w:right w:val="single" w:sz="4" w:space="0" w:color="auto"/>
            </w:tcBorders>
            <w:shd w:val="clear" w:color="auto" w:fill="auto"/>
            <w:vAlign w:val="center"/>
            <w:hideMark/>
          </w:tcPr>
          <w:p w14:paraId="22E6770A" w14:textId="77777777" w:rsidR="00E22260" w:rsidRPr="00C92F35" w:rsidRDefault="00E22260" w:rsidP="00F15E25">
            <w:pPr>
              <w:rPr>
                <w:rFonts w:ascii="Myriad Pro" w:hAnsi="Myriad Pro"/>
                <w:sz w:val="18"/>
                <w:szCs w:val="18"/>
              </w:rPr>
            </w:pPr>
            <w:r w:rsidRPr="00C92F35">
              <w:rPr>
                <w:rFonts w:ascii="Myriad Pro" w:hAnsi="Myriad Pro"/>
                <w:sz w:val="18"/>
                <w:szCs w:val="18"/>
              </w:rPr>
              <w:t>Работы и услуги производственного характера (в т.ч. услуги сторонних организаций по содержанию сетей и распределительных устройств)</w:t>
            </w:r>
          </w:p>
        </w:tc>
        <w:tc>
          <w:tcPr>
            <w:tcW w:w="552" w:type="pct"/>
            <w:tcBorders>
              <w:top w:val="nil"/>
              <w:left w:val="nil"/>
              <w:bottom w:val="single" w:sz="4" w:space="0" w:color="auto"/>
              <w:right w:val="single" w:sz="4" w:space="0" w:color="auto"/>
            </w:tcBorders>
            <w:shd w:val="clear" w:color="auto" w:fill="auto"/>
            <w:vAlign w:val="center"/>
            <w:hideMark/>
          </w:tcPr>
          <w:p w14:paraId="7E719033"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111 064,00   </w:t>
            </w:r>
          </w:p>
        </w:tc>
        <w:tc>
          <w:tcPr>
            <w:tcW w:w="558" w:type="pct"/>
            <w:tcBorders>
              <w:top w:val="nil"/>
              <w:left w:val="nil"/>
              <w:bottom w:val="single" w:sz="4" w:space="0" w:color="auto"/>
              <w:right w:val="single" w:sz="4" w:space="0" w:color="auto"/>
            </w:tcBorders>
            <w:shd w:val="clear" w:color="auto" w:fill="auto"/>
            <w:vAlign w:val="center"/>
            <w:hideMark/>
          </w:tcPr>
          <w:p w14:paraId="0D38E130"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289 580,00   </w:t>
            </w:r>
          </w:p>
        </w:tc>
        <w:tc>
          <w:tcPr>
            <w:tcW w:w="627" w:type="pct"/>
            <w:tcBorders>
              <w:top w:val="nil"/>
              <w:left w:val="nil"/>
              <w:bottom w:val="single" w:sz="4" w:space="0" w:color="auto"/>
              <w:right w:val="single" w:sz="4" w:space="0" w:color="auto"/>
            </w:tcBorders>
            <w:shd w:val="clear" w:color="auto" w:fill="auto"/>
            <w:vAlign w:val="center"/>
            <w:hideMark/>
          </w:tcPr>
          <w:p w14:paraId="25E1AA58"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289 580,00   </w:t>
            </w:r>
          </w:p>
        </w:tc>
        <w:tc>
          <w:tcPr>
            <w:tcW w:w="583" w:type="pct"/>
            <w:tcBorders>
              <w:top w:val="nil"/>
              <w:left w:val="nil"/>
              <w:bottom w:val="single" w:sz="4" w:space="0" w:color="auto"/>
              <w:right w:val="single" w:sz="4" w:space="0" w:color="auto"/>
            </w:tcBorders>
            <w:shd w:val="clear" w:color="auto" w:fill="auto"/>
            <w:vAlign w:val="center"/>
            <w:hideMark/>
          </w:tcPr>
          <w:p w14:paraId="71918F1E"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289 580,00   </w:t>
            </w:r>
          </w:p>
        </w:tc>
        <w:tc>
          <w:tcPr>
            <w:tcW w:w="596" w:type="pct"/>
            <w:tcBorders>
              <w:top w:val="nil"/>
              <w:left w:val="nil"/>
              <w:bottom w:val="single" w:sz="4" w:space="0" w:color="auto"/>
              <w:right w:val="single" w:sz="4" w:space="0" w:color="auto"/>
            </w:tcBorders>
            <w:shd w:val="clear" w:color="auto" w:fill="auto"/>
            <w:vAlign w:val="center"/>
            <w:hideMark/>
          </w:tcPr>
          <w:p w14:paraId="782C6E93"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5B9B0732"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7BEC6AB1" w14:textId="77777777" w:rsidTr="00E22260">
        <w:trPr>
          <w:trHeight w:val="20"/>
        </w:trPr>
        <w:tc>
          <w:tcPr>
            <w:tcW w:w="295"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09DEC74" w14:textId="77777777" w:rsidR="00E22260" w:rsidRPr="00C92F35" w:rsidRDefault="00E22260" w:rsidP="00F15E25">
            <w:pPr>
              <w:rPr>
                <w:rFonts w:ascii="Myriad Pro" w:hAnsi="Myriad Pro"/>
                <w:sz w:val="18"/>
                <w:szCs w:val="18"/>
              </w:rPr>
            </w:pPr>
            <w:r w:rsidRPr="00C92F35">
              <w:rPr>
                <w:rFonts w:ascii="Myriad Pro" w:hAnsi="Myriad Pro"/>
                <w:sz w:val="18"/>
                <w:szCs w:val="18"/>
              </w:rPr>
              <w:t>2</w:t>
            </w:r>
          </w:p>
        </w:tc>
        <w:tc>
          <w:tcPr>
            <w:tcW w:w="1203"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584CB7A" w14:textId="77777777" w:rsidR="00E22260" w:rsidRPr="00C92F35" w:rsidRDefault="00E22260" w:rsidP="00F15E25">
            <w:pPr>
              <w:rPr>
                <w:rFonts w:ascii="Myriad Pro" w:hAnsi="Myriad Pro"/>
                <w:sz w:val="18"/>
                <w:szCs w:val="18"/>
              </w:rPr>
            </w:pPr>
            <w:r w:rsidRPr="00C92F35">
              <w:rPr>
                <w:rFonts w:ascii="Myriad Pro" w:hAnsi="Myriad Pro"/>
                <w:sz w:val="18"/>
                <w:szCs w:val="18"/>
              </w:rPr>
              <w:t>Расходы на оплату труда</w:t>
            </w:r>
          </w:p>
        </w:tc>
        <w:tc>
          <w:tcPr>
            <w:tcW w:w="552"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27EB6AD" w14:textId="058BD374"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2 375 264,00   </w:t>
            </w:r>
          </w:p>
        </w:tc>
        <w:tc>
          <w:tcPr>
            <w:tcW w:w="558"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4511310" w14:textId="689A6118"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3 300 564,00   </w:t>
            </w:r>
          </w:p>
        </w:tc>
        <w:tc>
          <w:tcPr>
            <w:tcW w:w="627"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9EA5DB1"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2 735 847,13   </w:t>
            </w:r>
          </w:p>
        </w:tc>
        <w:tc>
          <w:tcPr>
            <w:tcW w:w="583"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EF3C9FB" w14:textId="1DABF31D"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2 759 289,40   </w:t>
            </w:r>
          </w:p>
        </w:tc>
        <w:tc>
          <w:tcPr>
            <w:tcW w:w="596"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99880BE"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A8FDBB3" w14:textId="0AD3DA58"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23 442,27   </w:t>
            </w:r>
          </w:p>
        </w:tc>
      </w:tr>
      <w:tr w:rsidR="00E22260" w:rsidRPr="00C92F35" w14:paraId="5B4548CF" w14:textId="77777777" w:rsidTr="00E22260">
        <w:trPr>
          <w:trHeight w:val="20"/>
        </w:trPr>
        <w:tc>
          <w:tcPr>
            <w:tcW w:w="295"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7C6147E" w14:textId="77777777" w:rsidR="00E22260" w:rsidRPr="00C92F35" w:rsidRDefault="00E22260" w:rsidP="00F15E25">
            <w:pPr>
              <w:rPr>
                <w:rFonts w:ascii="Myriad Pro" w:hAnsi="Myriad Pro"/>
                <w:sz w:val="18"/>
                <w:szCs w:val="18"/>
              </w:rPr>
            </w:pPr>
            <w:r w:rsidRPr="00C92F35">
              <w:rPr>
                <w:rFonts w:ascii="Myriad Pro" w:hAnsi="Myriad Pro"/>
                <w:sz w:val="18"/>
                <w:szCs w:val="18"/>
              </w:rPr>
              <w:t>3</w:t>
            </w:r>
          </w:p>
        </w:tc>
        <w:tc>
          <w:tcPr>
            <w:tcW w:w="1203"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50CF9EB" w14:textId="77777777" w:rsidR="00E22260" w:rsidRPr="00C92F35" w:rsidRDefault="00E22260" w:rsidP="00F15E25">
            <w:pPr>
              <w:rPr>
                <w:rFonts w:ascii="Myriad Pro" w:hAnsi="Myriad Pro"/>
                <w:sz w:val="18"/>
                <w:szCs w:val="18"/>
              </w:rPr>
            </w:pPr>
            <w:r w:rsidRPr="00C92F35">
              <w:rPr>
                <w:rFonts w:ascii="Myriad Pro" w:hAnsi="Myriad Pro"/>
                <w:sz w:val="18"/>
                <w:szCs w:val="18"/>
              </w:rPr>
              <w:t>Прочие расходы, всего, в том числе:</w:t>
            </w:r>
          </w:p>
        </w:tc>
        <w:tc>
          <w:tcPr>
            <w:tcW w:w="552"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DDC858A"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478 234,00   </w:t>
            </w:r>
          </w:p>
        </w:tc>
        <w:tc>
          <w:tcPr>
            <w:tcW w:w="558"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6E01241"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691 881,92   </w:t>
            </w:r>
          </w:p>
        </w:tc>
        <w:tc>
          <w:tcPr>
            <w:tcW w:w="627"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1760876"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481 914,66   </w:t>
            </w:r>
          </w:p>
        </w:tc>
        <w:tc>
          <w:tcPr>
            <w:tcW w:w="583"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E5B6C19"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484 055,61   </w:t>
            </w:r>
          </w:p>
        </w:tc>
        <w:tc>
          <w:tcPr>
            <w:tcW w:w="596"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44ECF01"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E681D9F"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6447CA56"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0C070432"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3.1</w:t>
            </w:r>
          </w:p>
        </w:tc>
        <w:tc>
          <w:tcPr>
            <w:tcW w:w="1203" w:type="pct"/>
            <w:tcBorders>
              <w:top w:val="nil"/>
              <w:left w:val="nil"/>
              <w:bottom w:val="single" w:sz="4" w:space="0" w:color="auto"/>
              <w:right w:val="single" w:sz="4" w:space="0" w:color="auto"/>
            </w:tcBorders>
            <w:shd w:val="clear" w:color="auto" w:fill="auto"/>
            <w:vAlign w:val="center"/>
            <w:hideMark/>
          </w:tcPr>
          <w:p w14:paraId="0438A139" w14:textId="77777777" w:rsidR="00E22260" w:rsidRPr="00C92F35" w:rsidRDefault="00E22260" w:rsidP="00F15E25">
            <w:pPr>
              <w:rPr>
                <w:rFonts w:ascii="Myriad Pro" w:hAnsi="Myriad Pro"/>
                <w:sz w:val="18"/>
                <w:szCs w:val="18"/>
              </w:rPr>
            </w:pPr>
            <w:r w:rsidRPr="00C92F35">
              <w:rPr>
                <w:rFonts w:ascii="Myriad Pro" w:hAnsi="Myriad Pro"/>
                <w:sz w:val="18"/>
                <w:szCs w:val="18"/>
              </w:rPr>
              <w:t>Оплата работ и услуг сторонних организаций</w:t>
            </w:r>
          </w:p>
        </w:tc>
        <w:tc>
          <w:tcPr>
            <w:tcW w:w="552" w:type="pct"/>
            <w:tcBorders>
              <w:top w:val="nil"/>
              <w:left w:val="nil"/>
              <w:bottom w:val="single" w:sz="4" w:space="0" w:color="auto"/>
              <w:right w:val="single" w:sz="4" w:space="0" w:color="auto"/>
            </w:tcBorders>
            <w:shd w:val="clear" w:color="auto" w:fill="auto"/>
            <w:vAlign w:val="center"/>
            <w:hideMark/>
          </w:tcPr>
          <w:p w14:paraId="0B8DBDE2"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181 701,00   </w:t>
            </w:r>
          </w:p>
        </w:tc>
        <w:tc>
          <w:tcPr>
            <w:tcW w:w="558" w:type="pct"/>
            <w:tcBorders>
              <w:top w:val="nil"/>
              <w:left w:val="nil"/>
              <w:bottom w:val="single" w:sz="4" w:space="0" w:color="auto"/>
              <w:right w:val="single" w:sz="4" w:space="0" w:color="auto"/>
            </w:tcBorders>
            <w:shd w:val="clear" w:color="auto" w:fill="auto"/>
            <w:vAlign w:val="center"/>
            <w:hideMark/>
          </w:tcPr>
          <w:p w14:paraId="20461BD8"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256 391,00   </w:t>
            </w:r>
          </w:p>
        </w:tc>
        <w:tc>
          <w:tcPr>
            <w:tcW w:w="627" w:type="pct"/>
            <w:tcBorders>
              <w:top w:val="nil"/>
              <w:left w:val="nil"/>
              <w:bottom w:val="single" w:sz="4" w:space="0" w:color="auto"/>
              <w:right w:val="single" w:sz="4" w:space="0" w:color="auto"/>
            </w:tcBorders>
            <w:shd w:val="clear" w:color="auto" w:fill="auto"/>
            <w:vAlign w:val="center"/>
            <w:hideMark/>
          </w:tcPr>
          <w:p w14:paraId="6958525A"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188 483,43   </w:t>
            </w:r>
          </w:p>
        </w:tc>
        <w:tc>
          <w:tcPr>
            <w:tcW w:w="583" w:type="pct"/>
            <w:tcBorders>
              <w:top w:val="nil"/>
              <w:left w:val="nil"/>
              <w:bottom w:val="single" w:sz="4" w:space="0" w:color="auto"/>
              <w:right w:val="single" w:sz="4" w:space="0" w:color="auto"/>
            </w:tcBorders>
            <w:shd w:val="clear" w:color="auto" w:fill="auto"/>
            <w:vAlign w:val="center"/>
            <w:hideMark/>
          </w:tcPr>
          <w:p w14:paraId="4DEC0523"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192 357,57   </w:t>
            </w:r>
          </w:p>
        </w:tc>
        <w:tc>
          <w:tcPr>
            <w:tcW w:w="596" w:type="pct"/>
            <w:tcBorders>
              <w:top w:val="nil"/>
              <w:left w:val="nil"/>
              <w:bottom w:val="single" w:sz="4" w:space="0" w:color="auto"/>
              <w:right w:val="single" w:sz="4" w:space="0" w:color="auto"/>
            </w:tcBorders>
            <w:shd w:val="clear" w:color="auto" w:fill="auto"/>
            <w:vAlign w:val="center"/>
            <w:hideMark/>
          </w:tcPr>
          <w:p w14:paraId="728DECFF"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49C9F84F"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4814FD2C"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312A24B4"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3.1.1</w:t>
            </w:r>
          </w:p>
        </w:tc>
        <w:tc>
          <w:tcPr>
            <w:tcW w:w="1203" w:type="pct"/>
            <w:tcBorders>
              <w:top w:val="nil"/>
              <w:left w:val="nil"/>
              <w:bottom w:val="single" w:sz="4" w:space="0" w:color="auto"/>
              <w:right w:val="single" w:sz="4" w:space="0" w:color="auto"/>
            </w:tcBorders>
            <w:shd w:val="clear" w:color="auto" w:fill="auto"/>
            <w:vAlign w:val="center"/>
            <w:hideMark/>
          </w:tcPr>
          <w:p w14:paraId="38CED09A" w14:textId="77777777" w:rsidR="00E22260" w:rsidRPr="00C92F35" w:rsidRDefault="00E22260" w:rsidP="00F15E25">
            <w:pPr>
              <w:rPr>
                <w:rFonts w:ascii="Myriad Pro" w:hAnsi="Myriad Pro"/>
                <w:sz w:val="18"/>
                <w:szCs w:val="18"/>
              </w:rPr>
            </w:pPr>
            <w:r w:rsidRPr="00C92F35">
              <w:rPr>
                <w:rFonts w:ascii="Myriad Pro" w:hAnsi="Myriad Pro"/>
                <w:sz w:val="18"/>
                <w:szCs w:val="18"/>
              </w:rPr>
              <w:t>услуги связи</w:t>
            </w:r>
          </w:p>
        </w:tc>
        <w:tc>
          <w:tcPr>
            <w:tcW w:w="552" w:type="pct"/>
            <w:tcBorders>
              <w:top w:val="nil"/>
              <w:left w:val="nil"/>
              <w:bottom w:val="single" w:sz="4" w:space="0" w:color="auto"/>
              <w:right w:val="single" w:sz="4" w:space="0" w:color="auto"/>
            </w:tcBorders>
            <w:shd w:val="clear" w:color="auto" w:fill="auto"/>
            <w:vAlign w:val="center"/>
            <w:hideMark/>
          </w:tcPr>
          <w:p w14:paraId="71257B29"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33 240,00   </w:t>
            </w:r>
          </w:p>
        </w:tc>
        <w:tc>
          <w:tcPr>
            <w:tcW w:w="558" w:type="pct"/>
            <w:tcBorders>
              <w:top w:val="nil"/>
              <w:left w:val="nil"/>
              <w:bottom w:val="single" w:sz="4" w:space="0" w:color="auto"/>
              <w:right w:val="single" w:sz="4" w:space="0" w:color="auto"/>
            </w:tcBorders>
            <w:shd w:val="clear" w:color="auto" w:fill="auto"/>
            <w:vAlign w:val="center"/>
            <w:hideMark/>
          </w:tcPr>
          <w:p w14:paraId="0C783A98"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46 352,00   </w:t>
            </w:r>
          </w:p>
        </w:tc>
        <w:tc>
          <w:tcPr>
            <w:tcW w:w="627" w:type="pct"/>
            <w:tcBorders>
              <w:top w:val="nil"/>
              <w:left w:val="nil"/>
              <w:bottom w:val="single" w:sz="4" w:space="0" w:color="auto"/>
              <w:right w:val="single" w:sz="4" w:space="0" w:color="auto"/>
            </w:tcBorders>
            <w:shd w:val="clear" w:color="auto" w:fill="auto"/>
            <w:vAlign w:val="center"/>
            <w:hideMark/>
          </w:tcPr>
          <w:p w14:paraId="1174D6C6"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35 821,17   </w:t>
            </w:r>
          </w:p>
        </w:tc>
        <w:tc>
          <w:tcPr>
            <w:tcW w:w="583" w:type="pct"/>
            <w:tcBorders>
              <w:top w:val="nil"/>
              <w:left w:val="nil"/>
              <w:bottom w:val="single" w:sz="4" w:space="0" w:color="auto"/>
              <w:right w:val="single" w:sz="4" w:space="0" w:color="auto"/>
            </w:tcBorders>
            <w:shd w:val="clear" w:color="auto" w:fill="auto"/>
            <w:vAlign w:val="center"/>
            <w:hideMark/>
          </w:tcPr>
          <w:p w14:paraId="42C9EACC"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35 821,17   </w:t>
            </w:r>
          </w:p>
        </w:tc>
        <w:tc>
          <w:tcPr>
            <w:tcW w:w="596" w:type="pct"/>
            <w:tcBorders>
              <w:top w:val="nil"/>
              <w:left w:val="nil"/>
              <w:bottom w:val="single" w:sz="4" w:space="0" w:color="auto"/>
              <w:right w:val="single" w:sz="4" w:space="0" w:color="auto"/>
            </w:tcBorders>
            <w:shd w:val="clear" w:color="auto" w:fill="auto"/>
            <w:vAlign w:val="center"/>
            <w:hideMark/>
          </w:tcPr>
          <w:p w14:paraId="57417524"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0537C88A"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44F8D691"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68414CCF"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3.1.2</w:t>
            </w:r>
          </w:p>
        </w:tc>
        <w:tc>
          <w:tcPr>
            <w:tcW w:w="1203" w:type="pct"/>
            <w:tcBorders>
              <w:top w:val="nil"/>
              <w:left w:val="nil"/>
              <w:bottom w:val="single" w:sz="4" w:space="0" w:color="auto"/>
              <w:right w:val="single" w:sz="4" w:space="0" w:color="auto"/>
            </w:tcBorders>
            <w:shd w:val="clear" w:color="auto" w:fill="auto"/>
            <w:vAlign w:val="center"/>
            <w:hideMark/>
          </w:tcPr>
          <w:p w14:paraId="2C2C9A82" w14:textId="77777777" w:rsidR="00E22260" w:rsidRPr="00C92F35" w:rsidRDefault="00E22260" w:rsidP="00F15E25">
            <w:pPr>
              <w:rPr>
                <w:rFonts w:ascii="Myriad Pro" w:hAnsi="Myriad Pro"/>
                <w:sz w:val="18"/>
                <w:szCs w:val="18"/>
              </w:rPr>
            </w:pPr>
            <w:r w:rsidRPr="00C92F35">
              <w:rPr>
                <w:rFonts w:ascii="Myriad Pro" w:hAnsi="Myriad Pro"/>
                <w:sz w:val="18"/>
                <w:szCs w:val="18"/>
              </w:rPr>
              <w:t>расходы на услуги вневедомственной охраны и коммунального хозяйства</w:t>
            </w:r>
          </w:p>
        </w:tc>
        <w:tc>
          <w:tcPr>
            <w:tcW w:w="552" w:type="pct"/>
            <w:tcBorders>
              <w:top w:val="nil"/>
              <w:left w:val="nil"/>
              <w:bottom w:val="single" w:sz="4" w:space="0" w:color="auto"/>
              <w:right w:val="single" w:sz="4" w:space="0" w:color="auto"/>
            </w:tcBorders>
            <w:shd w:val="clear" w:color="auto" w:fill="auto"/>
            <w:vAlign w:val="center"/>
            <w:hideMark/>
          </w:tcPr>
          <w:p w14:paraId="463049FD"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27 397,00   </w:t>
            </w:r>
          </w:p>
        </w:tc>
        <w:tc>
          <w:tcPr>
            <w:tcW w:w="558" w:type="pct"/>
            <w:tcBorders>
              <w:top w:val="nil"/>
              <w:left w:val="nil"/>
              <w:bottom w:val="single" w:sz="4" w:space="0" w:color="auto"/>
              <w:right w:val="single" w:sz="4" w:space="0" w:color="auto"/>
            </w:tcBorders>
            <w:shd w:val="clear" w:color="auto" w:fill="auto"/>
            <w:vAlign w:val="center"/>
            <w:hideMark/>
          </w:tcPr>
          <w:p w14:paraId="3D9D07F5"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43 295,00   </w:t>
            </w:r>
          </w:p>
        </w:tc>
        <w:tc>
          <w:tcPr>
            <w:tcW w:w="627" w:type="pct"/>
            <w:tcBorders>
              <w:top w:val="nil"/>
              <w:left w:val="nil"/>
              <w:bottom w:val="single" w:sz="4" w:space="0" w:color="auto"/>
              <w:right w:val="single" w:sz="4" w:space="0" w:color="auto"/>
            </w:tcBorders>
            <w:shd w:val="clear" w:color="auto" w:fill="auto"/>
            <w:vAlign w:val="center"/>
            <w:hideMark/>
          </w:tcPr>
          <w:p w14:paraId="5F76F9F7"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31 446,43   </w:t>
            </w:r>
          </w:p>
        </w:tc>
        <w:tc>
          <w:tcPr>
            <w:tcW w:w="583" w:type="pct"/>
            <w:tcBorders>
              <w:top w:val="nil"/>
              <w:left w:val="nil"/>
              <w:bottom w:val="single" w:sz="4" w:space="0" w:color="auto"/>
              <w:right w:val="single" w:sz="4" w:space="0" w:color="auto"/>
            </w:tcBorders>
            <w:shd w:val="clear" w:color="auto" w:fill="auto"/>
            <w:vAlign w:val="center"/>
            <w:hideMark/>
          </w:tcPr>
          <w:p w14:paraId="0E29BF63"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33 885,28   </w:t>
            </w:r>
          </w:p>
        </w:tc>
        <w:tc>
          <w:tcPr>
            <w:tcW w:w="596" w:type="pct"/>
            <w:tcBorders>
              <w:top w:val="nil"/>
              <w:left w:val="nil"/>
              <w:bottom w:val="single" w:sz="4" w:space="0" w:color="auto"/>
              <w:right w:val="single" w:sz="4" w:space="0" w:color="auto"/>
            </w:tcBorders>
            <w:shd w:val="clear" w:color="auto" w:fill="auto"/>
            <w:vAlign w:val="center"/>
            <w:hideMark/>
          </w:tcPr>
          <w:p w14:paraId="729FF787"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7DE7E994" w14:textId="7CC54B52"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2 438,85   </w:t>
            </w:r>
          </w:p>
        </w:tc>
      </w:tr>
      <w:tr w:rsidR="00E22260" w:rsidRPr="00C92F35" w14:paraId="6C1D5A81"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194C3FA3"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3.1.3</w:t>
            </w:r>
          </w:p>
        </w:tc>
        <w:tc>
          <w:tcPr>
            <w:tcW w:w="1203" w:type="pct"/>
            <w:tcBorders>
              <w:top w:val="nil"/>
              <w:left w:val="nil"/>
              <w:bottom w:val="single" w:sz="4" w:space="0" w:color="auto"/>
              <w:right w:val="single" w:sz="4" w:space="0" w:color="auto"/>
            </w:tcBorders>
            <w:shd w:val="clear" w:color="auto" w:fill="auto"/>
            <w:vAlign w:val="center"/>
            <w:hideMark/>
          </w:tcPr>
          <w:p w14:paraId="1D320438" w14:textId="77777777" w:rsidR="00E22260" w:rsidRPr="00C92F35" w:rsidRDefault="00E22260" w:rsidP="00F15E25">
            <w:pPr>
              <w:rPr>
                <w:rFonts w:ascii="Myriad Pro" w:hAnsi="Myriad Pro"/>
                <w:sz w:val="18"/>
                <w:szCs w:val="18"/>
              </w:rPr>
            </w:pPr>
            <w:r w:rsidRPr="00C92F35">
              <w:rPr>
                <w:rFonts w:ascii="Myriad Pro" w:hAnsi="Myriad Pro"/>
                <w:sz w:val="18"/>
                <w:szCs w:val="18"/>
              </w:rPr>
              <w:t>расходы на юридические и информационные услуги</w:t>
            </w:r>
          </w:p>
        </w:tc>
        <w:tc>
          <w:tcPr>
            <w:tcW w:w="552" w:type="pct"/>
            <w:tcBorders>
              <w:top w:val="nil"/>
              <w:left w:val="nil"/>
              <w:bottom w:val="single" w:sz="4" w:space="0" w:color="auto"/>
              <w:right w:val="single" w:sz="4" w:space="0" w:color="auto"/>
            </w:tcBorders>
            <w:shd w:val="clear" w:color="auto" w:fill="auto"/>
            <w:vAlign w:val="center"/>
            <w:hideMark/>
          </w:tcPr>
          <w:p w14:paraId="22D88E12"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38 320,00   </w:t>
            </w:r>
          </w:p>
        </w:tc>
        <w:tc>
          <w:tcPr>
            <w:tcW w:w="558" w:type="pct"/>
            <w:tcBorders>
              <w:top w:val="nil"/>
              <w:left w:val="nil"/>
              <w:bottom w:val="single" w:sz="4" w:space="0" w:color="auto"/>
              <w:right w:val="single" w:sz="4" w:space="0" w:color="auto"/>
            </w:tcBorders>
            <w:shd w:val="clear" w:color="auto" w:fill="auto"/>
            <w:vAlign w:val="center"/>
            <w:hideMark/>
          </w:tcPr>
          <w:p w14:paraId="6902C779"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60 987,00   </w:t>
            </w:r>
          </w:p>
        </w:tc>
        <w:tc>
          <w:tcPr>
            <w:tcW w:w="627" w:type="pct"/>
            <w:tcBorders>
              <w:top w:val="nil"/>
              <w:left w:val="nil"/>
              <w:bottom w:val="single" w:sz="4" w:space="0" w:color="auto"/>
              <w:right w:val="single" w:sz="4" w:space="0" w:color="auto"/>
            </w:tcBorders>
            <w:shd w:val="clear" w:color="auto" w:fill="auto"/>
            <w:vAlign w:val="center"/>
            <w:hideMark/>
          </w:tcPr>
          <w:p w14:paraId="0D793037"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41 546,00   </w:t>
            </w:r>
          </w:p>
        </w:tc>
        <w:tc>
          <w:tcPr>
            <w:tcW w:w="583" w:type="pct"/>
            <w:tcBorders>
              <w:top w:val="nil"/>
              <w:left w:val="nil"/>
              <w:bottom w:val="single" w:sz="4" w:space="0" w:color="auto"/>
              <w:right w:val="single" w:sz="4" w:space="0" w:color="auto"/>
            </w:tcBorders>
            <w:shd w:val="clear" w:color="auto" w:fill="auto"/>
            <w:vAlign w:val="center"/>
            <w:hideMark/>
          </w:tcPr>
          <w:p w14:paraId="62586D88"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41 546,82   </w:t>
            </w:r>
          </w:p>
        </w:tc>
        <w:tc>
          <w:tcPr>
            <w:tcW w:w="596" w:type="pct"/>
            <w:tcBorders>
              <w:top w:val="nil"/>
              <w:left w:val="nil"/>
              <w:bottom w:val="single" w:sz="4" w:space="0" w:color="auto"/>
              <w:right w:val="single" w:sz="4" w:space="0" w:color="auto"/>
            </w:tcBorders>
            <w:shd w:val="clear" w:color="auto" w:fill="auto"/>
            <w:vAlign w:val="center"/>
            <w:hideMark/>
          </w:tcPr>
          <w:p w14:paraId="756EE95F"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3AFBE217"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0,82   </w:t>
            </w:r>
          </w:p>
        </w:tc>
      </w:tr>
      <w:tr w:rsidR="00E22260" w:rsidRPr="00C92F35" w14:paraId="4570AB7D"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3D25F203"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3.1.4</w:t>
            </w:r>
          </w:p>
        </w:tc>
        <w:tc>
          <w:tcPr>
            <w:tcW w:w="1203" w:type="pct"/>
            <w:tcBorders>
              <w:top w:val="nil"/>
              <w:left w:val="nil"/>
              <w:bottom w:val="single" w:sz="4" w:space="0" w:color="auto"/>
              <w:right w:val="single" w:sz="4" w:space="0" w:color="auto"/>
            </w:tcBorders>
            <w:shd w:val="clear" w:color="auto" w:fill="auto"/>
            <w:vAlign w:val="center"/>
            <w:hideMark/>
          </w:tcPr>
          <w:p w14:paraId="73C22D56" w14:textId="77777777" w:rsidR="00E22260" w:rsidRPr="00C92F35" w:rsidRDefault="00E22260" w:rsidP="00F15E25">
            <w:pPr>
              <w:rPr>
                <w:rFonts w:ascii="Myriad Pro" w:hAnsi="Myriad Pro"/>
                <w:sz w:val="18"/>
                <w:szCs w:val="18"/>
              </w:rPr>
            </w:pPr>
            <w:r w:rsidRPr="00C92F35">
              <w:rPr>
                <w:rFonts w:ascii="Myriad Pro" w:hAnsi="Myriad Pro"/>
                <w:sz w:val="18"/>
                <w:szCs w:val="18"/>
              </w:rPr>
              <w:t>расходы на аудиторские и консультационные услуги</w:t>
            </w:r>
          </w:p>
        </w:tc>
        <w:tc>
          <w:tcPr>
            <w:tcW w:w="552" w:type="pct"/>
            <w:tcBorders>
              <w:top w:val="nil"/>
              <w:left w:val="nil"/>
              <w:bottom w:val="single" w:sz="4" w:space="0" w:color="auto"/>
              <w:right w:val="single" w:sz="4" w:space="0" w:color="auto"/>
            </w:tcBorders>
            <w:shd w:val="clear" w:color="auto" w:fill="auto"/>
            <w:vAlign w:val="center"/>
            <w:hideMark/>
          </w:tcPr>
          <w:p w14:paraId="7B522AAF"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4 170,00   </w:t>
            </w:r>
          </w:p>
        </w:tc>
        <w:tc>
          <w:tcPr>
            <w:tcW w:w="558" w:type="pct"/>
            <w:tcBorders>
              <w:top w:val="nil"/>
              <w:left w:val="nil"/>
              <w:bottom w:val="single" w:sz="4" w:space="0" w:color="auto"/>
              <w:right w:val="single" w:sz="4" w:space="0" w:color="auto"/>
            </w:tcBorders>
            <w:shd w:val="clear" w:color="auto" w:fill="auto"/>
            <w:vAlign w:val="center"/>
            <w:hideMark/>
          </w:tcPr>
          <w:p w14:paraId="1BE9E41D"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18 087,00   </w:t>
            </w:r>
          </w:p>
        </w:tc>
        <w:tc>
          <w:tcPr>
            <w:tcW w:w="627" w:type="pct"/>
            <w:tcBorders>
              <w:top w:val="nil"/>
              <w:left w:val="nil"/>
              <w:bottom w:val="single" w:sz="4" w:space="0" w:color="auto"/>
              <w:right w:val="single" w:sz="4" w:space="0" w:color="auto"/>
            </w:tcBorders>
            <w:shd w:val="clear" w:color="auto" w:fill="auto"/>
            <w:vAlign w:val="center"/>
            <w:hideMark/>
          </w:tcPr>
          <w:p w14:paraId="2E012D9D"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2 028,66   </w:t>
            </w:r>
          </w:p>
        </w:tc>
        <w:tc>
          <w:tcPr>
            <w:tcW w:w="583" w:type="pct"/>
            <w:tcBorders>
              <w:top w:val="nil"/>
              <w:left w:val="nil"/>
              <w:bottom w:val="single" w:sz="4" w:space="0" w:color="auto"/>
              <w:right w:val="single" w:sz="4" w:space="0" w:color="auto"/>
            </w:tcBorders>
            <w:shd w:val="clear" w:color="auto" w:fill="auto"/>
            <w:vAlign w:val="center"/>
            <w:hideMark/>
          </w:tcPr>
          <w:p w14:paraId="374D64C7"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3 241,80   </w:t>
            </w:r>
          </w:p>
        </w:tc>
        <w:tc>
          <w:tcPr>
            <w:tcW w:w="596" w:type="pct"/>
            <w:tcBorders>
              <w:top w:val="nil"/>
              <w:left w:val="nil"/>
              <w:bottom w:val="single" w:sz="4" w:space="0" w:color="auto"/>
              <w:right w:val="single" w:sz="4" w:space="0" w:color="auto"/>
            </w:tcBorders>
            <w:shd w:val="clear" w:color="auto" w:fill="auto"/>
            <w:vAlign w:val="center"/>
            <w:hideMark/>
          </w:tcPr>
          <w:p w14:paraId="2F1FF7F7"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7878981E" w14:textId="48068F74"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1 213,14   </w:t>
            </w:r>
          </w:p>
        </w:tc>
      </w:tr>
      <w:tr w:rsidR="00E22260" w:rsidRPr="00C92F35" w14:paraId="036EC821"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0E6FA62A"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3.1.5</w:t>
            </w:r>
          </w:p>
        </w:tc>
        <w:tc>
          <w:tcPr>
            <w:tcW w:w="1203" w:type="pct"/>
            <w:tcBorders>
              <w:top w:val="nil"/>
              <w:left w:val="nil"/>
              <w:bottom w:val="single" w:sz="4" w:space="0" w:color="auto"/>
              <w:right w:val="single" w:sz="4" w:space="0" w:color="auto"/>
            </w:tcBorders>
            <w:shd w:val="clear" w:color="auto" w:fill="auto"/>
            <w:vAlign w:val="center"/>
            <w:hideMark/>
          </w:tcPr>
          <w:p w14:paraId="6C46653C" w14:textId="13A3F683" w:rsidR="00E22260" w:rsidRPr="00C92F35" w:rsidRDefault="00E22260" w:rsidP="00F15E25">
            <w:pPr>
              <w:rPr>
                <w:rFonts w:ascii="Myriad Pro" w:hAnsi="Myriad Pro"/>
                <w:sz w:val="18"/>
                <w:szCs w:val="18"/>
              </w:rPr>
            </w:pPr>
            <w:r w:rsidRPr="00C92F35">
              <w:rPr>
                <w:rFonts w:ascii="Myriad Pro" w:hAnsi="Myriad Pro"/>
                <w:sz w:val="18"/>
                <w:szCs w:val="18"/>
              </w:rPr>
              <w:t xml:space="preserve">услуги </w:t>
            </w:r>
            <w:r w:rsidR="00C92F35" w:rsidRPr="00C92F35">
              <w:rPr>
                <w:rFonts w:ascii="Myriad Pro" w:hAnsi="Myriad Pro"/>
                <w:sz w:val="18"/>
                <w:szCs w:val="18"/>
              </w:rPr>
              <w:t>ПАО </w:t>
            </w:r>
            <w:r w:rsidRPr="00C92F35">
              <w:rPr>
                <w:rFonts w:ascii="Myriad Pro" w:hAnsi="Myriad Pro"/>
                <w:sz w:val="18"/>
                <w:szCs w:val="18"/>
              </w:rPr>
              <w:t>"Россети"</w:t>
            </w:r>
          </w:p>
        </w:tc>
        <w:tc>
          <w:tcPr>
            <w:tcW w:w="552" w:type="pct"/>
            <w:tcBorders>
              <w:top w:val="nil"/>
              <w:left w:val="nil"/>
              <w:bottom w:val="single" w:sz="4" w:space="0" w:color="auto"/>
              <w:right w:val="single" w:sz="4" w:space="0" w:color="auto"/>
            </w:tcBorders>
            <w:shd w:val="clear" w:color="auto" w:fill="auto"/>
            <w:vAlign w:val="center"/>
            <w:hideMark/>
          </w:tcPr>
          <w:p w14:paraId="63A68FAD"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66 728,00   </w:t>
            </w:r>
          </w:p>
        </w:tc>
        <w:tc>
          <w:tcPr>
            <w:tcW w:w="558" w:type="pct"/>
            <w:tcBorders>
              <w:top w:val="nil"/>
              <w:left w:val="nil"/>
              <w:bottom w:val="single" w:sz="4" w:space="0" w:color="auto"/>
              <w:right w:val="single" w:sz="4" w:space="0" w:color="auto"/>
            </w:tcBorders>
            <w:shd w:val="clear" w:color="auto" w:fill="auto"/>
            <w:vAlign w:val="center"/>
            <w:hideMark/>
          </w:tcPr>
          <w:p w14:paraId="24F0ED73"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68 698,00   </w:t>
            </w:r>
          </w:p>
        </w:tc>
        <w:tc>
          <w:tcPr>
            <w:tcW w:w="627" w:type="pct"/>
            <w:tcBorders>
              <w:top w:val="nil"/>
              <w:left w:val="nil"/>
              <w:bottom w:val="single" w:sz="4" w:space="0" w:color="auto"/>
              <w:right w:val="single" w:sz="4" w:space="0" w:color="auto"/>
            </w:tcBorders>
            <w:shd w:val="clear" w:color="auto" w:fill="auto"/>
            <w:vAlign w:val="center"/>
            <w:hideMark/>
          </w:tcPr>
          <w:p w14:paraId="1C7ED5AA"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66 728,00   </w:t>
            </w:r>
          </w:p>
        </w:tc>
        <w:tc>
          <w:tcPr>
            <w:tcW w:w="583" w:type="pct"/>
            <w:tcBorders>
              <w:top w:val="nil"/>
              <w:left w:val="nil"/>
              <w:bottom w:val="single" w:sz="4" w:space="0" w:color="auto"/>
              <w:right w:val="single" w:sz="4" w:space="0" w:color="auto"/>
            </w:tcBorders>
            <w:shd w:val="clear" w:color="auto" w:fill="auto"/>
            <w:vAlign w:val="center"/>
            <w:hideMark/>
          </w:tcPr>
          <w:p w14:paraId="0E0B30BE"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66 728,00   </w:t>
            </w:r>
          </w:p>
        </w:tc>
        <w:tc>
          <w:tcPr>
            <w:tcW w:w="596" w:type="pct"/>
            <w:tcBorders>
              <w:top w:val="nil"/>
              <w:left w:val="nil"/>
              <w:bottom w:val="single" w:sz="4" w:space="0" w:color="auto"/>
              <w:right w:val="single" w:sz="4" w:space="0" w:color="auto"/>
            </w:tcBorders>
            <w:shd w:val="clear" w:color="auto" w:fill="auto"/>
            <w:vAlign w:val="center"/>
            <w:hideMark/>
          </w:tcPr>
          <w:p w14:paraId="5E59A018"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2F5FA5F7"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7BF4F934"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4C0053D5"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3.1.6</w:t>
            </w:r>
          </w:p>
        </w:tc>
        <w:tc>
          <w:tcPr>
            <w:tcW w:w="1203" w:type="pct"/>
            <w:tcBorders>
              <w:top w:val="nil"/>
              <w:left w:val="nil"/>
              <w:bottom w:val="single" w:sz="4" w:space="0" w:color="auto"/>
              <w:right w:val="single" w:sz="4" w:space="0" w:color="auto"/>
            </w:tcBorders>
            <w:shd w:val="clear" w:color="auto" w:fill="auto"/>
            <w:vAlign w:val="center"/>
            <w:hideMark/>
          </w:tcPr>
          <w:p w14:paraId="439CF4E9" w14:textId="77777777" w:rsidR="00E22260" w:rsidRPr="00C92F35" w:rsidRDefault="00E22260" w:rsidP="00F15E25">
            <w:pPr>
              <w:rPr>
                <w:rFonts w:ascii="Myriad Pro" w:hAnsi="Myriad Pro"/>
                <w:sz w:val="18"/>
                <w:szCs w:val="18"/>
              </w:rPr>
            </w:pPr>
            <w:r w:rsidRPr="00C92F35">
              <w:rPr>
                <w:rFonts w:ascii="Myriad Pro" w:hAnsi="Myriad Pro"/>
                <w:sz w:val="18"/>
                <w:szCs w:val="18"/>
              </w:rPr>
              <w:t>прочие услуги сторонних организаций</w:t>
            </w:r>
          </w:p>
        </w:tc>
        <w:tc>
          <w:tcPr>
            <w:tcW w:w="552" w:type="pct"/>
            <w:tcBorders>
              <w:top w:val="nil"/>
              <w:left w:val="nil"/>
              <w:bottom w:val="single" w:sz="4" w:space="0" w:color="auto"/>
              <w:right w:val="single" w:sz="4" w:space="0" w:color="auto"/>
            </w:tcBorders>
            <w:shd w:val="clear" w:color="auto" w:fill="auto"/>
            <w:vAlign w:val="center"/>
            <w:hideMark/>
          </w:tcPr>
          <w:p w14:paraId="776C6303"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11 846,00   </w:t>
            </w:r>
          </w:p>
        </w:tc>
        <w:tc>
          <w:tcPr>
            <w:tcW w:w="558" w:type="pct"/>
            <w:tcBorders>
              <w:top w:val="nil"/>
              <w:left w:val="nil"/>
              <w:bottom w:val="single" w:sz="4" w:space="0" w:color="auto"/>
              <w:right w:val="single" w:sz="4" w:space="0" w:color="auto"/>
            </w:tcBorders>
            <w:shd w:val="clear" w:color="auto" w:fill="auto"/>
            <w:vAlign w:val="center"/>
            <w:hideMark/>
          </w:tcPr>
          <w:p w14:paraId="1185F04B"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18 972,00   </w:t>
            </w:r>
          </w:p>
        </w:tc>
        <w:tc>
          <w:tcPr>
            <w:tcW w:w="627" w:type="pct"/>
            <w:tcBorders>
              <w:top w:val="nil"/>
              <w:left w:val="nil"/>
              <w:bottom w:val="single" w:sz="4" w:space="0" w:color="auto"/>
              <w:right w:val="single" w:sz="4" w:space="0" w:color="auto"/>
            </w:tcBorders>
            <w:shd w:val="clear" w:color="auto" w:fill="auto"/>
            <w:vAlign w:val="center"/>
            <w:hideMark/>
          </w:tcPr>
          <w:p w14:paraId="35C87FE3"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10 913,17   </w:t>
            </w:r>
          </w:p>
        </w:tc>
        <w:tc>
          <w:tcPr>
            <w:tcW w:w="583" w:type="pct"/>
            <w:tcBorders>
              <w:top w:val="nil"/>
              <w:left w:val="nil"/>
              <w:bottom w:val="single" w:sz="4" w:space="0" w:color="auto"/>
              <w:right w:val="single" w:sz="4" w:space="0" w:color="auto"/>
            </w:tcBorders>
            <w:shd w:val="clear" w:color="auto" w:fill="auto"/>
            <w:vAlign w:val="center"/>
            <w:hideMark/>
          </w:tcPr>
          <w:p w14:paraId="3E44BD96"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11 134,50   </w:t>
            </w:r>
          </w:p>
        </w:tc>
        <w:tc>
          <w:tcPr>
            <w:tcW w:w="596" w:type="pct"/>
            <w:tcBorders>
              <w:top w:val="nil"/>
              <w:left w:val="nil"/>
              <w:bottom w:val="single" w:sz="4" w:space="0" w:color="auto"/>
              <w:right w:val="single" w:sz="4" w:space="0" w:color="auto"/>
            </w:tcBorders>
            <w:shd w:val="clear" w:color="auto" w:fill="auto"/>
            <w:vAlign w:val="center"/>
            <w:hideMark/>
          </w:tcPr>
          <w:p w14:paraId="6E2A0B6A"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5E04DF3C"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221,33   </w:t>
            </w:r>
          </w:p>
        </w:tc>
      </w:tr>
      <w:tr w:rsidR="00E22260" w:rsidRPr="00C92F35" w14:paraId="0AC547E5"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00093C20"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3.2</w:t>
            </w:r>
          </w:p>
        </w:tc>
        <w:tc>
          <w:tcPr>
            <w:tcW w:w="1203" w:type="pct"/>
            <w:tcBorders>
              <w:top w:val="nil"/>
              <w:left w:val="nil"/>
              <w:bottom w:val="single" w:sz="4" w:space="0" w:color="auto"/>
              <w:right w:val="single" w:sz="4" w:space="0" w:color="auto"/>
            </w:tcBorders>
            <w:shd w:val="clear" w:color="auto" w:fill="auto"/>
            <w:vAlign w:val="center"/>
            <w:hideMark/>
          </w:tcPr>
          <w:p w14:paraId="7D545164" w14:textId="77777777" w:rsidR="00E22260" w:rsidRPr="00C92F35" w:rsidRDefault="00E22260" w:rsidP="00F15E25">
            <w:pPr>
              <w:rPr>
                <w:rFonts w:ascii="Myriad Pro" w:hAnsi="Myriad Pro"/>
                <w:sz w:val="18"/>
                <w:szCs w:val="18"/>
              </w:rPr>
            </w:pPr>
            <w:r w:rsidRPr="00C92F35">
              <w:rPr>
                <w:rFonts w:ascii="Myriad Pro" w:hAnsi="Myriad Pro"/>
                <w:sz w:val="18"/>
                <w:szCs w:val="18"/>
              </w:rPr>
              <w:t>Расходы на командировки и представительские</w:t>
            </w:r>
          </w:p>
        </w:tc>
        <w:tc>
          <w:tcPr>
            <w:tcW w:w="552" w:type="pct"/>
            <w:tcBorders>
              <w:top w:val="nil"/>
              <w:left w:val="nil"/>
              <w:bottom w:val="single" w:sz="4" w:space="0" w:color="auto"/>
              <w:right w:val="single" w:sz="4" w:space="0" w:color="auto"/>
            </w:tcBorders>
            <w:shd w:val="clear" w:color="auto" w:fill="auto"/>
            <w:vAlign w:val="center"/>
            <w:hideMark/>
          </w:tcPr>
          <w:p w14:paraId="26C36B42"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29 296,00   </w:t>
            </w:r>
          </w:p>
        </w:tc>
        <w:tc>
          <w:tcPr>
            <w:tcW w:w="558" w:type="pct"/>
            <w:tcBorders>
              <w:top w:val="nil"/>
              <w:left w:val="nil"/>
              <w:bottom w:val="single" w:sz="4" w:space="0" w:color="auto"/>
              <w:right w:val="single" w:sz="4" w:space="0" w:color="auto"/>
            </w:tcBorders>
            <w:shd w:val="clear" w:color="auto" w:fill="auto"/>
            <w:vAlign w:val="center"/>
            <w:hideMark/>
          </w:tcPr>
          <w:p w14:paraId="59083C58"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67 406,00   </w:t>
            </w:r>
          </w:p>
        </w:tc>
        <w:tc>
          <w:tcPr>
            <w:tcW w:w="627" w:type="pct"/>
            <w:tcBorders>
              <w:top w:val="nil"/>
              <w:left w:val="nil"/>
              <w:bottom w:val="single" w:sz="4" w:space="0" w:color="auto"/>
              <w:right w:val="single" w:sz="4" w:space="0" w:color="auto"/>
            </w:tcBorders>
            <w:shd w:val="clear" w:color="auto" w:fill="auto"/>
            <w:vAlign w:val="center"/>
            <w:hideMark/>
          </w:tcPr>
          <w:p w14:paraId="11A02D87"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25 135,69   </w:t>
            </w:r>
          </w:p>
        </w:tc>
        <w:tc>
          <w:tcPr>
            <w:tcW w:w="583" w:type="pct"/>
            <w:tcBorders>
              <w:top w:val="nil"/>
              <w:left w:val="nil"/>
              <w:bottom w:val="single" w:sz="4" w:space="0" w:color="auto"/>
              <w:right w:val="single" w:sz="4" w:space="0" w:color="auto"/>
            </w:tcBorders>
            <w:shd w:val="clear" w:color="auto" w:fill="auto"/>
            <w:vAlign w:val="center"/>
            <w:hideMark/>
          </w:tcPr>
          <w:p w14:paraId="7958934D"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28 807,23   </w:t>
            </w:r>
          </w:p>
        </w:tc>
        <w:tc>
          <w:tcPr>
            <w:tcW w:w="596" w:type="pct"/>
            <w:tcBorders>
              <w:top w:val="nil"/>
              <w:left w:val="nil"/>
              <w:bottom w:val="single" w:sz="4" w:space="0" w:color="auto"/>
              <w:right w:val="single" w:sz="4" w:space="0" w:color="auto"/>
            </w:tcBorders>
            <w:shd w:val="clear" w:color="auto" w:fill="auto"/>
            <w:vAlign w:val="center"/>
            <w:hideMark/>
          </w:tcPr>
          <w:p w14:paraId="5617F2AC"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6FC59A81" w14:textId="482252C5"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3 671,54   </w:t>
            </w:r>
          </w:p>
        </w:tc>
      </w:tr>
      <w:tr w:rsidR="00E22260" w:rsidRPr="00C92F35" w14:paraId="65B28D36"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4D63C793"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3.3</w:t>
            </w:r>
          </w:p>
        </w:tc>
        <w:tc>
          <w:tcPr>
            <w:tcW w:w="1203" w:type="pct"/>
            <w:tcBorders>
              <w:top w:val="nil"/>
              <w:left w:val="nil"/>
              <w:bottom w:val="single" w:sz="4" w:space="0" w:color="auto"/>
              <w:right w:val="single" w:sz="4" w:space="0" w:color="auto"/>
            </w:tcBorders>
            <w:shd w:val="clear" w:color="auto" w:fill="auto"/>
            <w:vAlign w:val="center"/>
            <w:hideMark/>
          </w:tcPr>
          <w:p w14:paraId="07EC32C4" w14:textId="77777777" w:rsidR="00E22260" w:rsidRPr="00C92F35" w:rsidRDefault="00E22260" w:rsidP="00F15E25">
            <w:pPr>
              <w:rPr>
                <w:rFonts w:ascii="Myriad Pro" w:hAnsi="Myriad Pro"/>
                <w:sz w:val="18"/>
                <w:szCs w:val="18"/>
              </w:rPr>
            </w:pPr>
            <w:r w:rsidRPr="00C92F35">
              <w:rPr>
                <w:rFonts w:ascii="Myriad Pro" w:hAnsi="Myriad Pro"/>
                <w:sz w:val="18"/>
                <w:szCs w:val="18"/>
              </w:rPr>
              <w:t>Расходы на подготовку кадров</w:t>
            </w:r>
          </w:p>
        </w:tc>
        <w:tc>
          <w:tcPr>
            <w:tcW w:w="552" w:type="pct"/>
            <w:tcBorders>
              <w:top w:val="nil"/>
              <w:left w:val="nil"/>
              <w:bottom w:val="single" w:sz="4" w:space="0" w:color="auto"/>
              <w:right w:val="single" w:sz="4" w:space="0" w:color="auto"/>
            </w:tcBorders>
            <w:shd w:val="clear" w:color="auto" w:fill="auto"/>
            <w:vAlign w:val="center"/>
            <w:hideMark/>
          </w:tcPr>
          <w:p w14:paraId="0B642CF3"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11 867,00   </w:t>
            </w:r>
          </w:p>
        </w:tc>
        <w:tc>
          <w:tcPr>
            <w:tcW w:w="558" w:type="pct"/>
            <w:tcBorders>
              <w:top w:val="nil"/>
              <w:left w:val="nil"/>
              <w:bottom w:val="single" w:sz="4" w:space="0" w:color="auto"/>
              <w:right w:val="single" w:sz="4" w:space="0" w:color="auto"/>
            </w:tcBorders>
            <w:shd w:val="clear" w:color="auto" w:fill="auto"/>
            <w:vAlign w:val="center"/>
            <w:hideMark/>
          </w:tcPr>
          <w:p w14:paraId="7E63CA73"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15 296,00   </w:t>
            </w:r>
          </w:p>
        </w:tc>
        <w:tc>
          <w:tcPr>
            <w:tcW w:w="627" w:type="pct"/>
            <w:tcBorders>
              <w:top w:val="nil"/>
              <w:left w:val="nil"/>
              <w:bottom w:val="single" w:sz="4" w:space="0" w:color="auto"/>
              <w:right w:val="single" w:sz="4" w:space="0" w:color="auto"/>
            </w:tcBorders>
            <w:shd w:val="clear" w:color="auto" w:fill="auto"/>
            <w:vAlign w:val="center"/>
            <w:hideMark/>
          </w:tcPr>
          <w:p w14:paraId="0E632F6B"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11 918,10   </w:t>
            </w:r>
          </w:p>
        </w:tc>
        <w:tc>
          <w:tcPr>
            <w:tcW w:w="583" w:type="pct"/>
            <w:tcBorders>
              <w:top w:val="nil"/>
              <w:left w:val="nil"/>
              <w:bottom w:val="single" w:sz="4" w:space="0" w:color="auto"/>
              <w:right w:val="single" w:sz="4" w:space="0" w:color="auto"/>
            </w:tcBorders>
            <w:shd w:val="clear" w:color="auto" w:fill="auto"/>
            <w:vAlign w:val="center"/>
            <w:hideMark/>
          </w:tcPr>
          <w:p w14:paraId="3F07C7B8"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11 918,10   </w:t>
            </w:r>
          </w:p>
        </w:tc>
        <w:tc>
          <w:tcPr>
            <w:tcW w:w="596" w:type="pct"/>
            <w:tcBorders>
              <w:top w:val="nil"/>
              <w:left w:val="nil"/>
              <w:bottom w:val="single" w:sz="4" w:space="0" w:color="auto"/>
              <w:right w:val="single" w:sz="4" w:space="0" w:color="auto"/>
            </w:tcBorders>
            <w:shd w:val="clear" w:color="auto" w:fill="auto"/>
            <w:vAlign w:val="center"/>
            <w:hideMark/>
          </w:tcPr>
          <w:p w14:paraId="2885B9C8"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2D3502A0"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41AEB08E"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0DE04FB3"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3.4</w:t>
            </w:r>
          </w:p>
        </w:tc>
        <w:tc>
          <w:tcPr>
            <w:tcW w:w="1203" w:type="pct"/>
            <w:tcBorders>
              <w:top w:val="nil"/>
              <w:left w:val="nil"/>
              <w:bottom w:val="single" w:sz="4" w:space="0" w:color="auto"/>
              <w:right w:val="single" w:sz="4" w:space="0" w:color="auto"/>
            </w:tcBorders>
            <w:shd w:val="clear" w:color="auto" w:fill="auto"/>
            <w:vAlign w:val="center"/>
            <w:hideMark/>
          </w:tcPr>
          <w:p w14:paraId="715E3BE6" w14:textId="77777777" w:rsidR="00E22260" w:rsidRPr="00C92F35" w:rsidRDefault="00E22260" w:rsidP="00F15E25">
            <w:pPr>
              <w:rPr>
                <w:rFonts w:ascii="Myriad Pro" w:hAnsi="Myriad Pro"/>
                <w:sz w:val="18"/>
                <w:szCs w:val="18"/>
              </w:rPr>
            </w:pPr>
            <w:r w:rsidRPr="00C92F35">
              <w:rPr>
                <w:rFonts w:ascii="Myriad Pro" w:hAnsi="Myriad Pro"/>
                <w:sz w:val="18"/>
                <w:szCs w:val="18"/>
              </w:rPr>
              <w:t>Расходы на обеспечение нормальных условий труда и мер по технике безопасности</w:t>
            </w:r>
          </w:p>
        </w:tc>
        <w:tc>
          <w:tcPr>
            <w:tcW w:w="552" w:type="pct"/>
            <w:tcBorders>
              <w:top w:val="nil"/>
              <w:left w:val="nil"/>
              <w:bottom w:val="single" w:sz="4" w:space="0" w:color="auto"/>
              <w:right w:val="single" w:sz="4" w:space="0" w:color="auto"/>
            </w:tcBorders>
            <w:shd w:val="clear" w:color="auto" w:fill="auto"/>
            <w:vAlign w:val="center"/>
            <w:hideMark/>
          </w:tcPr>
          <w:p w14:paraId="472CD766"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4 779,00   </w:t>
            </w:r>
          </w:p>
        </w:tc>
        <w:tc>
          <w:tcPr>
            <w:tcW w:w="558" w:type="pct"/>
            <w:tcBorders>
              <w:top w:val="nil"/>
              <w:left w:val="nil"/>
              <w:bottom w:val="single" w:sz="4" w:space="0" w:color="auto"/>
              <w:right w:val="single" w:sz="4" w:space="0" w:color="auto"/>
            </w:tcBorders>
            <w:shd w:val="clear" w:color="auto" w:fill="auto"/>
            <w:vAlign w:val="center"/>
            <w:hideMark/>
          </w:tcPr>
          <w:p w14:paraId="04D3E95A"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10 422,00   </w:t>
            </w:r>
          </w:p>
        </w:tc>
        <w:tc>
          <w:tcPr>
            <w:tcW w:w="627" w:type="pct"/>
            <w:tcBorders>
              <w:top w:val="nil"/>
              <w:left w:val="nil"/>
              <w:bottom w:val="single" w:sz="4" w:space="0" w:color="auto"/>
              <w:right w:val="single" w:sz="4" w:space="0" w:color="auto"/>
            </w:tcBorders>
            <w:shd w:val="clear" w:color="auto" w:fill="auto"/>
            <w:vAlign w:val="center"/>
            <w:hideMark/>
          </w:tcPr>
          <w:p w14:paraId="6DE0EAD7"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5 271,68   </w:t>
            </w:r>
          </w:p>
        </w:tc>
        <w:tc>
          <w:tcPr>
            <w:tcW w:w="583" w:type="pct"/>
            <w:tcBorders>
              <w:top w:val="nil"/>
              <w:left w:val="nil"/>
              <w:bottom w:val="single" w:sz="4" w:space="0" w:color="auto"/>
              <w:right w:val="single" w:sz="4" w:space="0" w:color="auto"/>
            </w:tcBorders>
            <w:shd w:val="clear" w:color="auto" w:fill="auto"/>
            <w:vAlign w:val="center"/>
            <w:hideMark/>
          </w:tcPr>
          <w:p w14:paraId="47F00A45"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6 045,43   </w:t>
            </w:r>
          </w:p>
        </w:tc>
        <w:tc>
          <w:tcPr>
            <w:tcW w:w="596" w:type="pct"/>
            <w:tcBorders>
              <w:top w:val="nil"/>
              <w:left w:val="nil"/>
              <w:bottom w:val="single" w:sz="4" w:space="0" w:color="auto"/>
              <w:right w:val="single" w:sz="4" w:space="0" w:color="auto"/>
            </w:tcBorders>
            <w:shd w:val="clear" w:color="auto" w:fill="auto"/>
            <w:vAlign w:val="center"/>
            <w:hideMark/>
          </w:tcPr>
          <w:p w14:paraId="5EC6C844"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0AFDB252"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773,75   </w:t>
            </w:r>
          </w:p>
        </w:tc>
      </w:tr>
      <w:tr w:rsidR="00E22260" w:rsidRPr="00C92F35" w14:paraId="00B180F6"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65B81D56"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3.5</w:t>
            </w:r>
          </w:p>
        </w:tc>
        <w:tc>
          <w:tcPr>
            <w:tcW w:w="1203" w:type="pct"/>
            <w:tcBorders>
              <w:top w:val="nil"/>
              <w:left w:val="nil"/>
              <w:bottom w:val="single" w:sz="4" w:space="0" w:color="auto"/>
              <w:right w:val="single" w:sz="4" w:space="0" w:color="auto"/>
            </w:tcBorders>
            <w:shd w:val="clear" w:color="auto" w:fill="auto"/>
            <w:vAlign w:val="center"/>
            <w:hideMark/>
          </w:tcPr>
          <w:p w14:paraId="634A5FB4" w14:textId="77777777" w:rsidR="00E22260" w:rsidRPr="00C92F35" w:rsidRDefault="00E22260" w:rsidP="00F15E25">
            <w:pPr>
              <w:rPr>
                <w:rFonts w:ascii="Myriad Pro" w:hAnsi="Myriad Pro"/>
                <w:sz w:val="18"/>
                <w:szCs w:val="18"/>
              </w:rPr>
            </w:pPr>
            <w:r w:rsidRPr="00C92F35">
              <w:rPr>
                <w:rFonts w:ascii="Myriad Pro" w:hAnsi="Myriad Pro"/>
                <w:sz w:val="18"/>
                <w:szCs w:val="18"/>
              </w:rPr>
              <w:t>Расходы на страхование</w:t>
            </w:r>
          </w:p>
        </w:tc>
        <w:tc>
          <w:tcPr>
            <w:tcW w:w="552" w:type="pct"/>
            <w:tcBorders>
              <w:top w:val="nil"/>
              <w:left w:val="nil"/>
              <w:bottom w:val="single" w:sz="4" w:space="0" w:color="auto"/>
              <w:right w:val="single" w:sz="4" w:space="0" w:color="auto"/>
            </w:tcBorders>
            <w:shd w:val="clear" w:color="auto" w:fill="auto"/>
            <w:vAlign w:val="center"/>
            <w:hideMark/>
          </w:tcPr>
          <w:p w14:paraId="37467912"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42 386,00   </w:t>
            </w:r>
          </w:p>
        </w:tc>
        <w:tc>
          <w:tcPr>
            <w:tcW w:w="558" w:type="pct"/>
            <w:tcBorders>
              <w:top w:val="nil"/>
              <w:left w:val="nil"/>
              <w:bottom w:val="single" w:sz="4" w:space="0" w:color="auto"/>
              <w:right w:val="single" w:sz="4" w:space="0" w:color="auto"/>
            </w:tcBorders>
            <w:shd w:val="clear" w:color="auto" w:fill="auto"/>
            <w:vAlign w:val="center"/>
            <w:hideMark/>
          </w:tcPr>
          <w:p w14:paraId="74A3275B"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48 061,00   </w:t>
            </w:r>
          </w:p>
        </w:tc>
        <w:tc>
          <w:tcPr>
            <w:tcW w:w="627" w:type="pct"/>
            <w:tcBorders>
              <w:top w:val="nil"/>
              <w:left w:val="nil"/>
              <w:bottom w:val="single" w:sz="4" w:space="0" w:color="auto"/>
              <w:right w:val="single" w:sz="4" w:space="0" w:color="auto"/>
            </w:tcBorders>
            <w:shd w:val="clear" w:color="auto" w:fill="auto"/>
            <w:vAlign w:val="center"/>
            <w:hideMark/>
          </w:tcPr>
          <w:p w14:paraId="0479A487"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31 154,38   </w:t>
            </w:r>
          </w:p>
        </w:tc>
        <w:tc>
          <w:tcPr>
            <w:tcW w:w="583" w:type="pct"/>
            <w:tcBorders>
              <w:top w:val="nil"/>
              <w:left w:val="nil"/>
              <w:bottom w:val="single" w:sz="4" w:space="0" w:color="auto"/>
              <w:right w:val="single" w:sz="4" w:space="0" w:color="auto"/>
            </w:tcBorders>
            <w:shd w:val="clear" w:color="auto" w:fill="auto"/>
            <w:vAlign w:val="center"/>
            <w:hideMark/>
          </w:tcPr>
          <w:p w14:paraId="43A7F480"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31 154,38   </w:t>
            </w:r>
          </w:p>
        </w:tc>
        <w:tc>
          <w:tcPr>
            <w:tcW w:w="596" w:type="pct"/>
            <w:tcBorders>
              <w:top w:val="nil"/>
              <w:left w:val="nil"/>
              <w:bottom w:val="single" w:sz="4" w:space="0" w:color="auto"/>
              <w:right w:val="single" w:sz="4" w:space="0" w:color="auto"/>
            </w:tcBorders>
            <w:shd w:val="clear" w:color="auto" w:fill="auto"/>
            <w:vAlign w:val="center"/>
            <w:hideMark/>
          </w:tcPr>
          <w:p w14:paraId="1D5B9E1B"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5ECD2FD9"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171F2F74"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34AD0AC6"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3.6</w:t>
            </w:r>
          </w:p>
        </w:tc>
        <w:tc>
          <w:tcPr>
            <w:tcW w:w="1203" w:type="pct"/>
            <w:tcBorders>
              <w:top w:val="nil"/>
              <w:left w:val="nil"/>
              <w:bottom w:val="single" w:sz="4" w:space="0" w:color="auto"/>
              <w:right w:val="single" w:sz="4" w:space="0" w:color="auto"/>
            </w:tcBorders>
            <w:shd w:val="clear" w:color="auto" w:fill="auto"/>
            <w:vAlign w:val="center"/>
            <w:hideMark/>
          </w:tcPr>
          <w:p w14:paraId="6D832A9D"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Электроэнергия на </w:t>
            </w:r>
            <w:proofErr w:type="spellStart"/>
            <w:r w:rsidRPr="00C92F35">
              <w:rPr>
                <w:rFonts w:ascii="Myriad Pro" w:hAnsi="Myriad Pro"/>
                <w:sz w:val="18"/>
                <w:szCs w:val="18"/>
              </w:rPr>
              <w:t>хоз</w:t>
            </w:r>
            <w:proofErr w:type="spellEnd"/>
            <w:r w:rsidRPr="00C92F35">
              <w:rPr>
                <w:rFonts w:ascii="Myriad Pro" w:hAnsi="Myriad Pro"/>
                <w:sz w:val="18"/>
                <w:szCs w:val="18"/>
              </w:rPr>
              <w:t xml:space="preserve"> нужды</w:t>
            </w:r>
          </w:p>
        </w:tc>
        <w:tc>
          <w:tcPr>
            <w:tcW w:w="552" w:type="pct"/>
            <w:tcBorders>
              <w:top w:val="nil"/>
              <w:left w:val="nil"/>
              <w:bottom w:val="single" w:sz="4" w:space="0" w:color="auto"/>
              <w:right w:val="single" w:sz="4" w:space="0" w:color="auto"/>
            </w:tcBorders>
            <w:shd w:val="clear" w:color="auto" w:fill="auto"/>
            <w:vAlign w:val="center"/>
            <w:hideMark/>
          </w:tcPr>
          <w:p w14:paraId="5C06C8D3"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116 932,00   </w:t>
            </w:r>
          </w:p>
        </w:tc>
        <w:tc>
          <w:tcPr>
            <w:tcW w:w="558" w:type="pct"/>
            <w:tcBorders>
              <w:top w:val="nil"/>
              <w:left w:val="nil"/>
              <w:bottom w:val="single" w:sz="4" w:space="0" w:color="auto"/>
              <w:right w:val="single" w:sz="4" w:space="0" w:color="auto"/>
            </w:tcBorders>
            <w:shd w:val="clear" w:color="auto" w:fill="auto"/>
            <w:vAlign w:val="center"/>
            <w:hideMark/>
          </w:tcPr>
          <w:p w14:paraId="10BBC04F"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146 637,00   </w:t>
            </w:r>
          </w:p>
        </w:tc>
        <w:tc>
          <w:tcPr>
            <w:tcW w:w="627" w:type="pct"/>
            <w:tcBorders>
              <w:top w:val="nil"/>
              <w:left w:val="nil"/>
              <w:bottom w:val="single" w:sz="4" w:space="0" w:color="auto"/>
              <w:right w:val="single" w:sz="4" w:space="0" w:color="auto"/>
            </w:tcBorders>
            <w:shd w:val="clear" w:color="auto" w:fill="auto"/>
            <w:vAlign w:val="center"/>
            <w:hideMark/>
          </w:tcPr>
          <w:p w14:paraId="1827AC13"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141 028,69   </w:t>
            </w:r>
          </w:p>
        </w:tc>
        <w:tc>
          <w:tcPr>
            <w:tcW w:w="583" w:type="pct"/>
            <w:tcBorders>
              <w:top w:val="nil"/>
              <w:left w:val="nil"/>
              <w:bottom w:val="single" w:sz="4" w:space="0" w:color="auto"/>
              <w:right w:val="single" w:sz="4" w:space="0" w:color="auto"/>
            </w:tcBorders>
            <w:shd w:val="clear" w:color="auto" w:fill="auto"/>
            <w:vAlign w:val="center"/>
            <w:hideMark/>
          </w:tcPr>
          <w:p w14:paraId="7012AD6C"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135 164,81   </w:t>
            </w:r>
          </w:p>
        </w:tc>
        <w:tc>
          <w:tcPr>
            <w:tcW w:w="596" w:type="pct"/>
            <w:tcBorders>
              <w:top w:val="nil"/>
              <w:left w:val="nil"/>
              <w:bottom w:val="single" w:sz="4" w:space="0" w:color="auto"/>
              <w:right w:val="single" w:sz="4" w:space="0" w:color="auto"/>
            </w:tcBorders>
            <w:shd w:val="clear" w:color="auto" w:fill="auto"/>
            <w:vAlign w:val="center"/>
            <w:hideMark/>
          </w:tcPr>
          <w:p w14:paraId="17940285"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5 863,88   </w:t>
            </w:r>
          </w:p>
        </w:tc>
        <w:tc>
          <w:tcPr>
            <w:tcW w:w="586" w:type="pct"/>
            <w:tcBorders>
              <w:top w:val="nil"/>
              <w:left w:val="nil"/>
              <w:bottom w:val="single" w:sz="4" w:space="0" w:color="auto"/>
              <w:right w:val="single" w:sz="4" w:space="0" w:color="auto"/>
            </w:tcBorders>
            <w:shd w:val="clear" w:color="auto" w:fill="auto"/>
            <w:vAlign w:val="center"/>
            <w:hideMark/>
          </w:tcPr>
          <w:p w14:paraId="24316C94"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65BCE7B5"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226C25C5"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3.7</w:t>
            </w:r>
          </w:p>
        </w:tc>
        <w:tc>
          <w:tcPr>
            <w:tcW w:w="1203" w:type="pct"/>
            <w:tcBorders>
              <w:top w:val="nil"/>
              <w:left w:val="nil"/>
              <w:bottom w:val="single" w:sz="4" w:space="0" w:color="auto"/>
              <w:right w:val="single" w:sz="4" w:space="0" w:color="auto"/>
            </w:tcBorders>
            <w:shd w:val="clear" w:color="auto" w:fill="auto"/>
            <w:vAlign w:val="center"/>
            <w:hideMark/>
          </w:tcPr>
          <w:p w14:paraId="29F1CBFD" w14:textId="77777777" w:rsidR="00E22260" w:rsidRPr="00C92F35" w:rsidRDefault="00E22260" w:rsidP="00F15E25">
            <w:pPr>
              <w:rPr>
                <w:rFonts w:ascii="Myriad Pro" w:hAnsi="Myriad Pro"/>
                <w:sz w:val="18"/>
                <w:szCs w:val="18"/>
              </w:rPr>
            </w:pPr>
            <w:r w:rsidRPr="00C92F35">
              <w:rPr>
                <w:rFonts w:ascii="Myriad Pro" w:hAnsi="Myriad Pro"/>
                <w:sz w:val="18"/>
                <w:szCs w:val="18"/>
              </w:rPr>
              <w:t>Теплоэнергия</w:t>
            </w:r>
          </w:p>
        </w:tc>
        <w:tc>
          <w:tcPr>
            <w:tcW w:w="552" w:type="pct"/>
            <w:tcBorders>
              <w:top w:val="nil"/>
              <w:left w:val="nil"/>
              <w:bottom w:val="single" w:sz="4" w:space="0" w:color="auto"/>
              <w:right w:val="single" w:sz="4" w:space="0" w:color="auto"/>
            </w:tcBorders>
            <w:shd w:val="clear" w:color="auto" w:fill="auto"/>
            <w:vAlign w:val="center"/>
            <w:hideMark/>
          </w:tcPr>
          <w:p w14:paraId="3C2B5F15"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4 952,00   </w:t>
            </w:r>
          </w:p>
        </w:tc>
        <w:tc>
          <w:tcPr>
            <w:tcW w:w="558" w:type="pct"/>
            <w:tcBorders>
              <w:top w:val="nil"/>
              <w:left w:val="nil"/>
              <w:bottom w:val="single" w:sz="4" w:space="0" w:color="auto"/>
              <w:right w:val="single" w:sz="4" w:space="0" w:color="auto"/>
            </w:tcBorders>
            <w:shd w:val="clear" w:color="auto" w:fill="auto"/>
            <w:vAlign w:val="center"/>
            <w:hideMark/>
          </w:tcPr>
          <w:p w14:paraId="75D911AA"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7 072,00   </w:t>
            </w:r>
          </w:p>
        </w:tc>
        <w:tc>
          <w:tcPr>
            <w:tcW w:w="627" w:type="pct"/>
            <w:tcBorders>
              <w:top w:val="nil"/>
              <w:left w:val="nil"/>
              <w:bottom w:val="single" w:sz="4" w:space="0" w:color="auto"/>
              <w:right w:val="single" w:sz="4" w:space="0" w:color="auto"/>
            </w:tcBorders>
            <w:shd w:val="clear" w:color="auto" w:fill="auto"/>
            <w:vAlign w:val="center"/>
            <w:hideMark/>
          </w:tcPr>
          <w:p w14:paraId="2664D9CF"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5 507,42   </w:t>
            </w:r>
          </w:p>
        </w:tc>
        <w:tc>
          <w:tcPr>
            <w:tcW w:w="583" w:type="pct"/>
            <w:tcBorders>
              <w:top w:val="nil"/>
              <w:left w:val="nil"/>
              <w:bottom w:val="single" w:sz="4" w:space="0" w:color="auto"/>
              <w:right w:val="single" w:sz="4" w:space="0" w:color="auto"/>
            </w:tcBorders>
            <w:shd w:val="clear" w:color="auto" w:fill="auto"/>
            <w:vAlign w:val="center"/>
            <w:hideMark/>
          </w:tcPr>
          <w:p w14:paraId="71D2C614"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5 191,12   </w:t>
            </w:r>
          </w:p>
        </w:tc>
        <w:tc>
          <w:tcPr>
            <w:tcW w:w="596" w:type="pct"/>
            <w:tcBorders>
              <w:top w:val="nil"/>
              <w:left w:val="nil"/>
              <w:bottom w:val="single" w:sz="4" w:space="0" w:color="auto"/>
              <w:right w:val="single" w:sz="4" w:space="0" w:color="auto"/>
            </w:tcBorders>
            <w:shd w:val="clear" w:color="auto" w:fill="auto"/>
            <w:vAlign w:val="center"/>
            <w:hideMark/>
          </w:tcPr>
          <w:p w14:paraId="3E05E2AE"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316,30   </w:t>
            </w:r>
          </w:p>
        </w:tc>
        <w:tc>
          <w:tcPr>
            <w:tcW w:w="586" w:type="pct"/>
            <w:tcBorders>
              <w:top w:val="nil"/>
              <w:left w:val="nil"/>
              <w:bottom w:val="single" w:sz="4" w:space="0" w:color="auto"/>
              <w:right w:val="single" w:sz="4" w:space="0" w:color="auto"/>
            </w:tcBorders>
            <w:shd w:val="clear" w:color="auto" w:fill="auto"/>
            <w:vAlign w:val="center"/>
            <w:hideMark/>
          </w:tcPr>
          <w:p w14:paraId="02D5F8F8"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391B679B"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1B11EBA4"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3.8</w:t>
            </w:r>
          </w:p>
        </w:tc>
        <w:tc>
          <w:tcPr>
            <w:tcW w:w="1203" w:type="pct"/>
            <w:tcBorders>
              <w:top w:val="nil"/>
              <w:left w:val="nil"/>
              <w:bottom w:val="single" w:sz="4" w:space="0" w:color="auto"/>
              <w:right w:val="single" w:sz="4" w:space="0" w:color="auto"/>
            </w:tcBorders>
            <w:shd w:val="clear" w:color="auto" w:fill="auto"/>
            <w:vAlign w:val="center"/>
            <w:hideMark/>
          </w:tcPr>
          <w:p w14:paraId="1989B7BD" w14:textId="77777777" w:rsidR="00E22260" w:rsidRPr="00C92F35" w:rsidRDefault="00E22260" w:rsidP="00F15E25">
            <w:pPr>
              <w:rPr>
                <w:rFonts w:ascii="Myriad Pro" w:hAnsi="Myriad Pro"/>
                <w:sz w:val="18"/>
                <w:szCs w:val="18"/>
              </w:rPr>
            </w:pPr>
            <w:r w:rsidRPr="00C92F35">
              <w:rPr>
                <w:rFonts w:ascii="Myriad Pro" w:hAnsi="Myriad Pro"/>
                <w:sz w:val="18"/>
                <w:szCs w:val="18"/>
              </w:rPr>
              <w:t>Расходы социального характера из прибыли</w:t>
            </w:r>
          </w:p>
        </w:tc>
        <w:tc>
          <w:tcPr>
            <w:tcW w:w="552" w:type="pct"/>
            <w:tcBorders>
              <w:top w:val="nil"/>
              <w:left w:val="nil"/>
              <w:bottom w:val="single" w:sz="4" w:space="0" w:color="auto"/>
              <w:right w:val="single" w:sz="4" w:space="0" w:color="auto"/>
            </w:tcBorders>
            <w:shd w:val="clear" w:color="auto" w:fill="auto"/>
            <w:vAlign w:val="center"/>
            <w:hideMark/>
          </w:tcPr>
          <w:p w14:paraId="535A9A3C"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52 257,00   </w:t>
            </w:r>
          </w:p>
        </w:tc>
        <w:tc>
          <w:tcPr>
            <w:tcW w:w="558" w:type="pct"/>
            <w:tcBorders>
              <w:top w:val="nil"/>
              <w:left w:val="nil"/>
              <w:bottom w:val="single" w:sz="4" w:space="0" w:color="auto"/>
              <w:right w:val="single" w:sz="4" w:space="0" w:color="auto"/>
            </w:tcBorders>
            <w:shd w:val="clear" w:color="auto" w:fill="auto"/>
            <w:vAlign w:val="center"/>
            <w:hideMark/>
          </w:tcPr>
          <w:p w14:paraId="6F7C59B9"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74 624,92   </w:t>
            </w:r>
          </w:p>
        </w:tc>
        <w:tc>
          <w:tcPr>
            <w:tcW w:w="627" w:type="pct"/>
            <w:tcBorders>
              <w:top w:val="nil"/>
              <w:left w:val="nil"/>
              <w:bottom w:val="single" w:sz="4" w:space="0" w:color="auto"/>
              <w:right w:val="single" w:sz="4" w:space="0" w:color="auto"/>
            </w:tcBorders>
            <w:shd w:val="clear" w:color="auto" w:fill="auto"/>
            <w:vAlign w:val="center"/>
            <w:hideMark/>
          </w:tcPr>
          <w:p w14:paraId="4186A5F6"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47 804,13   </w:t>
            </w:r>
          </w:p>
        </w:tc>
        <w:tc>
          <w:tcPr>
            <w:tcW w:w="583" w:type="pct"/>
            <w:tcBorders>
              <w:top w:val="nil"/>
              <w:left w:val="nil"/>
              <w:bottom w:val="single" w:sz="4" w:space="0" w:color="auto"/>
              <w:right w:val="single" w:sz="4" w:space="0" w:color="auto"/>
            </w:tcBorders>
            <w:shd w:val="clear" w:color="auto" w:fill="auto"/>
            <w:vAlign w:val="center"/>
            <w:hideMark/>
          </w:tcPr>
          <w:p w14:paraId="2869BC9E"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47 805,83   </w:t>
            </w:r>
          </w:p>
        </w:tc>
        <w:tc>
          <w:tcPr>
            <w:tcW w:w="596" w:type="pct"/>
            <w:tcBorders>
              <w:top w:val="nil"/>
              <w:left w:val="nil"/>
              <w:bottom w:val="single" w:sz="4" w:space="0" w:color="auto"/>
              <w:right w:val="single" w:sz="4" w:space="0" w:color="auto"/>
            </w:tcBorders>
            <w:shd w:val="clear" w:color="auto" w:fill="auto"/>
            <w:vAlign w:val="center"/>
            <w:hideMark/>
          </w:tcPr>
          <w:p w14:paraId="7B75D422"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1,70   </w:t>
            </w:r>
          </w:p>
        </w:tc>
        <w:tc>
          <w:tcPr>
            <w:tcW w:w="586" w:type="pct"/>
            <w:tcBorders>
              <w:top w:val="nil"/>
              <w:left w:val="nil"/>
              <w:bottom w:val="single" w:sz="4" w:space="0" w:color="auto"/>
              <w:right w:val="single" w:sz="4" w:space="0" w:color="auto"/>
            </w:tcBorders>
            <w:shd w:val="clear" w:color="auto" w:fill="auto"/>
            <w:vAlign w:val="center"/>
            <w:hideMark/>
          </w:tcPr>
          <w:p w14:paraId="72581B47"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1,70   </w:t>
            </w:r>
          </w:p>
        </w:tc>
      </w:tr>
      <w:tr w:rsidR="00E22260" w:rsidRPr="00C92F35" w14:paraId="41A761D8"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6B62860A"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3.8.1</w:t>
            </w:r>
          </w:p>
        </w:tc>
        <w:tc>
          <w:tcPr>
            <w:tcW w:w="1203" w:type="pct"/>
            <w:tcBorders>
              <w:top w:val="nil"/>
              <w:left w:val="nil"/>
              <w:bottom w:val="single" w:sz="4" w:space="0" w:color="auto"/>
              <w:right w:val="single" w:sz="4" w:space="0" w:color="auto"/>
            </w:tcBorders>
            <w:shd w:val="clear" w:color="auto" w:fill="auto"/>
            <w:vAlign w:val="center"/>
            <w:hideMark/>
          </w:tcPr>
          <w:p w14:paraId="3DBD1A94" w14:textId="46C0D3BB" w:rsidR="00E22260" w:rsidRPr="00C92F35" w:rsidRDefault="00E22260" w:rsidP="00F15E25">
            <w:pPr>
              <w:rPr>
                <w:rFonts w:ascii="Myriad Pro" w:hAnsi="Myriad Pro"/>
                <w:sz w:val="18"/>
                <w:szCs w:val="18"/>
              </w:rPr>
            </w:pPr>
            <w:r w:rsidRPr="00C92F35">
              <w:rPr>
                <w:rFonts w:ascii="Myriad Pro" w:hAnsi="Myriad Pro"/>
                <w:sz w:val="18"/>
                <w:szCs w:val="18"/>
              </w:rPr>
              <w:t>материальная помощь работникам всех видов</w:t>
            </w:r>
          </w:p>
        </w:tc>
        <w:tc>
          <w:tcPr>
            <w:tcW w:w="552" w:type="pct"/>
            <w:tcBorders>
              <w:top w:val="nil"/>
              <w:left w:val="nil"/>
              <w:bottom w:val="single" w:sz="4" w:space="0" w:color="auto"/>
              <w:right w:val="single" w:sz="4" w:space="0" w:color="auto"/>
            </w:tcBorders>
            <w:shd w:val="clear" w:color="auto" w:fill="auto"/>
            <w:vAlign w:val="center"/>
            <w:hideMark/>
          </w:tcPr>
          <w:p w14:paraId="1AB17DCE"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43 904,00   </w:t>
            </w:r>
          </w:p>
        </w:tc>
        <w:tc>
          <w:tcPr>
            <w:tcW w:w="558" w:type="pct"/>
            <w:tcBorders>
              <w:top w:val="nil"/>
              <w:left w:val="nil"/>
              <w:bottom w:val="single" w:sz="4" w:space="0" w:color="auto"/>
              <w:right w:val="single" w:sz="4" w:space="0" w:color="auto"/>
            </w:tcBorders>
            <w:shd w:val="clear" w:color="auto" w:fill="auto"/>
            <w:vAlign w:val="center"/>
            <w:hideMark/>
          </w:tcPr>
          <w:p w14:paraId="3300A074"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64 954,62   </w:t>
            </w:r>
          </w:p>
        </w:tc>
        <w:tc>
          <w:tcPr>
            <w:tcW w:w="627" w:type="pct"/>
            <w:tcBorders>
              <w:top w:val="nil"/>
              <w:left w:val="nil"/>
              <w:bottom w:val="single" w:sz="4" w:space="0" w:color="auto"/>
              <w:right w:val="single" w:sz="4" w:space="0" w:color="auto"/>
            </w:tcBorders>
            <w:shd w:val="clear" w:color="auto" w:fill="auto"/>
            <w:vAlign w:val="center"/>
            <w:hideMark/>
          </w:tcPr>
          <w:p w14:paraId="4F350FE7"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47 304,13   </w:t>
            </w:r>
          </w:p>
        </w:tc>
        <w:tc>
          <w:tcPr>
            <w:tcW w:w="583" w:type="pct"/>
            <w:tcBorders>
              <w:top w:val="nil"/>
              <w:left w:val="nil"/>
              <w:bottom w:val="single" w:sz="4" w:space="0" w:color="auto"/>
              <w:right w:val="single" w:sz="4" w:space="0" w:color="auto"/>
            </w:tcBorders>
            <w:shd w:val="clear" w:color="auto" w:fill="auto"/>
            <w:vAlign w:val="center"/>
            <w:hideMark/>
          </w:tcPr>
          <w:p w14:paraId="0FCC0186"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47 805,83   </w:t>
            </w:r>
          </w:p>
        </w:tc>
        <w:tc>
          <w:tcPr>
            <w:tcW w:w="596" w:type="pct"/>
            <w:tcBorders>
              <w:top w:val="nil"/>
              <w:left w:val="nil"/>
              <w:bottom w:val="single" w:sz="4" w:space="0" w:color="auto"/>
              <w:right w:val="single" w:sz="4" w:space="0" w:color="auto"/>
            </w:tcBorders>
            <w:shd w:val="clear" w:color="auto" w:fill="auto"/>
            <w:vAlign w:val="center"/>
            <w:hideMark/>
          </w:tcPr>
          <w:p w14:paraId="20632A41"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501,70   </w:t>
            </w:r>
          </w:p>
        </w:tc>
        <w:tc>
          <w:tcPr>
            <w:tcW w:w="586" w:type="pct"/>
            <w:tcBorders>
              <w:top w:val="nil"/>
              <w:left w:val="nil"/>
              <w:bottom w:val="single" w:sz="4" w:space="0" w:color="auto"/>
              <w:right w:val="single" w:sz="4" w:space="0" w:color="auto"/>
            </w:tcBorders>
            <w:shd w:val="clear" w:color="auto" w:fill="auto"/>
            <w:vAlign w:val="center"/>
            <w:hideMark/>
          </w:tcPr>
          <w:p w14:paraId="1758B869"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501,70   </w:t>
            </w:r>
          </w:p>
        </w:tc>
      </w:tr>
      <w:tr w:rsidR="00E22260" w:rsidRPr="00C92F35" w14:paraId="7AE37460"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4D61832B" w14:textId="77777777" w:rsidR="00E22260" w:rsidRPr="00C92F35" w:rsidRDefault="00E22260" w:rsidP="00F15E25">
            <w:pPr>
              <w:rPr>
                <w:rFonts w:ascii="Myriad Pro" w:hAnsi="Myriad Pro"/>
                <w:sz w:val="18"/>
                <w:szCs w:val="18"/>
              </w:rPr>
            </w:pPr>
            <w:r w:rsidRPr="00C92F35">
              <w:rPr>
                <w:rFonts w:ascii="Myriad Pro" w:hAnsi="Myriad Pro"/>
                <w:sz w:val="18"/>
                <w:szCs w:val="18"/>
              </w:rPr>
              <w:lastRenderedPageBreak/>
              <w:t xml:space="preserve"> 3.8.2</w:t>
            </w:r>
          </w:p>
        </w:tc>
        <w:tc>
          <w:tcPr>
            <w:tcW w:w="1203" w:type="pct"/>
            <w:tcBorders>
              <w:top w:val="nil"/>
              <w:left w:val="nil"/>
              <w:bottom w:val="single" w:sz="4" w:space="0" w:color="auto"/>
              <w:right w:val="single" w:sz="4" w:space="0" w:color="auto"/>
            </w:tcBorders>
            <w:shd w:val="clear" w:color="auto" w:fill="auto"/>
            <w:vAlign w:val="center"/>
            <w:hideMark/>
          </w:tcPr>
          <w:p w14:paraId="30F1F172" w14:textId="6E879934" w:rsidR="00E22260" w:rsidRPr="00C92F35" w:rsidRDefault="00E22260" w:rsidP="00F15E25">
            <w:pPr>
              <w:rPr>
                <w:rFonts w:ascii="Myriad Pro" w:hAnsi="Myriad Pro"/>
                <w:sz w:val="18"/>
                <w:szCs w:val="18"/>
              </w:rPr>
            </w:pPr>
            <w:r w:rsidRPr="00C92F35">
              <w:rPr>
                <w:rFonts w:ascii="Myriad Pro" w:hAnsi="Myriad Pro"/>
                <w:sz w:val="18"/>
                <w:szCs w:val="18"/>
              </w:rPr>
              <w:t>компенсация (оплата) расходов по приобретению путевок</w:t>
            </w:r>
          </w:p>
        </w:tc>
        <w:tc>
          <w:tcPr>
            <w:tcW w:w="552" w:type="pct"/>
            <w:tcBorders>
              <w:top w:val="nil"/>
              <w:left w:val="nil"/>
              <w:bottom w:val="single" w:sz="4" w:space="0" w:color="auto"/>
              <w:right w:val="single" w:sz="4" w:space="0" w:color="auto"/>
            </w:tcBorders>
            <w:shd w:val="clear" w:color="auto" w:fill="auto"/>
            <w:vAlign w:val="center"/>
            <w:hideMark/>
          </w:tcPr>
          <w:p w14:paraId="4CC880AC"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7 264,00   </w:t>
            </w:r>
          </w:p>
        </w:tc>
        <w:tc>
          <w:tcPr>
            <w:tcW w:w="558" w:type="pct"/>
            <w:tcBorders>
              <w:top w:val="nil"/>
              <w:left w:val="nil"/>
              <w:bottom w:val="single" w:sz="4" w:space="0" w:color="auto"/>
              <w:right w:val="single" w:sz="4" w:space="0" w:color="auto"/>
            </w:tcBorders>
            <w:shd w:val="clear" w:color="auto" w:fill="auto"/>
            <w:vAlign w:val="center"/>
            <w:hideMark/>
          </w:tcPr>
          <w:p w14:paraId="06B38076"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8 685,30   </w:t>
            </w:r>
          </w:p>
        </w:tc>
        <w:tc>
          <w:tcPr>
            <w:tcW w:w="627" w:type="pct"/>
            <w:tcBorders>
              <w:top w:val="nil"/>
              <w:left w:val="nil"/>
              <w:bottom w:val="single" w:sz="4" w:space="0" w:color="auto"/>
              <w:right w:val="single" w:sz="4" w:space="0" w:color="auto"/>
            </w:tcBorders>
            <w:shd w:val="clear" w:color="auto" w:fill="auto"/>
            <w:vAlign w:val="center"/>
            <w:hideMark/>
          </w:tcPr>
          <w:p w14:paraId="41B18989"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     </w:t>
            </w:r>
          </w:p>
        </w:tc>
        <w:tc>
          <w:tcPr>
            <w:tcW w:w="583" w:type="pct"/>
            <w:tcBorders>
              <w:top w:val="nil"/>
              <w:left w:val="nil"/>
              <w:bottom w:val="single" w:sz="4" w:space="0" w:color="auto"/>
              <w:right w:val="single" w:sz="4" w:space="0" w:color="auto"/>
            </w:tcBorders>
            <w:shd w:val="clear" w:color="auto" w:fill="auto"/>
            <w:vAlign w:val="center"/>
            <w:hideMark/>
          </w:tcPr>
          <w:p w14:paraId="242C0977"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     </w:t>
            </w:r>
          </w:p>
        </w:tc>
        <w:tc>
          <w:tcPr>
            <w:tcW w:w="596" w:type="pct"/>
            <w:tcBorders>
              <w:top w:val="nil"/>
              <w:left w:val="nil"/>
              <w:bottom w:val="single" w:sz="4" w:space="0" w:color="auto"/>
              <w:right w:val="single" w:sz="4" w:space="0" w:color="auto"/>
            </w:tcBorders>
            <w:shd w:val="clear" w:color="auto" w:fill="auto"/>
            <w:vAlign w:val="center"/>
            <w:hideMark/>
          </w:tcPr>
          <w:p w14:paraId="4873EC47"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223C35AA"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66A6291C"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02F47ADE"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3.8.3</w:t>
            </w:r>
          </w:p>
        </w:tc>
        <w:tc>
          <w:tcPr>
            <w:tcW w:w="1203" w:type="pct"/>
            <w:tcBorders>
              <w:top w:val="nil"/>
              <w:left w:val="nil"/>
              <w:bottom w:val="single" w:sz="4" w:space="0" w:color="auto"/>
              <w:right w:val="single" w:sz="4" w:space="0" w:color="auto"/>
            </w:tcBorders>
            <w:shd w:val="clear" w:color="auto" w:fill="auto"/>
            <w:vAlign w:val="center"/>
            <w:hideMark/>
          </w:tcPr>
          <w:p w14:paraId="781A5104" w14:textId="77777777" w:rsidR="00E22260" w:rsidRPr="00C92F35" w:rsidRDefault="00E22260" w:rsidP="00F15E25">
            <w:pPr>
              <w:rPr>
                <w:rFonts w:ascii="Myriad Pro" w:hAnsi="Myriad Pro"/>
                <w:sz w:val="18"/>
                <w:szCs w:val="18"/>
              </w:rPr>
            </w:pPr>
            <w:r w:rsidRPr="00C92F35">
              <w:rPr>
                <w:rFonts w:ascii="Myriad Pro" w:hAnsi="Myriad Pro"/>
                <w:sz w:val="18"/>
                <w:szCs w:val="18"/>
              </w:rPr>
              <w:t>компенсация затрат работникам прочие</w:t>
            </w:r>
          </w:p>
        </w:tc>
        <w:tc>
          <w:tcPr>
            <w:tcW w:w="552" w:type="pct"/>
            <w:tcBorders>
              <w:top w:val="nil"/>
              <w:left w:val="nil"/>
              <w:bottom w:val="single" w:sz="4" w:space="0" w:color="auto"/>
              <w:right w:val="single" w:sz="4" w:space="0" w:color="auto"/>
            </w:tcBorders>
            <w:shd w:val="clear" w:color="auto" w:fill="auto"/>
            <w:vAlign w:val="center"/>
            <w:hideMark/>
          </w:tcPr>
          <w:p w14:paraId="24A2F367"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1 089,00   </w:t>
            </w:r>
          </w:p>
        </w:tc>
        <w:tc>
          <w:tcPr>
            <w:tcW w:w="558" w:type="pct"/>
            <w:tcBorders>
              <w:top w:val="nil"/>
              <w:left w:val="nil"/>
              <w:bottom w:val="single" w:sz="4" w:space="0" w:color="auto"/>
              <w:right w:val="single" w:sz="4" w:space="0" w:color="auto"/>
            </w:tcBorders>
            <w:shd w:val="clear" w:color="auto" w:fill="auto"/>
            <w:vAlign w:val="center"/>
            <w:hideMark/>
          </w:tcPr>
          <w:p w14:paraId="03DBD90D"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985,00   </w:t>
            </w:r>
          </w:p>
        </w:tc>
        <w:tc>
          <w:tcPr>
            <w:tcW w:w="627" w:type="pct"/>
            <w:tcBorders>
              <w:top w:val="nil"/>
              <w:left w:val="nil"/>
              <w:bottom w:val="single" w:sz="4" w:space="0" w:color="auto"/>
              <w:right w:val="single" w:sz="4" w:space="0" w:color="auto"/>
            </w:tcBorders>
            <w:shd w:val="clear" w:color="auto" w:fill="auto"/>
            <w:vAlign w:val="center"/>
            <w:hideMark/>
          </w:tcPr>
          <w:p w14:paraId="5A729E79"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500,00   </w:t>
            </w:r>
          </w:p>
        </w:tc>
        <w:tc>
          <w:tcPr>
            <w:tcW w:w="583" w:type="pct"/>
            <w:tcBorders>
              <w:top w:val="nil"/>
              <w:left w:val="nil"/>
              <w:bottom w:val="single" w:sz="4" w:space="0" w:color="auto"/>
              <w:right w:val="single" w:sz="4" w:space="0" w:color="auto"/>
            </w:tcBorders>
            <w:shd w:val="clear" w:color="auto" w:fill="auto"/>
            <w:vAlign w:val="center"/>
            <w:hideMark/>
          </w:tcPr>
          <w:p w14:paraId="3446F4FD"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 </w:t>
            </w:r>
          </w:p>
        </w:tc>
        <w:tc>
          <w:tcPr>
            <w:tcW w:w="596" w:type="pct"/>
            <w:tcBorders>
              <w:top w:val="nil"/>
              <w:left w:val="nil"/>
              <w:bottom w:val="single" w:sz="4" w:space="0" w:color="auto"/>
              <w:right w:val="single" w:sz="4" w:space="0" w:color="auto"/>
            </w:tcBorders>
            <w:shd w:val="clear" w:color="auto" w:fill="auto"/>
            <w:vAlign w:val="center"/>
            <w:hideMark/>
          </w:tcPr>
          <w:p w14:paraId="21314D60"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7B722FF1"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175F728F"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0F83FB0E"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3.9</w:t>
            </w:r>
          </w:p>
        </w:tc>
        <w:tc>
          <w:tcPr>
            <w:tcW w:w="1203" w:type="pct"/>
            <w:tcBorders>
              <w:top w:val="nil"/>
              <w:left w:val="nil"/>
              <w:bottom w:val="single" w:sz="4" w:space="0" w:color="auto"/>
              <w:right w:val="single" w:sz="4" w:space="0" w:color="auto"/>
            </w:tcBorders>
            <w:shd w:val="clear" w:color="auto" w:fill="auto"/>
            <w:vAlign w:val="center"/>
            <w:hideMark/>
          </w:tcPr>
          <w:p w14:paraId="5543006E" w14:textId="77777777" w:rsidR="00E22260" w:rsidRPr="00C92F35" w:rsidRDefault="00E22260" w:rsidP="00F15E25">
            <w:pPr>
              <w:rPr>
                <w:rFonts w:ascii="Myriad Pro" w:hAnsi="Myriad Pro"/>
                <w:sz w:val="18"/>
                <w:szCs w:val="18"/>
              </w:rPr>
            </w:pPr>
            <w:r w:rsidRPr="00C92F35">
              <w:rPr>
                <w:rFonts w:ascii="Myriad Pro" w:hAnsi="Myriad Pro"/>
                <w:sz w:val="18"/>
                <w:szCs w:val="18"/>
              </w:rPr>
              <w:t>Другие прочие расходы всего, в том числе:</w:t>
            </w:r>
          </w:p>
        </w:tc>
        <w:tc>
          <w:tcPr>
            <w:tcW w:w="552" w:type="pct"/>
            <w:tcBorders>
              <w:top w:val="nil"/>
              <w:left w:val="nil"/>
              <w:bottom w:val="single" w:sz="4" w:space="0" w:color="auto"/>
              <w:right w:val="single" w:sz="4" w:space="0" w:color="auto"/>
            </w:tcBorders>
            <w:shd w:val="clear" w:color="auto" w:fill="auto"/>
            <w:vAlign w:val="center"/>
            <w:hideMark/>
          </w:tcPr>
          <w:p w14:paraId="06746C95" w14:textId="0EDE85DC"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34 064,00   </w:t>
            </w:r>
          </w:p>
        </w:tc>
        <w:tc>
          <w:tcPr>
            <w:tcW w:w="558" w:type="pct"/>
            <w:tcBorders>
              <w:top w:val="nil"/>
              <w:left w:val="nil"/>
              <w:bottom w:val="single" w:sz="4" w:space="0" w:color="auto"/>
              <w:right w:val="single" w:sz="4" w:space="0" w:color="auto"/>
            </w:tcBorders>
            <w:shd w:val="clear" w:color="auto" w:fill="auto"/>
            <w:vAlign w:val="center"/>
            <w:hideMark/>
          </w:tcPr>
          <w:p w14:paraId="43150298" w14:textId="750D636B"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65 972,00   </w:t>
            </w:r>
          </w:p>
        </w:tc>
        <w:tc>
          <w:tcPr>
            <w:tcW w:w="627" w:type="pct"/>
            <w:tcBorders>
              <w:top w:val="nil"/>
              <w:left w:val="nil"/>
              <w:bottom w:val="single" w:sz="4" w:space="0" w:color="auto"/>
              <w:right w:val="single" w:sz="4" w:space="0" w:color="auto"/>
            </w:tcBorders>
            <w:shd w:val="clear" w:color="auto" w:fill="auto"/>
            <w:vAlign w:val="center"/>
            <w:hideMark/>
          </w:tcPr>
          <w:p w14:paraId="6AF3963C"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25 611,14   </w:t>
            </w:r>
          </w:p>
        </w:tc>
        <w:tc>
          <w:tcPr>
            <w:tcW w:w="583" w:type="pct"/>
            <w:tcBorders>
              <w:top w:val="nil"/>
              <w:left w:val="nil"/>
              <w:bottom w:val="single" w:sz="4" w:space="0" w:color="auto"/>
              <w:right w:val="single" w:sz="4" w:space="0" w:color="auto"/>
            </w:tcBorders>
            <w:shd w:val="clear" w:color="auto" w:fill="auto"/>
            <w:vAlign w:val="center"/>
            <w:hideMark/>
          </w:tcPr>
          <w:p w14:paraId="005857A7" w14:textId="542C9450"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25 611,14   </w:t>
            </w:r>
          </w:p>
        </w:tc>
        <w:tc>
          <w:tcPr>
            <w:tcW w:w="596" w:type="pct"/>
            <w:tcBorders>
              <w:top w:val="nil"/>
              <w:left w:val="nil"/>
              <w:bottom w:val="single" w:sz="4" w:space="0" w:color="auto"/>
              <w:right w:val="single" w:sz="4" w:space="0" w:color="auto"/>
            </w:tcBorders>
            <w:shd w:val="clear" w:color="auto" w:fill="auto"/>
            <w:vAlign w:val="center"/>
            <w:hideMark/>
          </w:tcPr>
          <w:p w14:paraId="58274CC0"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76B84C99"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6E9C8B65"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43BA9DDB"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3.9.1</w:t>
            </w:r>
          </w:p>
        </w:tc>
        <w:tc>
          <w:tcPr>
            <w:tcW w:w="1203" w:type="pct"/>
            <w:tcBorders>
              <w:top w:val="nil"/>
              <w:left w:val="nil"/>
              <w:bottom w:val="single" w:sz="4" w:space="0" w:color="auto"/>
              <w:right w:val="single" w:sz="4" w:space="0" w:color="auto"/>
            </w:tcBorders>
            <w:shd w:val="clear" w:color="auto" w:fill="auto"/>
            <w:vAlign w:val="center"/>
            <w:hideMark/>
          </w:tcPr>
          <w:p w14:paraId="6946C674" w14:textId="77777777" w:rsidR="00E22260" w:rsidRPr="00C92F35" w:rsidRDefault="00E22260" w:rsidP="00F15E25">
            <w:pPr>
              <w:rPr>
                <w:rFonts w:ascii="Myriad Pro" w:hAnsi="Myriad Pro"/>
                <w:sz w:val="18"/>
                <w:szCs w:val="18"/>
              </w:rPr>
            </w:pPr>
            <w:r w:rsidRPr="00C92F35">
              <w:rPr>
                <w:rFonts w:ascii="Myriad Pro" w:hAnsi="Myriad Pro"/>
                <w:sz w:val="18"/>
                <w:szCs w:val="18"/>
              </w:rPr>
              <w:t>Канцелярские расходы</w:t>
            </w:r>
          </w:p>
        </w:tc>
        <w:tc>
          <w:tcPr>
            <w:tcW w:w="552" w:type="pct"/>
            <w:tcBorders>
              <w:top w:val="nil"/>
              <w:left w:val="nil"/>
              <w:bottom w:val="single" w:sz="4" w:space="0" w:color="auto"/>
              <w:right w:val="single" w:sz="4" w:space="0" w:color="auto"/>
            </w:tcBorders>
            <w:shd w:val="clear" w:color="auto" w:fill="auto"/>
            <w:vAlign w:val="center"/>
            <w:hideMark/>
          </w:tcPr>
          <w:p w14:paraId="5B383F8F"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9 497,00   </w:t>
            </w:r>
          </w:p>
        </w:tc>
        <w:tc>
          <w:tcPr>
            <w:tcW w:w="558" w:type="pct"/>
            <w:tcBorders>
              <w:top w:val="nil"/>
              <w:left w:val="nil"/>
              <w:bottom w:val="single" w:sz="4" w:space="0" w:color="auto"/>
              <w:right w:val="single" w:sz="4" w:space="0" w:color="auto"/>
            </w:tcBorders>
            <w:shd w:val="clear" w:color="auto" w:fill="auto"/>
            <w:vAlign w:val="center"/>
            <w:hideMark/>
          </w:tcPr>
          <w:p w14:paraId="3467F276"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12 036,00   </w:t>
            </w:r>
          </w:p>
        </w:tc>
        <w:tc>
          <w:tcPr>
            <w:tcW w:w="627" w:type="pct"/>
            <w:tcBorders>
              <w:top w:val="nil"/>
              <w:left w:val="nil"/>
              <w:bottom w:val="single" w:sz="4" w:space="0" w:color="auto"/>
              <w:right w:val="single" w:sz="4" w:space="0" w:color="auto"/>
            </w:tcBorders>
            <w:shd w:val="clear" w:color="auto" w:fill="auto"/>
            <w:vAlign w:val="center"/>
            <w:hideMark/>
          </w:tcPr>
          <w:p w14:paraId="6BE4DBE2"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7 459,39   </w:t>
            </w:r>
          </w:p>
        </w:tc>
        <w:tc>
          <w:tcPr>
            <w:tcW w:w="583" w:type="pct"/>
            <w:tcBorders>
              <w:top w:val="nil"/>
              <w:left w:val="nil"/>
              <w:bottom w:val="single" w:sz="4" w:space="0" w:color="auto"/>
              <w:right w:val="single" w:sz="4" w:space="0" w:color="auto"/>
            </w:tcBorders>
            <w:shd w:val="clear" w:color="auto" w:fill="auto"/>
            <w:vAlign w:val="center"/>
            <w:hideMark/>
          </w:tcPr>
          <w:p w14:paraId="7BC4FFF4"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7 459,39   </w:t>
            </w:r>
          </w:p>
        </w:tc>
        <w:tc>
          <w:tcPr>
            <w:tcW w:w="596" w:type="pct"/>
            <w:tcBorders>
              <w:top w:val="nil"/>
              <w:left w:val="nil"/>
              <w:bottom w:val="single" w:sz="4" w:space="0" w:color="auto"/>
              <w:right w:val="single" w:sz="4" w:space="0" w:color="auto"/>
            </w:tcBorders>
            <w:shd w:val="clear" w:color="auto" w:fill="auto"/>
            <w:vAlign w:val="center"/>
            <w:hideMark/>
          </w:tcPr>
          <w:p w14:paraId="4F9C2CF3"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3575431D"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16DB19D2"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069C960F"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3.9.2</w:t>
            </w:r>
          </w:p>
        </w:tc>
        <w:tc>
          <w:tcPr>
            <w:tcW w:w="1203" w:type="pct"/>
            <w:tcBorders>
              <w:top w:val="nil"/>
              <w:left w:val="nil"/>
              <w:bottom w:val="single" w:sz="4" w:space="0" w:color="auto"/>
              <w:right w:val="single" w:sz="4" w:space="0" w:color="auto"/>
            </w:tcBorders>
            <w:shd w:val="clear" w:color="auto" w:fill="auto"/>
            <w:vAlign w:val="center"/>
            <w:hideMark/>
          </w:tcPr>
          <w:p w14:paraId="4035745F" w14:textId="77777777" w:rsidR="00E22260" w:rsidRPr="00C92F35" w:rsidRDefault="00E22260" w:rsidP="00F15E25">
            <w:pPr>
              <w:rPr>
                <w:rFonts w:ascii="Myriad Pro" w:hAnsi="Myriad Pro"/>
                <w:sz w:val="18"/>
                <w:szCs w:val="18"/>
              </w:rPr>
            </w:pPr>
            <w:r w:rsidRPr="00C92F35">
              <w:rPr>
                <w:rFonts w:ascii="Myriad Pro" w:hAnsi="Myriad Pro"/>
                <w:sz w:val="18"/>
                <w:szCs w:val="18"/>
              </w:rPr>
              <w:t>Лицензирование, разрешения на перевозку негабаритных грузов, сертификация электроэнергии</w:t>
            </w:r>
          </w:p>
        </w:tc>
        <w:tc>
          <w:tcPr>
            <w:tcW w:w="552" w:type="pct"/>
            <w:tcBorders>
              <w:top w:val="nil"/>
              <w:left w:val="nil"/>
              <w:bottom w:val="single" w:sz="4" w:space="0" w:color="auto"/>
              <w:right w:val="single" w:sz="4" w:space="0" w:color="auto"/>
            </w:tcBorders>
            <w:shd w:val="clear" w:color="auto" w:fill="auto"/>
            <w:vAlign w:val="center"/>
            <w:hideMark/>
          </w:tcPr>
          <w:p w14:paraId="5DBE3FD2"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25,00   </w:t>
            </w:r>
          </w:p>
        </w:tc>
        <w:tc>
          <w:tcPr>
            <w:tcW w:w="558" w:type="pct"/>
            <w:tcBorders>
              <w:top w:val="nil"/>
              <w:left w:val="nil"/>
              <w:bottom w:val="single" w:sz="4" w:space="0" w:color="auto"/>
              <w:right w:val="single" w:sz="4" w:space="0" w:color="auto"/>
            </w:tcBorders>
            <w:shd w:val="clear" w:color="auto" w:fill="auto"/>
            <w:vAlign w:val="center"/>
            <w:hideMark/>
          </w:tcPr>
          <w:p w14:paraId="1E7F018F"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99,00   </w:t>
            </w:r>
          </w:p>
        </w:tc>
        <w:tc>
          <w:tcPr>
            <w:tcW w:w="627" w:type="pct"/>
            <w:tcBorders>
              <w:top w:val="nil"/>
              <w:left w:val="nil"/>
              <w:bottom w:val="single" w:sz="4" w:space="0" w:color="auto"/>
              <w:right w:val="single" w:sz="4" w:space="0" w:color="auto"/>
            </w:tcBorders>
            <w:shd w:val="clear" w:color="auto" w:fill="auto"/>
            <w:vAlign w:val="center"/>
            <w:hideMark/>
          </w:tcPr>
          <w:p w14:paraId="7E39921C"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26,94   </w:t>
            </w:r>
          </w:p>
        </w:tc>
        <w:tc>
          <w:tcPr>
            <w:tcW w:w="583" w:type="pct"/>
            <w:tcBorders>
              <w:top w:val="nil"/>
              <w:left w:val="nil"/>
              <w:bottom w:val="single" w:sz="4" w:space="0" w:color="auto"/>
              <w:right w:val="single" w:sz="4" w:space="0" w:color="auto"/>
            </w:tcBorders>
            <w:shd w:val="clear" w:color="auto" w:fill="auto"/>
            <w:vAlign w:val="center"/>
            <w:hideMark/>
          </w:tcPr>
          <w:p w14:paraId="6D5A1671"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26,94   </w:t>
            </w:r>
          </w:p>
        </w:tc>
        <w:tc>
          <w:tcPr>
            <w:tcW w:w="596" w:type="pct"/>
            <w:tcBorders>
              <w:top w:val="nil"/>
              <w:left w:val="nil"/>
              <w:bottom w:val="single" w:sz="4" w:space="0" w:color="auto"/>
              <w:right w:val="single" w:sz="4" w:space="0" w:color="auto"/>
            </w:tcBorders>
            <w:shd w:val="clear" w:color="auto" w:fill="auto"/>
            <w:vAlign w:val="center"/>
            <w:hideMark/>
          </w:tcPr>
          <w:p w14:paraId="341BE649"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2D5E5477"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4226BA37"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6E7A56CB"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3.9.3</w:t>
            </w:r>
          </w:p>
        </w:tc>
        <w:tc>
          <w:tcPr>
            <w:tcW w:w="1203" w:type="pct"/>
            <w:tcBorders>
              <w:top w:val="nil"/>
              <w:left w:val="nil"/>
              <w:bottom w:val="single" w:sz="4" w:space="0" w:color="auto"/>
              <w:right w:val="single" w:sz="4" w:space="0" w:color="auto"/>
            </w:tcBorders>
            <w:shd w:val="clear" w:color="auto" w:fill="auto"/>
            <w:vAlign w:val="center"/>
            <w:hideMark/>
          </w:tcPr>
          <w:p w14:paraId="66608ADA" w14:textId="77777777" w:rsidR="00E22260" w:rsidRPr="00C92F35" w:rsidRDefault="00E22260" w:rsidP="00F15E25">
            <w:pPr>
              <w:rPr>
                <w:rFonts w:ascii="Myriad Pro" w:hAnsi="Myriad Pro"/>
                <w:sz w:val="18"/>
                <w:szCs w:val="18"/>
              </w:rPr>
            </w:pPr>
            <w:r w:rsidRPr="00C92F35">
              <w:rPr>
                <w:rFonts w:ascii="Myriad Pro" w:hAnsi="Myriad Pro"/>
                <w:sz w:val="18"/>
                <w:szCs w:val="18"/>
              </w:rPr>
              <w:t>Услуги дератизации, дезинфекции, дезинсекции</w:t>
            </w:r>
          </w:p>
        </w:tc>
        <w:tc>
          <w:tcPr>
            <w:tcW w:w="552" w:type="pct"/>
            <w:tcBorders>
              <w:top w:val="nil"/>
              <w:left w:val="nil"/>
              <w:bottom w:val="single" w:sz="4" w:space="0" w:color="auto"/>
              <w:right w:val="single" w:sz="4" w:space="0" w:color="auto"/>
            </w:tcBorders>
            <w:shd w:val="clear" w:color="auto" w:fill="auto"/>
            <w:vAlign w:val="center"/>
            <w:hideMark/>
          </w:tcPr>
          <w:p w14:paraId="20BBB69F"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546,00   </w:t>
            </w:r>
          </w:p>
        </w:tc>
        <w:tc>
          <w:tcPr>
            <w:tcW w:w="558" w:type="pct"/>
            <w:tcBorders>
              <w:top w:val="nil"/>
              <w:left w:val="nil"/>
              <w:bottom w:val="single" w:sz="4" w:space="0" w:color="auto"/>
              <w:right w:val="single" w:sz="4" w:space="0" w:color="auto"/>
            </w:tcBorders>
            <w:shd w:val="clear" w:color="auto" w:fill="auto"/>
            <w:vAlign w:val="center"/>
            <w:hideMark/>
          </w:tcPr>
          <w:p w14:paraId="79696132"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1 161,00   </w:t>
            </w:r>
          </w:p>
        </w:tc>
        <w:tc>
          <w:tcPr>
            <w:tcW w:w="627" w:type="pct"/>
            <w:tcBorders>
              <w:top w:val="nil"/>
              <w:left w:val="nil"/>
              <w:bottom w:val="single" w:sz="4" w:space="0" w:color="auto"/>
              <w:right w:val="single" w:sz="4" w:space="0" w:color="auto"/>
            </w:tcBorders>
            <w:shd w:val="clear" w:color="auto" w:fill="auto"/>
            <w:vAlign w:val="center"/>
            <w:hideMark/>
          </w:tcPr>
          <w:p w14:paraId="7A0B48CB"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588,28   </w:t>
            </w:r>
          </w:p>
        </w:tc>
        <w:tc>
          <w:tcPr>
            <w:tcW w:w="583" w:type="pct"/>
            <w:tcBorders>
              <w:top w:val="nil"/>
              <w:left w:val="nil"/>
              <w:bottom w:val="single" w:sz="4" w:space="0" w:color="auto"/>
              <w:right w:val="single" w:sz="4" w:space="0" w:color="auto"/>
            </w:tcBorders>
            <w:shd w:val="clear" w:color="auto" w:fill="auto"/>
            <w:vAlign w:val="center"/>
            <w:hideMark/>
          </w:tcPr>
          <w:p w14:paraId="2CA3AA75"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588,28   </w:t>
            </w:r>
          </w:p>
        </w:tc>
        <w:tc>
          <w:tcPr>
            <w:tcW w:w="596" w:type="pct"/>
            <w:tcBorders>
              <w:top w:val="nil"/>
              <w:left w:val="nil"/>
              <w:bottom w:val="single" w:sz="4" w:space="0" w:color="auto"/>
              <w:right w:val="single" w:sz="4" w:space="0" w:color="auto"/>
            </w:tcBorders>
            <w:shd w:val="clear" w:color="auto" w:fill="auto"/>
            <w:vAlign w:val="center"/>
            <w:hideMark/>
          </w:tcPr>
          <w:p w14:paraId="1DCF1BF4"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2D702420"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0B545CB4"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62C29A9B"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3.9.4</w:t>
            </w:r>
          </w:p>
        </w:tc>
        <w:tc>
          <w:tcPr>
            <w:tcW w:w="1203" w:type="pct"/>
            <w:tcBorders>
              <w:top w:val="nil"/>
              <w:left w:val="nil"/>
              <w:bottom w:val="single" w:sz="4" w:space="0" w:color="auto"/>
              <w:right w:val="single" w:sz="4" w:space="0" w:color="auto"/>
            </w:tcBorders>
            <w:shd w:val="clear" w:color="auto" w:fill="auto"/>
            <w:vAlign w:val="center"/>
            <w:hideMark/>
          </w:tcPr>
          <w:p w14:paraId="5EB22936" w14:textId="77777777" w:rsidR="00E22260" w:rsidRPr="00C92F35" w:rsidRDefault="00E22260" w:rsidP="00F15E25">
            <w:pPr>
              <w:rPr>
                <w:rFonts w:ascii="Myriad Pro" w:hAnsi="Myriad Pro"/>
                <w:sz w:val="18"/>
                <w:szCs w:val="18"/>
              </w:rPr>
            </w:pPr>
            <w:r w:rsidRPr="00C92F35">
              <w:rPr>
                <w:rFonts w:ascii="Myriad Pro" w:hAnsi="Myriad Pro"/>
                <w:sz w:val="18"/>
                <w:szCs w:val="18"/>
              </w:rPr>
              <w:t>Услуги пожарной охраны</w:t>
            </w:r>
          </w:p>
        </w:tc>
        <w:tc>
          <w:tcPr>
            <w:tcW w:w="552" w:type="pct"/>
            <w:tcBorders>
              <w:top w:val="nil"/>
              <w:left w:val="nil"/>
              <w:bottom w:val="single" w:sz="4" w:space="0" w:color="auto"/>
              <w:right w:val="single" w:sz="4" w:space="0" w:color="auto"/>
            </w:tcBorders>
            <w:shd w:val="clear" w:color="auto" w:fill="auto"/>
            <w:vAlign w:val="center"/>
            <w:hideMark/>
          </w:tcPr>
          <w:p w14:paraId="73E3F4F3"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3 040,00   </w:t>
            </w:r>
          </w:p>
        </w:tc>
        <w:tc>
          <w:tcPr>
            <w:tcW w:w="558" w:type="pct"/>
            <w:tcBorders>
              <w:top w:val="nil"/>
              <w:left w:val="nil"/>
              <w:bottom w:val="single" w:sz="4" w:space="0" w:color="auto"/>
              <w:right w:val="single" w:sz="4" w:space="0" w:color="auto"/>
            </w:tcBorders>
            <w:shd w:val="clear" w:color="auto" w:fill="auto"/>
            <w:vAlign w:val="center"/>
            <w:hideMark/>
          </w:tcPr>
          <w:p w14:paraId="2549A950"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3 045,00   </w:t>
            </w:r>
          </w:p>
        </w:tc>
        <w:tc>
          <w:tcPr>
            <w:tcW w:w="627" w:type="pct"/>
            <w:tcBorders>
              <w:top w:val="nil"/>
              <w:left w:val="nil"/>
              <w:bottom w:val="single" w:sz="4" w:space="0" w:color="auto"/>
              <w:right w:val="single" w:sz="4" w:space="0" w:color="auto"/>
            </w:tcBorders>
            <w:shd w:val="clear" w:color="auto" w:fill="auto"/>
            <w:vAlign w:val="center"/>
            <w:hideMark/>
          </w:tcPr>
          <w:p w14:paraId="61BC484A"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3 045,47   </w:t>
            </w:r>
          </w:p>
        </w:tc>
        <w:tc>
          <w:tcPr>
            <w:tcW w:w="583" w:type="pct"/>
            <w:tcBorders>
              <w:top w:val="nil"/>
              <w:left w:val="nil"/>
              <w:bottom w:val="single" w:sz="4" w:space="0" w:color="auto"/>
              <w:right w:val="single" w:sz="4" w:space="0" w:color="auto"/>
            </w:tcBorders>
            <w:shd w:val="clear" w:color="auto" w:fill="auto"/>
            <w:vAlign w:val="center"/>
            <w:hideMark/>
          </w:tcPr>
          <w:p w14:paraId="6E69C5AE"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3 045,47   </w:t>
            </w:r>
          </w:p>
        </w:tc>
        <w:tc>
          <w:tcPr>
            <w:tcW w:w="596" w:type="pct"/>
            <w:tcBorders>
              <w:top w:val="nil"/>
              <w:left w:val="nil"/>
              <w:bottom w:val="single" w:sz="4" w:space="0" w:color="auto"/>
              <w:right w:val="single" w:sz="4" w:space="0" w:color="auto"/>
            </w:tcBorders>
            <w:shd w:val="clear" w:color="auto" w:fill="auto"/>
            <w:vAlign w:val="center"/>
            <w:hideMark/>
          </w:tcPr>
          <w:p w14:paraId="6AD18876"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036D1892"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113866BE"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3E7519B1"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3.9.5</w:t>
            </w:r>
          </w:p>
        </w:tc>
        <w:tc>
          <w:tcPr>
            <w:tcW w:w="1203" w:type="pct"/>
            <w:tcBorders>
              <w:top w:val="nil"/>
              <w:left w:val="nil"/>
              <w:bottom w:val="single" w:sz="4" w:space="0" w:color="auto"/>
              <w:right w:val="single" w:sz="4" w:space="0" w:color="auto"/>
            </w:tcBorders>
            <w:shd w:val="clear" w:color="auto" w:fill="auto"/>
            <w:vAlign w:val="center"/>
            <w:hideMark/>
          </w:tcPr>
          <w:p w14:paraId="2D676CE6" w14:textId="77777777" w:rsidR="00E22260" w:rsidRPr="00C92F35" w:rsidRDefault="00E22260" w:rsidP="00F15E25">
            <w:pPr>
              <w:rPr>
                <w:rFonts w:ascii="Myriad Pro" w:hAnsi="Myriad Pro"/>
                <w:sz w:val="18"/>
                <w:szCs w:val="18"/>
              </w:rPr>
            </w:pPr>
            <w:r w:rsidRPr="00C92F35">
              <w:rPr>
                <w:rFonts w:ascii="Myriad Pro" w:hAnsi="Myriad Pro"/>
                <w:sz w:val="18"/>
                <w:szCs w:val="18"/>
              </w:rPr>
              <w:t>Подписка и литература</w:t>
            </w:r>
          </w:p>
        </w:tc>
        <w:tc>
          <w:tcPr>
            <w:tcW w:w="552" w:type="pct"/>
            <w:tcBorders>
              <w:top w:val="nil"/>
              <w:left w:val="nil"/>
              <w:bottom w:val="single" w:sz="4" w:space="0" w:color="auto"/>
              <w:right w:val="single" w:sz="4" w:space="0" w:color="auto"/>
            </w:tcBorders>
            <w:shd w:val="clear" w:color="auto" w:fill="auto"/>
            <w:vAlign w:val="center"/>
            <w:hideMark/>
          </w:tcPr>
          <w:p w14:paraId="73C985F9"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282,00   </w:t>
            </w:r>
          </w:p>
        </w:tc>
        <w:tc>
          <w:tcPr>
            <w:tcW w:w="558" w:type="pct"/>
            <w:tcBorders>
              <w:top w:val="nil"/>
              <w:left w:val="nil"/>
              <w:bottom w:val="single" w:sz="4" w:space="0" w:color="auto"/>
              <w:right w:val="single" w:sz="4" w:space="0" w:color="auto"/>
            </w:tcBorders>
            <w:shd w:val="clear" w:color="auto" w:fill="auto"/>
            <w:vAlign w:val="center"/>
            <w:hideMark/>
          </w:tcPr>
          <w:p w14:paraId="5E982F13"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828,00   </w:t>
            </w:r>
          </w:p>
        </w:tc>
        <w:tc>
          <w:tcPr>
            <w:tcW w:w="627" w:type="pct"/>
            <w:tcBorders>
              <w:top w:val="nil"/>
              <w:left w:val="nil"/>
              <w:bottom w:val="single" w:sz="4" w:space="0" w:color="auto"/>
              <w:right w:val="single" w:sz="4" w:space="0" w:color="auto"/>
            </w:tcBorders>
            <w:shd w:val="clear" w:color="auto" w:fill="auto"/>
            <w:vAlign w:val="center"/>
            <w:hideMark/>
          </w:tcPr>
          <w:p w14:paraId="74F78183"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403,57   </w:t>
            </w:r>
          </w:p>
        </w:tc>
        <w:tc>
          <w:tcPr>
            <w:tcW w:w="583" w:type="pct"/>
            <w:tcBorders>
              <w:top w:val="nil"/>
              <w:left w:val="nil"/>
              <w:bottom w:val="single" w:sz="4" w:space="0" w:color="auto"/>
              <w:right w:val="single" w:sz="4" w:space="0" w:color="auto"/>
            </w:tcBorders>
            <w:shd w:val="clear" w:color="auto" w:fill="auto"/>
            <w:vAlign w:val="center"/>
            <w:hideMark/>
          </w:tcPr>
          <w:p w14:paraId="60AB0C16"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403,57   </w:t>
            </w:r>
          </w:p>
        </w:tc>
        <w:tc>
          <w:tcPr>
            <w:tcW w:w="596" w:type="pct"/>
            <w:tcBorders>
              <w:top w:val="nil"/>
              <w:left w:val="nil"/>
              <w:bottom w:val="single" w:sz="4" w:space="0" w:color="auto"/>
              <w:right w:val="single" w:sz="4" w:space="0" w:color="auto"/>
            </w:tcBorders>
            <w:shd w:val="clear" w:color="auto" w:fill="auto"/>
            <w:vAlign w:val="center"/>
            <w:hideMark/>
          </w:tcPr>
          <w:p w14:paraId="1CFBA0EE"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7C598461"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5028D697"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3BCA30E9"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3.9.6</w:t>
            </w:r>
          </w:p>
        </w:tc>
        <w:tc>
          <w:tcPr>
            <w:tcW w:w="1203" w:type="pct"/>
            <w:tcBorders>
              <w:top w:val="nil"/>
              <w:left w:val="nil"/>
              <w:bottom w:val="single" w:sz="4" w:space="0" w:color="auto"/>
              <w:right w:val="single" w:sz="4" w:space="0" w:color="auto"/>
            </w:tcBorders>
            <w:shd w:val="clear" w:color="auto" w:fill="auto"/>
            <w:vAlign w:val="center"/>
            <w:hideMark/>
          </w:tcPr>
          <w:p w14:paraId="56C322B9" w14:textId="77777777" w:rsidR="00E22260" w:rsidRPr="00C92F35" w:rsidRDefault="00E22260" w:rsidP="00F15E25">
            <w:pPr>
              <w:rPr>
                <w:rFonts w:ascii="Myriad Pro" w:hAnsi="Myriad Pro"/>
                <w:sz w:val="18"/>
                <w:szCs w:val="18"/>
              </w:rPr>
            </w:pPr>
            <w:r w:rsidRPr="00C92F35">
              <w:rPr>
                <w:rFonts w:ascii="Myriad Pro" w:hAnsi="Myriad Pro"/>
                <w:sz w:val="18"/>
                <w:szCs w:val="18"/>
              </w:rPr>
              <w:t>Реклама, СМИ</w:t>
            </w:r>
          </w:p>
        </w:tc>
        <w:tc>
          <w:tcPr>
            <w:tcW w:w="552" w:type="pct"/>
            <w:tcBorders>
              <w:top w:val="nil"/>
              <w:left w:val="nil"/>
              <w:bottom w:val="single" w:sz="4" w:space="0" w:color="auto"/>
              <w:right w:val="single" w:sz="4" w:space="0" w:color="auto"/>
            </w:tcBorders>
            <w:shd w:val="clear" w:color="auto" w:fill="auto"/>
            <w:vAlign w:val="center"/>
            <w:hideMark/>
          </w:tcPr>
          <w:p w14:paraId="1718095F"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2 316,00   </w:t>
            </w:r>
          </w:p>
        </w:tc>
        <w:tc>
          <w:tcPr>
            <w:tcW w:w="558" w:type="pct"/>
            <w:tcBorders>
              <w:top w:val="nil"/>
              <w:left w:val="nil"/>
              <w:bottom w:val="single" w:sz="4" w:space="0" w:color="auto"/>
              <w:right w:val="single" w:sz="4" w:space="0" w:color="auto"/>
            </w:tcBorders>
            <w:shd w:val="clear" w:color="auto" w:fill="auto"/>
            <w:vAlign w:val="center"/>
            <w:hideMark/>
          </w:tcPr>
          <w:p w14:paraId="0D8BE1F8"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2 934,00   </w:t>
            </w:r>
          </w:p>
        </w:tc>
        <w:tc>
          <w:tcPr>
            <w:tcW w:w="627" w:type="pct"/>
            <w:tcBorders>
              <w:top w:val="nil"/>
              <w:left w:val="nil"/>
              <w:bottom w:val="single" w:sz="4" w:space="0" w:color="auto"/>
              <w:right w:val="single" w:sz="4" w:space="0" w:color="auto"/>
            </w:tcBorders>
            <w:shd w:val="clear" w:color="auto" w:fill="auto"/>
            <w:vAlign w:val="center"/>
            <w:hideMark/>
          </w:tcPr>
          <w:p w14:paraId="2C3AAAFA"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2 044,29   </w:t>
            </w:r>
          </w:p>
        </w:tc>
        <w:tc>
          <w:tcPr>
            <w:tcW w:w="583" w:type="pct"/>
            <w:tcBorders>
              <w:top w:val="nil"/>
              <w:left w:val="nil"/>
              <w:bottom w:val="single" w:sz="4" w:space="0" w:color="auto"/>
              <w:right w:val="single" w:sz="4" w:space="0" w:color="auto"/>
            </w:tcBorders>
            <w:shd w:val="clear" w:color="auto" w:fill="auto"/>
            <w:vAlign w:val="center"/>
            <w:hideMark/>
          </w:tcPr>
          <w:p w14:paraId="5737CC03"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2 044,29   </w:t>
            </w:r>
          </w:p>
        </w:tc>
        <w:tc>
          <w:tcPr>
            <w:tcW w:w="596" w:type="pct"/>
            <w:tcBorders>
              <w:top w:val="nil"/>
              <w:left w:val="nil"/>
              <w:bottom w:val="single" w:sz="4" w:space="0" w:color="auto"/>
              <w:right w:val="single" w:sz="4" w:space="0" w:color="auto"/>
            </w:tcBorders>
            <w:shd w:val="clear" w:color="auto" w:fill="auto"/>
            <w:vAlign w:val="center"/>
            <w:hideMark/>
          </w:tcPr>
          <w:p w14:paraId="129A7093"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49DD76F1"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0122E919"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49BD2CEE"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3.9.7</w:t>
            </w:r>
          </w:p>
        </w:tc>
        <w:tc>
          <w:tcPr>
            <w:tcW w:w="1203" w:type="pct"/>
            <w:tcBorders>
              <w:top w:val="nil"/>
              <w:left w:val="nil"/>
              <w:bottom w:val="single" w:sz="4" w:space="0" w:color="auto"/>
              <w:right w:val="single" w:sz="4" w:space="0" w:color="auto"/>
            </w:tcBorders>
            <w:shd w:val="clear" w:color="auto" w:fill="auto"/>
            <w:vAlign w:val="center"/>
            <w:hideMark/>
          </w:tcPr>
          <w:p w14:paraId="79718AA3" w14:textId="77777777" w:rsidR="00E22260" w:rsidRPr="00C92F35" w:rsidRDefault="00E22260" w:rsidP="00F15E25">
            <w:pPr>
              <w:rPr>
                <w:rFonts w:ascii="Myriad Pro" w:hAnsi="Myriad Pro"/>
                <w:sz w:val="18"/>
                <w:szCs w:val="18"/>
              </w:rPr>
            </w:pPr>
            <w:r w:rsidRPr="00C92F35">
              <w:rPr>
                <w:rFonts w:ascii="Myriad Pro" w:hAnsi="Myriad Pro"/>
                <w:sz w:val="18"/>
                <w:szCs w:val="18"/>
              </w:rPr>
              <w:t>Услуги по аттестации объекта информатизации, технической защите информации, составляющей государственную тайну</w:t>
            </w:r>
          </w:p>
        </w:tc>
        <w:tc>
          <w:tcPr>
            <w:tcW w:w="552" w:type="pct"/>
            <w:tcBorders>
              <w:top w:val="nil"/>
              <w:left w:val="nil"/>
              <w:bottom w:val="single" w:sz="4" w:space="0" w:color="auto"/>
              <w:right w:val="single" w:sz="4" w:space="0" w:color="auto"/>
            </w:tcBorders>
            <w:shd w:val="clear" w:color="auto" w:fill="auto"/>
            <w:vAlign w:val="center"/>
            <w:hideMark/>
          </w:tcPr>
          <w:p w14:paraId="13E089CD"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70,00   </w:t>
            </w:r>
          </w:p>
        </w:tc>
        <w:tc>
          <w:tcPr>
            <w:tcW w:w="558" w:type="pct"/>
            <w:tcBorders>
              <w:top w:val="nil"/>
              <w:left w:val="nil"/>
              <w:bottom w:val="single" w:sz="4" w:space="0" w:color="auto"/>
              <w:right w:val="single" w:sz="4" w:space="0" w:color="auto"/>
            </w:tcBorders>
            <w:shd w:val="clear" w:color="auto" w:fill="auto"/>
            <w:vAlign w:val="center"/>
            <w:hideMark/>
          </w:tcPr>
          <w:p w14:paraId="043B2117"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101,00   </w:t>
            </w:r>
          </w:p>
        </w:tc>
        <w:tc>
          <w:tcPr>
            <w:tcW w:w="627" w:type="pct"/>
            <w:tcBorders>
              <w:top w:val="nil"/>
              <w:left w:val="nil"/>
              <w:bottom w:val="single" w:sz="4" w:space="0" w:color="auto"/>
              <w:right w:val="single" w:sz="4" w:space="0" w:color="auto"/>
            </w:tcBorders>
            <w:shd w:val="clear" w:color="auto" w:fill="auto"/>
            <w:vAlign w:val="center"/>
            <w:hideMark/>
          </w:tcPr>
          <w:p w14:paraId="6E1E5960"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75,58   </w:t>
            </w:r>
          </w:p>
        </w:tc>
        <w:tc>
          <w:tcPr>
            <w:tcW w:w="583" w:type="pct"/>
            <w:tcBorders>
              <w:top w:val="nil"/>
              <w:left w:val="nil"/>
              <w:bottom w:val="single" w:sz="4" w:space="0" w:color="auto"/>
              <w:right w:val="single" w:sz="4" w:space="0" w:color="auto"/>
            </w:tcBorders>
            <w:shd w:val="clear" w:color="auto" w:fill="auto"/>
            <w:vAlign w:val="center"/>
            <w:hideMark/>
          </w:tcPr>
          <w:p w14:paraId="6E807EED"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75,58   </w:t>
            </w:r>
          </w:p>
        </w:tc>
        <w:tc>
          <w:tcPr>
            <w:tcW w:w="596" w:type="pct"/>
            <w:tcBorders>
              <w:top w:val="nil"/>
              <w:left w:val="nil"/>
              <w:bottom w:val="single" w:sz="4" w:space="0" w:color="auto"/>
              <w:right w:val="single" w:sz="4" w:space="0" w:color="auto"/>
            </w:tcBorders>
            <w:shd w:val="clear" w:color="auto" w:fill="auto"/>
            <w:vAlign w:val="center"/>
            <w:hideMark/>
          </w:tcPr>
          <w:p w14:paraId="52922E47"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4D062E16"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03606BE7"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33551529"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3.9.8</w:t>
            </w:r>
          </w:p>
        </w:tc>
        <w:tc>
          <w:tcPr>
            <w:tcW w:w="1203" w:type="pct"/>
            <w:tcBorders>
              <w:top w:val="nil"/>
              <w:left w:val="nil"/>
              <w:bottom w:val="single" w:sz="4" w:space="0" w:color="auto"/>
              <w:right w:val="single" w:sz="4" w:space="0" w:color="auto"/>
            </w:tcBorders>
            <w:shd w:val="clear" w:color="auto" w:fill="auto"/>
            <w:vAlign w:val="center"/>
            <w:hideMark/>
          </w:tcPr>
          <w:p w14:paraId="62199EC2" w14:textId="77777777" w:rsidR="00E22260" w:rsidRPr="00C92F35" w:rsidRDefault="00E22260" w:rsidP="00F15E25">
            <w:pPr>
              <w:rPr>
                <w:rFonts w:ascii="Myriad Pro" w:hAnsi="Myriad Pro"/>
                <w:sz w:val="18"/>
                <w:szCs w:val="18"/>
              </w:rPr>
            </w:pPr>
            <w:r w:rsidRPr="00C92F35">
              <w:rPr>
                <w:rFonts w:ascii="Myriad Pro" w:hAnsi="Myriad Pro"/>
                <w:sz w:val="18"/>
                <w:szCs w:val="18"/>
              </w:rPr>
              <w:t>Услуги почты, услуги типографии, курьерские</w:t>
            </w:r>
          </w:p>
        </w:tc>
        <w:tc>
          <w:tcPr>
            <w:tcW w:w="552" w:type="pct"/>
            <w:tcBorders>
              <w:top w:val="nil"/>
              <w:left w:val="nil"/>
              <w:bottom w:val="single" w:sz="4" w:space="0" w:color="auto"/>
              <w:right w:val="single" w:sz="4" w:space="0" w:color="auto"/>
            </w:tcBorders>
            <w:shd w:val="clear" w:color="auto" w:fill="auto"/>
            <w:vAlign w:val="center"/>
            <w:hideMark/>
          </w:tcPr>
          <w:p w14:paraId="0BEC6E28"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1 727,00   </w:t>
            </w:r>
          </w:p>
        </w:tc>
        <w:tc>
          <w:tcPr>
            <w:tcW w:w="558" w:type="pct"/>
            <w:tcBorders>
              <w:top w:val="nil"/>
              <w:left w:val="nil"/>
              <w:bottom w:val="single" w:sz="4" w:space="0" w:color="auto"/>
              <w:right w:val="single" w:sz="4" w:space="0" w:color="auto"/>
            </w:tcBorders>
            <w:shd w:val="clear" w:color="auto" w:fill="auto"/>
            <w:vAlign w:val="center"/>
            <w:hideMark/>
          </w:tcPr>
          <w:p w14:paraId="31C615CA"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2 237,00   </w:t>
            </w:r>
          </w:p>
        </w:tc>
        <w:tc>
          <w:tcPr>
            <w:tcW w:w="627" w:type="pct"/>
            <w:tcBorders>
              <w:top w:val="nil"/>
              <w:left w:val="nil"/>
              <w:bottom w:val="single" w:sz="4" w:space="0" w:color="auto"/>
              <w:right w:val="single" w:sz="4" w:space="0" w:color="auto"/>
            </w:tcBorders>
            <w:shd w:val="clear" w:color="auto" w:fill="auto"/>
            <w:vAlign w:val="center"/>
            <w:hideMark/>
          </w:tcPr>
          <w:p w14:paraId="5C10CB82"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904,37   </w:t>
            </w:r>
          </w:p>
        </w:tc>
        <w:tc>
          <w:tcPr>
            <w:tcW w:w="583" w:type="pct"/>
            <w:tcBorders>
              <w:top w:val="nil"/>
              <w:left w:val="nil"/>
              <w:bottom w:val="single" w:sz="4" w:space="0" w:color="auto"/>
              <w:right w:val="single" w:sz="4" w:space="0" w:color="auto"/>
            </w:tcBorders>
            <w:shd w:val="clear" w:color="auto" w:fill="auto"/>
            <w:vAlign w:val="center"/>
            <w:hideMark/>
          </w:tcPr>
          <w:p w14:paraId="170DC58B"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904,37   </w:t>
            </w:r>
          </w:p>
        </w:tc>
        <w:tc>
          <w:tcPr>
            <w:tcW w:w="596" w:type="pct"/>
            <w:tcBorders>
              <w:top w:val="nil"/>
              <w:left w:val="nil"/>
              <w:bottom w:val="single" w:sz="4" w:space="0" w:color="auto"/>
              <w:right w:val="single" w:sz="4" w:space="0" w:color="auto"/>
            </w:tcBorders>
            <w:shd w:val="clear" w:color="auto" w:fill="auto"/>
            <w:vAlign w:val="center"/>
            <w:hideMark/>
          </w:tcPr>
          <w:p w14:paraId="066020D8"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30D8AC8D"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17B0ED4C"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251825C2"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3.9.9</w:t>
            </w:r>
          </w:p>
        </w:tc>
        <w:tc>
          <w:tcPr>
            <w:tcW w:w="1203" w:type="pct"/>
            <w:tcBorders>
              <w:top w:val="nil"/>
              <w:left w:val="nil"/>
              <w:bottom w:val="single" w:sz="4" w:space="0" w:color="auto"/>
              <w:right w:val="single" w:sz="4" w:space="0" w:color="auto"/>
            </w:tcBorders>
            <w:shd w:val="clear" w:color="auto" w:fill="auto"/>
            <w:vAlign w:val="center"/>
            <w:hideMark/>
          </w:tcPr>
          <w:p w14:paraId="2A6D36BB" w14:textId="77777777" w:rsidR="00E22260" w:rsidRPr="00C92F35" w:rsidRDefault="00E22260" w:rsidP="00F15E25">
            <w:pPr>
              <w:rPr>
                <w:rFonts w:ascii="Myriad Pro" w:hAnsi="Myriad Pro"/>
                <w:sz w:val="18"/>
                <w:szCs w:val="18"/>
              </w:rPr>
            </w:pPr>
            <w:r w:rsidRPr="00C92F35">
              <w:rPr>
                <w:rFonts w:ascii="Myriad Pro" w:hAnsi="Myriad Pro"/>
                <w:sz w:val="18"/>
                <w:szCs w:val="18"/>
              </w:rPr>
              <w:t>Другие прочие</w:t>
            </w:r>
          </w:p>
        </w:tc>
        <w:tc>
          <w:tcPr>
            <w:tcW w:w="552" w:type="pct"/>
            <w:tcBorders>
              <w:top w:val="nil"/>
              <w:left w:val="nil"/>
              <w:bottom w:val="single" w:sz="4" w:space="0" w:color="auto"/>
              <w:right w:val="single" w:sz="4" w:space="0" w:color="auto"/>
            </w:tcBorders>
            <w:shd w:val="clear" w:color="auto" w:fill="auto"/>
            <w:vAlign w:val="center"/>
            <w:hideMark/>
          </w:tcPr>
          <w:p w14:paraId="3AD960B3" w14:textId="1426BBDB" w:rsidR="00E22260" w:rsidRPr="00C92F35" w:rsidRDefault="00E22260" w:rsidP="00F15E25">
            <w:pPr>
              <w:jc w:val="right"/>
              <w:rPr>
                <w:rFonts w:ascii="Myriad Pro" w:hAnsi="Myriad Pro"/>
                <w:sz w:val="18"/>
                <w:szCs w:val="18"/>
              </w:rPr>
            </w:pPr>
            <w:r w:rsidRPr="00C92F35">
              <w:rPr>
                <w:rFonts w:ascii="Myriad Pro" w:hAnsi="Myriad Pro"/>
                <w:sz w:val="18"/>
                <w:szCs w:val="18"/>
              </w:rPr>
              <w:t>-</w:t>
            </w:r>
          </w:p>
        </w:tc>
        <w:tc>
          <w:tcPr>
            <w:tcW w:w="558" w:type="pct"/>
            <w:tcBorders>
              <w:top w:val="nil"/>
              <w:left w:val="nil"/>
              <w:bottom w:val="single" w:sz="4" w:space="0" w:color="auto"/>
              <w:right w:val="single" w:sz="4" w:space="0" w:color="auto"/>
            </w:tcBorders>
            <w:shd w:val="clear" w:color="auto" w:fill="auto"/>
            <w:vAlign w:val="center"/>
            <w:hideMark/>
          </w:tcPr>
          <w:p w14:paraId="2E74FDC2"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18 231,00   </w:t>
            </w:r>
          </w:p>
        </w:tc>
        <w:tc>
          <w:tcPr>
            <w:tcW w:w="627" w:type="pct"/>
            <w:tcBorders>
              <w:top w:val="nil"/>
              <w:left w:val="nil"/>
              <w:bottom w:val="single" w:sz="4" w:space="0" w:color="auto"/>
              <w:right w:val="single" w:sz="4" w:space="0" w:color="auto"/>
            </w:tcBorders>
            <w:shd w:val="clear" w:color="auto" w:fill="auto"/>
            <w:vAlign w:val="center"/>
            <w:hideMark/>
          </w:tcPr>
          <w:p w14:paraId="4D783C2D"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657,04   </w:t>
            </w:r>
          </w:p>
        </w:tc>
        <w:tc>
          <w:tcPr>
            <w:tcW w:w="583" w:type="pct"/>
            <w:tcBorders>
              <w:top w:val="nil"/>
              <w:left w:val="nil"/>
              <w:bottom w:val="single" w:sz="4" w:space="0" w:color="auto"/>
              <w:right w:val="single" w:sz="4" w:space="0" w:color="auto"/>
            </w:tcBorders>
            <w:shd w:val="clear" w:color="auto" w:fill="auto"/>
            <w:vAlign w:val="center"/>
            <w:hideMark/>
          </w:tcPr>
          <w:p w14:paraId="253F13DF"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657,04   </w:t>
            </w:r>
          </w:p>
        </w:tc>
        <w:tc>
          <w:tcPr>
            <w:tcW w:w="596" w:type="pct"/>
            <w:tcBorders>
              <w:top w:val="nil"/>
              <w:left w:val="nil"/>
              <w:bottom w:val="single" w:sz="4" w:space="0" w:color="auto"/>
              <w:right w:val="single" w:sz="4" w:space="0" w:color="auto"/>
            </w:tcBorders>
            <w:shd w:val="clear" w:color="auto" w:fill="auto"/>
            <w:vAlign w:val="center"/>
            <w:hideMark/>
          </w:tcPr>
          <w:p w14:paraId="7FEA0AE1"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50B054C5"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79964E6B"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798C4D61"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3.9.10</w:t>
            </w:r>
          </w:p>
        </w:tc>
        <w:tc>
          <w:tcPr>
            <w:tcW w:w="1203" w:type="pct"/>
            <w:tcBorders>
              <w:top w:val="nil"/>
              <w:left w:val="nil"/>
              <w:bottom w:val="single" w:sz="4" w:space="0" w:color="auto"/>
              <w:right w:val="single" w:sz="4" w:space="0" w:color="auto"/>
            </w:tcBorders>
            <w:shd w:val="clear" w:color="auto" w:fill="auto"/>
            <w:vAlign w:val="center"/>
            <w:hideMark/>
          </w:tcPr>
          <w:p w14:paraId="16817B1A" w14:textId="77777777" w:rsidR="00E22260" w:rsidRPr="00C92F35" w:rsidRDefault="00E22260" w:rsidP="00F15E25">
            <w:pPr>
              <w:rPr>
                <w:rFonts w:ascii="Myriad Pro" w:hAnsi="Myriad Pro"/>
                <w:sz w:val="18"/>
                <w:szCs w:val="18"/>
              </w:rPr>
            </w:pPr>
            <w:r w:rsidRPr="00C92F35">
              <w:rPr>
                <w:rFonts w:ascii="Myriad Pro" w:hAnsi="Myriad Pro"/>
                <w:sz w:val="18"/>
                <w:szCs w:val="18"/>
              </w:rPr>
              <w:t>Затраты на экологию</w:t>
            </w:r>
          </w:p>
        </w:tc>
        <w:tc>
          <w:tcPr>
            <w:tcW w:w="552" w:type="pct"/>
            <w:tcBorders>
              <w:top w:val="nil"/>
              <w:left w:val="nil"/>
              <w:bottom w:val="single" w:sz="4" w:space="0" w:color="auto"/>
              <w:right w:val="single" w:sz="4" w:space="0" w:color="auto"/>
            </w:tcBorders>
            <w:shd w:val="clear" w:color="auto" w:fill="auto"/>
            <w:vAlign w:val="center"/>
            <w:hideMark/>
          </w:tcPr>
          <w:p w14:paraId="005C477A"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3 172,00   </w:t>
            </w:r>
          </w:p>
        </w:tc>
        <w:tc>
          <w:tcPr>
            <w:tcW w:w="558" w:type="pct"/>
            <w:tcBorders>
              <w:top w:val="nil"/>
              <w:left w:val="nil"/>
              <w:bottom w:val="single" w:sz="4" w:space="0" w:color="auto"/>
              <w:right w:val="single" w:sz="4" w:space="0" w:color="auto"/>
            </w:tcBorders>
            <w:shd w:val="clear" w:color="auto" w:fill="auto"/>
            <w:vAlign w:val="center"/>
            <w:hideMark/>
          </w:tcPr>
          <w:p w14:paraId="6ECFC5D3"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4 525,00   </w:t>
            </w:r>
          </w:p>
        </w:tc>
        <w:tc>
          <w:tcPr>
            <w:tcW w:w="627" w:type="pct"/>
            <w:tcBorders>
              <w:top w:val="nil"/>
              <w:left w:val="nil"/>
              <w:bottom w:val="single" w:sz="4" w:space="0" w:color="auto"/>
              <w:right w:val="single" w:sz="4" w:space="0" w:color="auto"/>
            </w:tcBorders>
            <w:shd w:val="clear" w:color="auto" w:fill="auto"/>
            <w:vAlign w:val="center"/>
            <w:hideMark/>
          </w:tcPr>
          <w:p w14:paraId="7A80B544"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3 597,85   </w:t>
            </w:r>
          </w:p>
        </w:tc>
        <w:tc>
          <w:tcPr>
            <w:tcW w:w="583" w:type="pct"/>
            <w:tcBorders>
              <w:top w:val="nil"/>
              <w:left w:val="nil"/>
              <w:bottom w:val="single" w:sz="4" w:space="0" w:color="auto"/>
              <w:right w:val="single" w:sz="4" w:space="0" w:color="auto"/>
            </w:tcBorders>
            <w:shd w:val="clear" w:color="auto" w:fill="auto"/>
            <w:vAlign w:val="center"/>
            <w:hideMark/>
          </w:tcPr>
          <w:p w14:paraId="38750659"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3 597,85   </w:t>
            </w:r>
          </w:p>
        </w:tc>
        <w:tc>
          <w:tcPr>
            <w:tcW w:w="596" w:type="pct"/>
            <w:tcBorders>
              <w:top w:val="nil"/>
              <w:left w:val="nil"/>
              <w:bottom w:val="single" w:sz="4" w:space="0" w:color="auto"/>
              <w:right w:val="single" w:sz="4" w:space="0" w:color="auto"/>
            </w:tcBorders>
            <w:shd w:val="clear" w:color="auto" w:fill="auto"/>
            <w:vAlign w:val="center"/>
            <w:hideMark/>
          </w:tcPr>
          <w:p w14:paraId="7C816463"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0AF524ED"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36406D6D"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164B532A"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3.9.11</w:t>
            </w:r>
          </w:p>
        </w:tc>
        <w:tc>
          <w:tcPr>
            <w:tcW w:w="1203" w:type="pct"/>
            <w:tcBorders>
              <w:top w:val="nil"/>
              <w:left w:val="nil"/>
              <w:bottom w:val="single" w:sz="4" w:space="0" w:color="auto"/>
              <w:right w:val="single" w:sz="4" w:space="0" w:color="auto"/>
            </w:tcBorders>
            <w:shd w:val="clear" w:color="auto" w:fill="auto"/>
            <w:vAlign w:val="center"/>
            <w:hideMark/>
          </w:tcPr>
          <w:p w14:paraId="62C22223" w14:textId="77777777" w:rsidR="00E22260" w:rsidRPr="00C92F35" w:rsidRDefault="00E22260" w:rsidP="00F15E25">
            <w:pPr>
              <w:rPr>
                <w:rFonts w:ascii="Myriad Pro" w:hAnsi="Myriad Pro"/>
                <w:sz w:val="18"/>
                <w:szCs w:val="18"/>
              </w:rPr>
            </w:pPr>
            <w:r w:rsidRPr="00C92F35">
              <w:rPr>
                <w:rFonts w:ascii="Myriad Pro" w:hAnsi="Myriad Pro"/>
                <w:sz w:val="18"/>
                <w:szCs w:val="18"/>
              </w:rPr>
              <w:t>Уборка помещений</w:t>
            </w:r>
          </w:p>
        </w:tc>
        <w:tc>
          <w:tcPr>
            <w:tcW w:w="552" w:type="pct"/>
            <w:tcBorders>
              <w:top w:val="nil"/>
              <w:left w:val="nil"/>
              <w:bottom w:val="single" w:sz="4" w:space="0" w:color="auto"/>
              <w:right w:val="single" w:sz="4" w:space="0" w:color="auto"/>
            </w:tcBorders>
            <w:shd w:val="clear" w:color="auto" w:fill="auto"/>
            <w:vAlign w:val="center"/>
            <w:hideMark/>
          </w:tcPr>
          <w:p w14:paraId="4CA4752D"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2 212,00   </w:t>
            </w:r>
          </w:p>
        </w:tc>
        <w:tc>
          <w:tcPr>
            <w:tcW w:w="558" w:type="pct"/>
            <w:tcBorders>
              <w:top w:val="nil"/>
              <w:left w:val="nil"/>
              <w:bottom w:val="single" w:sz="4" w:space="0" w:color="auto"/>
              <w:right w:val="single" w:sz="4" w:space="0" w:color="auto"/>
            </w:tcBorders>
            <w:shd w:val="clear" w:color="auto" w:fill="auto"/>
            <w:vAlign w:val="center"/>
            <w:hideMark/>
          </w:tcPr>
          <w:p w14:paraId="3D17CE8A"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3 499,00   </w:t>
            </w:r>
          </w:p>
        </w:tc>
        <w:tc>
          <w:tcPr>
            <w:tcW w:w="627" w:type="pct"/>
            <w:tcBorders>
              <w:top w:val="nil"/>
              <w:left w:val="nil"/>
              <w:bottom w:val="single" w:sz="4" w:space="0" w:color="auto"/>
              <w:right w:val="single" w:sz="4" w:space="0" w:color="auto"/>
            </w:tcBorders>
            <w:shd w:val="clear" w:color="auto" w:fill="auto"/>
            <w:vAlign w:val="center"/>
            <w:hideMark/>
          </w:tcPr>
          <w:p w14:paraId="2D6A688B"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2 383,30   </w:t>
            </w:r>
          </w:p>
        </w:tc>
        <w:tc>
          <w:tcPr>
            <w:tcW w:w="583" w:type="pct"/>
            <w:tcBorders>
              <w:top w:val="nil"/>
              <w:left w:val="nil"/>
              <w:bottom w:val="single" w:sz="4" w:space="0" w:color="auto"/>
              <w:right w:val="single" w:sz="4" w:space="0" w:color="auto"/>
            </w:tcBorders>
            <w:shd w:val="clear" w:color="auto" w:fill="auto"/>
            <w:vAlign w:val="center"/>
            <w:hideMark/>
          </w:tcPr>
          <w:p w14:paraId="6D9DE9FA"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2 383,30   </w:t>
            </w:r>
          </w:p>
        </w:tc>
        <w:tc>
          <w:tcPr>
            <w:tcW w:w="596" w:type="pct"/>
            <w:tcBorders>
              <w:top w:val="nil"/>
              <w:left w:val="nil"/>
              <w:bottom w:val="single" w:sz="4" w:space="0" w:color="auto"/>
              <w:right w:val="single" w:sz="4" w:space="0" w:color="auto"/>
            </w:tcBorders>
            <w:shd w:val="clear" w:color="auto" w:fill="auto"/>
            <w:vAlign w:val="center"/>
            <w:hideMark/>
          </w:tcPr>
          <w:p w14:paraId="5E2608C4"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742B253C"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24B25440" w14:textId="77777777" w:rsidTr="00E22260">
        <w:trPr>
          <w:trHeight w:val="20"/>
        </w:trPr>
        <w:tc>
          <w:tcPr>
            <w:tcW w:w="295" w:type="pct"/>
            <w:tcBorders>
              <w:top w:val="nil"/>
              <w:left w:val="single" w:sz="4" w:space="0" w:color="auto"/>
              <w:bottom w:val="single" w:sz="4" w:space="0" w:color="auto"/>
              <w:right w:val="single" w:sz="4" w:space="0" w:color="auto"/>
            </w:tcBorders>
            <w:shd w:val="clear" w:color="auto" w:fill="auto"/>
            <w:vAlign w:val="center"/>
            <w:hideMark/>
          </w:tcPr>
          <w:p w14:paraId="60B2C789"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3.9.12</w:t>
            </w:r>
          </w:p>
        </w:tc>
        <w:tc>
          <w:tcPr>
            <w:tcW w:w="1203" w:type="pct"/>
            <w:tcBorders>
              <w:top w:val="nil"/>
              <w:left w:val="nil"/>
              <w:bottom w:val="single" w:sz="4" w:space="0" w:color="auto"/>
              <w:right w:val="single" w:sz="4" w:space="0" w:color="auto"/>
            </w:tcBorders>
            <w:shd w:val="clear" w:color="auto" w:fill="auto"/>
            <w:vAlign w:val="center"/>
            <w:hideMark/>
          </w:tcPr>
          <w:p w14:paraId="459DC3E9" w14:textId="77777777" w:rsidR="00E22260" w:rsidRPr="00C92F35" w:rsidRDefault="00E22260" w:rsidP="00F15E25">
            <w:pPr>
              <w:rPr>
                <w:rFonts w:ascii="Myriad Pro" w:hAnsi="Myriad Pro"/>
                <w:sz w:val="18"/>
                <w:szCs w:val="18"/>
              </w:rPr>
            </w:pPr>
            <w:r w:rsidRPr="00C92F35">
              <w:rPr>
                <w:rFonts w:ascii="Myriad Pro" w:hAnsi="Myriad Pro"/>
                <w:sz w:val="18"/>
                <w:szCs w:val="18"/>
              </w:rPr>
              <w:t>Оплата дней нетрудоспособности</w:t>
            </w:r>
          </w:p>
        </w:tc>
        <w:tc>
          <w:tcPr>
            <w:tcW w:w="552" w:type="pct"/>
            <w:tcBorders>
              <w:top w:val="nil"/>
              <w:left w:val="nil"/>
              <w:bottom w:val="single" w:sz="4" w:space="0" w:color="auto"/>
              <w:right w:val="single" w:sz="4" w:space="0" w:color="auto"/>
            </w:tcBorders>
            <w:shd w:val="clear" w:color="auto" w:fill="auto"/>
            <w:vAlign w:val="center"/>
            <w:hideMark/>
          </w:tcPr>
          <w:p w14:paraId="5071A61F"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7 070,00   </w:t>
            </w:r>
          </w:p>
        </w:tc>
        <w:tc>
          <w:tcPr>
            <w:tcW w:w="558" w:type="pct"/>
            <w:tcBorders>
              <w:top w:val="nil"/>
              <w:left w:val="nil"/>
              <w:bottom w:val="single" w:sz="4" w:space="0" w:color="auto"/>
              <w:right w:val="single" w:sz="4" w:space="0" w:color="auto"/>
            </w:tcBorders>
            <w:shd w:val="clear" w:color="auto" w:fill="auto"/>
            <w:vAlign w:val="center"/>
            <w:hideMark/>
          </w:tcPr>
          <w:p w14:paraId="7764E9B4"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8 684,00   </w:t>
            </w:r>
          </w:p>
        </w:tc>
        <w:tc>
          <w:tcPr>
            <w:tcW w:w="627" w:type="pct"/>
            <w:tcBorders>
              <w:top w:val="nil"/>
              <w:left w:val="nil"/>
              <w:bottom w:val="single" w:sz="4" w:space="0" w:color="auto"/>
              <w:right w:val="single" w:sz="4" w:space="0" w:color="auto"/>
            </w:tcBorders>
            <w:shd w:val="clear" w:color="auto" w:fill="auto"/>
            <w:vAlign w:val="center"/>
            <w:hideMark/>
          </w:tcPr>
          <w:p w14:paraId="7D5A997A"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     </w:t>
            </w:r>
          </w:p>
        </w:tc>
        <w:tc>
          <w:tcPr>
            <w:tcW w:w="583" w:type="pct"/>
            <w:tcBorders>
              <w:top w:val="nil"/>
              <w:left w:val="nil"/>
              <w:bottom w:val="single" w:sz="4" w:space="0" w:color="auto"/>
              <w:right w:val="single" w:sz="4" w:space="0" w:color="auto"/>
            </w:tcBorders>
            <w:shd w:val="clear" w:color="auto" w:fill="auto"/>
            <w:vAlign w:val="center"/>
            <w:hideMark/>
          </w:tcPr>
          <w:p w14:paraId="5571B83B"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96" w:type="pct"/>
            <w:tcBorders>
              <w:top w:val="nil"/>
              <w:left w:val="nil"/>
              <w:bottom w:val="single" w:sz="4" w:space="0" w:color="auto"/>
              <w:right w:val="single" w:sz="4" w:space="0" w:color="auto"/>
            </w:tcBorders>
            <w:shd w:val="clear" w:color="auto" w:fill="auto"/>
            <w:vAlign w:val="center"/>
            <w:hideMark/>
          </w:tcPr>
          <w:p w14:paraId="06B59604"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auto"/>
              <w:right w:val="single" w:sz="4" w:space="0" w:color="auto"/>
            </w:tcBorders>
            <w:shd w:val="clear" w:color="auto" w:fill="auto"/>
            <w:vAlign w:val="center"/>
            <w:hideMark/>
          </w:tcPr>
          <w:p w14:paraId="7F48BE1D"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E22260" w:rsidRPr="00C92F35" w14:paraId="6329233E" w14:textId="77777777" w:rsidTr="00E22260">
        <w:trPr>
          <w:trHeight w:val="20"/>
        </w:trPr>
        <w:tc>
          <w:tcPr>
            <w:tcW w:w="295" w:type="pct"/>
            <w:tcBorders>
              <w:top w:val="nil"/>
              <w:left w:val="single" w:sz="4" w:space="0" w:color="auto"/>
              <w:bottom w:val="single" w:sz="4" w:space="0" w:color="FFFFFF" w:themeColor="background1"/>
              <w:right w:val="single" w:sz="4" w:space="0" w:color="auto"/>
            </w:tcBorders>
            <w:shd w:val="clear" w:color="auto" w:fill="auto"/>
            <w:vAlign w:val="center"/>
            <w:hideMark/>
          </w:tcPr>
          <w:p w14:paraId="6856DC83" w14:textId="77777777" w:rsidR="00E22260" w:rsidRPr="00C92F35" w:rsidRDefault="00E22260" w:rsidP="00F15E25">
            <w:pPr>
              <w:rPr>
                <w:rFonts w:ascii="Myriad Pro" w:hAnsi="Myriad Pro"/>
                <w:sz w:val="18"/>
                <w:szCs w:val="18"/>
              </w:rPr>
            </w:pPr>
            <w:r w:rsidRPr="00C92F35">
              <w:rPr>
                <w:rFonts w:ascii="Myriad Pro" w:hAnsi="Myriad Pro"/>
                <w:sz w:val="18"/>
                <w:szCs w:val="18"/>
              </w:rPr>
              <w:t xml:space="preserve"> 3.9.13</w:t>
            </w:r>
          </w:p>
        </w:tc>
        <w:tc>
          <w:tcPr>
            <w:tcW w:w="1203" w:type="pct"/>
            <w:tcBorders>
              <w:top w:val="nil"/>
              <w:left w:val="nil"/>
              <w:bottom w:val="single" w:sz="4" w:space="0" w:color="FFFFFF" w:themeColor="background1"/>
              <w:right w:val="single" w:sz="4" w:space="0" w:color="auto"/>
            </w:tcBorders>
            <w:shd w:val="clear" w:color="auto" w:fill="auto"/>
            <w:vAlign w:val="center"/>
            <w:hideMark/>
          </w:tcPr>
          <w:p w14:paraId="67566F72" w14:textId="77777777" w:rsidR="00E22260" w:rsidRPr="00C92F35" w:rsidRDefault="00E22260" w:rsidP="00F15E25">
            <w:pPr>
              <w:rPr>
                <w:rFonts w:ascii="Myriad Pro" w:hAnsi="Myriad Pro"/>
                <w:sz w:val="18"/>
                <w:szCs w:val="18"/>
              </w:rPr>
            </w:pPr>
            <w:r w:rsidRPr="00C92F35">
              <w:rPr>
                <w:rFonts w:ascii="Myriad Pro" w:hAnsi="Myriad Pro"/>
                <w:sz w:val="18"/>
                <w:szCs w:val="18"/>
              </w:rPr>
              <w:t>Техобслуживание пожарной сигнализации</w:t>
            </w:r>
          </w:p>
        </w:tc>
        <w:tc>
          <w:tcPr>
            <w:tcW w:w="552" w:type="pct"/>
            <w:tcBorders>
              <w:top w:val="nil"/>
              <w:left w:val="nil"/>
              <w:bottom w:val="single" w:sz="4" w:space="0" w:color="FFFFFF" w:themeColor="background1"/>
              <w:right w:val="single" w:sz="4" w:space="0" w:color="auto"/>
            </w:tcBorders>
            <w:shd w:val="clear" w:color="auto" w:fill="auto"/>
            <w:vAlign w:val="center"/>
            <w:hideMark/>
          </w:tcPr>
          <w:p w14:paraId="79FE4ACB"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4 107,00   </w:t>
            </w:r>
          </w:p>
        </w:tc>
        <w:tc>
          <w:tcPr>
            <w:tcW w:w="558" w:type="pct"/>
            <w:tcBorders>
              <w:top w:val="nil"/>
              <w:left w:val="nil"/>
              <w:bottom w:val="single" w:sz="4" w:space="0" w:color="FFFFFF" w:themeColor="background1"/>
              <w:right w:val="single" w:sz="4" w:space="0" w:color="auto"/>
            </w:tcBorders>
            <w:shd w:val="clear" w:color="auto" w:fill="auto"/>
            <w:vAlign w:val="center"/>
            <w:hideMark/>
          </w:tcPr>
          <w:p w14:paraId="243AB672"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8 592,00   </w:t>
            </w:r>
          </w:p>
        </w:tc>
        <w:tc>
          <w:tcPr>
            <w:tcW w:w="627" w:type="pct"/>
            <w:tcBorders>
              <w:top w:val="nil"/>
              <w:left w:val="nil"/>
              <w:bottom w:val="single" w:sz="4" w:space="0" w:color="FFFFFF" w:themeColor="background1"/>
              <w:right w:val="single" w:sz="4" w:space="0" w:color="auto"/>
            </w:tcBorders>
            <w:shd w:val="clear" w:color="auto" w:fill="auto"/>
            <w:vAlign w:val="center"/>
            <w:hideMark/>
          </w:tcPr>
          <w:p w14:paraId="79D074D4"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4 425,06   </w:t>
            </w:r>
          </w:p>
        </w:tc>
        <w:tc>
          <w:tcPr>
            <w:tcW w:w="583" w:type="pct"/>
            <w:tcBorders>
              <w:top w:val="nil"/>
              <w:left w:val="nil"/>
              <w:bottom w:val="single" w:sz="4" w:space="0" w:color="FFFFFF" w:themeColor="background1"/>
              <w:right w:val="single" w:sz="4" w:space="0" w:color="auto"/>
            </w:tcBorders>
            <w:shd w:val="clear" w:color="auto" w:fill="auto"/>
            <w:vAlign w:val="center"/>
            <w:hideMark/>
          </w:tcPr>
          <w:p w14:paraId="3158E2FA"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xml:space="preserve">             4 425,06   </w:t>
            </w:r>
          </w:p>
        </w:tc>
        <w:tc>
          <w:tcPr>
            <w:tcW w:w="596" w:type="pct"/>
            <w:tcBorders>
              <w:top w:val="nil"/>
              <w:left w:val="nil"/>
              <w:bottom w:val="single" w:sz="4" w:space="0" w:color="FFFFFF" w:themeColor="background1"/>
              <w:right w:val="single" w:sz="4" w:space="0" w:color="auto"/>
            </w:tcBorders>
            <w:shd w:val="clear" w:color="auto" w:fill="auto"/>
            <w:vAlign w:val="center"/>
            <w:hideMark/>
          </w:tcPr>
          <w:p w14:paraId="3A085861"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c>
          <w:tcPr>
            <w:tcW w:w="586" w:type="pct"/>
            <w:tcBorders>
              <w:top w:val="nil"/>
              <w:left w:val="nil"/>
              <w:bottom w:val="single" w:sz="4" w:space="0" w:color="FFFFFF" w:themeColor="background1"/>
              <w:right w:val="single" w:sz="4" w:space="0" w:color="auto"/>
            </w:tcBorders>
            <w:shd w:val="clear" w:color="auto" w:fill="auto"/>
            <w:vAlign w:val="center"/>
            <w:hideMark/>
          </w:tcPr>
          <w:p w14:paraId="6D33469F" w14:textId="77777777" w:rsidR="00E22260" w:rsidRPr="00C92F35" w:rsidRDefault="00E22260" w:rsidP="00F15E25">
            <w:pPr>
              <w:jc w:val="right"/>
              <w:rPr>
                <w:rFonts w:ascii="Myriad Pro" w:hAnsi="Myriad Pro"/>
                <w:sz w:val="18"/>
                <w:szCs w:val="18"/>
              </w:rPr>
            </w:pPr>
            <w:r w:rsidRPr="00C92F35">
              <w:rPr>
                <w:rFonts w:ascii="Myriad Pro" w:hAnsi="Myriad Pro"/>
                <w:sz w:val="18"/>
                <w:szCs w:val="18"/>
              </w:rPr>
              <w:t> </w:t>
            </w:r>
          </w:p>
        </w:tc>
      </w:tr>
      <w:tr w:rsidR="00F15E25" w:rsidRPr="00C92F35" w14:paraId="6030397F" w14:textId="77777777" w:rsidTr="00E22260">
        <w:trPr>
          <w:trHeight w:val="20"/>
        </w:trPr>
        <w:tc>
          <w:tcPr>
            <w:tcW w:w="295"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C39E780" w14:textId="77777777" w:rsidR="00E22260" w:rsidRPr="00C92F35" w:rsidRDefault="00E22260" w:rsidP="00F15E25">
            <w:pPr>
              <w:rPr>
                <w:rFonts w:ascii="Myriad Pro" w:hAnsi="Myriad Pro"/>
                <w:b/>
                <w:bCs/>
                <w:color w:val="FFFFFF" w:themeColor="background1"/>
                <w:sz w:val="18"/>
                <w:szCs w:val="18"/>
              </w:rPr>
            </w:pPr>
            <w:r w:rsidRPr="00C92F35">
              <w:rPr>
                <w:rFonts w:ascii="Myriad Pro" w:hAnsi="Myriad Pro"/>
                <w:b/>
                <w:bCs/>
                <w:color w:val="FFFFFF" w:themeColor="background1"/>
                <w:sz w:val="18"/>
                <w:szCs w:val="18"/>
              </w:rPr>
              <w:t> </w:t>
            </w:r>
          </w:p>
        </w:tc>
        <w:tc>
          <w:tcPr>
            <w:tcW w:w="1203"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472FB82" w14:textId="77777777" w:rsidR="00E22260" w:rsidRPr="00C92F35" w:rsidRDefault="00E22260" w:rsidP="00F15E25">
            <w:pP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ИТОГО операционные (подконтрольные) расходы</w:t>
            </w:r>
          </w:p>
        </w:tc>
        <w:tc>
          <w:tcPr>
            <w:tcW w:w="55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A27742F" w14:textId="12C94AD3" w:rsidR="00E22260" w:rsidRPr="00C92F35" w:rsidRDefault="00E22260" w:rsidP="00F15E25">
            <w:pPr>
              <w:jc w:val="right"/>
              <w:rPr>
                <w:rFonts w:ascii="Myriad Pro" w:hAnsi="Myriad Pro"/>
                <w:b/>
                <w:bCs/>
                <w:color w:val="FFFFFF" w:themeColor="background1"/>
                <w:sz w:val="18"/>
                <w:szCs w:val="18"/>
              </w:rPr>
            </w:pPr>
            <w:r w:rsidRPr="00C92F35">
              <w:rPr>
                <w:rFonts w:ascii="Myriad Pro" w:hAnsi="Myriad Pro"/>
                <w:b/>
                <w:bCs/>
                <w:color w:val="FFFFFF" w:themeColor="background1"/>
                <w:sz w:val="18"/>
                <w:szCs w:val="18"/>
              </w:rPr>
              <w:t xml:space="preserve">  3 377 714,00   </w:t>
            </w:r>
          </w:p>
        </w:tc>
        <w:tc>
          <w:tcPr>
            <w:tcW w:w="558"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6BB1A67" w14:textId="348FFC28" w:rsidR="00E22260" w:rsidRPr="00C92F35" w:rsidRDefault="00E22260" w:rsidP="00F15E25">
            <w:pPr>
              <w:jc w:val="right"/>
              <w:rPr>
                <w:rFonts w:ascii="Myriad Pro" w:hAnsi="Myriad Pro"/>
                <w:b/>
                <w:bCs/>
                <w:color w:val="FFFFFF" w:themeColor="background1"/>
                <w:sz w:val="18"/>
                <w:szCs w:val="18"/>
              </w:rPr>
            </w:pPr>
            <w:r w:rsidRPr="00C92F35">
              <w:rPr>
                <w:rFonts w:ascii="Myriad Pro" w:hAnsi="Myriad Pro"/>
                <w:b/>
                <w:bCs/>
                <w:color w:val="FFFFFF" w:themeColor="background1"/>
                <w:sz w:val="18"/>
                <w:szCs w:val="18"/>
              </w:rPr>
              <w:t xml:space="preserve">  4 942 389,92   </w:t>
            </w:r>
          </w:p>
        </w:tc>
        <w:tc>
          <w:tcPr>
            <w:tcW w:w="62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62A7D39" w14:textId="77777777" w:rsidR="00E22260" w:rsidRPr="00C92F35" w:rsidRDefault="00E22260" w:rsidP="00F15E25">
            <w:pPr>
              <w:jc w:val="right"/>
              <w:rPr>
                <w:rFonts w:ascii="Myriad Pro" w:hAnsi="Myriad Pro"/>
                <w:b/>
                <w:bCs/>
                <w:color w:val="FFFFFF" w:themeColor="background1"/>
                <w:sz w:val="18"/>
                <w:szCs w:val="18"/>
              </w:rPr>
            </w:pPr>
            <w:r w:rsidRPr="00C92F35">
              <w:rPr>
                <w:rFonts w:ascii="Myriad Pro" w:hAnsi="Myriad Pro"/>
                <w:b/>
                <w:bCs/>
                <w:color w:val="FFFFFF" w:themeColor="background1"/>
                <w:sz w:val="18"/>
                <w:szCs w:val="18"/>
              </w:rPr>
              <w:t xml:space="preserve">      4 167 705,79   </w:t>
            </w:r>
          </w:p>
        </w:tc>
        <w:tc>
          <w:tcPr>
            <w:tcW w:w="583"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86FAB59" w14:textId="2D4E6BF2" w:rsidR="00E22260" w:rsidRPr="00C92F35" w:rsidRDefault="00E22260" w:rsidP="00F15E25">
            <w:pPr>
              <w:jc w:val="right"/>
              <w:rPr>
                <w:rFonts w:ascii="Myriad Pro" w:hAnsi="Myriad Pro"/>
                <w:b/>
                <w:bCs/>
                <w:color w:val="FFFFFF" w:themeColor="background1"/>
                <w:sz w:val="18"/>
                <w:szCs w:val="18"/>
              </w:rPr>
            </w:pPr>
            <w:r w:rsidRPr="00C92F35">
              <w:rPr>
                <w:rFonts w:ascii="Myriad Pro" w:hAnsi="Myriad Pro"/>
                <w:b/>
                <w:bCs/>
                <w:color w:val="FFFFFF" w:themeColor="background1"/>
                <w:sz w:val="18"/>
                <w:szCs w:val="18"/>
              </w:rPr>
              <w:t xml:space="preserve">   4 193 289,01   </w:t>
            </w:r>
          </w:p>
        </w:tc>
        <w:tc>
          <w:tcPr>
            <w:tcW w:w="59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F0D31A6" w14:textId="77777777" w:rsidR="00E22260" w:rsidRPr="00C92F35" w:rsidRDefault="00E22260" w:rsidP="00F15E25">
            <w:pPr>
              <w:jc w:val="right"/>
              <w:rPr>
                <w:rFonts w:ascii="Myriad Pro" w:hAnsi="Myriad Pro"/>
                <w:b/>
                <w:bCs/>
                <w:color w:val="FFFFFF" w:themeColor="background1"/>
                <w:sz w:val="18"/>
                <w:szCs w:val="18"/>
              </w:rPr>
            </w:pPr>
            <w:r w:rsidRPr="00C92F35">
              <w:rPr>
                <w:rFonts w:ascii="Myriad Pro" w:hAnsi="Myriad Pro"/>
                <w:b/>
                <w:bCs/>
                <w:color w:val="FFFFFF" w:themeColor="background1"/>
                <w:sz w:val="18"/>
                <w:szCs w:val="18"/>
              </w:rPr>
              <w:t xml:space="preserve">           6 683,58   </w:t>
            </w:r>
          </w:p>
        </w:tc>
        <w:tc>
          <w:tcPr>
            <w:tcW w:w="586"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368F9C" w14:textId="593D4266" w:rsidR="00E22260" w:rsidRPr="00C92F35" w:rsidRDefault="00E22260" w:rsidP="00F15E25">
            <w:pPr>
              <w:jc w:val="right"/>
              <w:rPr>
                <w:rFonts w:ascii="Myriad Pro" w:hAnsi="Myriad Pro"/>
                <w:b/>
                <w:bCs/>
                <w:color w:val="FFFFFF" w:themeColor="background1"/>
                <w:sz w:val="18"/>
                <w:szCs w:val="18"/>
              </w:rPr>
            </w:pPr>
            <w:r w:rsidRPr="00C92F35">
              <w:rPr>
                <w:rFonts w:ascii="Myriad Pro" w:hAnsi="Myriad Pro"/>
                <w:b/>
                <w:bCs/>
                <w:color w:val="FFFFFF" w:themeColor="background1"/>
                <w:sz w:val="18"/>
                <w:szCs w:val="18"/>
              </w:rPr>
              <w:t xml:space="preserve">         32 265,10   </w:t>
            </w:r>
          </w:p>
        </w:tc>
      </w:tr>
    </w:tbl>
    <w:p w14:paraId="785459EB" w14:textId="1111D8C1" w:rsidR="00492782" w:rsidRPr="00C92F35" w:rsidRDefault="00492782" w:rsidP="00492782">
      <w:pPr>
        <w:spacing w:line="360" w:lineRule="auto"/>
        <w:ind w:firstLine="567"/>
        <w:contextualSpacing/>
        <w:jc w:val="both"/>
        <w:rPr>
          <w:rFonts w:ascii="Myriad Pro" w:eastAsia="Calibri" w:hAnsi="Myriad Pro"/>
          <w:bCs/>
          <w:color w:val="000000" w:themeColor="text1"/>
          <w:sz w:val="26"/>
          <w:szCs w:val="26"/>
        </w:rPr>
        <w:sectPr w:rsidR="00492782" w:rsidRPr="00C92F35" w:rsidSect="009C28CE">
          <w:pgSz w:w="16838" w:h="11906" w:orient="landscape"/>
          <w:pgMar w:top="1701" w:right="1134" w:bottom="850" w:left="1134" w:header="708" w:footer="708" w:gutter="0"/>
          <w:cols w:space="708"/>
          <w:docGrid w:linePitch="360"/>
        </w:sectPr>
      </w:pPr>
    </w:p>
    <w:p w14:paraId="220FAEDE" w14:textId="2B08EC15" w:rsidR="00D430EE" w:rsidRPr="00C92F35" w:rsidRDefault="00E22260" w:rsidP="001832F8">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lastRenderedPageBreak/>
        <w:t>Т</w:t>
      </w:r>
      <w:r w:rsidR="005B3B15" w:rsidRPr="00C92F35">
        <w:rPr>
          <w:rFonts w:ascii="Myriad Pro" w:eastAsia="Calibri" w:hAnsi="Myriad Pro"/>
          <w:color w:val="000000" w:themeColor="text1"/>
          <w:sz w:val="26"/>
          <w:szCs w:val="26"/>
        </w:rPr>
        <w:t>акже по результатам анализа представленных документов Исполнитель отмечает, что в</w:t>
      </w:r>
      <w:r w:rsidR="00D430EE" w:rsidRPr="00C92F35">
        <w:rPr>
          <w:rFonts w:ascii="Myriad Pro" w:eastAsia="Calibri" w:hAnsi="Myriad Pro"/>
          <w:color w:val="000000" w:themeColor="text1"/>
          <w:sz w:val="26"/>
          <w:szCs w:val="26"/>
        </w:rPr>
        <w:t xml:space="preserve"> соответствии с Приложением 4.2 к протоколу заседания Правления Региональной службы по тарифам Ростовской области от 28.11.2019 </w:t>
      </w:r>
      <w:r w:rsidR="00C92F35" w:rsidRPr="00C92F35">
        <w:rPr>
          <w:rFonts w:ascii="Myriad Pro" w:eastAsia="Calibri" w:hAnsi="Myriad Pro"/>
          <w:color w:val="000000" w:themeColor="text1"/>
          <w:sz w:val="26"/>
          <w:szCs w:val="26"/>
        </w:rPr>
        <w:t>№ </w:t>
      </w:r>
      <w:r w:rsidR="00D430EE" w:rsidRPr="00C92F35">
        <w:rPr>
          <w:rFonts w:ascii="Myriad Pro" w:eastAsia="Calibri" w:hAnsi="Myriad Pro"/>
          <w:color w:val="000000" w:themeColor="text1"/>
          <w:sz w:val="26"/>
          <w:szCs w:val="26"/>
        </w:rPr>
        <w:t xml:space="preserve">57 Региональной службой по тарифам Ростовской области полностью подтверждена экономическая обоснованность подконтрольных расходов филиала </w:t>
      </w:r>
      <w:r w:rsidR="00C92F35" w:rsidRPr="00C92F35">
        <w:rPr>
          <w:rFonts w:ascii="Myriad Pro" w:eastAsia="Calibri" w:hAnsi="Myriad Pro"/>
          <w:color w:val="000000" w:themeColor="text1"/>
          <w:sz w:val="26"/>
          <w:szCs w:val="26"/>
        </w:rPr>
        <w:t>ПАО </w:t>
      </w:r>
      <w:r w:rsidR="00D430EE" w:rsidRPr="00C92F35">
        <w:rPr>
          <w:rFonts w:ascii="Myriad Pro" w:eastAsia="Calibri" w:hAnsi="Myriad Pro"/>
          <w:color w:val="000000" w:themeColor="text1"/>
          <w:sz w:val="26"/>
          <w:szCs w:val="26"/>
        </w:rPr>
        <w:t>«МРСК Юга» - «Ростовэнерго» на 2018 год, ранее признанных РСТ Р</w:t>
      </w:r>
      <w:r w:rsidR="00D46368" w:rsidRPr="00C92F35">
        <w:rPr>
          <w:rFonts w:ascii="Myriad Pro" w:eastAsia="Calibri" w:hAnsi="Myriad Pro"/>
          <w:color w:val="000000" w:themeColor="text1"/>
          <w:sz w:val="26"/>
          <w:szCs w:val="26"/>
        </w:rPr>
        <w:t>остовской области</w:t>
      </w:r>
      <w:r w:rsidR="00D430EE" w:rsidRPr="00C92F35">
        <w:rPr>
          <w:rFonts w:ascii="Myriad Pro" w:eastAsia="Calibri" w:hAnsi="Myriad Pro"/>
          <w:color w:val="000000" w:themeColor="text1"/>
          <w:sz w:val="26"/>
          <w:szCs w:val="26"/>
        </w:rPr>
        <w:t xml:space="preserve"> экономически обоснованными, что отражено в Дополнительном заключении экспертизы по делу об установлении тарифов на услуги по передаче электрической энергии и долгосрочных параметров регулирования деятельности филиала </w:t>
      </w:r>
      <w:r w:rsidR="00C92F35" w:rsidRPr="00C92F35">
        <w:rPr>
          <w:rFonts w:ascii="Myriad Pro" w:eastAsia="Calibri" w:hAnsi="Myriad Pro"/>
          <w:color w:val="000000" w:themeColor="text1"/>
          <w:sz w:val="26"/>
          <w:szCs w:val="26"/>
        </w:rPr>
        <w:t>ПАО </w:t>
      </w:r>
      <w:r w:rsidR="00D430EE" w:rsidRPr="00C92F35">
        <w:rPr>
          <w:rFonts w:ascii="Myriad Pro" w:eastAsia="Calibri" w:hAnsi="Myriad Pro"/>
          <w:color w:val="000000" w:themeColor="text1"/>
          <w:sz w:val="26"/>
          <w:szCs w:val="26"/>
        </w:rPr>
        <w:t xml:space="preserve">«МРСК Юга» - «Ростовэнерго» с применением метода долгосрочной индексации необходимой валовой выручки на 2018-2022 годы (дело </w:t>
      </w:r>
      <w:r w:rsidR="00C92F35" w:rsidRPr="00C92F35">
        <w:rPr>
          <w:rFonts w:ascii="Myriad Pro" w:eastAsia="Calibri" w:hAnsi="Myriad Pro"/>
          <w:color w:val="000000" w:themeColor="text1"/>
          <w:sz w:val="26"/>
          <w:szCs w:val="26"/>
        </w:rPr>
        <w:t>№ </w:t>
      </w:r>
      <w:r w:rsidR="00D430EE" w:rsidRPr="00C92F35">
        <w:rPr>
          <w:rFonts w:ascii="Myriad Pro" w:eastAsia="Calibri" w:hAnsi="Myriad Pro"/>
          <w:color w:val="000000" w:themeColor="text1"/>
          <w:sz w:val="26"/>
          <w:szCs w:val="26"/>
        </w:rPr>
        <w:t>40.4/2085/05.05.2017) от 25.11.2019</w:t>
      </w:r>
      <w:r w:rsidR="00D46368" w:rsidRPr="00C92F35">
        <w:rPr>
          <w:rFonts w:ascii="Myriad Pro" w:eastAsia="Calibri" w:hAnsi="Myriad Pro"/>
          <w:color w:val="000000" w:themeColor="text1"/>
          <w:sz w:val="26"/>
          <w:szCs w:val="26"/>
        </w:rPr>
        <w:t>.</w:t>
      </w:r>
    </w:p>
    <w:p w14:paraId="4EB43577" w14:textId="512B4018" w:rsidR="00D46368" w:rsidRPr="00C92F35" w:rsidRDefault="00D46368" w:rsidP="003B00FB">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соответствии с письмом ФАС России от 09.12.2019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СП/108124/19 Федеральной антимонопольной службой по результатам рассмотрения исполнения предписания ФАС России от 19.07.2019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СП/62460/19 признано исполнение Региональной службой по тарифам Ростовской области предписания ФАС России от 19.07.2019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СП/62460/19 и не отменено постановление Региональной службы по тарифам Ростовской области от 28.11.2019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57/4 «Об установлении единых (котловых) тарифов на услуги по передаче электрической энергии по сетям Ростовской области».</w:t>
      </w:r>
    </w:p>
    <w:p w14:paraId="7274069F" w14:textId="4A316A23" w:rsidR="003B00FB" w:rsidRPr="00C92F35" w:rsidRDefault="00D46368" w:rsidP="003B00FB">
      <w:pPr>
        <w:spacing w:line="360" w:lineRule="auto"/>
        <w:ind w:firstLine="567"/>
        <w:jc w:val="both"/>
        <w:rPr>
          <w:rFonts w:ascii="Myriad Pro" w:hAnsi="Myriad Pro"/>
          <w:color w:val="000000" w:themeColor="text1"/>
          <w:sz w:val="26"/>
          <w:szCs w:val="26"/>
        </w:rPr>
      </w:pPr>
      <w:r w:rsidRPr="00C92F35">
        <w:rPr>
          <w:rFonts w:ascii="Myriad Pro" w:eastAsia="Calibri" w:hAnsi="Myriad Pro"/>
          <w:color w:val="000000" w:themeColor="text1"/>
          <w:sz w:val="26"/>
          <w:szCs w:val="26"/>
        </w:rPr>
        <w:t xml:space="preserve">На основании вышесказанного Исполнитель делает вывод о том, что базовый уровень подконтрольных расходов на 2018 год, установленный РСТ Ростовской области постановлением от 28.11.2019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57/4, обоснован.</w:t>
      </w:r>
    </w:p>
    <w:p w14:paraId="6FF8DDC9" w14:textId="77777777" w:rsidR="00283C60" w:rsidRDefault="00283C60" w:rsidP="0058321B">
      <w:pPr>
        <w:spacing w:line="360" w:lineRule="auto"/>
        <w:ind w:firstLine="567"/>
        <w:jc w:val="both"/>
        <w:rPr>
          <w:rFonts w:ascii="Myriad Pro" w:eastAsia="Calibri" w:hAnsi="Myriad Pro"/>
          <w:color w:val="000000" w:themeColor="text1"/>
          <w:sz w:val="26"/>
          <w:szCs w:val="26"/>
        </w:rPr>
      </w:pPr>
      <w:bookmarkStart w:id="36" w:name="_Hlk33287725"/>
    </w:p>
    <w:p w14:paraId="6B51D62B" w14:textId="1F8943C0" w:rsidR="0058321B" w:rsidRPr="00C92F35" w:rsidRDefault="0058321B" w:rsidP="0058321B">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Долгосрочные параметры регулирования Филиала на 2018 - 2022 годы были утверждены постановлением РСТ Ростовской области от 28.12.2017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86/8 «Об установлении единых (котловых) тарифов на услуги по передаче электрической энергии по сетям Ростовской области» (Приложение №6):</w:t>
      </w:r>
    </w:p>
    <w:p w14:paraId="3D9228DB" w14:textId="77777777" w:rsidR="0058321B" w:rsidRPr="00C92F35" w:rsidRDefault="0058321B" w:rsidP="00A9396F">
      <w:pPr>
        <w:pStyle w:val="a3"/>
        <w:numPr>
          <w:ilvl w:val="0"/>
          <w:numId w:val="47"/>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Базовый уровень подконтрольных расходов – 4 167,049 млн. руб.;</w:t>
      </w:r>
    </w:p>
    <w:p w14:paraId="2B362F81" w14:textId="77777777" w:rsidR="0058321B" w:rsidRPr="00C92F35" w:rsidRDefault="0058321B" w:rsidP="00A9396F">
      <w:pPr>
        <w:pStyle w:val="a3"/>
        <w:numPr>
          <w:ilvl w:val="0"/>
          <w:numId w:val="47"/>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Индекс эффективности подконтрольных расходов – 1%;</w:t>
      </w:r>
    </w:p>
    <w:p w14:paraId="58C92873" w14:textId="77777777" w:rsidR="0058321B" w:rsidRPr="00C92F35" w:rsidRDefault="0058321B" w:rsidP="00A9396F">
      <w:pPr>
        <w:pStyle w:val="a3"/>
        <w:numPr>
          <w:ilvl w:val="0"/>
          <w:numId w:val="47"/>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lastRenderedPageBreak/>
        <w:t>Коэффициент эластичности подконтрольных расходов – 0,75;</w:t>
      </w:r>
    </w:p>
    <w:p w14:paraId="3821B3A5" w14:textId="77777777" w:rsidR="0058321B" w:rsidRPr="00C92F35" w:rsidRDefault="0058321B" w:rsidP="00A9396F">
      <w:pPr>
        <w:pStyle w:val="a3"/>
        <w:numPr>
          <w:ilvl w:val="0"/>
          <w:numId w:val="47"/>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Уровень надежности и качества реализуемых товаров (услуг);</w:t>
      </w:r>
    </w:p>
    <w:p w14:paraId="7FF5A20B" w14:textId="77777777" w:rsidR="0058321B" w:rsidRPr="00C92F35" w:rsidRDefault="0058321B" w:rsidP="00A9396F">
      <w:pPr>
        <w:pStyle w:val="a3"/>
        <w:numPr>
          <w:ilvl w:val="0"/>
          <w:numId w:val="47"/>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Уровень потерь электрический энергии при ее передаче по электрическим сетям.</w:t>
      </w:r>
    </w:p>
    <w:p w14:paraId="0D568FC9" w14:textId="41875A82" w:rsidR="0058321B" w:rsidRPr="00C92F35" w:rsidRDefault="0058321B" w:rsidP="0058321B">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Во исполнение Предписания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СП/62460/19 по итогам дополнительного анализа по статьям затрат долгосрочные параметры регулирования Филиала на 2018 – 2022 годы были пересмотрены и утверждены постановлением </w:t>
      </w:r>
      <w:r w:rsidR="00A531DC" w:rsidRPr="00C92F35">
        <w:rPr>
          <w:rFonts w:ascii="Myriad Pro" w:eastAsia="Calibri" w:hAnsi="Myriad Pro"/>
          <w:color w:val="000000" w:themeColor="text1"/>
          <w:sz w:val="26"/>
          <w:szCs w:val="26"/>
        </w:rPr>
        <w:br/>
      </w:r>
      <w:r w:rsidRPr="00C92F35">
        <w:rPr>
          <w:rFonts w:ascii="Myriad Pro" w:eastAsia="Calibri" w:hAnsi="Myriad Pro"/>
          <w:color w:val="000000" w:themeColor="text1"/>
          <w:sz w:val="26"/>
          <w:szCs w:val="26"/>
        </w:rPr>
        <w:t xml:space="preserve">РСТ Ростовской области от 28.11.2019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57/4 «Об установлении единых (котловых) тарифов на услуги по передаче электрической энергии по сетям Ростовской области» (Приложение №6):</w:t>
      </w:r>
    </w:p>
    <w:p w14:paraId="4CD6DB60" w14:textId="77777777" w:rsidR="0058321B" w:rsidRPr="00C92F35" w:rsidRDefault="0058321B" w:rsidP="00A9396F">
      <w:pPr>
        <w:pStyle w:val="a3"/>
        <w:numPr>
          <w:ilvl w:val="0"/>
          <w:numId w:val="48"/>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Базовый уровень подконтрольных расходов – 4 167,706 млн. руб.;</w:t>
      </w:r>
    </w:p>
    <w:p w14:paraId="69AAC50B" w14:textId="77777777" w:rsidR="0058321B" w:rsidRPr="00C92F35" w:rsidRDefault="0058321B" w:rsidP="00A9396F">
      <w:pPr>
        <w:pStyle w:val="a3"/>
        <w:numPr>
          <w:ilvl w:val="0"/>
          <w:numId w:val="48"/>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Индекс эффективности подконтрольных расходов – 1%;</w:t>
      </w:r>
    </w:p>
    <w:p w14:paraId="575628A9" w14:textId="77777777" w:rsidR="0058321B" w:rsidRPr="00C92F35" w:rsidRDefault="0058321B" w:rsidP="00A9396F">
      <w:pPr>
        <w:pStyle w:val="a3"/>
        <w:numPr>
          <w:ilvl w:val="0"/>
          <w:numId w:val="48"/>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Коэффициент эластичности подконтрольных расходов – 0,75;</w:t>
      </w:r>
    </w:p>
    <w:p w14:paraId="1F62CA4A" w14:textId="77777777" w:rsidR="0058321B" w:rsidRPr="00C92F35" w:rsidRDefault="0058321B" w:rsidP="00A9396F">
      <w:pPr>
        <w:pStyle w:val="a3"/>
        <w:numPr>
          <w:ilvl w:val="0"/>
          <w:numId w:val="48"/>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Уровень надежности и качества реализуемых товаров (услуг);</w:t>
      </w:r>
    </w:p>
    <w:p w14:paraId="2BF74C21" w14:textId="77777777" w:rsidR="0058321B" w:rsidRPr="00C92F35" w:rsidRDefault="0058321B" w:rsidP="00A9396F">
      <w:pPr>
        <w:pStyle w:val="a3"/>
        <w:numPr>
          <w:ilvl w:val="0"/>
          <w:numId w:val="48"/>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Уровень потерь электрический энергии при ее передаче по электрическим сетям.</w:t>
      </w:r>
    </w:p>
    <w:p w14:paraId="49306042" w14:textId="77777777" w:rsidR="006E394B" w:rsidRPr="00C92F35" w:rsidRDefault="006E394B" w:rsidP="000518F0">
      <w:pPr>
        <w:spacing w:line="360" w:lineRule="auto"/>
        <w:ind w:firstLine="567"/>
        <w:jc w:val="both"/>
        <w:rPr>
          <w:rFonts w:ascii="Myriad Pro" w:hAnsi="Myriad Pro"/>
          <w:color w:val="000000" w:themeColor="text1"/>
          <w:sz w:val="26"/>
          <w:szCs w:val="26"/>
        </w:rPr>
      </w:pPr>
    </w:p>
    <w:bookmarkEnd w:id="36"/>
    <w:p w14:paraId="280E2A2C" w14:textId="77777777" w:rsidR="007C7928" w:rsidRPr="00C92F35" w:rsidRDefault="007C7928" w:rsidP="00A27474">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br w:type="page"/>
      </w:r>
    </w:p>
    <w:p w14:paraId="42749853" w14:textId="10A8D946" w:rsidR="004D7D17" w:rsidRPr="00C92F35" w:rsidRDefault="004D7D17" w:rsidP="00A9396F">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37" w:name="_Toc63673894"/>
      <w:r w:rsidRPr="00C92F35">
        <w:rPr>
          <w:rFonts w:ascii="Myriad Pro" w:hAnsi="Myriad Pro"/>
          <w:b/>
          <w:color w:val="4F6228" w:themeColor="accent3" w:themeShade="80"/>
          <w:sz w:val="28"/>
          <w:szCs w:val="28"/>
        </w:rPr>
        <w:lastRenderedPageBreak/>
        <w:t xml:space="preserve">Анализ обоснованности принятых </w:t>
      </w:r>
      <w:r w:rsidR="00927E4E" w:rsidRPr="00C92F35">
        <w:rPr>
          <w:rFonts w:ascii="Myriad Pro" w:hAnsi="Myriad Pro"/>
          <w:b/>
          <w:color w:val="4F6228" w:themeColor="accent3" w:themeShade="80"/>
          <w:sz w:val="28"/>
          <w:szCs w:val="28"/>
        </w:rPr>
        <w:t xml:space="preserve">Региональной службой по тарифам </w:t>
      </w:r>
      <w:r w:rsidR="007C2DDF" w:rsidRPr="00C92F35">
        <w:rPr>
          <w:rFonts w:ascii="Myriad Pro" w:hAnsi="Myriad Pro"/>
          <w:b/>
          <w:color w:val="4F6228" w:themeColor="accent3" w:themeShade="80"/>
          <w:sz w:val="28"/>
          <w:szCs w:val="28"/>
        </w:rPr>
        <w:t>Ростовской области</w:t>
      </w:r>
      <w:r w:rsidRPr="00C92F35">
        <w:rPr>
          <w:rFonts w:ascii="Myriad Pro" w:hAnsi="Myriad Pro"/>
          <w:b/>
          <w:color w:val="4F6228" w:themeColor="accent3" w:themeShade="80"/>
          <w:sz w:val="28"/>
          <w:szCs w:val="28"/>
        </w:rPr>
        <w:t xml:space="preserve"> в расчет тарифов</w:t>
      </w:r>
      <w:r w:rsidR="00E7775A" w:rsidRPr="00C92F35">
        <w:rPr>
          <w:rFonts w:ascii="Myriad Pro" w:hAnsi="Myriad Pro"/>
          <w:b/>
          <w:color w:val="4F6228" w:themeColor="accent3" w:themeShade="80"/>
          <w:sz w:val="28"/>
          <w:szCs w:val="28"/>
        </w:rPr>
        <w:t xml:space="preserve"> на 2018 год</w:t>
      </w:r>
      <w:r w:rsidRPr="00C92F35">
        <w:rPr>
          <w:rFonts w:ascii="Myriad Pro" w:hAnsi="Myriad Pro"/>
          <w:b/>
          <w:color w:val="4F6228" w:themeColor="accent3" w:themeShade="80"/>
          <w:sz w:val="28"/>
          <w:szCs w:val="28"/>
        </w:rPr>
        <w:t xml:space="preserve"> долгосрочных параметров регулирования: индекса эффективности подконтрольных расходов, уровня надежности и качества услуг</w:t>
      </w:r>
      <w:bookmarkEnd w:id="37"/>
      <w:r w:rsidRPr="00C92F35">
        <w:rPr>
          <w:rFonts w:ascii="Myriad Pro" w:hAnsi="Myriad Pro"/>
          <w:b/>
          <w:color w:val="4F6228" w:themeColor="accent3" w:themeShade="80"/>
          <w:sz w:val="28"/>
          <w:szCs w:val="28"/>
        </w:rPr>
        <w:t xml:space="preserve"> </w:t>
      </w:r>
    </w:p>
    <w:p w14:paraId="0E0486CA" w14:textId="000DE94B" w:rsidR="00E3121D" w:rsidRPr="00C92F35" w:rsidRDefault="00DF2538" w:rsidP="00E3121D">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В соответствии с</w:t>
      </w:r>
      <w:r w:rsidR="00934EF7" w:rsidRPr="00C92F35">
        <w:rPr>
          <w:rFonts w:ascii="Myriad Pro" w:eastAsia="Calibri" w:hAnsi="Myriad Pro"/>
          <w:color w:val="000000" w:themeColor="text1"/>
          <w:sz w:val="26"/>
          <w:szCs w:val="26"/>
        </w:rPr>
        <w:t xml:space="preserve"> п</w:t>
      </w:r>
      <w:r w:rsidR="007C2DDF" w:rsidRPr="00C92F35">
        <w:rPr>
          <w:rFonts w:ascii="Myriad Pro" w:eastAsia="Calibri" w:hAnsi="Myriad Pro"/>
          <w:color w:val="000000" w:themeColor="text1"/>
          <w:sz w:val="26"/>
          <w:szCs w:val="26"/>
        </w:rPr>
        <w:t>унктом</w:t>
      </w:r>
      <w:r w:rsidR="00934EF7" w:rsidRPr="00C92F35">
        <w:rPr>
          <w:rFonts w:ascii="Myriad Pro" w:eastAsia="Calibri" w:hAnsi="Myriad Pro"/>
          <w:color w:val="000000" w:themeColor="text1"/>
          <w:sz w:val="26"/>
          <w:szCs w:val="26"/>
        </w:rPr>
        <w:t xml:space="preserve"> </w:t>
      </w:r>
      <w:r w:rsidR="00E3121D" w:rsidRPr="00C92F35">
        <w:rPr>
          <w:rFonts w:ascii="Myriad Pro" w:eastAsia="Calibri" w:hAnsi="Myriad Pro"/>
          <w:color w:val="000000" w:themeColor="text1"/>
          <w:sz w:val="26"/>
          <w:szCs w:val="26"/>
        </w:rPr>
        <w:t xml:space="preserve">38 Основ ценообразования </w:t>
      </w:r>
      <w:r w:rsidR="00C92F35" w:rsidRPr="00C92F35">
        <w:rPr>
          <w:rFonts w:ascii="Myriad Pro" w:eastAsia="Calibri" w:hAnsi="Myriad Pro"/>
          <w:color w:val="000000" w:themeColor="text1"/>
          <w:sz w:val="26"/>
          <w:szCs w:val="26"/>
        </w:rPr>
        <w:t>№ </w:t>
      </w:r>
      <w:r w:rsidR="00CA2B21" w:rsidRPr="00C92F35">
        <w:rPr>
          <w:rFonts w:ascii="Myriad Pro" w:eastAsia="Calibri" w:hAnsi="Myriad Pro"/>
          <w:color w:val="000000" w:themeColor="text1"/>
          <w:sz w:val="26"/>
          <w:szCs w:val="26"/>
        </w:rPr>
        <w:t xml:space="preserve">1178 </w:t>
      </w:r>
      <w:r w:rsidR="00E3121D" w:rsidRPr="00C92F35">
        <w:rPr>
          <w:rFonts w:ascii="Myriad Pro" w:eastAsia="Calibri" w:hAnsi="Myriad Pro"/>
          <w:color w:val="000000" w:themeColor="text1"/>
          <w:sz w:val="26"/>
          <w:szCs w:val="26"/>
        </w:rPr>
        <w:t>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5EB3B6AB" w14:textId="77777777" w:rsidR="00E3121D" w:rsidRPr="00C92F35" w:rsidRDefault="00E3121D" w:rsidP="00A9396F">
      <w:pPr>
        <w:pStyle w:val="a3"/>
        <w:numPr>
          <w:ilvl w:val="0"/>
          <w:numId w:val="18"/>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базовый уровень подконтрольных расходов, устанавливаемый регулирующими органами;</w:t>
      </w:r>
    </w:p>
    <w:p w14:paraId="2F739C4F" w14:textId="77777777" w:rsidR="00E3121D" w:rsidRPr="00C92F35" w:rsidRDefault="00E3121D" w:rsidP="00A9396F">
      <w:pPr>
        <w:pStyle w:val="a3"/>
        <w:numPr>
          <w:ilvl w:val="0"/>
          <w:numId w:val="18"/>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0140428B" w14:textId="77777777" w:rsidR="00E3121D" w:rsidRPr="00C92F35" w:rsidRDefault="00E3121D" w:rsidP="00A9396F">
      <w:pPr>
        <w:pStyle w:val="a3"/>
        <w:numPr>
          <w:ilvl w:val="0"/>
          <w:numId w:val="18"/>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194578AF" w14:textId="77777777" w:rsidR="00E3121D" w:rsidRPr="00C92F35" w:rsidRDefault="00E3121D" w:rsidP="00A9396F">
      <w:pPr>
        <w:pStyle w:val="a3"/>
        <w:numPr>
          <w:ilvl w:val="0"/>
          <w:numId w:val="18"/>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уровень потерь электрической энергии при ее передаче по электрическим сетям, определяемый в соответствии с пунктом 40(1) </w:t>
      </w:r>
      <w:r w:rsidR="00822FF9" w:rsidRPr="00C92F35">
        <w:rPr>
          <w:rFonts w:ascii="Myriad Pro" w:hAnsi="Myriad Pro"/>
          <w:color w:val="000000" w:themeColor="text1"/>
          <w:sz w:val="26"/>
          <w:szCs w:val="26"/>
        </w:rPr>
        <w:t>Основ ценооб</w:t>
      </w:r>
      <w:r w:rsidR="00927E4E" w:rsidRPr="00C92F35">
        <w:rPr>
          <w:rFonts w:ascii="Myriad Pro" w:hAnsi="Myriad Pro"/>
          <w:color w:val="000000" w:themeColor="text1"/>
          <w:sz w:val="26"/>
          <w:szCs w:val="26"/>
        </w:rPr>
        <w:t>р</w:t>
      </w:r>
      <w:r w:rsidR="00822FF9" w:rsidRPr="00C92F35">
        <w:rPr>
          <w:rFonts w:ascii="Myriad Pro" w:hAnsi="Myriad Pro"/>
          <w:color w:val="000000" w:themeColor="text1"/>
          <w:sz w:val="26"/>
          <w:szCs w:val="26"/>
        </w:rPr>
        <w:t>азования</w:t>
      </w:r>
      <w:r w:rsidRPr="00C92F35">
        <w:rPr>
          <w:rFonts w:ascii="Myriad Pro" w:hAnsi="Myriad Pro"/>
          <w:color w:val="000000" w:themeColor="text1"/>
          <w:sz w:val="26"/>
          <w:szCs w:val="26"/>
        </w:rPr>
        <w:t>;</w:t>
      </w:r>
    </w:p>
    <w:p w14:paraId="19338F2B" w14:textId="77777777" w:rsidR="004D7D17" w:rsidRPr="00C92F35" w:rsidRDefault="00E3121D" w:rsidP="00A9396F">
      <w:pPr>
        <w:pStyle w:val="a3"/>
        <w:numPr>
          <w:ilvl w:val="0"/>
          <w:numId w:val="18"/>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уровень надежности и качества реализуемых товаров (услуг), устанавливаемый в соответствии с пунктом 8 </w:t>
      </w:r>
      <w:r w:rsidR="00822FF9" w:rsidRPr="00C92F35">
        <w:rPr>
          <w:rFonts w:ascii="Myriad Pro" w:hAnsi="Myriad Pro"/>
          <w:color w:val="000000" w:themeColor="text1"/>
          <w:sz w:val="26"/>
          <w:szCs w:val="26"/>
        </w:rPr>
        <w:t>Основ ценообразования</w:t>
      </w:r>
      <w:r w:rsidRPr="00C92F35">
        <w:rPr>
          <w:rFonts w:ascii="Myriad Pro" w:hAnsi="Myriad Pro"/>
          <w:color w:val="000000" w:themeColor="text1"/>
          <w:sz w:val="26"/>
          <w:szCs w:val="26"/>
        </w:rPr>
        <w:t xml:space="preserve"> и </w:t>
      </w:r>
      <w:r w:rsidRPr="00C92F35">
        <w:rPr>
          <w:rFonts w:ascii="Myriad Pro" w:hAnsi="Myriad Pro"/>
          <w:color w:val="000000" w:themeColor="text1"/>
          <w:sz w:val="26"/>
          <w:szCs w:val="26"/>
        </w:rPr>
        <w:lastRenderedPageBreak/>
        <w:t>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6A082F6F" w14:textId="1941CBB4" w:rsidR="004D7D17" w:rsidRPr="00C92F35" w:rsidRDefault="0051538D" w:rsidP="0051538D">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w:t>
      </w:r>
      <w:r w:rsidR="0041409F" w:rsidRPr="00C92F35">
        <w:rPr>
          <w:rFonts w:ascii="Myriad Pro" w:eastAsia="Calibri" w:hAnsi="Myriad Pro"/>
          <w:color w:val="000000" w:themeColor="text1"/>
          <w:sz w:val="26"/>
          <w:szCs w:val="26"/>
        </w:rPr>
        <w:t xml:space="preserve">Основами ценообразования </w:t>
      </w:r>
      <w:r w:rsidR="00C92F35" w:rsidRPr="00C92F35">
        <w:rPr>
          <w:rFonts w:ascii="Myriad Pro" w:eastAsia="Calibri" w:hAnsi="Myriad Pro"/>
          <w:color w:val="000000" w:themeColor="text1"/>
          <w:sz w:val="26"/>
          <w:szCs w:val="26"/>
        </w:rPr>
        <w:t>№ </w:t>
      </w:r>
      <w:r w:rsidR="0041409F" w:rsidRPr="00C92F35">
        <w:rPr>
          <w:rFonts w:ascii="Myriad Pro" w:eastAsia="Calibri" w:hAnsi="Myriad Pro"/>
          <w:color w:val="000000" w:themeColor="text1"/>
          <w:sz w:val="26"/>
          <w:szCs w:val="26"/>
        </w:rPr>
        <w:t>1178</w:t>
      </w:r>
      <w:r w:rsidRPr="00C92F35">
        <w:rPr>
          <w:rFonts w:ascii="Myriad Pro" w:eastAsia="Calibri" w:hAnsi="Myriad Pro"/>
          <w:color w:val="000000" w:themeColor="text1"/>
          <w:sz w:val="26"/>
          <w:szCs w:val="26"/>
        </w:rPr>
        <w:t xml:space="preserve">,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w:t>
      </w:r>
      <w:r w:rsidRPr="00C92F35">
        <w:rPr>
          <w:rFonts w:ascii="Myriad Pro" w:eastAsia="Calibri" w:hAnsi="Myriad Pro"/>
          <w:color w:val="000000" w:themeColor="text1"/>
          <w:sz w:val="26"/>
          <w:szCs w:val="26"/>
        </w:rPr>
        <w:lastRenderedPageBreak/>
        <w:t xml:space="preserve">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в пункте </w:t>
      </w:r>
      <w:r w:rsidR="0041409F" w:rsidRPr="00C92F35">
        <w:rPr>
          <w:rFonts w:ascii="Myriad Pro" w:eastAsia="Calibri" w:hAnsi="Myriad Pro"/>
          <w:color w:val="000000" w:themeColor="text1"/>
          <w:sz w:val="26"/>
          <w:szCs w:val="26"/>
        </w:rPr>
        <w:t xml:space="preserve">38 Основ ценообразования </w:t>
      </w:r>
      <w:r w:rsidR="00C92F35" w:rsidRPr="00C92F35">
        <w:rPr>
          <w:rFonts w:ascii="Myriad Pro" w:eastAsia="Calibri" w:hAnsi="Myriad Pro"/>
          <w:color w:val="000000" w:themeColor="text1"/>
          <w:sz w:val="26"/>
          <w:szCs w:val="26"/>
        </w:rPr>
        <w:t>№ </w:t>
      </w:r>
      <w:r w:rsidR="0041409F" w:rsidRPr="00C92F35">
        <w:rPr>
          <w:rFonts w:ascii="Myriad Pro" w:eastAsia="Calibri" w:hAnsi="Myriad Pro"/>
          <w:color w:val="000000" w:themeColor="text1"/>
          <w:sz w:val="26"/>
          <w:szCs w:val="26"/>
        </w:rPr>
        <w:t xml:space="preserve">1178 </w:t>
      </w:r>
      <w:r w:rsidRPr="00C92F35">
        <w:rPr>
          <w:rFonts w:ascii="Myriad Pro" w:eastAsia="Calibri" w:hAnsi="Myriad Pro"/>
          <w:color w:val="000000" w:themeColor="text1"/>
          <w:sz w:val="26"/>
          <w:szCs w:val="26"/>
        </w:rPr>
        <w:t>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5710B078" w14:textId="77777777" w:rsidR="00026371" w:rsidRPr="00C92F35" w:rsidRDefault="00026371" w:rsidP="00026371">
      <w:pPr>
        <w:spacing w:line="360" w:lineRule="auto"/>
        <w:contextualSpacing/>
        <w:jc w:val="both"/>
        <w:rPr>
          <w:rFonts w:ascii="Myriad Pro" w:eastAsia="Calibri" w:hAnsi="Myriad Pro"/>
          <w:b/>
          <w:color w:val="000000" w:themeColor="text1"/>
          <w:sz w:val="26"/>
          <w:szCs w:val="26"/>
        </w:rPr>
      </w:pPr>
    </w:p>
    <w:p w14:paraId="364EC668" w14:textId="77777777" w:rsidR="00C54FFB" w:rsidRPr="00C92F35" w:rsidRDefault="00C54FFB" w:rsidP="00A9396F">
      <w:pPr>
        <w:pStyle w:val="3"/>
        <w:numPr>
          <w:ilvl w:val="1"/>
          <w:numId w:val="2"/>
        </w:numPr>
        <w:tabs>
          <w:tab w:val="left" w:pos="567"/>
        </w:tabs>
        <w:spacing w:line="360" w:lineRule="auto"/>
        <w:ind w:left="567" w:hanging="578"/>
        <w:jc w:val="both"/>
        <w:rPr>
          <w:rFonts w:ascii="Myriad Pro" w:hAnsi="Myriad Pro"/>
          <w:b/>
          <w:color w:val="4F6228" w:themeColor="accent3" w:themeShade="80"/>
          <w:sz w:val="28"/>
          <w:szCs w:val="28"/>
        </w:rPr>
        <w:sectPr w:rsidR="00C54FFB" w:rsidRPr="00C92F35" w:rsidSect="00F72836">
          <w:pgSz w:w="11906" w:h="16838"/>
          <w:pgMar w:top="1134" w:right="850" w:bottom="1134" w:left="1701" w:header="708" w:footer="708" w:gutter="0"/>
          <w:cols w:space="708"/>
          <w:docGrid w:linePitch="360"/>
        </w:sectPr>
      </w:pPr>
    </w:p>
    <w:p w14:paraId="071E6352" w14:textId="77777777" w:rsidR="00026371" w:rsidRPr="00C92F35" w:rsidRDefault="00026371" w:rsidP="00283C60">
      <w:pPr>
        <w:pStyle w:val="3"/>
        <w:numPr>
          <w:ilvl w:val="1"/>
          <w:numId w:val="2"/>
        </w:numPr>
        <w:tabs>
          <w:tab w:val="left" w:pos="709"/>
        </w:tabs>
        <w:spacing w:line="360" w:lineRule="auto"/>
        <w:ind w:left="709" w:hanging="709"/>
        <w:jc w:val="both"/>
        <w:rPr>
          <w:rFonts w:ascii="Myriad Pro" w:hAnsi="Myriad Pro"/>
          <w:b/>
          <w:color w:val="4F6228" w:themeColor="accent3" w:themeShade="80"/>
          <w:sz w:val="28"/>
          <w:szCs w:val="28"/>
        </w:rPr>
      </w:pPr>
      <w:bookmarkStart w:id="38" w:name="_Toc63673895"/>
      <w:r w:rsidRPr="00C92F35">
        <w:rPr>
          <w:rFonts w:ascii="Myriad Pro" w:hAnsi="Myriad Pro"/>
          <w:b/>
          <w:color w:val="4F6228" w:themeColor="accent3" w:themeShade="80"/>
          <w:sz w:val="28"/>
          <w:szCs w:val="28"/>
        </w:rPr>
        <w:lastRenderedPageBreak/>
        <w:t>Индекс эффективности подконтрольных расходов</w:t>
      </w:r>
      <w:bookmarkEnd w:id="38"/>
    </w:p>
    <w:p w14:paraId="33D4E49B" w14:textId="2B86D967" w:rsidR="00045B71" w:rsidRPr="00C92F35" w:rsidRDefault="00045B71" w:rsidP="00045B71">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Согласно п</w:t>
      </w:r>
      <w:r w:rsidR="0092466C" w:rsidRPr="00C92F35">
        <w:rPr>
          <w:rFonts w:ascii="Myriad Pro" w:eastAsia="Calibri" w:hAnsi="Myriad Pro"/>
          <w:color w:val="000000" w:themeColor="text1"/>
          <w:sz w:val="26"/>
          <w:szCs w:val="26"/>
        </w:rPr>
        <w:t>ункту</w:t>
      </w:r>
      <w:r w:rsidRPr="00C92F35">
        <w:rPr>
          <w:rFonts w:ascii="Myriad Pro" w:eastAsia="Calibri" w:hAnsi="Myriad Pro"/>
          <w:color w:val="000000" w:themeColor="text1"/>
          <w:sz w:val="26"/>
          <w:szCs w:val="26"/>
        </w:rPr>
        <w:t xml:space="preserve"> 7 Методических указаний </w:t>
      </w:r>
      <w:r w:rsidR="00C92F35" w:rsidRPr="00C92F35">
        <w:rPr>
          <w:rFonts w:ascii="Myriad Pro" w:eastAsia="Calibri" w:hAnsi="Myriad Pro"/>
          <w:color w:val="000000" w:themeColor="text1"/>
          <w:sz w:val="26"/>
          <w:szCs w:val="26"/>
        </w:rPr>
        <w:t>№ </w:t>
      </w:r>
      <w:r w:rsidR="00745E51" w:rsidRPr="00C92F35">
        <w:rPr>
          <w:rFonts w:ascii="Myriad Pro" w:eastAsia="Calibri" w:hAnsi="Myriad Pro"/>
          <w:color w:val="000000" w:themeColor="text1"/>
          <w:sz w:val="26"/>
          <w:szCs w:val="26"/>
        </w:rPr>
        <w:t>421-э</w:t>
      </w:r>
      <w:r w:rsidRPr="00C92F35">
        <w:rPr>
          <w:rFonts w:ascii="Myriad Pro" w:eastAsia="Calibri" w:hAnsi="Myriad Pro"/>
          <w:color w:val="000000" w:themeColor="text1"/>
          <w:sz w:val="26"/>
          <w:szCs w:val="26"/>
        </w:rPr>
        <w:t xml:space="preserve">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3 к Методическим указаниям</w:t>
      </w:r>
      <w:r w:rsidR="00A212B6" w:rsidRPr="00C92F35">
        <w:rPr>
          <w:rFonts w:ascii="Myriad Pro" w:eastAsia="Calibri" w:hAnsi="Myriad Pro"/>
          <w:color w:val="000000" w:themeColor="text1"/>
          <w:sz w:val="26"/>
          <w:szCs w:val="26"/>
        </w:rPr>
        <w:t xml:space="preserve"> </w:t>
      </w:r>
      <w:r w:rsidR="00C92F35" w:rsidRPr="00C92F35">
        <w:rPr>
          <w:rFonts w:ascii="Myriad Pro" w:eastAsia="Calibri" w:hAnsi="Myriad Pro"/>
          <w:color w:val="000000" w:themeColor="text1"/>
          <w:sz w:val="26"/>
          <w:szCs w:val="26"/>
        </w:rPr>
        <w:t>№ </w:t>
      </w:r>
      <w:r w:rsidR="00A212B6" w:rsidRPr="00C92F35">
        <w:rPr>
          <w:rFonts w:ascii="Myriad Pro" w:eastAsia="Calibri" w:hAnsi="Myriad Pro"/>
          <w:color w:val="000000" w:themeColor="text1"/>
          <w:sz w:val="26"/>
          <w:szCs w:val="26"/>
        </w:rPr>
        <w:t>421-э</w:t>
      </w:r>
      <w:r w:rsidRPr="00C92F35">
        <w:rPr>
          <w:rFonts w:ascii="Myriad Pro" w:eastAsia="Calibri" w:hAnsi="Myriad Pro"/>
          <w:color w:val="000000" w:themeColor="text1"/>
          <w:sz w:val="26"/>
          <w:szCs w:val="26"/>
        </w:rPr>
        <w:t xml:space="preserve"> по итогам расчета рейтинга эффективности ТСО, с учетом:</w:t>
      </w:r>
    </w:p>
    <w:p w14:paraId="0952E168" w14:textId="77777777" w:rsidR="00045B71" w:rsidRPr="00C92F35" w:rsidRDefault="00045B71" w:rsidP="00045B71">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1) уровня цен и климатических условий в регионе, в котором осуществляется деятельность ТСО;</w:t>
      </w:r>
    </w:p>
    <w:p w14:paraId="4B9E171E" w14:textId="5B657AAB" w:rsidR="00045B71" w:rsidRPr="00C92F35" w:rsidRDefault="00045B71" w:rsidP="00045B71">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2) натуральных показателей ТСО, предусмотренных приложением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 к Методическим указаниям</w:t>
      </w:r>
      <w:r w:rsidR="00F531CF" w:rsidRPr="00C92F35">
        <w:rPr>
          <w:rFonts w:ascii="Myriad Pro" w:eastAsia="Calibri" w:hAnsi="Myriad Pro"/>
          <w:color w:val="000000" w:themeColor="text1"/>
          <w:sz w:val="26"/>
          <w:szCs w:val="26"/>
        </w:rPr>
        <w:t xml:space="preserve"> </w:t>
      </w:r>
      <w:r w:rsidR="00C92F35" w:rsidRPr="00C92F35">
        <w:rPr>
          <w:rFonts w:ascii="Myriad Pro" w:eastAsia="Calibri" w:hAnsi="Myriad Pro"/>
          <w:color w:val="000000" w:themeColor="text1"/>
          <w:sz w:val="26"/>
          <w:szCs w:val="26"/>
        </w:rPr>
        <w:t>№ </w:t>
      </w:r>
      <w:r w:rsidR="00F531CF" w:rsidRPr="00C92F35">
        <w:rPr>
          <w:rFonts w:ascii="Myriad Pro" w:eastAsia="Calibri" w:hAnsi="Myriad Pro"/>
          <w:color w:val="000000" w:themeColor="text1"/>
          <w:sz w:val="26"/>
          <w:szCs w:val="26"/>
        </w:rPr>
        <w:t>421-э</w:t>
      </w:r>
      <w:r w:rsidRPr="00C92F35">
        <w:rPr>
          <w:rFonts w:ascii="Myriad Pro" w:eastAsia="Calibri" w:hAnsi="Myriad Pro"/>
          <w:color w:val="000000" w:themeColor="text1"/>
          <w:sz w:val="26"/>
          <w:szCs w:val="26"/>
        </w:rPr>
        <w:t>.</w:t>
      </w:r>
    </w:p>
    <w:p w14:paraId="0AE9A68E" w14:textId="618FF1A9" w:rsidR="00045B71" w:rsidRPr="00C92F35" w:rsidRDefault="00045B71" w:rsidP="00045B71">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В соответствии с п</w:t>
      </w:r>
      <w:r w:rsidR="00257F01" w:rsidRPr="00C92F35">
        <w:rPr>
          <w:rFonts w:ascii="Myriad Pro" w:eastAsia="Calibri" w:hAnsi="Myriad Pro"/>
          <w:color w:val="000000" w:themeColor="text1"/>
          <w:sz w:val="26"/>
          <w:szCs w:val="26"/>
        </w:rPr>
        <w:t>унктом</w:t>
      </w:r>
      <w:r w:rsidRPr="00C92F35">
        <w:rPr>
          <w:rFonts w:ascii="Myriad Pro" w:eastAsia="Calibri" w:hAnsi="Myriad Pro"/>
          <w:color w:val="000000" w:themeColor="text1"/>
          <w:sz w:val="26"/>
          <w:szCs w:val="26"/>
        </w:rPr>
        <w:t xml:space="preserve"> 8 Методических указаний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40A74218" w14:textId="77777777" w:rsidR="00045B71" w:rsidRPr="00C92F35" w:rsidRDefault="00045B71" w:rsidP="00A531DC">
      <w:pPr>
        <w:spacing w:line="360" w:lineRule="auto"/>
        <w:contextualSpacing/>
        <w:jc w:val="center"/>
        <w:rPr>
          <w:rFonts w:ascii="Myriad Pro" w:eastAsia="Calibri" w:hAnsi="Myriad Pro"/>
          <w:color w:val="000000" w:themeColor="text1"/>
          <w:sz w:val="26"/>
          <w:szCs w:val="26"/>
        </w:rPr>
      </w:pPr>
      <w:r w:rsidRPr="00C92F35">
        <w:rPr>
          <w:rFonts w:ascii="Myriad Pro" w:hAnsi="Myriad Pro"/>
          <w:noProof/>
          <w:position w:val="-27"/>
        </w:rPr>
        <w:drawing>
          <wp:inline distT="0" distB="0" distL="0" distR="0" wp14:anchorId="47EE809B" wp14:editId="23C88FF4">
            <wp:extent cx="1890395" cy="5010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C92F35">
        <w:rPr>
          <w:rFonts w:ascii="Myriad Pro" w:eastAsia="Calibri" w:hAnsi="Myriad Pro"/>
          <w:color w:val="000000" w:themeColor="text1"/>
          <w:sz w:val="26"/>
          <w:szCs w:val="26"/>
        </w:rPr>
        <w:t>(1),</w:t>
      </w:r>
    </w:p>
    <w:p w14:paraId="6B9F6882" w14:textId="77777777" w:rsidR="00045B71" w:rsidRPr="00C92F35" w:rsidRDefault="00045B71" w:rsidP="00045B71">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где:</w:t>
      </w:r>
    </w:p>
    <w:p w14:paraId="5D79429A" w14:textId="77777777" w:rsidR="00045B71" w:rsidRPr="00C92F35" w:rsidRDefault="00045B71" w:rsidP="00045B71">
      <w:pPr>
        <w:spacing w:line="360" w:lineRule="auto"/>
        <w:ind w:firstLine="567"/>
        <w:contextualSpacing/>
        <w:jc w:val="both"/>
        <w:rPr>
          <w:rFonts w:ascii="Myriad Pro" w:eastAsia="Calibri" w:hAnsi="Myriad Pro"/>
          <w:color w:val="000000" w:themeColor="text1"/>
          <w:sz w:val="26"/>
          <w:szCs w:val="26"/>
        </w:rPr>
      </w:pPr>
      <w:r w:rsidRPr="00C92F35">
        <w:rPr>
          <w:rFonts w:ascii="Myriad Pro" w:hAnsi="Myriad Pro"/>
          <w:noProof/>
          <w:position w:val="-10"/>
        </w:rPr>
        <w:drawing>
          <wp:inline distT="0" distB="0" distL="0" distR="0" wp14:anchorId="60474EB8" wp14:editId="2AA3C2D6">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C92F35">
        <w:rPr>
          <w:rFonts w:ascii="Myriad Pro" w:eastAsia="Calibri" w:hAnsi="Myriad Pro"/>
          <w:color w:val="000000" w:themeColor="text1"/>
          <w:sz w:val="26"/>
          <w:szCs w:val="26"/>
        </w:rPr>
        <w:t xml:space="preserve">  - значение рейтинга эффективности ТСО n в году i.</w:t>
      </w:r>
    </w:p>
    <w:p w14:paraId="0FFD060F" w14:textId="77777777" w:rsidR="00045B71" w:rsidRPr="00C92F35" w:rsidRDefault="00045B71" w:rsidP="00045B71">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  </w:t>
      </w:r>
      <w:r w:rsidRPr="00C92F35">
        <w:rPr>
          <w:rFonts w:ascii="Myriad Pro" w:hAnsi="Myriad Pro"/>
          <w:noProof/>
          <w:position w:val="-10"/>
        </w:rPr>
        <w:drawing>
          <wp:inline distT="0" distB="0" distL="0" distR="0" wp14:anchorId="677644FC" wp14:editId="3F416F0F">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C92F35">
        <w:rPr>
          <w:rFonts w:ascii="Myriad Pro" w:hAnsi="Myriad Pro"/>
        </w:rPr>
        <w:t xml:space="preserve"> </w:t>
      </w:r>
      <w:r w:rsidRPr="00C92F35">
        <w:rPr>
          <w:rFonts w:ascii="Myriad Pro" w:eastAsia="Calibri" w:hAnsi="Myriad Pro"/>
          <w:color w:val="000000" w:themeColor="text1"/>
          <w:sz w:val="26"/>
          <w:szCs w:val="26"/>
        </w:rPr>
        <w:t>- значения нормализованных удельных показателей</w:t>
      </w:r>
    </w:p>
    <w:p w14:paraId="78DE2771" w14:textId="77777777" w:rsidR="00F531CF" w:rsidRPr="00C92F35" w:rsidRDefault="00F531CF" w:rsidP="00A531DC">
      <w:pPr>
        <w:spacing w:line="360" w:lineRule="auto"/>
        <w:contextualSpacing/>
        <w:jc w:val="center"/>
        <w:rPr>
          <w:rFonts w:ascii="Myriad Pro" w:eastAsia="Calibri" w:hAnsi="Myriad Pro"/>
          <w:color w:val="000000" w:themeColor="text1"/>
          <w:sz w:val="26"/>
          <w:szCs w:val="26"/>
        </w:rPr>
      </w:pPr>
      <w:r w:rsidRPr="00C92F35">
        <w:rPr>
          <w:rFonts w:ascii="Myriad Pro" w:eastAsia="Calibri" w:hAnsi="Myriad Pro"/>
          <w:noProof/>
          <w:color w:val="000000" w:themeColor="text1"/>
          <w:sz w:val="26"/>
          <w:szCs w:val="26"/>
        </w:rPr>
        <w:drawing>
          <wp:inline distT="0" distB="0" distL="0" distR="0" wp14:anchorId="4C4E616C" wp14:editId="75FC574E">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C92F35">
        <w:rPr>
          <w:rFonts w:ascii="Myriad Pro" w:eastAsia="Calibri" w:hAnsi="Myriad Pro"/>
          <w:color w:val="000000" w:themeColor="text1"/>
          <w:sz w:val="26"/>
          <w:szCs w:val="26"/>
        </w:rPr>
        <w:t>(2)</w:t>
      </w:r>
    </w:p>
    <w:p w14:paraId="7D9C0A84" w14:textId="77777777" w:rsidR="00F531CF" w:rsidRPr="00C92F35" w:rsidRDefault="00F531CF" w:rsidP="00A531DC">
      <w:pPr>
        <w:spacing w:line="360" w:lineRule="auto"/>
        <w:contextualSpacing/>
        <w:jc w:val="center"/>
        <w:rPr>
          <w:rFonts w:ascii="Myriad Pro" w:eastAsia="Calibri" w:hAnsi="Myriad Pro"/>
          <w:color w:val="000000" w:themeColor="text1"/>
          <w:sz w:val="26"/>
          <w:szCs w:val="26"/>
        </w:rPr>
      </w:pPr>
    </w:p>
    <w:p w14:paraId="664C5C84" w14:textId="77777777" w:rsidR="00F531CF" w:rsidRPr="00C92F35" w:rsidRDefault="00F531CF" w:rsidP="00A531DC">
      <w:pPr>
        <w:spacing w:line="360" w:lineRule="auto"/>
        <w:contextualSpacing/>
        <w:jc w:val="center"/>
        <w:rPr>
          <w:rFonts w:ascii="Myriad Pro" w:eastAsia="Calibri" w:hAnsi="Myriad Pro"/>
          <w:color w:val="000000" w:themeColor="text1"/>
          <w:sz w:val="26"/>
          <w:szCs w:val="26"/>
        </w:rPr>
      </w:pPr>
      <w:r w:rsidRPr="00C92F35">
        <w:rPr>
          <w:rFonts w:ascii="Myriad Pro" w:eastAsia="Calibri" w:hAnsi="Myriad Pro"/>
          <w:noProof/>
          <w:color w:val="000000" w:themeColor="text1"/>
          <w:sz w:val="26"/>
          <w:szCs w:val="26"/>
        </w:rPr>
        <w:drawing>
          <wp:inline distT="0" distB="0" distL="0" distR="0" wp14:anchorId="6CAE3AD4" wp14:editId="7313BBA4">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C92F35">
        <w:rPr>
          <w:rFonts w:ascii="Myriad Pro" w:eastAsia="Calibri" w:hAnsi="Myriad Pro"/>
          <w:color w:val="000000" w:themeColor="text1"/>
          <w:sz w:val="26"/>
          <w:szCs w:val="26"/>
        </w:rPr>
        <w:t>(3)</w:t>
      </w:r>
    </w:p>
    <w:p w14:paraId="1A8629D1" w14:textId="77777777" w:rsidR="00F531CF" w:rsidRPr="00C92F35" w:rsidRDefault="00F531CF" w:rsidP="00A531DC">
      <w:pPr>
        <w:spacing w:line="360" w:lineRule="auto"/>
        <w:contextualSpacing/>
        <w:jc w:val="center"/>
        <w:rPr>
          <w:rFonts w:ascii="Myriad Pro" w:eastAsia="Calibri" w:hAnsi="Myriad Pro"/>
          <w:color w:val="000000" w:themeColor="text1"/>
          <w:sz w:val="26"/>
          <w:szCs w:val="26"/>
        </w:rPr>
      </w:pPr>
    </w:p>
    <w:p w14:paraId="27FF060D" w14:textId="77777777" w:rsidR="00F531CF" w:rsidRPr="00C92F35" w:rsidRDefault="00F531CF" w:rsidP="00A531DC">
      <w:pPr>
        <w:spacing w:line="360" w:lineRule="auto"/>
        <w:contextualSpacing/>
        <w:jc w:val="center"/>
        <w:rPr>
          <w:rFonts w:ascii="Myriad Pro" w:eastAsia="Calibri" w:hAnsi="Myriad Pro"/>
          <w:color w:val="000000" w:themeColor="text1"/>
          <w:sz w:val="26"/>
          <w:szCs w:val="26"/>
        </w:rPr>
      </w:pPr>
      <w:r w:rsidRPr="00C92F35">
        <w:rPr>
          <w:rFonts w:ascii="Myriad Pro" w:eastAsia="Calibri" w:hAnsi="Myriad Pro"/>
          <w:noProof/>
          <w:color w:val="000000" w:themeColor="text1"/>
          <w:sz w:val="26"/>
          <w:szCs w:val="26"/>
        </w:rPr>
        <w:lastRenderedPageBreak/>
        <w:drawing>
          <wp:inline distT="0" distB="0" distL="0" distR="0" wp14:anchorId="571280AE" wp14:editId="7BDF8805">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C92F35">
        <w:rPr>
          <w:rFonts w:ascii="Myriad Pro" w:eastAsia="Calibri" w:hAnsi="Myriad Pro"/>
          <w:color w:val="000000" w:themeColor="text1"/>
          <w:sz w:val="26"/>
          <w:szCs w:val="26"/>
        </w:rPr>
        <w:t>(4),</w:t>
      </w:r>
    </w:p>
    <w:p w14:paraId="7D97F35D" w14:textId="77777777" w:rsidR="00F531CF" w:rsidRPr="00C92F35" w:rsidRDefault="00F531CF" w:rsidP="00F531CF">
      <w:pPr>
        <w:spacing w:line="360" w:lineRule="auto"/>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где:</w:t>
      </w:r>
    </w:p>
    <w:p w14:paraId="49604466" w14:textId="73991E5D" w:rsidR="00F531CF" w:rsidRPr="00C92F35" w:rsidRDefault="00F531CF" w:rsidP="00F531CF">
      <w:pPr>
        <w:spacing w:line="360" w:lineRule="auto"/>
        <w:contextualSpacing/>
        <w:jc w:val="both"/>
        <w:rPr>
          <w:rFonts w:ascii="Myriad Pro" w:eastAsia="Calibri" w:hAnsi="Myriad Pro"/>
          <w:color w:val="000000" w:themeColor="text1"/>
          <w:sz w:val="26"/>
          <w:szCs w:val="26"/>
        </w:rPr>
      </w:pPr>
      <w:r w:rsidRPr="00C92F35">
        <w:rPr>
          <w:rFonts w:ascii="Myriad Pro" w:eastAsia="Calibri" w:hAnsi="Myriad Pro"/>
          <w:noProof/>
          <w:color w:val="000000" w:themeColor="text1"/>
          <w:sz w:val="26"/>
          <w:szCs w:val="26"/>
        </w:rPr>
        <w:drawing>
          <wp:inline distT="0" distB="0" distL="0" distR="0" wp14:anchorId="49722ED6" wp14:editId="3C7BADDF">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C92F35">
        <w:rPr>
          <w:rFonts w:ascii="Myriad Pro" w:eastAsia="Calibri" w:hAnsi="Myriad Pro"/>
          <w:color w:val="000000" w:themeColor="text1"/>
          <w:sz w:val="26"/>
          <w:szCs w:val="26"/>
        </w:rPr>
        <w:t xml:space="preserve">, </w:t>
      </w:r>
      <w:r w:rsidRPr="00C92F35">
        <w:rPr>
          <w:rFonts w:ascii="Myriad Pro" w:eastAsia="Calibri" w:hAnsi="Myriad Pro"/>
          <w:noProof/>
          <w:color w:val="000000" w:themeColor="text1"/>
          <w:sz w:val="26"/>
          <w:szCs w:val="26"/>
        </w:rPr>
        <w:drawing>
          <wp:inline distT="0" distB="0" distL="0" distR="0" wp14:anchorId="6FCA0D97" wp14:editId="357841EF">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C92F35">
        <w:rPr>
          <w:rFonts w:ascii="Myriad Pro" w:eastAsia="Calibri" w:hAnsi="Myriad Pro"/>
          <w:color w:val="000000" w:themeColor="text1"/>
          <w:sz w:val="26"/>
          <w:szCs w:val="26"/>
        </w:rPr>
        <w:t xml:space="preserve">, </w:t>
      </w:r>
      <w:r w:rsidRPr="00C92F35">
        <w:rPr>
          <w:rFonts w:ascii="Myriad Pro" w:eastAsia="Calibri" w:hAnsi="Myriad Pro"/>
          <w:noProof/>
          <w:color w:val="000000" w:themeColor="text1"/>
          <w:sz w:val="26"/>
          <w:szCs w:val="26"/>
        </w:rPr>
        <w:drawing>
          <wp:inline distT="0" distB="0" distL="0" distR="0" wp14:anchorId="61862CD6" wp14:editId="737304BA">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C92F35">
        <w:rPr>
          <w:rFonts w:ascii="Myriad Pro" w:eastAsia="Calibri" w:hAnsi="Myriad Pro"/>
          <w:color w:val="000000" w:themeColor="text1"/>
          <w:sz w:val="26"/>
          <w:szCs w:val="26"/>
        </w:rPr>
        <w:t xml:space="preserve">, </w:t>
      </w:r>
      <w:r w:rsidRPr="00C92F35">
        <w:rPr>
          <w:rFonts w:ascii="Myriad Pro" w:eastAsia="Calibri" w:hAnsi="Myriad Pro"/>
          <w:noProof/>
          <w:color w:val="000000" w:themeColor="text1"/>
          <w:sz w:val="26"/>
          <w:szCs w:val="26"/>
        </w:rPr>
        <w:drawing>
          <wp:inline distT="0" distB="0" distL="0" distR="0" wp14:anchorId="1E893E7F" wp14:editId="122F4968">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C92F35">
        <w:rPr>
          <w:rFonts w:ascii="Myriad Pro" w:eastAsia="Calibri" w:hAnsi="Myriad Pro"/>
          <w:color w:val="000000" w:themeColor="text1"/>
          <w:sz w:val="26"/>
          <w:szCs w:val="26"/>
        </w:rPr>
        <w:t xml:space="preserve">, </w:t>
      </w:r>
      <w:r w:rsidRPr="00C92F35">
        <w:rPr>
          <w:rFonts w:ascii="Myriad Pro" w:eastAsia="Calibri" w:hAnsi="Myriad Pro"/>
          <w:noProof/>
          <w:color w:val="000000" w:themeColor="text1"/>
          <w:sz w:val="26"/>
          <w:szCs w:val="26"/>
        </w:rPr>
        <w:drawing>
          <wp:inline distT="0" distB="0" distL="0" distR="0" wp14:anchorId="3B1FE842" wp14:editId="521DFEC6">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C92F35">
        <w:rPr>
          <w:rFonts w:ascii="Myriad Pro" w:eastAsia="Calibri" w:hAnsi="Myriad Pro"/>
          <w:color w:val="000000" w:themeColor="text1"/>
          <w:sz w:val="26"/>
          <w:szCs w:val="26"/>
        </w:rPr>
        <w:t xml:space="preserve">, </w:t>
      </w:r>
      <w:r w:rsidRPr="00C92F35">
        <w:rPr>
          <w:rFonts w:ascii="Myriad Pro" w:eastAsia="Calibri" w:hAnsi="Myriad Pro"/>
          <w:noProof/>
          <w:color w:val="000000" w:themeColor="text1"/>
          <w:sz w:val="26"/>
          <w:szCs w:val="26"/>
        </w:rPr>
        <w:drawing>
          <wp:inline distT="0" distB="0" distL="0" distR="0" wp14:anchorId="63C3C0C1" wp14:editId="67C6893F">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C92F35">
        <w:rPr>
          <w:rFonts w:ascii="Myriad Pro" w:eastAsia="Calibri" w:hAnsi="Myriad Pro"/>
          <w:color w:val="000000" w:themeColor="text1"/>
          <w:sz w:val="26"/>
          <w:szCs w:val="26"/>
        </w:rPr>
        <w:t xml:space="preserve"> - коэффициенты нормализации (преобразование в значения в диапазоне от 0 до 1) ТСО n для года i, определяемые в соответствии </w:t>
      </w:r>
      <w:r w:rsidRPr="00C92F35">
        <w:rPr>
          <w:rFonts w:ascii="Myriad Pro" w:eastAsia="Calibri" w:hAnsi="Myriad Pro"/>
          <w:sz w:val="26"/>
          <w:szCs w:val="26"/>
        </w:rPr>
        <w:t xml:space="preserve">с </w:t>
      </w:r>
      <w:hyperlink w:anchor="Par482" w:tooltip="КОЭФФИЦИЕНТЫ НОРМАЛИЗАЦИИ &lt;1&gt;" w:history="1">
        <w:r w:rsidRPr="00C92F35">
          <w:rPr>
            <w:rStyle w:val="aa"/>
            <w:rFonts w:ascii="Myriad Pro" w:eastAsia="Calibri" w:hAnsi="Myriad Pro"/>
            <w:color w:val="auto"/>
            <w:sz w:val="26"/>
            <w:szCs w:val="26"/>
            <w:u w:val="none"/>
          </w:rPr>
          <w:t xml:space="preserve">приложением </w:t>
        </w:r>
        <w:r w:rsidR="00C92F35" w:rsidRPr="00C92F35">
          <w:rPr>
            <w:rStyle w:val="aa"/>
            <w:rFonts w:ascii="Myriad Pro" w:eastAsia="Calibri" w:hAnsi="Myriad Pro"/>
            <w:color w:val="auto"/>
            <w:sz w:val="26"/>
            <w:szCs w:val="26"/>
            <w:u w:val="none"/>
          </w:rPr>
          <w:t>№ </w:t>
        </w:r>
        <w:r w:rsidRPr="00C92F35">
          <w:rPr>
            <w:rStyle w:val="aa"/>
            <w:rFonts w:ascii="Myriad Pro" w:eastAsia="Calibri" w:hAnsi="Myriad Pro"/>
            <w:color w:val="auto"/>
            <w:sz w:val="26"/>
            <w:szCs w:val="26"/>
            <w:u w:val="none"/>
          </w:rPr>
          <w:t>2</w:t>
        </w:r>
      </w:hyperlink>
      <w:r w:rsidRPr="00C92F35">
        <w:rPr>
          <w:rFonts w:ascii="Myriad Pro" w:eastAsia="Calibri" w:hAnsi="Myriad Pro"/>
          <w:sz w:val="26"/>
          <w:szCs w:val="26"/>
        </w:rPr>
        <w:t xml:space="preserve"> к</w:t>
      </w:r>
      <w:r w:rsidRPr="00C92F35">
        <w:rPr>
          <w:rFonts w:ascii="Myriad Pro" w:eastAsia="Calibri" w:hAnsi="Myriad Pro"/>
          <w:color w:val="000000" w:themeColor="text1"/>
          <w:sz w:val="26"/>
          <w:szCs w:val="26"/>
        </w:rPr>
        <w:t xml:space="preserve"> Методическим указаниям</w:t>
      </w:r>
      <w:r w:rsidR="00854A22" w:rsidRPr="00C92F35">
        <w:rPr>
          <w:rFonts w:ascii="Myriad Pro" w:eastAsia="Calibri" w:hAnsi="Myriad Pro"/>
          <w:color w:val="000000" w:themeColor="text1"/>
          <w:sz w:val="26"/>
          <w:szCs w:val="26"/>
        </w:rPr>
        <w:t xml:space="preserve"> </w:t>
      </w:r>
      <w:r w:rsidR="00C92F35" w:rsidRPr="00C92F35">
        <w:rPr>
          <w:rFonts w:ascii="Myriad Pro" w:eastAsia="Calibri" w:hAnsi="Myriad Pro"/>
          <w:color w:val="000000" w:themeColor="text1"/>
          <w:sz w:val="26"/>
          <w:szCs w:val="26"/>
        </w:rPr>
        <w:t>№ </w:t>
      </w:r>
      <w:r w:rsidR="00854A22" w:rsidRPr="00C92F35">
        <w:rPr>
          <w:rFonts w:ascii="Myriad Pro" w:eastAsia="Calibri" w:hAnsi="Myriad Pro"/>
          <w:color w:val="000000" w:themeColor="text1"/>
          <w:sz w:val="26"/>
          <w:szCs w:val="26"/>
        </w:rPr>
        <w:t>421-э</w:t>
      </w:r>
      <w:r w:rsidRPr="00C92F35">
        <w:rPr>
          <w:rFonts w:ascii="Myriad Pro" w:eastAsia="Calibri" w:hAnsi="Myriad Pro"/>
          <w:color w:val="000000" w:themeColor="text1"/>
          <w:sz w:val="26"/>
          <w:szCs w:val="26"/>
        </w:rPr>
        <w:t>.</w:t>
      </w:r>
    </w:p>
    <w:p w14:paraId="0D2CE296" w14:textId="77777777" w:rsidR="00F531CF" w:rsidRPr="00C92F35" w:rsidRDefault="00F531CF" w:rsidP="00F531CF">
      <w:pPr>
        <w:spacing w:line="360" w:lineRule="auto"/>
        <w:contextualSpacing/>
        <w:jc w:val="both"/>
        <w:rPr>
          <w:rFonts w:ascii="Myriad Pro" w:eastAsia="Calibri" w:hAnsi="Myriad Pro"/>
          <w:color w:val="000000" w:themeColor="text1"/>
          <w:sz w:val="26"/>
          <w:szCs w:val="26"/>
        </w:rPr>
      </w:pPr>
      <w:r w:rsidRPr="00C92F35">
        <w:rPr>
          <w:rFonts w:ascii="Myriad Pro" w:eastAsia="Calibri" w:hAnsi="Myriad Pro"/>
          <w:noProof/>
          <w:color w:val="000000" w:themeColor="text1"/>
          <w:sz w:val="26"/>
          <w:szCs w:val="26"/>
        </w:rPr>
        <w:drawing>
          <wp:inline distT="0" distB="0" distL="0" distR="0" wp14:anchorId="468C2D9F" wp14:editId="0ABF10A5">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C92F35">
        <w:rPr>
          <w:rFonts w:ascii="Myriad Pro" w:eastAsia="Calibri" w:hAnsi="Myriad Pro"/>
          <w:color w:val="000000" w:themeColor="text1"/>
          <w:sz w:val="26"/>
          <w:szCs w:val="26"/>
        </w:rPr>
        <w:t xml:space="preserve">, </w:t>
      </w:r>
      <w:r w:rsidRPr="00C92F35">
        <w:rPr>
          <w:rFonts w:ascii="Myriad Pro" w:eastAsia="Calibri" w:hAnsi="Myriad Pro"/>
          <w:noProof/>
          <w:color w:val="000000" w:themeColor="text1"/>
          <w:sz w:val="26"/>
          <w:szCs w:val="26"/>
        </w:rPr>
        <w:drawing>
          <wp:inline distT="0" distB="0" distL="0" distR="0" wp14:anchorId="5EEE4249" wp14:editId="7571DB22">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C92F35">
        <w:rPr>
          <w:rFonts w:ascii="Myriad Pro" w:eastAsia="Calibri" w:hAnsi="Myriad Pro"/>
          <w:color w:val="000000" w:themeColor="text1"/>
          <w:sz w:val="26"/>
          <w:szCs w:val="26"/>
        </w:rPr>
        <w:t xml:space="preserve">, </w:t>
      </w:r>
      <w:r w:rsidRPr="00C92F35">
        <w:rPr>
          <w:rFonts w:ascii="Myriad Pro" w:eastAsia="Calibri" w:hAnsi="Myriad Pro"/>
          <w:noProof/>
          <w:color w:val="000000" w:themeColor="text1"/>
          <w:sz w:val="26"/>
          <w:szCs w:val="26"/>
        </w:rPr>
        <w:drawing>
          <wp:inline distT="0" distB="0" distL="0" distR="0" wp14:anchorId="2BF0A7C8" wp14:editId="4A616405">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C92F35">
        <w:rPr>
          <w:rFonts w:ascii="Myriad Pro" w:eastAsia="Calibri" w:hAnsi="Myriad Pro"/>
          <w:color w:val="000000" w:themeColor="text1"/>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0DFD4CB1" w14:textId="77777777" w:rsidR="00F531CF" w:rsidRPr="00C92F35" w:rsidRDefault="00F531CF" w:rsidP="00A531DC">
      <w:pPr>
        <w:spacing w:line="360" w:lineRule="auto"/>
        <w:contextualSpacing/>
        <w:jc w:val="center"/>
        <w:rPr>
          <w:rFonts w:ascii="Myriad Pro" w:eastAsia="Calibri" w:hAnsi="Myriad Pro"/>
          <w:color w:val="000000" w:themeColor="text1"/>
          <w:sz w:val="26"/>
          <w:szCs w:val="26"/>
        </w:rPr>
      </w:pPr>
      <w:r w:rsidRPr="00C92F35">
        <w:rPr>
          <w:rFonts w:ascii="Myriad Pro" w:eastAsia="Calibri" w:hAnsi="Myriad Pro"/>
          <w:noProof/>
          <w:color w:val="000000" w:themeColor="text1"/>
          <w:sz w:val="26"/>
          <w:szCs w:val="26"/>
        </w:rPr>
        <w:drawing>
          <wp:inline distT="0" distB="0" distL="0" distR="0" wp14:anchorId="1546EEC8" wp14:editId="5D4335C3">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C92F35">
        <w:rPr>
          <w:rFonts w:ascii="Myriad Pro" w:eastAsia="Calibri" w:hAnsi="Myriad Pro"/>
          <w:color w:val="000000" w:themeColor="text1"/>
          <w:sz w:val="26"/>
          <w:szCs w:val="26"/>
        </w:rPr>
        <w:t>(5)</w:t>
      </w:r>
    </w:p>
    <w:p w14:paraId="4973DE9E" w14:textId="77777777" w:rsidR="00F531CF" w:rsidRPr="00C92F35" w:rsidRDefault="00F531CF" w:rsidP="00A531DC">
      <w:pPr>
        <w:spacing w:line="360" w:lineRule="auto"/>
        <w:contextualSpacing/>
        <w:jc w:val="center"/>
        <w:rPr>
          <w:rFonts w:ascii="Myriad Pro" w:eastAsia="Calibri" w:hAnsi="Myriad Pro"/>
          <w:color w:val="000000" w:themeColor="text1"/>
          <w:sz w:val="26"/>
          <w:szCs w:val="26"/>
        </w:rPr>
      </w:pPr>
      <w:r w:rsidRPr="00C92F35">
        <w:rPr>
          <w:rFonts w:ascii="Myriad Pro" w:eastAsia="Calibri" w:hAnsi="Myriad Pro"/>
          <w:noProof/>
          <w:color w:val="000000" w:themeColor="text1"/>
          <w:sz w:val="26"/>
          <w:szCs w:val="26"/>
        </w:rPr>
        <w:drawing>
          <wp:inline distT="0" distB="0" distL="0" distR="0" wp14:anchorId="76726223" wp14:editId="1D2BD2ED">
            <wp:extent cx="1780540" cy="548640"/>
            <wp:effectExtent l="0" t="0" r="0" b="381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C92F35">
        <w:rPr>
          <w:rFonts w:ascii="Myriad Pro" w:eastAsia="Calibri" w:hAnsi="Myriad Pro"/>
          <w:color w:val="000000" w:themeColor="text1"/>
          <w:sz w:val="26"/>
          <w:szCs w:val="26"/>
        </w:rPr>
        <w:t>(6)</w:t>
      </w:r>
    </w:p>
    <w:p w14:paraId="7D3035B3" w14:textId="77777777" w:rsidR="00F531CF" w:rsidRPr="00C92F35" w:rsidRDefault="00F531CF" w:rsidP="00A531DC">
      <w:pPr>
        <w:spacing w:line="360" w:lineRule="auto"/>
        <w:contextualSpacing/>
        <w:jc w:val="center"/>
        <w:rPr>
          <w:rFonts w:ascii="Myriad Pro" w:eastAsia="Calibri" w:hAnsi="Myriad Pro"/>
          <w:color w:val="000000" w:themeColor="text1"/>
          <w:sz w:val="26"/>
          <w:szCs w:val="26"/>
        </w:rPr>
      </w:pPr>
      <w:r w:rsidRPr="00C92F35">
        <w:rPr>
          <w:rFonts w:ascii="Myriad Pro" w:eastAsia="Calibri" w:hAnsi="Myriad Pro"/>
          <w:noProof/>
          <w:color w:val="000000" w:themeColor="text1"/>
          <w:sz w:val="26"/>
          <w:szCs w:val="26"/>
        </w:rPr>
        <w:drawing>
          <wp:inline distT="0" distB="0" distL="0" distR="0" wp14:anchorId="35478B77" wp14:editId="14BE2502">
            <wp:extent cx="1828800" cy="548640"/>
            <wp:effectExtent l="0" t="0" r="0" b="381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C92F35">
        <w:rPr>
          <w:rFonts w:ascii="Myriad Pro" w:eastAsia="Calibri" w:hAnsi="Myriad Pro"/>
          <w:color w:val="000000" w:themeColor="text1"/>
          <w:sz w:val="26"/>
          <w:szCs w:val="26"/>
        </w:rPr>
        <w:t>(7),</w:t>
      </w:r>
    </w:p>
    <w:p w14:paraId="3D892038" w14:textId="77777777" w:rsidR="00F531CF" w:rsidRPr="00C92F35" w:rsidRDefault="00F531CF" w:rsidP="00F531C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где:</w:t>
      </w:r>
    </w:p>
    <w:p w14:paraId="50A5D87D" w14:textId="060D0860" w:rsidR="00F531CF" w:rsidRPr="00C92F35" w:rsidRDefault="00F531CF" w:rsidP="00F531CF">
      <w:pPr>
        <w:spacing w:line="360" w:lineRule="auto"/>
        <w:contextualSpacing/>
        <w:jc w:val="both"/>
        <w:rPr>
          <w:rFonts w:ascii="Myriad Pro" w:eastAsia="Calibri" w:hAnsi="Myriad Pro"/>
          <w:color w:val="000000" w:themeColor="text1"/>
          <w:sz w:val="26"/>
          <w:szCs w:val="26"/>
        </w:rPr>
      </w:pPr>
      <w:r w:rsidRPr="00C92F35">
        <w:rPr>
          <w:rFonts w:ascii="Myriad Pro" w:eastAsia="Calibri" w:hAnsi="Myriad Pro"/>
          <w:noProof/>
          <w:color w:val="000000" w:themeColor="text1"/>
          <w:sz w:val="26"/>
          <w:szCs w:val="26"/>
        </w:rPr>
        <w:drawing>
          <wp:inline distT="0" distB="0" distL="0" distR="0" wp14:anchorId="5D9E69DC" wp14:editId="214FF63D">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C92F35">
        <w:rPr>
          <w:rFonts w:ascii="Myriad Pro" w:eastAsia="Calibri" w:hAnsi="Myriad Pro"/>
          <w:color w:val="000000" w:themeColor="text1"/>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C92F35">
          <w:rPr>
            <w:rStyle w:val="aa"/>
            <w:rFonts w:ascii="Myriad Pro" w:eastAsia="Calibri" w:hAnsi="Myriad Pro"/>
            <w:color w:val="auto"/>
            <w:sz w:val="26"/>
            <w:szCs w:val="26"/>
            <w:u w:val="none"/>
          </w:rPr>
          <w:t xml:space="preserve">приложении </w:t>
        </w:r>
        <w:r w:rsidR="00C92F35" w:rsidRPr="00C92F35">
          <w:rPr>
            <w:rStyle w:val="aa"/>
            <w:rFonts w:ascii="Myriad Pro" w:eastAsia="Calibri" w:hAnsi="Myriad Pro"/>
            <w:color w:val="auto"/>
            <w:sz w:val="26"/>
            <w:szCs w:val="26"/>
            <w:u w:val="none"/>
          </w:rPr>
          <w:t>№ </w:t>
        </w:r>
        <w:r w:rsidRPr="00C92F35">
          <w:rPr>
            <w:rStyle w:val="aa"/>
            <w:rFonts w:ascii="Myriad Pro" w:eastAsia="Calibri" w:hAnsi="Myriad Pro"/>
            <w:color w:val="auto"/>
            <w:sz w:val="26"/>
            <w:szCs w:val="26"/>
            <w:u w:val="none"/>
          </w:rPr>
          <w:t>1</w:t>
        </w:r>
      </w:hyperlink>
      <w:r w:rsidRPr="00C92F35">
        <w:rPr>
          <w:rFonts w:ascii="Myriad Pro" w:eastAsia="Calibri" w:hAnsi="Myriad Pro"/>
          <w:sz w:val="26"/>
          <w:szCs w:val="26"/>
        </w:rPr>
        <w:t xml:space="preserve"> к Ме</w:t>
      </w:r>
      <w:r w:rsidRPr="00C92F35">
        <w:rPr>
          <w:rFonts w:ascii="Myriad Pro" w:eastAsia="Calibri" w:hAnsi="Myriad Pro"/>
          <w:color w:val="000000" w:themeColor="text1"/>
          <w:sz w:val="26"/>
          <w:szCs w:val="26"/>
        </w:rPr>
        <w:t xml:space="preserve">тодическим указаниям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421-э, и принятых органом регулирования с учетом норм п</w:t>
      </w:r>
      <w:r w:rsidR="00AD0351" w:rsidRPr="00C92F35">
        <w:rPr>
          <w:rFonts w:ascii="Myriad Pro" w:eastAsia="Calibri" w:hAnsi="Myriad Pro"/>
          <w:color w:val="000000" w:themeColor="text1"/>
          <w:sz w:val="26"/>
          <w:szCs w:val="26"/>
        </w:rPr>
        <w:t>ункта</w:t>
      </w:r>
      <w:r w:rsidRPr="00C92F35">
        <w:rPr>
          <w:rFonts w:ascii="Myriad Pro" w:eastAsia="Calibri" w:hAnsi="Myriad Pro"/>
          <w:color w:val="000000" w:themeColor="text1"/>
          <w:sz w:val="26"/>
          <w:szCs w:val="26"/>
        </w:rPr>
        <w:t xml:space="preserve"> 7 Основ ценообразования;</w:t>
      </w:r>
    </w:p>
    <w:p w14:paraId="056F0C94" w14:textId="24A40F8B" w:rsidR="00F531CF" w:rsidRPr="00C92F35" w:rsidRDefault="00F531CF" w:rsidP="00F531CF">
      <w:pPr>
        <w:spacing w:line="360" w:lineRule="auto"/>
        <w:contextualSpacing/>
        <w:jc w:val="both"/>
        <w:rPr>
          <w:rFonts w:ascii="Myriad Pro" w:eastAsia="Calibri" w:hAnsi="Myriad Pro"/>
          <w:color w:val="000000" w:themeColor="text1"/>
          <w:sz w:val="26"/>
          <w:szCs w:val="26"/>
        </w:rPr>
      </w:pPr>
      <w:r w:rsidRPr="00C92F35">
        <w:rPr>
          <w:rFonts w:ascii="Myriad Pro" w:eastAsia="Calibri" w:hAnsi="Myriad Pro"/>
          <w:noProof/>
          <w:color w:val="000000" w:themeColor="text1"/>
          <w:sz w:val="26"/>
          <w:szCs w:val="26"/>
        </w:rPr>
        <w:drawing>
          <wp:inline distT="0" distB="0" distL="0" distR="0" wp14:anchorId="13A6496C" wp14:editId="6D5B5DBE">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C92F35">
        <w:rPr>
          <w:rFonts w:ascii="Myriad Pro" w:eastAsia="Calibri" w:hAnsi="Myriad Pro"/>
          <w:color w:val="000000" w:themeColor="text1"/>
          <w:sz w:val="26"/>
          <w:szCs w:val="26"/>
        </w:rPr>
        <w:t xml:space="preserve"> - коэффициент приведения затрат по уровню цен для ТСО n в году i, в соответствии с </w:t>
      </w:r>
      <w:hyperlink w:anchor="Par593" w:tooltip="СТОИМОСТЬ" w:history="1">
        <w:r w:rsidRPr="00C92F35">
          <w:rPr>
            <w:rStyle w:val="aa"/>
            <w:rFonts w:ascii="Myriad Pro" w:eastAsia="Calibri" w:hAnsi="Myriad Pro"/>
            <w:color w:val="auto"/>
            <w:sz w:val="26"/>
            <w:szCs w:val="26"/>
            <w:u w:val="none"/>
          </w:rPr>
          <w:t xml:space="preserve">приложением </w:t>
        </w:r>
        <w:r w:rsidR="00C92F35" w:rsidRPr="00C92F35">
          <w:rPr>
            <w:rStyle w:val="aa"/>
            <w:rFonts w:ascii="Myriad Pro" w:eastAsia="Calibri" w:hAnsi="Myriad Pro"/>
            <w:color w:val="auto"/>
            <w:sz w:val="26"/>
            <w:szCs w:val="26"/>
            <w:u w:val="none"/>
          </w:rPr>
          <w:t>№ </w:t>
        </w:r>
        <w:r w:rsidRPr="00C92F35">
          <w:rPr>
            <w:rStyle w:val="aa"/>
            <w:rFonts w:ascii="Myriad Pro" w:eastAsia="Calibri" w:hAnsi="Myriad Pro"/>
            <w:color w:val="auto"/>
            <w:sz w:val="26"/>
            <w:szCs w:val="26"/>
            <w:u w:val="none"/>
          </w:rPr>
          <w:t>4</w:t>
        </w:r>
      </w:hyperlink>
      <w:r w:rsidRPr="00C92F35">
        <w:rPr>
          <w:rFonts w:ascii="Myriad Pro" w:eastAsia="Calibri" w:hAnsi="Myriad Pro"/>
          <w:sz w:val="26"/>
          <w:szCs w:val="26"/>
        </w:rPr>
        <w:t xml:space="preserve"> к</w:t>
      </w:r>
      <w:r w:rsidRPr="00C92F35">
        <w:rPr>
          <w:rFonts w:ascii="Myriad Pro" w:eastAsia="Calibri" w:hAnsi="Myriad Pro"/>
          <w:color w:val="000000" w:themeColor="text1"/>
          <w:sz w:val="26"/>
          <w:szCs w:val="26"/>
        </w:rPr>
        <w:t xml:space="preserve"> Методическим указаниям</w:t>
      </w:r>
      <w:r w:rsidR="00854A22" w:rsidRPr="00C92F35">
        <w:rPr>
          <w:rFonts w:ascii="Myriad Pro" w:eastAsia="Calibri" w:hAnsi="Myriad Pro"/>
          <w:color w:val="000000" w:themeColor="text1"/>
          <w:sz w:val="26"/>
          <w:szCs w:val="26"/>
        </w:rPr>
        <w:t xml:space="preserve"> </w:t>
      </w:r>
      <w:r w:rsidR="00C92F35" w:rsidRPr="00C92F35">
        <w:rPr>
          <w:rFonts w:ascii="Myriad Pro" w:eastAsia="Calibri" w:hAnsi="Myriad Pro"/>
          <w:color w:val="000000" w:themeColor="text1"/>
          <w:sz w:val="26"/>
          <w:szCs w:val="26"/>
        </w:rPr>
        <w:t>№ </w:t>
      </w:r>
      <w:r w:rsidR="00854A22" w:rsidRPr="00C92F35">
        <w:rPr>
          <w:rFonts w:ascii="Myriad Pro" w:eastAsia="Calibri" w:hAnsi="Myriad Pro"/>
          <w:color w:val="000000" w:themeColor="text1"/>
          <w:sz w:val="26"/>
          <w:szCs w:val="26"/>
        </w:rPr>
        <w:t>421-э</w:t>
      </w:r>
      <w:r w:rsidRPr="00C92F35">
        <w:rPr>
          <w:rFonts w:ascii="Myriad Pro" w:eastAsia="Calibri" w:hAnsi="Myriad Pro"/>
          <w:color w:val="000000" w:themeColor="text1"/>
          <w:sz w:val="26"/>
          <w:szCs w:val="26"/>
        </w:rPr>
        <w:t>.</w:t>
      </w:r>
    </w:p>
    <w:p w14:paraId="10424317" w14:textId="77777777" w:rsidR="00F531CF" w:rsidRPr="00C92F35" w:rsidRDefault="00F531CF" w:rsidP="00F531CF">
      <w:pPr>
        <w:spacing w:line="360" w:lineRule="auto"/>
        <w:contextualSpacing/>
        <w:jc w:val="both"/>
        <w:rPr>
          <w:rFonts w:ascii="Myriad Pro" w:eastAsia="Calibri" w:hAnsi="Myriad Pro"/>
          <w:color w:val="000000" w:themeColor="text1"/>
          <w:sz w:val="26"/>
          <w:szCs w:val="26"/>
        </w:rPr>
      </w:pPr>
      <w:r w:rsidRPr="00C92F35">
        <w:rPr>
          <w:rFonts w:ascii="Myriad Pro" w:eastAsia="Calibri" w:hAnsi="Myriad Pro"/>
          <w:noProof/>
          <w:color w:val="000000" w:themeColor="text1"/>
          <w:sz w:val="26"/>
          <w:szCs w:val="26"/>
        </w:rPr>
        <w:lastRenderedPageBreak/>
        <w:drawing>
          <wp:inline distT="0" distB="0" distL="0" distR="0" wp14:anchorId="652833FD" wp14:editId="525F5563">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C92F35">
        <w:rPr>
          <w:rFonts w:ascii="Myriad Pro" w:eastAsia="Calibri" w:hAnsi="Myriad Pro"/>
          <w:color w:val="000000" w:themeColor="text1"/>
          <w:sz w:val="26"/>
          <w:szCs w:val="26"/>
        </w:rPr>
        <w:t xml:space="preserve"> - коэффициент приведения затрат по климатическим условиям, рассчитываемый как:</w:t>
      </w:r>
    </w:p>
    <w:p w14:paraId="59147B1B" w14:textId="77777777" w:rsidR="00F531CF" w:rsidRPr="00C92F35" w:rsidRDefault="00F531CF" w:rsidP="00A531DC">
      <w:pPr>
        <w:spacing w:line="360" w:lineRule="auto"/>
        <w:contextualSpacing/>
        <w:jc w:val="center"/>
        <w:rPr>
          <w:rFonts w:ascii="Myriad Pro" w:eastAsia="Calibri" w:hAnsi="Myriad Pro"/>
          <w:color w:val="000000" w:themeColor="text1"/>
          <w:sz w:val="26"/>
          <w:szCs w:val="26"/>
        </w:rPr>
      </w:pPr>
      <w:r w:rsidRPr="00C92F35">
        <w:rPr>
          <w:rFonts w:ascii="Myriad Pro" w:eastAsia="Calibri" w:hAnsi="Myriad Pro"/>
          <w:noProof/>
          <w:color w:val="000000" w:themeColor="text1"/>
          <w:sz w:val="26"/>
          <w:szCs w:val="26"/>
        </w:rPr>
        <w:drawing>
          <wp:inline distT="0" distB="0" distL="0" distR="0" wp14:anchorId="2E5BA70F" wp14:editId="0D24BA1A">
            <wp:extent cx="1308735" cy="509905"/>
            <wp:effectExtent l="0" t="0" r="571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C92F35">
        <w:rPr>
          <w:rFonts w:ascii="Myriad Pro" w:eastAsia="Calibri" w:hAnsi="Myriad Pro"/>
          <w:color w:val="000000" w:themeColor="text1"/>
          <w:sz w:val="26"/>
          <w:szCs w:val="26"/>
        </w:rPr>
        <w:t>(8),</w:t>
      </w:r>
    </w:p>
    <w:p w14:paraId="01C3AC08" w14:textId="77777777" w:rsidR="00F531CF" w:rsidRPr="00C92F35" w:rsidRDefault="00F531CF" w:rsidP="00F531CF">
      <w:pPr>
        <w:spacing w:line="360" w:lineRule="auto"/>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где:</w:t>
      </w:r>
    </w:p>
    <w:p w14:paraId="4AAB4DA0" w14:textId="5C83B519" w:rsidR="00F531CF" w:rsidRPr="00C92F35" w:rsidRDefault="00F531CF" w:rsidP="00F531CF">
      <w:pPr>
        <w:spacing w:line="360" w:lineRule="auto"/>
        <w:contextualSpacing/>
        <w:jc w:val="both"/>
        <w:rPr>
          <w:rFonts w:ascii="Myriad Pro" w:eastAsia="Calibri" w:hAnsi="Myriad Pro"/>
          <w:color w:val="000000" w:themeColor="text1"/>
          <w:sz w:val="26"/>
          <w:szCs w:val="26"/>
        </w:rPr>
      </w:pPr>
      <w:r w:rsidRPr="00C92F35">
        <w:rPr>
          <w:rFonts w:ascii="Myriad Pro" w:eastAsia="Calibri" w:hAnsi="Myriad Pro"/>
          <w:noProof/>
          <w:color w:val="000000" w:themeColor="text1"/>
          <w:sz w:val="26"/>
          <w:szCs w:val="26"/>
        </w:rPr>
        <w:drawing>
          <wp:inline distT="0" distB="0" distL="0" distR="0" wp14:anchorId="55042E24" wp14:editId="1C6B0BD9">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C92F35">
        <w:rPr>
          <w:rFonts w:ascii="Myriad Pro" w:eastAsia="Calibri" w:hAnsi="Myriad Pro"/>
          <w:color w:val="000000" w:themeColor="text1"/>
          <w:sz w:val="26"/>
          <w:szCs w:val="26"/>
        </w:rPr>
        <w:t xml:space="preserve">, </w:t>
      </w:r>
      <w:r w:rsidRPr="00C92F35">
        <w:rPr>
          <w:rFonts w:ascii="Myriad Pro" w:eastAsia="Calibri" w:hAnsi="Myriad Pro"/>
          <w:noProof/>
          <w:color w:val="000000" w:themeColor="text1"/>
          <w:sz w:val="26"/>
          <w:szCs w:val="26"/>
        </w:rPr>
        <w:drawing>
          <wp:inline distT="0" distB="0" distL="0" distR="0" wp14:anchorId="51B24578" wp14:editId="3F1FEAEE">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C92F35">
        <w:rPr>
          <w:rFonts w:ascii="Myriad Pro" w:eastAsia="Calibri" w:hAnsi="Myriad Pro"/>
          <w:color w:val="000000" w:themeColor="text1"/>
          <w:sz w:val="26"/>
          <w:szCs w:val="26"/>
        </w:rPr>
        <w:t xml:space="preserve">, </w:t>
      </w:r>
      <w:r w:rsidRPr="00C92F35">
        <w:rPr>
          <w:rFonts w:ascii="Myriad Pro" w:eastAsia="Calibri" w:hAnsi="Myriad Pro"/>
          <w:noProof/>
          <w:color w:val="000000" w:themeColor="text1"/>
          <w:sz w:val="26"/>
          <w:szCs w:val="26"/>
        </w:rPr>
        <w:drawing>
          <wp:inline distT="0" distB="0" distL="0" distR="0" wp14:anchorId="46847A3D" wp14:editId="63523E77">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C92F35">
        <w:rPr>
          <w:rFonts w:ascii="Myriad Pro" w:eastAsia="Calibri" w:hAnsi="Myriad Pro"/>
          <w:color w:val="000000" w:themeColor="text1"/>
          <w:sz w:val="26"/>
          <w:szCs w:val="26"/>
        </w:rPr>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C92F35">
          <w:rPr>
            <w:rStyle w:val="aa"/>
            <w:rFonts w:ascii="Myriad Pro" w:eastAsia="Calibri" w:hAnsi="Myriad Pro"/>
            <w:color w:val="auto"/>
            <w:sz w:val="26"/>
            <w:szCs w:val="26"/>
            <w:u w:val="none"/>
          </w:rPr>
          <w:t xml:space="preserve">приложением </w:t>
        </w:r>
        <w:r w:rsidR="00C92F35" w:rsidRPr="00C92F35">
          <w:rPr>
            <w:rStyle w:val="aa"/>
            <w:rFonts w:ascii="Myriad Pro" w:eastAsia="Calibri" w:hAnsi="Myriad Pro"/>
            <w:color w:val="auto"/>
            <w:sz w:val="26"/>
            <w:szCs w:val="26"/>
            <w:u w:val="none"/>
          </w:rPr>
          <w:t>№ </w:t>
        </w:r>
        <w:r w:rsidRPr="00C92F35">
          <w:rPr>
            <w:rStyle w:val="aa"/>
            <w:rFonts w:ascii="Myriad Pro" w:eastAsia="Calibri" w:hAnsi="Myriad Pro"/>
            <w:color w:val="auto"/>
            <w:sz w:val="26"/>
            <w:szCs w:val="26"/>
            <w:u w:val="none"/>
          </w:rPr>
          <w:t>5</w:t>
        </w:r>
      </w:hyperlink>
      <w:r w:rsidRPr="00C92F35">
        <w:rPr>
          <w:rFonts w:ascii="Myriad Pro" w:eastAsia="Calibri" w:hAnsi="Myriad Pro"/>
          <w:color w:val="000000" w:themeColor="text1"/>
          <w:sz w:val="26"/>
          <w:szCs w:val="26"/>
        </w:rPr>
        <w:t xml:space="preserve"> к Методическим указаниям</w:t>
      </w:r>
      <w:r w:rsidR="00854A22" w:rsidRPr="00C92F35">
        <w:rPr>
          <w:rFonts w:ascii="Myriad Pro" w:eastAsia="Calibri" w:hAnsi="Myriad Pro"/>
          <w:color w:val="000000" w:themeColor="text1"/>
          <w:sz w:val="26"/>
          <w:szCs w:val="26"/>
        </w:rPr>
        <w:t xml:space="preserve"> </w:t>
      </w:r>
      <w:r w:rsidR="00C92F35" w:rsidRPr="00C92F35">
        <w:rPr>
          <w:rFonts w:ascii="Myriad Pro" w:eastAsia="Calibri" w:hAnsi="Myriad Pro"/>
          <w:color w:val="000000" w:themeColor="text1"/>
          <w:sz w:val="26"/>
          <w:szCs w:val="26"/>
        </w:rPr>
        <w:t>№ </w:t>
      </w:r>
      <w:r w:rsidR="00854A22" w:rsidRPr="00C92F35">
        <w:rPr>
          <w:rFonts w:ascii="Myriad Pro" w:eastAsia="Calibri" w:hAnsi="Myriad Pro"/>
          <w:color w:val="000000" w:themeColor="text1"/>
          <w:sz w:val="26"/>
          <w:szCs w:val="26"/>
        </w:rPr>
        <w:t>421-э</w:t>
      </w:r>
      <w:r w:rsidRPr="00C92F35">
        <w:rPr>
          <w:rFonts w:ascii="Myriad Pro" w:eastAsia="Calibri" w:hAnsi="Myriad Pro"/>
          <w:color w:val="000000" w:themeColor="text1"/>
          <w:sz w:val="26"/>
          <w:szCs w:val="26"/>
        </w:rPr>
        <w:t>.</w:t>
      </w:r>
    </w:p>
    <w:p w14:paraId="28CDDF1A" w14:textId="77777777" w:rsidR="00F531CF" w:rsidRPr="00C92F35" w:rsidRDefault="00F531CF" w:rsidP="00F531CF">
      <w:pPr>
        <w:spacing w:line="360" w:lineRule="auto"/>
        <w:contextualSpacing/>
        <w:jc w:val="both"/>
        <w:rPr>
          <w:rFonts w:ascii="Myriad Pro" w:eastAsia="Calibri" w:hAnsi="Myriad Pro"/>
          <w:color w:val="000000" w:themeColor="text1"/>
          <w:sz w:val="26"/>
          <w:szCs w:val="26"/>
        </w:rPr>
      </w:pPr>
      <w:r w:rsidRPr="00C92F35">
        <w:rPr>
          <w:rFonts w:ascii="Myriad Pro" w:eastAsia="Calibri" w:hAnsi="Myriad Pro"/>
          <w:noProof/>
          <w:color w:val="000000" w:themeColor="text1"/>
          <w:sz w:val="26"/>
          <w:szCs w:val="26"/>
        </w:rPr>
        <w:drawing>
          <wp:inline distT="0" distB="0" distL="0" distR="0" wp14:anchorId="65333FEF" wp14:editId="7A289275">
            <wp:extent cx="317500" cy="298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C92F35">
        <w:rPr>
          <w:rFonts w:ascii="Myriad Pro" w:eastAsia="Calibri" w:hAnsi="Myriad Pro"/>
          <w:color w:val="000000" w:themeColor="text1"/>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7CF4A91B" w14:textId="77777777" w:rsidR="00F531CF" w:rsidRPr="00C92F35" w:rsidRDefault="00F531CF" w:rsidP="00F531CF">
      <w:pPr>
        <w:spacing w:line="360" w:lineRule="auto"/>
        <w:contextualSpacing/>
        <w:jc w:val="both"/>
        <w:rPr>
          <w:rFonts w:ascii="Myriad Pro" w:eastAsia="Calibri" w:hAnsi="Myriad Pro"/>
          <w:color w:val="000000" w:themeColor="text1"/>
          <w:sz w:val="26"/>
          <w:szCs w:val="26"/>
        </w:rPr>
      </w:pPr>
      <w:r w:rsidRPr="00C92F35">
        <w:rPr>
          <w:rFonts w:ascii="Myriad Pro" w:eastAsia="Calibri" w:hAnsi="Myriad Pro"/>
          <w:noProof/>
          <w:color w:val="000000" w:themeColor="text1"/>
          <w:sz w:val="26"/>
          <w:szCs w:val="26"/>
        </w:rPr>
        <w:drawing>
          <wp:inline distT="0" distB="0" distL="0" distR="0" wp14:anchorId="01877C28" wp14:editId="45B2C281">
            <wp:extent cx="414020" cy="298450"/>
            <wp:effectExtent l="0" t="0" r="508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C92F35">
        <w:rPr>
          <w:rFonts w:ascii="Myriad Pro" w:eastAsia="Calibri" w:hAnsi="Myriad Pro"/>
          <w:color w:val="000000" w:themeColor="text1"/>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510867A5" w14:textId="77777777" w:rsidR="00F531CF" w:rsidRPr="00C92F35" w:rsidRDefault="00F531CF" w:rsidP="00F531CF">
      <w:pPr>
        <w:spacing w:line="360" w:lineRule="auto"/>
        <w:contextualSpacing/>
        <w:jc w:val="both"/>
        <w:rPr>
          <w:rFonts w:ascii="Myriad Pro" w:eastAsia="Calibri" w:hAnsi="Myriad Pro"/>
          <w:color w:val="000000" w:themeColor="text1"/>
          <w:sz w:val="26"/>
          <w:szCs w:val="26"/>
        </w:rPr>
      </w:pPr>
      <w:r w:rsidRPr="00C92F35">
        <w:rPr>
          <w:rFonts w:ascii="Myriad Pro" w:eastAsia="Calibri" w:hAnsi="Myriad Pro"/>
          <w:noProof/>
          <w:color w:val="000000" w:themeColor="text1"/>
          <w:sz w:val="26"/>
          <w:szCs w:val="26"/>
        </w:rPr>
        <w:drawing>
          <wp:inline distT="0" distB="0" distL="0" distR="0" wp14:anchorId="75DC9CA3" wp14:editId="2B721359">
            <wp:extent cx="307975" cy="298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C92F35">
        <w:rPr>
          <w:rFonts w:ascii="Myriad Pro" w:eastAsia="Calibri" w:hAnsi="Myriad Pro"/>
          <w:color w:val="000000" w:themeColor="text1"/>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4A7D0214" w14:textId="77777777" w:rsidR="00045B71" w:rsidRPr="00C92F35" w:rsidRDefault="00045B71" w:rsidP="00F531CF">
      <w:pPr>
        <w:spacing w:line="360" w:lineRule="auto"/>
        <w:contextualSpacing/>
        <w:jc w:val="both"/>
        <w:rPr>
          <w:rFonts w:ascii="Myriad Pro" w:eastAsia="Calibri" w:hAnsi="Myriad Pro"/>
          <w:color w:val="000000" w:themeColor="text1"/>
          <w:sz w:val="26"/>
          <w:szCs w:val="26"/>
        </w:rPr>
      </w:pPr>
    </w:p>
    <w:p w14:paraId="38C58AA3" w14:textId="77777777" w:rsidR="00026371" w:rsidRPr="00C92F35" w:rsidRDefault="00026371" w:rsidP="00026371">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ТЕРРИТОРИАЛЬНОЙ СЕТЕВОЙ ОРГАНИЗАЦИИ</w:t>
      </w:r>
    </w:p>
    <w:p w14:paraId="0D647319" w14:textId="716FD4BA" w:rsidR="00026371" w:rsidRPr="00C92F35" w:rsidRDefault="00026371" w:rsidP="00026371">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w:t>
      </w:r>
      <w:r w:rsidR="009C6442" w:rsidRPr="00C92F35">
        <w:rPr>
          <w:rFonts w:ascii="Myriad Pro" w:eastAsia="Calibri" w:hAnsi="Myriad Pro"/>
          <w:color w:val="000000" w:themeColor="text1"/>
          <w:sz w:val="26"/>
          <w:szCs w:val="26"/>
        </w:rPr>
        <w:t xml:space="preserve">Пояснительной записке по формированию необходимой валовой выручки филиала </w:t>
      </w:r>
      <w:r w:rsidR="00C92F35" w:rsidRPr="00C92F35">
        <w:rPr>
          <w:rFonts w:ascii="Myriad Pro" w:eastAsia="Calibri" w:hAnsi="Myriad Pro"/>
          <w:color w:val="000000" w:themeColor="text1"/>
          <w:sz w:val="26"/>
          <w:szCs w:val="26"/>
        </w:rPr>
        <w:t>ПАО </w:t>
      </w:r>
      <w:r w:rsidR="009C6442" w:rsidRPr="00C92F35">
        <w:rPr>
          <w:rFonts w:ascii="Myriad Pro" w:eastAsia="Calibri" w:hAnsi="Myriad Pro"/>
          <w:color w:val="000000" w:themeColor="text1"/>
          <w:sz w:val="26"/>
          <w:szCs w:val="26"/>
        </w:rPr>
        <w:t xml:space="preserve">«МРСК Юга» - «Ростовэнерго» на 2018 – 2022 гг., принимаемой к расчету при установлении тарифов методом долгосрочной индексации, направленной Обществом в РСТ Ростовской области письмом от 27.04.2017 </w:t>
      </w:r>
      <w:r w:rsidR="00C92F35" w:rsidRPr="00C92F35">
        <w:rPr>
          <w:rFonts w:ascii="Myriad Pro" w:eastAsia="Calibri" w:hAnsi="Myriad Pro"/>
          <w:color w:val="000000" w:themeColor="text1"/>
          <w:sz w:val="26"/>
          <w:szCs w:val="26"/>
        </w:rPr>
        <w:t>№ </w:t>
      </w:r>
      <w:r w:rsidR="009C6442" w:rsidRPr="00C92F35">
        <w:rPr>
          <w:rFonts w:ascii="Myriad Pro" w:eastAsia="Calibri" w:hAnsi="Myriad Pro"/>
          <w:color w:val="000000" w:themeColor="text1"/>
          <w:sz w:val="26"/>
          <w:szCs w:val="26"/>
        </w:rPr>
        <w:t xml:space="preserve">МР5/3000/460 в составе обосновывающих материалов к заявлению об установлении тарифов на услуги по передаче электрической энергии по сетям филиала </w:t>
      </w:r>
      <w:r w:rsidR="00C92F35" w:rsidRPr="00C92F35">
        <w:rPr>
          <w:rFonts w:ascii="Myriad Pro" w:eastAsia="Calibri" w:hAnsi="Myriad Pro"/>
          <w:color w:val="000000" w:themeColor="text1"/>
          <w:sz w:val="26"/>
          <w:szCs w:val="26"/>
        </w:rPr>
        <w:t>ПАО </w:t>
      </w:r>
      <w:r w:rsidR="009C6442" w:rsidRPr="00C92F35">
        <w:rPr>
          <w:rFonts w:ascii="Myriad Pro" w:eastAsia="Calibri" w:hAnsi="Myriad Pro"/>
          <w:color w:val="000000" w:themeColor="text1"/>
          <w:sz w:val="26"/>
          <w:szCs w:val="26"/>
        </w:rPr>
        <w:t>«МРСК Юга» - «Ростовэнерго» методом долгосрочной индексации необходимой валовой выручки</w:t>
      </w:r>
      <w:r w:rsidR="00630186" w:rsidRPr="00C92F35">
        <w:rPr>
          <w:rFonts w:ascii="Myriad Pro" w:eastAsia="Calibri" w:hAnsi="Myriad Pro"/>
          <w:color w:val="000000" w:themeColor="text1"/>
          <w:sz w:val="26"/>
          <w:szCs w:val="26"/>
        </w:rPr>
        <w:t xml:space="preserve">, изложена позиция Общества о неприменении при </w:t>
      </w:r>
      <w:r w:rsidR="00630186" w:rsidRPr="00C92F35">
        <w:rPr>
          <w:rFonts w:ascii="Myriad Pro" w:eastAsia="Calibri" w:hAnsi="Myriad Pro"/>
          <w:color w:val="000000" w:themeColor="text1"/>
          <w:sz w:val="26"/>
          <w:szCs w:val="26"/>
        </w:rPr>
        <w:lastRenderedPageBreak/>
        <w:t>расчете базового уровня подконтрольных расходов на 2018 год в отношении Филиала</w:t>
      </w:r>
      <w:r w:rsidRPr="00C92F35">
        <w:rPr>
          <w:rFonts w:ascii="Myriad Pro" w:eastAsia="Calibri" w:hAnsi="Myriad Pro"/>
          <w:color w:val="000000" w:themeColor="text1"/>
          <w:sz w:val="26"/>
          <w:szCs w:val="26"/>
        </w:rPr>
        <w:t xml:space="preserve"> положений Методических</w:t>
      </w:r>
      <w:r w:rsidR="00630186" w:rsidRPr="00C92F35">
        <w:rPr>
          <w:rFonts w:ascii="Myriad Pro" w:eastAsia="Calibri" w:hAnsi="Myriad Pro"/>
          <w:color w:val="000000" w:themeColor="text1"/>
          <w:sz w:val="26"/>
          <w:szCs w:val="26"/>
        </w:rPr>
        <w:t xml:space="preserve"> указаний</w:t>
      </w:r>
      <w:r w:rsidRPr="00C92F35">
        <w:rPr>
          <w:rFonts w:ascii="Myriad Pro" w:eastAsia="Calibri" w:hAnsi="Myriad Pro"/>
          <w:color w:val="000000" w:themeColor="text1"/>
          <w:sz w:val="26"/>
          <w:szCs w:val="26"/>
        </w:rPr>
        <w:t xml:space="preserve">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421-э.</w:t>
      </w:r>
    </w:p>
    <w:p w14:paraId="61A03E6D" w14:textId="451B2978" w:rsidR="00A00B22" w:rsidRPr="00C92F35" w:rsidRDefault="00045B71" w:rsidP="00026371">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В пояснениях</w:t>
      </w:r>
      <w:r w:rsidR="007C2B67" w:rsidRPr="00C92F35">
        <w:rPr>
          <w:rFonts w:ascii="Myriad Pro" w:eastAsia="Calibri" w:hAnsi="Myriad Pro"/>
          <w:color w:val="000000" w:themeColor="text1"/>
          <w:sz w:val="26"/>
          <w:szCs w:val="26"/>
        </w:rPr>
        <w:t xml:space="preserve">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w:t>
      </w:r>
      <w:r w:rsidR="00630186" w:rsidRPr="00C92F35">
        <w:rPr>
          <w:rFonts w:ascii="Myriad Pro" w:eastAsia="Calibri" w:hAnsi="Myriad Pro"/>
          <w:color w:val="000000" w:themeColor="text1"/>
          <w:sz w:val="26"/>
          <w:szCs w:val="26"/>
        </w:rPr>
        <w:t>Ростов</w:t>
      </w:r>
      <w:r w:rsidRPr="00C92F35">
        <w:rPr>
          <w:rFonts w:ascii="Myriad Pro" w:eastAsia="Calibri" w:hAnsi="Myriad Pro"/>
          <w:color w:val="000000" w:themeColor="text1"/>
          <w:sz w:val="26"/>
          <w:szCs w:val="26"/>
        </w:rPr>
        <w:t xml:space="preserve">энерго» указано, </w:t>
      </w:r>
      <w:r w:rsidR="00A00B22" w:rsidRPr="00C92F35">
        <w:rPr>
          <w:rFonts w:ascii="Myriad Pro" w:eastAsia="Calibri" w:hAnsi="Myriad Pro"/>
          <w:color w:val="000000" w:themeColor="text1"/>
          <w:sz w:val="26"/>
          <w:szCs w:val="26"/>
        </w:rPr>
        <w:t>следующее:</w:t>
      </w:r>
    </w:p>
    <w:p w14:paraId="5B87CC37" w14:textId="561E784C" w:rsidR="00A00B22" w:rsidRPr="00C92F35" w:rsidRDefault="00A00B22" w:rsidP="00A9396F">
      <w:pPr>
        <w:pStyle w:val="a3"/>
        <w:numPr>
          <w:ilvl w:val="0"/>
          <w:numId w:val="29"/>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Базовый уровень подконтрольных расходов на 2018 год определен методом экономически обоснованных расходов </w:t>
      </w:r>
      <w:r w:rsidR="00630186" w:rsidRPr="00C92F35">
        <w:rPr>
          <w:rFonts w:ascii="Myriad Pro" w:hAnsi="Myriad Pro"/>
          <w:color w:val="000000" w:themeColor="text1"/>
          <w:sz w:val="26"/>
          <w:szCs w:val="26"/>
        </w:rPr>
        <w:t>в</w:t>
      </w:r>
      <w:r w:rsidRPr="00C92F35">
        <w:rPr>
          <w:rFonts w:ascii="Myriad Pro" w:hAnsi="Myriad Pro"/>
          <w:color w:val="000000" w:themeColor="text1"/>
          <w:sz w:val="26"/>
          <w:szCs w:val="26"/>
        </w:rPr>
        <w:t xml:space="preserve"> соответствии с требованиями положений </w:t>
      </w:r>
      <w:r w:rsidR="00630186" w:rsidRPr="00C92F35">
        <w:rPr>
          <w:rFonts w:ascii="Myriad Pro" w:hAnsi="Myriad Pro"/>
          <w:color w:val="000000" w:themeColor="text1"/>
          <w:sz w:val="26"/>
          <w:szCs w:val="26"/>
        </w:rPr>
        <w:t xml:space="preserve">Методических указаниях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98</w:t>
      </w:r>
      <w:r w:rsidR="00630186" w:rsidRPr="00C92F35">
        <w:rPr>
          <w:rFonts w:ascii="Myriad Pro" w:hAnsi="Myriad Pro"/>
          <w:color w:val="000000" w:themeColor="text1"/>
          <w:sz w:val="26"/>
          <w:szCs w:val="26"/>
        </w:rPr>
        <w:t>-э</w:t>
      </w:r>
      <w:r w:rsidRPr="00C92F35">
        <w:rPr>
          <w:rFonts w:ascii="Myriad Pro" w:hAnsi="Myriad Pro"/>
          <w:color w:val="000000" w:themeColor="text1"/>
          <w:sz w:val="26"/>
          <w:szCs w:val="26"/>
        </w:rPr>
        <w:t>;</w:t>
      </w:r>
    </w:p>
    <w:p w14:paraId="03B2340C" w14:textId="318402AF" w:rsidR="00C04B18" w:rsidRPr="00C92F35" w:rsidRDefault="00A00B22" w:rsidP="00A9396F">
      <w:pPr>
        <w:pStyle w:val="a3"/>
        <w:numPr>
          <w:ilvl w:val="0"/>
          <w:numId w:val="29"/>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Индекс эффективности подконтрольных расходов определен в размере 1 % за год, в связи с отсутствием в Методических указаниях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421-э коэффициентов нормализации для периода 2014-2016 годов.</w:t>
      </w:r>
    </w:p>
    <w:p w14:paraId="66837092" w14:textId="77777777" w:rsidR="00A00B22" w:rsidRPr="00C92F35" w:rsidRDefault="00A00B22" w:rsidP="00A00B22">
      <w:pPr>
        <w:spacing w:line="360" w:lineRule="auto"/>
        <w:ind w:left="567"/>
        <w:jc w:val="both"/>
        <w:rPr>
          <w:rFonts w:ascii="Myriad Pro" w:hAnsi="Myriad Pro"/>
          <w:color w:val="000000" w:themeColor="text1"/>
          <w:sz w:val="26"/>
          <w:szCs w:val="26"/>
        </w:rPr>
      </w:pPr>
    </w:p>
    <w:p w14:paraId="5B82846D" w14:textId="77777777" w:rsidR="00026371" w:rsidRPr="00C92F35" w:rsidRDefault="00026371" w:rsidP="00026371">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ОРГАНА РЕГУЛИРОВАНИЯ</w:t>
      </w:r>
    </w:p>
    <w:p w14:paraId="391F3F50" w14:textId="14B9C14D" w:rsidR="00C95926" w:rsidRPr="00C92F35" w:rsidRDefault="00C95926" w:rsidP="00C95926">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Долгосрочные параметры регулирования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w:t>
      </w:r>
      <w:r w:rsidR="006F49FE" w:rsidRPr="00C92F35">
        <w:rPr>
          <w:rFonts w:ascii="Myriad Pro" w:eastAsia="Calibri" w:hAnsi="Myriad Pro"/>
          <w:color w:val="000000" w:themeColor="text1"/>
          <w:sz w:val="26"/>
          <w:szCs w:val="26"/>
        </w:rPr>
        <w:t>Ростов</w:t>
      </w:r>
      <w:r w:rsidRPr="00C92F35">
        <w:rPr>
          <w:rFonts w:ascii="Myriad Pro" w:eastAsia="Calibri" w:hAnsi="Myriad Pro"/>
          <w:color w:val="000000" w:themeColor="text1"/>
          <w:sz w:val="26"/>
          <w:szCs w:val="26"/>
        </w:rPr>
        <w:t>энерго» на 2018</w:t>
      </w:r>
      <w:r w:rsidR="006F49FE" w:rsidRPr="00C92F35">
        <w:rPr>
          <w:rFonts w:ascii="Myriad Pro" w:eastAsia="Calibri" w:hAnsi="Myriad Pro"/>
          <w:color w:val="000000" w:themeColor="text1"/>
          <w:sz w:val="26"/>
          <w:szCs w:val="26"/>
        </w:rPr>
        <w:t xml:space="preserve"> </w:t>
      </w:r>
      <w:r w:rsidRPr="00C92F35">
        <w:rPr>
          <w:rFonts w:ascii="Myriad Pro" w:eastAsia="Calibri" w:hAnsi="Myriad Pro"/>
          <w:color w:val="000000" w:themeColor="text1"/>
          <w:sz w:val="26"/>
          <w:szCs w:val="26"/>
        </w:rPr>
        <w:t>-</w:t>
      </w:r>
      <w:r w:rsidR="006F49FE" w:rsidRPr="00C92F35">
        <w:rPr>
          <w:rFonts w:ascii="Myriad Pro" w:eastAsia="Calibri" w:hAnsi="Myriad Pro"/>
          <w:color w:val="000000" w:themeColor="text1"/>
          <w:sz w:val="26"/>
          <w:szCs w:val="26"/>
        </w:rPr>
        <w:t xml:space="preserve"> </w:t>
      </w:r>
      <w:r w:rsidRPr="00C92F35">
        <w:rPr>
          <w:rFonts w:ascii="Myriad Pro" w:eastAsia="Calibri" w:hAnsi="Myriad Pro"/>
          <w:color w:val="000000" w:themeColor="text1"/>
          <w:sz w:val="26"/>
          <w:szCs w:val="26"/>
        </w:rPr>
        <w:t xml:space="preserve">2022 годы были утверждены </w:t>
      </w:r>
      <w:r w:rsidR="006F49FE" w:rsidRPr="00C92F35">
        <w:rPr>
          <w:rFonts w:ascii="Myriad Pro" w:eastAsia="Calibri" w:hAnsi="Myriad Pro"/>
          <w:color w:val="000000" w:themeColor="text1"/>
          <w:sz w:val="26"/>
          <w:szCs w:val="26"/>
        </w:rPr>
        <w:t>постановлением</w:t>
      </w:r>
      <w:r w:rsidRPr="00C92F35">
        <w:rPr>
          <w:rFonts w:ascii="Myriad Pro" w:eastAsia="Calibri" w:hAnsi="Myriad Pro"/>
          <w:color w:val="000000" w:themeColor="text1"/>
          <w:sz w:val="26"/>
          <w:szCs w:val="26"/>
        </w:rPr>
        <w:t xml:space="preserve"> Региональной службы по тарифам </w:t>
      </w:r>
      <w:r w:rsidR="006F49FE" w:rsidRPr="00C92F35">
        <w:rPr>
          <w:rFonts w:ascii="Myriad Pro" w:eastAsia="Calibri" w:hAnsi="Myriad Pro"/>
          <w:color w:val="000000" w:themeColor="text1"/>
          <w:sz w:val="26"/>
          <w:szCs w:val="26"/>
        </w:rPr>
        <w:t>Ростовской области</w:t>
      </w:r>
      <w:r w:rsidRPr="00C92F35">
        <w:rPr>
          <w:rFonts w:ascii="Myriad Pro" w:eastAsia="Calibri" w:hAnsi="Myriad Pro"/>
          <w:color w:val="000000" w:themeColor="text1"/>
          <w:sz w:val="26"/>
          <w:szCs w:val="26"/>
        </w:rPr>
        <w:t xml:space="preserve"> от 2</w:t>
      </w:r>
      <w:r w:rsidR="006F49FE"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.12.2017 </w:t>
      </w:r>
      <w:r w:rsidR="00C92F35" w:rsidRPr="00C92F35">
        <w:rPr>
          <w:rFonts w:ascii="Myriad Pro" w:eastAsia="Calibri" w:hAnsi="Myriad Pro"/>
          <w:color w:val="000000" w:themeColor="text1"/>
          <w:sz w:val="26"/>
          <w:szCs w:val="26"/>
        </w:rPr>
        <w:t>№ </w:t>
      </w:r>
      <w:r w:rsidR="006F49FE" w:rsidRPr="00C92F35">
        <w:rPr>
          <w:rFonts w:ascii="Myriad Pro" w:eastAsia="Calibri" w:hAnsi="Myriad Pro"/>
          <w:color w:val="000000" w:themeColor="text1"/>
          <w:sz w:val="26"/>
          <w:szCs w:val="26"/>
        </w:rPr>
        <w:t>86/8</w:t>
      </w:r>
      <w:r w:rsidRPr="00C92F35">
        <w:rPr>
          <w:rFonts w:ascii="Myriad Pro" w:eastAsia="Calibri" w:hAnsi="Myriad Pro"/>
          <w:color w:val="000000" w:themeColor="text1"/>
          <w:sz w:val="26"/>
          <w:szCs w:val="26"/>
        </w:rPr>
        <w:t xml:space="preserve"> «Об </w:t>
      </w:r>
      <w:r w:rsidR="006F49FE" w:rsidRPr="00C92F35">
        <w:rPr>
          <w:rFonts w:ascii="Myriad Pro" w:eastAsia="Calibri" w:hAnsi="Myriad Pro"/>
          <w:color w:val="000000" w:themeColor="text1"/>
          <w:sz w:val="26"/>
          <w:szCs w:val="26"/>
        </w:rPr>
        <w:t>установлении единых (котловых) тарифов на услуги по передаче электрической энергии по сетям Ростовской области</w:t>
      </w:r>
      <w:r w:rsidRPr="00C92F35">
        <w:rPr>
          <w:rFonts w:ascii="Myriad Pro" w:eastAsia="Calibri" w:hAnsi="Myriad Pro"/>
          <w:color w:val="000000" w:themeColor="text1"/>
          <w:sz w:val="26"/>
          <w:szCs w:val="26"/>
        </w:rPr>
        <w:t>».</w:t>
      </w:r>
    </w:p>
    <w:p w14:paraId="7ECCA13F" w14:textId="75EACCF4" w:rsidR="00C95926" w:rsidRPr="00C92F35" w:rsidRDefault="00C95926" w:rsidP="00C95926">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Величина индекса эффективности подконтрольных расходов, установленного </w:t>
      </w:r>
      <w:r w:rsidR="00F73EE5" w:rsidRPr="00C92F35">
        <w:rPr>
          <w:rFonts w:ascii="Myriad Pro" w:eastAsia="Calibri" w:hAnsi="Myriad Pro"/>
          <w:color w:val="000000" w:themeColor="text1"/>
          <w:sz w:val="26"/>
          <w:szCs w:val="26"/>
        </w:rPr>
        <w:t>постановлением РСТ Ростовской области</w:t>
      </w:r>
      <w:r w:rsidRPr="00C92F35">
        <w:rPr>
          <w:rFonts w:ascii="Myriad Pro" w:eastAsia="Calibri" w:hAnsi="Myriad Pro"/>
          <w:color w:val="000000" w:themeColor="text1"/>
          <w:sz w:val="26"/>
          <w:szCs w:val="26"/>
        </w:rPr>
        <w:t xml:space="preserve"> от 2</w:t>
      </w:r>
      <w:r w:rsidR="00F73EE5"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.12.2017 </w:t>
      </w:r>
      <w:r w:rsidR="00C92F35" w:rsidRPr="00C92F35">
        <w:rPr>
          <w:rFonts w:ascii="Myriad Pro" w:eastAsia="Calibri" w:hAnsi="Myriad Pro"/>
          <w:color w:val="000000" w:themeColor="text1"/>
          <w:sz w:val="26"/>
          <w:szCs w:val="26"/>
        </w:rPr>
        <w:t>№ </w:t>
      </w:r>
      <w:r w:rsidR="00F73EE5" w:rsidRPr="00C92F35">
        <w:rPr>
          <w:rFonts w:ascii="Myriad Pro" w:eastAsia="Calibri" w:hAnsi="Myriad Pro"/>
          <w:color w:val="000000" w:themeColor="text1"/>
          <w:sz w:val="26"/>
          <w:szCs w:val="26"/>
        </w:rPr>
        <w:t>86/8</w:t>
      </w:r>
      <w:r w:rsidRPr="00C92F35">
        <w:rPr>
          <w:rFonts w:ascii="Myriad Pro" w:eastAsia="Calibri" w:hAnsi="Myriad Pro"/>
          <w:color w:val="000000" w:themeColor="text1"/>
          <w:sz w:val="26"/>
          <w:szCs w:val="26"/>
        </w:rPr>
        <w:t>, составляет 1%.</w:t>
      </w:r>
    </w:p>
    <w:p w14:paraId="07ACF84C" w14:textId="775FA4D7" w:rsidR="00026371" w:rsidRPr="00C92F35" w:rsidRDefault="001A192A" w:rsidP="00026371">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Согласно Заключению экспертизы по делу об установлении тарифов на услуги по передаче электрической энергии и долгосрочных параметров регулирования деятельности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Юга» - «Ростовэнерго» с применением метода долгосрочной индексации необходимой валовой выручки на 2018-2022 годы (дело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40.4/2085/05.05.2017) от 15.12.2017</w:t>
      </w:r>
      <w:r w:rsidR="00026371" w:rsidRPr="00C92F35">
        <w:rPr>
          <w:rFonts w:ascii="Myriad Pro" w:eastAsia="Calibri" w:hAnsi="Myriad Pro"/>
          <w:color w:val="000000" w:themeColor="text1"/>
          <w:sz w:val="26"/>
          <w:szCs w:val="26"/>
        </w:rPr>
        <w:t xml:space="preserve"> </w:t>
      </w:r>
      <w:r w:rsidRPr="00C92F35">
        <w:rPr>
          <w:rFonts w:ascii="Myriad Pro" w:eastAsia="Calibri" w:hAnsi="Myriad Pro"/>
          <w:color w:val="000000" w:themeColor="text1"/>
          <w:sz w:val="26"/>
          <w:szCs w:val="26"/>
        </w:rPr>
        <w:t>(далее – Заключение экспертизы на 2018 – 2022 годы) базовый уровень подконтрольных расходов определен РСТ Ростовской области с использованием метода экономически обоснованных расходов (затрат) и метода сравнения аналогов.</w:t>
      </w:r>
    </w:p>
    <w:p w14:paraId="11BE2247" w14:textId="77777777" w:rsidR="00C95926" w:rsidRPr="00C92F35" w:rsidRDefault="001A192A" w:rsidP="00026371">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При этом Исполнитель отмечает, что в Заключении экспертизы на 2018 – 2022 годы отсутствует расчет индекса эффективности подконтрольных расходов и </w:t>
      </w:r>
      <w:r w:rsidRPr="00C92F35">
        <w:rPr>
          <w:rFonts w:ascii="Myriad Pro" w:eastAsia="Calibri" w:hAnsi="Myriad Pro"/>
          <w:color w:val="000000" w:themeColor="text1"/>
          <w:sz w:val="26"/>
          <w:szCs w:val="26"/>
        </w:rPr>
        <w:lastRenderedPageBreak/>
        <w:t>величины базового уровня подконтрольных расходов с применением метода сравнения аналогов</w:t>
      </w:r>
      <w:r w:rsidR="00C95926" w:rsidRPr="00C92F35">
        <w:rPr>
          <w:rFonts w:ascii="Myriad Pro" w:eastAsia="Calibri" w:hAnsi="Myriad Pro"/>
          <w:color w:val="000000" w:themeColor="text1"/>
          <w:sz w:val="26"/>
          <w:szCs w:val="26"/>
        </w:rPr>
        <w:t>.</w:t>
      </w:r>
    </w:p>
    <w:p w14:paraId="4635A6C7" w14:textId="77777777" w:rsidR="00C95926" w:rsidRPr="00C92F35" w:rsidRDefault="00C95926" w:rsidP="00026371">
      <w:pPr>
        <w:spacing w:line="360" w:lineRule="auto"/>
        <w:ind w:firstLine="567"/>
        <w:contextualSpacing/>
        <w:jc w:val="both"/>
        <w:rPr>
          <w:rFonts w:ascii="Myriad Pro" w:eastAsia="Calibri" w:hAnsi="Myriad Pro"/>
          <w:color w:val="000000" w:themeColor="text1"/>
          <w:sz w:val="26"/>
          <w:szCs w:val="26"/>
        </w:rPr>
      </w:pPr>
    </w:p>
    <w:p w14:paraId="134C07D9" w14:textId="77777777" w:rsidR="00026371" w:rsidRPr="00C92F35" w:rsidRDefault="00026371" w:rsidP="00026371">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ИСПОЛНИТЕЛЯ</w:t>
      </w:r>
    </w:p>
    <w:p w14:paraId="66D5C45B" w14:textId="602A853D" w:rsidR="00937988"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rPr>
        <w:t xml:space="preserve">Методическими указаниями </w:t>
      </w:r>
      <w:r w:rsidR="00C92F35" w:rsidRPr="00C92F35">
        <w:rPr>
          <w:rFonts w:ascii="Myriad Pro" w:hAnsi="Myriad Pro"/>
          <w:color w:val="000000"/>
          <w:sz w:val="26"/>
          <w:szCs w:val="26"/>
        </w:rPr>
        <w:t>№ </w:t>
      </w:r>
      <w:r w:rsidRPr="00C92F35">
        <w:rPr>
          <w:rFonts w:ascii="Myriad Pro" w:hAnsi="Myriad Pro"/>
          <w:color w:val="000000"/>
          <w:sz w:val="26"/>
          <w:szCs w:val="26"/>
        </w:rPr>
        <w:t xml:space="preserve">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31DABD90" w14:textId="68B7EBA6" w:rsidR="00937988"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rPr>
        <w:t xml:space="preserve">Согласно пункту 7 Методических указаний </w:t>
      </w:r>
      <w:r w:rsidR="00C92F35" w:rsidRPr="00C92F35">
        <w:rPr>
          <w:rFonts w:ascii="Myriad Pro" w:hAnsi="Myriad Pro"/>
          <w:color w:val="000000"/>
          <w:sz w:val="26"/>
          <w:szCs w:val="26"/>
        </w:rPr>
        <w:t>№ </w:t>
      </w:r>
      <w:r w:rsidRPr="00C92F35">
        <w:rPr>
          <w:rFonts w:ascii="Myriad Pro" w:hAnsi="Myriad Pro"/>
          <w:color w:val="000000"/>
          <w:sz w:val="26"/>
          <w:szCs w:val="26"/>
        </w:rPr>
        <w:t xml:space="preserve">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w:t>
      </w:r>
      <w:r w:rsidR="00C92F35" w:rsidRPr="00C92F35">
        <w:rPr>
          <w:rFonts w:ascii="Myriad Pro" w:hAnsi="Myriad Pro"/>
          <w:color w:val="000000"/>
          <w:sz w:val="26"/>
          <w:szCs w:val="26"/>
        </w:rPr>
        <w:t>№ </w:t>
      </w:r>
      <w:r w:rsidRPr="00C92F35">
        <w:rPr>
          <w:rFonts w:ascii="Myriad Pro" w:hAnsi="Myriad Pro"/>
          <w:color w:val="000000"/>
          <w:sz w:val="26"/>
          <w:szCs w:val="26"/>
        </w:rPr>
        <w:t xml:space="preserve">3 к Методическим указаниям </w:t>
      </w:r>
      <w:r w:rsidR="00C92F35" w:rsidRPr="00C92F35">
        <w:rPr>
          <w:rFonts w:ascii="Myriad Pro" w:hAnsi="Myriad Pro"/>
          <w:color w:val="000000"/>
          <w:sz w:val="26"/>
          <w:szCs w:val="26"/>
        </w:rPr>
        <w:t>№ </w:t>
      </w:r>
      <w:r w:rsidRPr="00C92F35">
        <w:rPr>
          <w:rFonts w:ascii="Myriad Pro" w:hAnsi="Myriad Pro"/>
          <w:color w:val="000000"/>
          <w:sz w:val="26"/>
          <w:szCs w:val="26"/>
        </w:rPr>
        <w:t>421-э (далее - группа эффективности) по итогам расчета рейтинга эффективности ТСО, с учетом:</w:t>
      </w:r>
    </w:p>
    <w:p w14:paraId="2FA7035F" w14:textId="77777777" w:rsidR="00937988"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rPr>
        <w:t>1) уровня цен и климатических условий в регионе, в котором осуществляется деятельность ТСО;</w:t>
      </w:r>
    </w:p>
    <w:p w14:paraId="353926FC" w14:textId="5A7F18B0" w:rsidR="00937988"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rPr>
        <w:t xml:space="preserve">2) натуральных показателей ТСО, предусмотренных приложением </w:t>
      </w:r>
      <w:r w:rsidR="00C92F35" w:rsidRPr="00C92F35">
        <w:rPr>
          <w:rFonts w:ascii="Myriad Pro" w:hAnsi="Myriad Pro"/>
          <w:color w:val="000000"/>
          <w:sz w:val="26"/>
          <w:szCs w:val="26"/>
        </w:rPr>
        <w:t>№ </w:t>
      </w:r>
      <w:r w:rsidRPr="00C92F35">
        <w:rPr>
          <w:rFonts w:ascii="Myriad Pro" w:hAnsi="Myriad Pro"/>
          <w:color w:val="000000"/>
          <w:sz w:val="26"/>
          <w:szCs w:val="26"/>
        </w:rPr>
        <w:t xml:space="preserve">1 к Методическим указаниям </w:t>
      </w:r>
      <w:r w:rsidR="00C92F35" w:rsidRPr="00C92F35">
        <w:rPr>
          <w:rFonts w:ascii="Myriad Pro" w:hAnsi="Myriad Pro"/>
          <w:color w:val="000000"/>
          <w:sz w:val="26"/>
          <w:szCs w:val="26"/>
        </w:rPr>
        <w:t>№ </w:t>
      </w:r>
      <w:r w:rsidRPr="00C92F35">
        <w:rPr>
          <w:rFonts w:ascii="Myriad Pro" w:hAnsi="Myriad Pro"/>
          <w:color w:val="000000"/>
          <w:sz w:val="26"/>
          <w:szCs w:val="26"/>
        </w:rPr>
        <w:t>421-э.</w:t>
      </w:r>
    </w:p>
    <w:p w14:paraId="6C99525C" w14:textId="1498FA05" w:rsidR="00937988"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rPr>
        <w:t xml:space="preserve">Согласно пункту 10 Методических указаний </w:t>
      </w:r>
      <w:r w:rsidR="00C92F35" w:rsidRPr="00C92F35">
        <w:rPr>
          <w:rFonts w:ascii="Myriad Pro" w:hAnsi="Myriad Pro"/>
          <w:color w:val="000000"/>
          <w:sz w:val="26"/>
          <w:szCs w:val="26"/>
        </w:rPr>
        <w:t>№ </w:t>
      </w:r>
      <w:r w:rsidRPr="00C92F35">
        <w:rPr>
          <w:rFonts w:ascii="Myriad Pro" w:hAnsi="Myriad Pro"/>
          <w:color w:val="000000"/>
          <w:sz w:val="26"/>
          <w:szCs w:val="26"/>
        </w:rPr>
        <w:t>421-э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50F971D5" w14:textId="77777777" w:rsidR="00937988" w:rsidRPr="00C92F35" w:rsidRDefault="00937988" w:rsidP="00937988">
      <w:pPr>
        <w:ind w:firstLine="698"/>
        <w:jc w:val="center"/>
        <w:rPr>
          <w:rFonts w:ascii="Myriad Pro" w:hAnsi="Myriad Pro"/>
          <w:color w:val="000000"/>
          <w:sz w:val="26"/>
          <w:szCs w:val="26"/>
        </w:rPr>
      </w:pPr>
      <w:r w:rsidRPr="00C92F35">
        <w:rPr>
          <w:rFonts w:ascii="Myriad Pro" w:hAnsi="Myriad Pro"/>
          <w:noProof/>
          <w:color w:val="000000"/>
          <w:sz w:val="26"/>
          <w:szCs w:val="26"/>
        </w:rPr>
        <w:drawing>
          <wp:inline distT="0" distB="0" distL="0" distR="0" wp14:anchorId="525D1A2B" wp14:editId="58C1BF7B">
            <wp:extent cx="1302385" cy="741680"/>
            <wp:effectExtent l="0" t="0" r="0" b="0"/>
            <wp:docPr id="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C92F35">
        <w:rPr>
          <w:rFonts w:ascii="Myriad Pro" w:hAnsi="Myriad Pro"/>
          <w:color w:val="000000"/>
          <w:sz w:val="26"/>
          <w:szCs w:val="26"/>
        </w:rPr>
        <w:t xml:space="preserve"> (10),</w:t>
      </w:r>
    </w:p>
    <w:p w14:paraId="0C90CD20" w14:textId="77777777" w:rsidR="00937988"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rPr>
        <w:t>где:</w:t>
      </w:r>
    </w:p>
    <w:p w14:paraId="2A1A08D0" w14:textId="77777777" w:rsidR="00937988"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noProof/>
          <w:color w:val="000000"/>
          <w:sz w:val="26"/>
          <w:szCs w:val="26"/>
        </w:rPr>
        <w:drawing>
          <wp:inline distT="0" distB="0" distL="0" distR="0" wp14:anchorId="1BDBC60D" wp14:editId="59499792">
            <wp:extent cx="155575" cy="2159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C92F35">
        <w:rPr>
          <w:rFonts w:ascii="Myriad Pro" w:hAnsi="Myriad Pro"/>
          <w:color w:val="000000"/>
          <w:sz w:val="26"/>
          <w:szCs w:val="26"/>
        </w:rPr>
        <w:t xml:space="preserve"> - коэффициент изменения рейтинга эффективности ТСО n;</w:t>
      </w:r>
    </w:p>
    <w:p w14:paraId="43D0D247" w14:textId="77777777" w:rsidR="00937988"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i/>
          <w:iCs/>
          <w:color w:val="000000"/>
          <w:sz w:val="26"/>
          <w:szCs w:val="26"/>
        </w:rPr>
        <w:t>m</w:t>
      </w:r>
      <w:r w:rsidRPr="00C92F35">
        <w:rPr>
          <w:rFonts w:ascii="Myriad Pro" w:hAnsi="Myriad Pro"/>
          <w:color w:val="000000"/>
          <w:sz w:val="26"/>
          <w:szCs w:val="26"/>
        </w:rPr>
        <w:t xml:space="preserve"> - год, предшествующий периоду регулирования;</w:t>
      </w:r>
    </w:p>
    <w:p w14:paraId="3D1FC8E8" w14:textId="77777777" w:rsidR="00937988"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noProof/>
          <w:color w:val="000000"/>
          <w:sz w:val="26"/>
          <w:szCs w:val="26"/>
        </w:rPr>
        <w:lastRenderedPageBreak/>
        <w:drawing>
          <wp:inline distT="0" distB="0" distL="0" distR="0" wp14:anchorId="77489460" wp14:editId="36712CFF">
            <wp:extent cx="180975" cy="267335"/>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C92F35">
        <w:rPr>
          <w:rFonts w:ascii="Myriad Pro" w:hAnsi="Myriad Pro"/>
          <w:color w:val="000000"/>
          <w:sz w:val="26"/>
          <w:szCs w:val="26"/>
        </w:rPr>
        <w:t xml:space="preserve"> - значение рейтинга эффективности ТСО n в году i.</w:t>
      </w:r>
    </w:p>
    <w:p w14:paraId="076B4154" w14:textId="77777777" w:rsidR="00937988"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rPr>
        <w:t>Таким образом, для расчета коэффициента изменения рейтинга ТСО необходимо определить значение рейтинга эффективности ТСО в 2012-2016 г</w:t>
      </w:r>
      <w:r w:rsidR="00FC2E6C" w:rsidRPr="00C92F35">
        <w:rPr>
          <w:rFonts w:ascii="Myriad Pro" w:hAnsi="Myriad Pro"/>
          <w:color w:val="000000"/>
          <w:sz w:val="26"/>
          <w:szCs w:val="26"/>
        </w:rPr>
        <w:t>одах</w:t>
      </w:r>
      <w:r w:rsidRPr="00C92F35">
        <w:rPr>
          <w:rFonts w:ascii="Myriad Pro" w:hAnsi="Myriad Pro"/>
          <w:color w:val="000000"/>
          <w:sz w:val="26"/>
          <w:szCs w:val="26"/>
        </w:rPr>
        <w:t>.</w:t>
      </w:r>
    </w:p>
    <w:p w14:paraId="38B5ED36" w14:textId="13A67E4C" w:rsidR="00937988"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rPr>
        <w:t>В соответствии с п</w:t>
      </w:r>
      <w:r w:rsidR="00FC2E6C" w:rsidRPr="00C92F35">
        <w:rPr>
          <w:rFonts w:ascii="Myriad Pro" w:hAnsi="Myriad Pro"/>
          <w:color w:val="000000"/>
          <w:sz w:val="26"/>
          <w:szCs w:val="26"/>
        </w:rPr>
        <w:t>унктом</w:t>
      </w:r>
      <w:r w:rsidRPr="00C92F35">
        <w:rPr>
          <w:rFonts w:ascii="Myriad Pro" w:hAnsi="Myriad Pro"/>
          <w:color w:val="000000"/>
          <w:sz w:val="26"/>
          <w:szCs w:val="26"/>
        </w:rPr>
        <w:t xml:space="preserve"> 8 Методических указаний </w:t>
      </w:r>
      <w:r w:rsidR="00C92F35" w:rsidRPr="00C92F35">
        <w:rPr>
          <w:rFonts w:ascii="Myriad Pro" w:hAnsi="Myriad Pro"/>
          <w:color w:val="000000"/>
          <w:sz w:val="26"/>
          <w:szCs w:val="26"/>
        </w:rPr>
        <w:t>№ </w:t>
      </w:r>
      <w:r w:rsidRPr="00C92F35">
        <w:rPr>
          <w:rFonts w:ascii="Myriad Pro" w:hAnsi="Myriad Pro"/>
          <w:color w:val="000000"/>
          <w:sz w:val="26"/>
          <w:szCs w:val="26"/>
        </w:rPr>
        <w:t>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365A0536" w14:textId="614FA2C8" w:rsidR="00937988"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rPr>
        <w:t xml:space="preserve">Согласно разделу II Методических указаний </w:t>
      </w:r>
      <w:r w:rsidR="00C92F35" w:rsidRPr="00C92F35">
        <w:rPr>
          <w:rFonts w:ascii="Myriad Pro" w:hAnsi="Myriad Pro"/>
          <w:color w:val="000000"/>
          <w:sz w:val="26"/>
          <w:szCs w:val="26"/>
        </w:rPr>
        <w:t>№ </w:t>
      </w:r>
      <w:r w:rsidRPr="00C92F35">
        <w:rPr>
          <w:rFonts w:ascii="Myriad Pro" w:hAnsi="Myriad Pro"/>
          <w:color w:val="000000"/>
          <w:sz w:val="26"/>
          <w:szCs w:val="26"/>
        </w:rPr>
        <w:t>421-э проведение сравнительного анализа ТСО осуществляется на основе собранных данных ФСТ России (п</w:t>
      </w:r>
      <w:r w:rsidR="00FC2E6C" w:rsidRPr="00C92F35">
        <w:rPr>
          <w:rFonts w:ascii="Myriad Pro" w:hAnsi="Myriad Pro"/>
          <w:color w:val="000000"/>
          <w:sz w:val="26"/>
          <w:szCs w:val="26"/>
        </w:rPr>
        <w:t xml:space="preserve">ункт </w:t>
      </w:r>
      <w:r w:rsidRPr="00C92F35">
        <w:rPr>
          <w:rFonts w:ascii="Myriad Pro" w:hAnsi="Myriad Pro"/>
          <w:color w:val="000000"/>
          <w:sz w:val="26"/>
          <w:szCs w:val="26"/>
        </w:rPr>
        <w:t>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w:t>
      </w:r>
      <w:r w:rsidR="00FC2E6C" w:rsidRPr="00C92F35">
        <w:rPr>
          <w:rFonts w:ascii="Myriad Pro" w:hAnsi="Myriad Pro"/>
          <w:color w:val="000000"/>
          <w:sz w:val="26"/>
          <w:szCs w:val="26"/>
        </w:rPr>
        <w:t xml:space="preserve">ункт </w:t>
      </w:r>
      <w:r w:rsidRPr="00C92F35">
        <w:rPr>
          <w:rFonts w:ascii="Myriad Pro" w:hAnsi="Myriad Pro"/>
          <w:color w:val="000000"/>
          <w:sz w:val="26"/>
          <w:szCs w:val="26"/>
        </w:rPr>
        <w:t>6).</w:t>
      </w:r>
    </w:p>
    <w:p w14:paraId="3686C53B" w14:textId="0E2FA192" w:rsidR="00937988"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C92F35">
          <w:rPr>
            <w:rFonts w:ascii="Myriad Pro" w:hAnsi="Myriad Pro"/>
            <w:bCs/>
            <w:color w:val="000000"/>
            <w:sz w:val="26"/>
            <w:szCs w:val="26"/>
          </w:rPr>
          <w:t xml:space="preserve">приложением </w:t>
        </w:r>
        <w:r w:rsidR="00C92F35" w:rsidRPr="00C92F35">
          <w:rPr>
            <w:rFonts w:ascii="Myriad Pro" w:hAnsi="Myriad Pro"/>
            <w:bCs/>
            <w:color w:val="000000"/>
            <w:sz w:val="26"/>
            <w:szCs w:val="26"/>
          </w:rPr>
          <w:t>№ </w:t>
        </w:r>
        <w:r w:rsidRPr="00C92F35">
          <w:rPr>
            <w:rFonts w:ascii="Myriad Pro" w:hAnsi="Myriad Pro"/>
            <w:bCs/>
            <w:color w:val="000000"/>
            <w:sz w:val="26"/>
            <w:szCs w:val="26"/>
          </w:rPr>
          <w:t>7</w:t>
        </w:r>
      </w:hyperlink>
      <w:r w:rsidRPr="00C92F35">
        <w:rPr>
          <w:rFonts w:ascii="Myriad Pro" w:hAnsi="Myriad Pro"/>
          <w:color w:val="000000"/>
          <w:sz w:val="26"/>
          <w:szCs w:val="26"/>
        </w:rPr>
        <w:t xml:space="preserve"> к настоящим Методическим указаниям, согласно которым приведенные в </w:t>
      </w:r>
      <w:hyperlink w:anchor="sub_200" w:history="1">
        <w:r w:rsidRPr="00C92F35">
          <w:rPr>
            <w:rFonts w:ascii="Myriad Pro" w:hAnsi="Myriad Pro"/>
            <w:bCs/>
            <w:color w:val="000000"/>
            <w:sz w:val="26"/>
            <w:szCs w:val="26"/>
          </w:rPr>
          <w:t xml:space="preserve">приложении </w:t>
        </w:r>
        <w:r w:rsidR="00C92F35" w:rsidRPr="00C92F35">
          <w:rPr>
            <w:rFonts w:ascii="Myriad Pro" w:hAnsi="Myriad Pro"/>
            <w:bCs/>
            <w:color w:val="000000"/>
            <w:sz w:val="26"/>
            <w:szCs w:val="26"/>
          </w:rPr>
          <w:t>№ </w:t>
        </w:r>
        <w:r w:rsidRPr="00C92F35">
          <w:rPr>
            <w:rFonts w:ascii="Myriad Pro" w:hAnsi="Myriad Pro"/>
            <w:bCs/>
            <w:color w:val="000000"/>
            <w:sz w:val="26"/>
            <w:szCs w:val="26"/>
          </w:rPr>
          <w:t>2</w:t>
        </w:r>
      </w:hyperlink>
      <w:r w:rsidRPr="00C92F35">
        <w:rPr>
          <w:rFonts w:ascii="Myriad Pro" w:hAnsi="Myriad Pro"/>
          <w:color w:val="000000"/>
          <w:sz w:val="26"/>
          <w:szCs w:val="26"/>
        </w:rPr>
        <w:t xml:space="preserve"> к Методическим указаниям коэффициенты нормализации </w:t>
      </w:r>
      <w:r w:rsidRPr="00C92F35">
        <w:rPr>
          <w:rFonts w:ascii="Myriad Pro" w:hAnsi="Myriad Pro"/>
          <w:noProof/>
          <w:color w:val="000000"/>
          <w:sz w:val="26"/>
          <w:szCs w:val="26"/>
        </w:rPr>
        <w:drawing>
          <wp:inline distT="0" distB="0" distL="0" distR="0" wp14:anchorId="2ED811DF" wp14:editId="32326CAF">
            <wp:extent cx="1345565" cy="301625"/>
            <wp:effectExtent l="0" t="0" r="0" b="0"/>
            <wp:docPr id="1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C92F35">
        <w:rPr>
          <w:rFonts w:ascii="Myriad Pro" w:hAnsi="Myriad Pro"/>
          <w:color w:val="000000"/>
          <w:sz w:val="26"/>
          <w:szCs w:val="26"/>
        </w:rPr>
        <w:t xml:space="preserve"> и </w:t>
      </w:r>
      <w:r w:rsidRPr="00C92F35">
        <w:rPr>
          <w:rFonts w:ascii="Myriad Pro" w:hAnsi="Myriad Pro"/>
          <w:noProof/>
          <w:color w:val="000000"/>
          <w:sz w:val="26"/>
          <w:szCs w:val="26"/>
        </w:rPr>
        <w:drawing>
          <wp:inline distT="0" distB="0" distL="0" distR="0" wp14:anchorId="538032CA" wp14:editId="78295894">
            <wp:extent cx="1569720" cy="301625"/>
            <wp:effectExtent l="0" t="0" r="0" b="0"/>
            <wp:docPr id="2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C92F35">
        <w:rPr>
          <w:rFonts w:ascii="Myriad Pro" w:hAnsi="Myriad Pro"/>
          <w:color w:val="000000"/>
          <w:sz w:val="26"/>
          <w:szCs w:val="26"/>
        </w:rPr>
        <w:t xml:space="preserve"> для i-</w:t>
      </w:r>
      <w:proofErr w:type="spellStart"/>
      <w:r w:rsidRPr="00C92F35">
        <w:rPr>
          <w:rFonts w:ascii="Myriad Pro" w:hAnsi="Myriad Pro"/>
          <w:color w:val="000000"/>
          <w:sz w:val="26"/>
          <w:szCs w:val="26"/>
        </w:rPr>
        <w:t>го</w:t>
      </w:r>
      <w:proofErr w:type="spellEnd"/>
      <w:r w:rsidRPr="00C92F35">
        <w:rPr>
          <w:rFonts w:ascii="Myriad Pro" w:hAnsi="Myriad Pro"/>
          <w:color w:val="000000"/>
          <w:sz w:val="26"/>
          <w:szCs w:val="26"/>
        </w:rPr>
        <w:t xml:space="preserve"> года рассчитываются на основании всего массива данных о приведенных удельных показателях </w:t>
      </w:r>
      <w:r w:rsidRPr="00C92F35">
        <w:rPr>
          <w:rFonts w:ascii="Myriad Pro" w:hAnsi="Myriad Pro"/>
          <w:noProof/>
          <w:color w:val="000000"/>
          <w:sz w:val="26"/>
          <w:szCs w:val="26"/>
        </w:rPr>
        <w:drawing>
          <wp:inline distT="0" distB="0" distL="0" distR="0" wp14:anchorId="653826DD" wp14:editId="3637EB4A">
            <wp:extent cx="1380490" cy="370840"/>
            <wp:effectExtent l="0" t="0" r="0" b="0"/>
            <wp:docPr id="2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C92F35">
        <w:rPr>
          <w:rFonts w:ascii="Myriad Pro" w:hAnsi="Myriad Pro"/>
          <w:color w:val="000000"/>
          <w:sz w:val="26"/>
          <w:szCs w:val="26"/>
        </w:rPr>
        <w:t xml:space="preserve"> TCO в году i, рассчитанных согласно </w:t>
      </w:r>
      <w:hyperlink w:anchor="sub_1009" w:history="1">
        <w:r w:rsidRPr="00C92F35">
          <w:rPr>
            <w:rFonts w:ascii="Myriad Pro" w:hAnsi="Myriad Pro"/>
            <w:bCs/>
            <w:color w:val="000000"/>
            <w:sz w:val="26"/>
            <w:szCs w:val="26"/>
          </w:rPr>
          <w:t>пункту 9</w:t>
        </w:r>
      </w:hyperlink>
      <w:r w:rsidRPr="00C92F35">
        <w:rPr>
          <w:rFonts w:ascii="Myriad Pro" w:hAnsi="Myriad Pro"/>
          <w:color w:val="000000"/>
          <w:sz w:val="26"/>
          <w:szCs w:val="26"/>
        </w:rPr>
        <w:t xml:space="preserve"> настоящих Методических указаний. </w:t>
      </w:r>
    </w:p>
    <w:p w14:paraId="6B492F63" w14:textId="07AE4EB0" w:rsidR="00FC2E6C"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rPr>
        <w:t xml:space="preserve">В приложении </w:t>
      </w:r>
      <w:r w:rsidR="00C92F35" w:rsidRPr="00C92F35">
        <w:rPr>
          <w:rFonts w:ascii="Myriad Pro" w:hAnsi="Myriad Pro"/>
          <w:color w:val="000000"/>
          <w:sz w:val="26"/>
          <w:szCs w:val="26"/>
        </w:rPr>
        <w:t>№ </w:t>
      </w:r>
      <w:r w:rsidRPr="00C92F35">
        <w:rPr>
          <w:rFonts w:ascii="Myriad Pro" w:hAnsi="Myriad Pro"/>
          <w:color w:val="000000"/>
          <w:sz w:val="26"/>
          <w:szCs w:val="26"/>
        </w:rPr>
        <w:t xml:space="preserve">2 </w:t>
      </w:r>
      <w:r w:rsidRPr="00C92F35">
        <w:rPr>
          <w:rFonts w:ascii="Myriad Pro" w:hAnsi="Myriad Pro"/>
          <w:sz w:val="26"/>
          <w:szCs w:val="26"/>
        </w:rPr>
        <w:t>к</w:t>
      </w:r>
      <w:r w:rsidRPr="00C92F35">
        <w:rPr>
          <w:rFonts w:ascii="Myriad Pro" w:hAnsi="Myriad Pro"/>
          <w:color w:val="000000"/>
          <w:sz w:val="26"/>
          <w:szCs w:val="26"/>
        </w:rPr>
        <w:t xml:space="preserve"> Методическим указаниям </w:t>
      </w:r>
      <w:r w:rsidR="00C92F35" w:rsidRPr="00C92F35">
        <w:rPr>
          <w:rFonts w:ascii="Myriad Pro" w:hAnsi="Myriad Pro"/>
          <w:color w:val="000000"/>
          <w:sz w:val="26"/>
          <w:szCs w:val="26"/>
        </w:rPr>
        <w:t>№ </w:t>
      </w:r>
      <w:r w:rsidRPr="00C92F35">
        <w:rPr>
          <w:rFonts w:ascii="Myriad Pro" w:hAnsi="Myriad Pro"/>
          <w:color w:val="000000"/>
          <w:sz w:val="26"/>
          <w:szCs w:val="26"/>
        </w:rPr>
        <w:t>421-э установлены значения коэффициентов нормализации только на 2012</w:t>
      </w:r>
      <w:r w:rsidR="00FC2E6C" w:rsidRPr="00C92F35">
        <w:rPr>
          <w:rFonts w:ascii="Myriad Pro" w:hAnsi="Myriad Pro"/>
          <w:color w:val="000000"/>
          <w:sz w:val="26"/>
          <w:szCs w:val="26"/>
        </w:rPr>
        <w:t xml:space="preserve"> и</w:t>
      </w:r>
      <w:r w:rsidRPr="00C92F35">
        <w:rPr>
          <w:rFonts w:ascii="Myriad Pro" w:hAnsi="Myriad Pro"/>
          <w:color w:val="000000"/>
          <w:sz w:val="26"/>
          <w:szCs w:val="26"/>
        </w:rPr>
        <w:t xml:space="preserve"> 2013 годы. При этом при определении эффективного уровня ОПР на 201</w:t>
      </w:r>
      <w:r w:rsidR="00FC2E6C" w:rsidRPr="00C92F35">
        <w:rPr>
          <w:rFonts w:ascii="Myriad Pro" w:hAnsi="Myriad Pro"/>
          <w:color w:val="000000"/>
          <w:sz w:val="26"/>
          <w:szCs w:val="26"/>
        </w:rPr>
        <w:t>8</w:t>
      </w:r>
      <w:r w:rsidRPr="00C92F35">
        <w:rPr>
          <w:rFonts w:ascii="Myriad Pro" w:hAnsi="Myriad Pro"/>
          <w:color w:val="000000"/>
          <w:sz w:val="26"/>
          <w:szCs w:val="26"/>
        </w:rPr>
        <w:t xml:space="preserve"> г</w:t>
      </w:r>
      <w:r w:rsidR="00FC2E6C" w:rsidRPr="00C92F35">
        <w:rPr>
          <w:rFonts w:ascii="Myriad Pro" w:hAnsi="Myriad Pro"/>
          <w:color w:val="000000"/>
          <w:sz w:val="26"/>
          <w:szCs w:val="26"/>
        </w:rPr>
        <w:t>од</w:t>
      </w:r>
      <w:r w:rsidRPr="00C92F35">
        <w:rPr>
          <w:rFonts w:ascii="Myriad Pro" w:hAnsi="Myriad Pro"/>
          <w:color w:val="000000"/>
          <w:sz w:val="26"/>
          <w:szCs w:val="26"/>
        </w:rPr>
        <w:t xml:space="preserve"> также должны учитываться коэффициенты нормализации за 201</w:t>
      </w:r>
      <w:r w:rsidR="00FC2E6C" w:rsidRPr="00C92F35">
        <w:rPr>
          <w:rFonts w:ascii="Myriad Pro" w:hAnsi="Myriad Pro"/>
          <w:color w:val="000000"/>
          <w:sz w:val="26"/>
          <w:szCs w:val="26"/>
        </w:rPr>
        <w:t xml:space="preserve">4 </w:t>
      </w:r>
      <w:r w:rsidRPr="00C92F35">
        <w:rPr>
          <w:rFonts w:ascii="Myriad Pro" w:hAnsi="Myriad Pro"/>
          <w:color w:val="000000"/>
          <w:sz w:val="26"/>
          <w:szCs w:val="26"/>
        </w:rPr>
        <w:t>-</w:t>
      </w:r>
      <w:r w:rsidR="00FC2E6C" w:rsidRPr="00C92F35">
        <w:rPr>
          <w:rFonts w:ascii="Myriad Pro" w:hAnsi="Myriad Pro"/>
          <w:color w:val="000000"/>
          <w:sz w:val="26"/>
          <w:szCs w:val="26"/>
        </w:rPr>
        <w:t xml:space="preserve"> </w:t>
      </w:r>
      <w:r w:rsidRPr="00C92F35">
        <w:rPr>
          <w:rFonts w:ascii="Myriad Pro" w:hAnsi="Myriad Pro"/>
          <w:color w:val="000000"/>
          <w:sz w:val="26"/>
          <w:szCs w:val="26"/>
        </w:rPr>
        <w:t>201</w:t>
      </w:r>
      <w:r w:rsidR="00FC2E6C" w:rsidRPr="00C92F35">
        <w:rPr>
          <w:rFonts w:ascii="Myriad Pro" w:hAnsi="Myriad Pro"/>
          <w:color w:val="000000"/>
          <w:sz w:val="26"/>
          <w:szCs w:val="26"/>
        </w:rPr>
        <w:t>6</w:t>
      </w:r>
      <w:r w:rsidRPr="00C92F35">
        <w:rPr>
          <w:rFonts w:ascii="Myriad Pro" w:hAnsi="Myriad Pro"/>
          <w:color w:val="000000"/>
          <w:sz w:val="26"/>
          <w:szCs w:val="26"/>
        </w:rPr>
        <w:t xml:space="preserve"> г</w:t>
      </w:r>
      <w:r w:rsidR="00FC2E6C" w:rsidRPr="00C92F35">
        <w:rPr>
          <w:rFonts w:ascii="Myriad Pro" w:hAnsi="Myriad Pro"/>
          <w:color w:val="000000"/>
          <w:sz w:val="26"/>
          <w:szCs w:val="26"/>
        </w:rPr>
        <w:t>оды</w:t>
      </w:r>
      <w:r w:rsidRPr="00C92F35">
        <w:rPr>
          <w:rFonts w:ascii="Myriad Pro" w:hAnsi="Myriad Pro"/>
          <w:color w:val="000000"/>
          <w:sz w:val="26"/>
          <w:szCs w:val="26"/>
        </w:rPr>
        <w:t>.</w:t>
      </w:r>
    </w:p>
    <w:p w14:paraId="71ABE9B0" w14:textId="67E5F153" w:rsidR="00FC2E6C"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rPr>
        <w:t xml:space="preserve">Исполнитель отмечает, что с 12 марта 2015 года вступило в силу постановление Правительства Российской Федерации от 28.02.2015 </w:t>
      </w:r>
      <w:r w:rsidR="00C92F35" w:rsidRPr="00C92F35">
        <w:rPr>
          <w:rFonts w:ascii="Myriad Pro" w:hAnsi="Myriad Pro"/>
          <w:color w:val="000000"/>
          <w:sz w:val="26"/>
          <w:szCs w:val="26"/>
        </w:rPr>
        <w:t>№ </w:t>
      </w:r>
      <w:r w:rsidRPr="00C92F35">
        <w:rPr>
          <w:rFonts w:ascii="Myriad Pro" w:hAnsi="Myriad Pro"/>
          <w:color w:val="000000"/>
          <w:sz w:val="26"/>
          <w:szCs w:val="26"/>
        </w:rPr>
        <w:t xml:space="preserve">184 «Об </w:t>
      </w:r>
      <w:r w:rsidRPr="00C92F35">
        <w:rPr>
          <w:rFonts w:ascii="Myriad Pro" w:hAnsi="Myriad Pro"/>
          <w:color w:val="000000"/>
          <w:sz w:val="26"/>
          <w:szCs w:val="26"/>
        </w:rPr>
        <w:lastRenderedPageBreak/>
        <w:t>отнесении владельцев объектов электросетевого хозяйства к территориальным сетевым организациям»</w:t>
      </w:r>
      <w:r w:rsidR="00FC2E6C" w:rsidRPr="00C92F35">
        <w:rPr>
          <w:rFonts w:ascii="Myriad Pro" w:hAnsi="Myriad Pro"/>
          <w:color w:val="000000"/>
          <w:sz w:val="26"/>
          <w:szCs w:val="26"/>
        </w:rPr>
        <w:t xml:space="preserve"> (далее – Постановление </w:t>
      </w:r>
      <w:r w:rsidR="00C92F35" w:rsidRPr="00C92F35">
        <w:rPr>
          <w:rFonts w:ascii="Myriad Pro" w:hAnsi="Myriad Pro"/>
          <w:color w:val="000000"/>
          <w:sz w:val="26"/>
          <w:szCs w:val="26"/>
        </w:rPr>
        <w:t>№ </w:t>
      </w:r>
      <w:r w:rsidR="00FC2E6C" w:rsidRPr="00C92F35">
        <w:rPr>
          <w:rFonts w:ascii="Myriad Pro" w:hAnsi="Myriad Pro"/>
          <w:color w:val="000000"/>
          <w:sz w:val="26"/>
          <w:szCs w:val="26"/>
        </w:rPr>
        <w:t>184)</w:t>
      </w:r>
      <w:r w:rsidRPr="00C92F35">
        <w:rPr>
          <w:rFonts w:ascii="Myriad Pro" w:hAnsi="Myriad Pro"/>
          <w:color w:val="000000"/>
          <w:sz w:val="26"/>
          <w:szCs w:val="26"/>
        </w:rPr>
        <w:t>.</w:t>
      </w:r>
    </w:p>
    <w:p w14:paraId="6B310789" w14:textId="5A4DB8D5" w:rsidR="00FC2E6C"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rPr>
        <w:t>В соответствии с Постановление</w:t>
      </w:r>
      <w:r w:rsidR="00FC2E6C" w:rsidRPr="00C92F35">
        <w:rPr>
          <w:rFonts w:ascii="Myriad Pro" w:hAnsi="Myriad Pro"/>
          <w:color w:val="000000"/>
          <w:sz w:val="26"/>
          <w:szCs w:val="26"/>
        </w:rPr>
        <w:t>м</w:t>
      </w:r>
      <w:r w:rsidRPr="00C92F35">
        <w:rPr>
          <w:rFonts w:ascii="Myriad Pro" w:hAnsi="Myriad Pro"/>
          <w:color w:val="000000"/>
          <w:sz w:val="26"/>
          <w:szCs w:val="26"/>
        </w:rPr>
        <w:t xml:space="preserve"> </w:t>
      </w:r>
      <w:r w:rsidR="00C92F35" w:rsidRPr="00C92F35">
        <w:rPr>
          <w:rFonts w:ascii="Myriad Pro" w:hAnsi="Myriad Pro"/>
          <w:color w:val="000000"/>
          <w:sz w:val="26"/>
          <w:szCs w:val="26"/>
        </w:rPr>
        <w:t>№ </w:t>
      </w:r>
      <w:r w:rsidRPr="00C92F35">
        <w:rPr>
          <w:rFonts w:ascii="Myriad Pro" w:hAnsi="Myriad Pro"/>
          <w:color w:val="000000"/>
          <w:sz w:val="26"/>
          <w:szCs w:val="26"/>
        </w:rPr>
        <w:t>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w:t>
      </w:r>
    </w:p>
    <w:p w14:paraId="52FB03B0" w14:textId="2FECF996" w:rsidR="00FC2E6C"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rPr>
        <w:t xml:space="preserve">При этом, в связи с упразднением ФСТ России (указ Президента Российской Федерации от 21.07.2015 </w:t>
      </w:r>
      <w:r w:rsidR="00C92F35" w:rsidRPr="00C92F35">
        <w:rPr>
          <w:rFonts w:ascii="Myriad Pro" w:hAnsi="Myriad Pro"/>
          <w:color w:val="000000"/>
          <w:sz w:val="26"/>
          <w:szCs w:val="26"/>
        </w:rPr>
        <w:t>№ </w:t>
      </w:r>
      <w:r w:rsidRPr="00C92F35">
        <w:rPr>
          <w:rFonts w:ascii="Myriad Pro" w:hAnsi="Myriad Pro"/>
          <w:color w:val="000000"/>
          <w:sz w:val="26"/>
          <w:szCs w:val="26"/>
        </w:rPr>
        <w:t>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w:t>
      </w:r>
      <w:r w:rsidR="00FC2E6C" w:rsidRPr="00C92F35">
        <w:rPr>
          <w:rFonts w:ascii="Myriad Pro" w:hAnsi="Myriad Pro"/>
          <w:color w:val="000000"/>
          <w:sz w:val="26"/>
          <w:szCs w:val="26"/>
        </w:rPr>
        <w:t xml:space="preserve"> </w:t>
      </w:r>
      <w:r w:rsidRPr="00C92F35">
        <w:rPr>
          <w:rFonts w:ascii="Myriad Pro" w:hAnsi="Myriad Pro"/>
          <w:color w:val="000000"/>
          <w:sz w:val="26"/>
          <w:szCs w:val="26"/>
        </w:rPr>
        <w:t>-</w:t>
      </w:r>
      <w:r w:rsidR="00FC2E6C" w:rsidRPr="00C92F35">
        <w:rPr>
          <w:rFonts w:ascii="Myriad Pro" w:hAnsi="Myriad Pro"/>
          <w:color w:val="000000"/>
          <w:sz w:val="26"/>
          <w:szCs w:val="26"/>
        </w:rPr>
        <w:t xml:space="preserve"> </w:t>
      </w:r>
      <w:r w:rsidRPr="00C92F35">
        <w:rPr>
          <w:rFonts w:ascii="Myriad Pro" w:hAnsi="Myriad Pro"/>
          <w:color w:val="000000"/>
          <w:sz w:val="26"/>
          <w:szCs w:val="26"/>
        </w:rPr>
        <w:t>2013 г</w:t>
      </w:r>
      <w:r w:rsidR="00FC2E6C" w:rsidRPr="00C92F35">
        <w:rPr>
          <w:rFonts w:ascii="Myriad Pro" w:hAnsi="Myriad Pro"/>
          <w:color w:val="000000"/>
          <w:sz w:val="26"/>
          <w:szCs w:val="26"/>
        </w:rPr>
        <w:t>одов</w:t>
      </w:r>
      <w:r w:rsidRPr="00C92F35">
        <w:rPr>
          <w:rFonts w:ascii="Myriad Pro" w:hAnsi="Myriad Pro"/>
          <w:color w:val="000000"/>
          <w:sz w:val="26"/>
          <w:szCs w:val="26"/>
        </w:rPr>
        <w:t>, в отношении которых осуществлялось государственное регулирование цен (тарифов) на услуги по передаче электрической энергии.</w:t>
      </w:r>
    </w:p>
    <w:p w14:paraId="02C94697" w14:textId="77777777" w:rsidR="00937988" w:rsidRPr="00C92F35" w:rsidRDefault="00FC2E6C"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rPr>
        <w:t xml:space="preserve">Исполнитель отмечает, что </w:t>
      </w:r>
      <w:r w:rsidR="00937988" w:rsidRPr="00C92F35">
        <w:rPr>
          <w:rFonts w:ascii="Myriad Pro" w:hAnsi="Myriad Pro"/>
          <w:color w:val="000000"/>
          <w:sz w:val="26"/>
          <w:szCs w:val="26"/>
        </w:rPr>
        <w:t>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7EA5C58D" w14:textId="0E493637" w:rsidR="00FC2E6C"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u w:val="single"/>
        </w:rPr>
        <w:t>Отсутствие установленных коэффициентов нормализации за 201</w:t>
      </w:r>
      <w:r w:rsidR="00FC2E6C" w:rsidRPr="00C92F35">
        <w:rPr>
          <w:rFonts w:ascii="Myriad Pro" w:hAnsi="Myriad Pro"/>
          <w:color w:val="000000"/>
          <w:sz w:val="26"/>
          <w:szCs w:val="26"/>
          <w:u w:val="single"/>
        </w:rPr>
        <w:t xml:space="preserve">4 </w:t>
      </w:r>
      <w:r w:rsidRPr="00C92F35">
        <w:rPr>
          <w:rFonts w:ascii="Myriad Pro" w:hAnsi="Myriad Pro"/>
          <w:color w:val="000000"/>
          <w:sz w:val="26"/>
          <w:szCs w:val="26"/>
          <w:u w:val="single"/>
        </w:rPr>
        <w:t>-201</w:t>
      </w:r>
      <w:r w:rsidR="00FC2E6C" w:rsidRPr="00C92F35">
        <w:rPr>
          <w:rFonts w:ascii="Myriad Pro" w:hAnsi="Myriad Pro"/>
          <w:color w:val="000000"/>
          <w:sz w:val="26"/>
          <w:szCs w:val="26"/>
          <w:u w:val="single"/>
        </w:rPr>
        <w:t>6</w:t>
      </w:r>
      <w:r w:rsidRPr="00C92F35">
        <w:rPr>
          <w:rFonts w:ascii="Myriad Pro" w:hAnsi="Myriad Pro"/>
          <w:color w:val="000000"/>
          <w:sz w:val="26"/>
          <w:szCs w:val="26"/>
          <w:u w:val="single"/>
        </w:rPr>
        <w:t xml:space="preserve"> г</w:t>
      </w:r>
      <w:r w:rsidR="00FC2E6C" w:rsidRPr="00C92F35">
        <w:rPr>
          <w:rFonts w:ascii="Myriad Pro" w:hAnsi="Myriad Pro"/>
          <w:color w:val="000000"/>
          <w:sz w:val="26"/>
          <w:szCs w:val="26"/>
          <w:u w:val="single"/>
        </w:rPr>
        <w:t>оды</w:t>
      </w:r>
      <w:r w:rsidRPr="00C92F35">
        <w:rPr>
          <w:rFonts w:ascii="Myriad Pro" w:hAnsi="Myriad Pro"/>
          <w:color w:val="000000"/>
          <w:sz w:val="26"/>
          <w:szCs w:val="26"/>
          <w:u w:val="single"/>
        </w:rPr>
        <w:t xml:space="preserve"> ведет к искажению определения рейтинга организации</w:t>
      </w:r>
      <w:r w:rsidRPr="00C92F35">
        <w:rPr>
          <w:rFonts w:ascii="Myriad Pro" w:hAnsi="Myriad Pro"/>
          <w:color w:val="000000"/>
          <w:sz w:val="26"/>
          <w:szCs w:val="26"/>
        </w:rPr>
        <w:t xml:space="preserve">, так как изменился состав регулируемых ТСО и фактические приведенные удельные показатели </w:t>
      </w:r>
      <w:r w:rsidRPr="00C92F35">
        <w:rPr>
          <w:rFonts w:ascii="Myriad Pro" w:hAnsi="Myriad Pro"/>
          <w:noProof/>
          <w:color w:val="000000"/>
          <w:sz w:val="26"/>
          <w:szCs w:val="26"/>
        </w:rPr>
        <w:drawing>
          <wp:inline distT="0" distB="0" distL="0" distR="0" wp14:anchorId="1A4A4B27" wp14:editId="2F31E5C5">
            <wp:extent cx="1380490" cy="370840"/>
            <wp:effectExtent l="0" t="0" r="0" b="0"/>
            <wp:docPr id="2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C92F35">
        <w:rPr>
          <w:rFonts w:ascii="Myriad Pro" w:hAnsi="Myriad Pro"/>
          <w:color w:val="000000"/>
          <w:sz w:val="26"/>
          <w:szCs w:val="26"/>
        </w:rPr>
        <w:t>за 201</w:t>
      </w:r>
      <w:r w:rsidR="00FC2E6C" w:rsidRPr="00C92F35">
        <w:rPr>
          <w:rFonts w:ascii="Myriad Pro" w:hAnsi="Myriad Pro"/>
          <w:color w:val="000000"/>
          <w:sz w:val="26"/>
          <w:szCs w:val="26"/>
        </w:rPr>
        <w:t xml:space="preserve">4 </w:t>
      </w:r>
      <w:r w:rsidRPr="00C92F35">
        <w:rPr>
          <w:rFonts w:ascii="Myriad Pro" w:hAnsi="Myriad Pro"/>
          <w:color w:val="000000"/>
          <w:sz w:val="26"/>
          <w:szCs w:val="26"/>
        </w:rPr>
        <w:t>-</w:t>
      </w:r>
      <w:r w:rsidR="00FC2E6C" w:rsidRPr="00C92F35">
        <w:rPr>
          <w:rFonts w:ascii="Myriad Pro" w:hAnsi="Myriad Pro"/>
          <w:color w:val="000000"/>
          <w:sz w:val="26"/>
          <w:szCs w:val="26"/>
        </w:rPr>
        <w:t xml:space="preserve"> </w:t>
      </w:r>
      <w:r w:rsidRPr="00C92F35">
        <w:rPr>
          <w:rFonts w:ascii="Myriad Pro" w:hAnsi="Myriad Pro"/>
          <w:color w:val="000000"/>
          <w:sz w:val="26"/>
          <w:szCs w:val="26"/>
        </w:rPr>
        <w:t>201</w:t>
      </w:r>
      <w:r w:rsidR="00FC2E6C" w:rsidRPr="00C92F35">
        <w:rPr>
          <w:rFonts w:ascii="Myriad Pro" w:hAnsi="Myriad Pro"/>
          <w:color w:val="000000"/>
          <w:sz w:val="26"/>
          <w:szCs w:val="26"/>
        </w:rPr>
        <w:t>6</w:t>
      </w:r>
      <w:r w:rsidRPr="00C92F35">
        <w:rPr>
          <w:rFonts w:ascii="Myriad Pro" w:hAnsi="Myriad Pro"/>
          <w:color w:val="000000"/>
          <w:sz w:val="26"/>
          <w:szCs w:val="26"/>
        </w:rPr>
        <w:t xml:space="preserve"> г</w:t>
      </w:r>
      <w:r w:rsidR="00FC2E6C" w:rsidRPr="00C92F35">
        <w:rPr>
          <w:rFonts w:ascii="Myriad Pro" w:hAnsi="Myriad Pro"/>
          <w:color w:val="000000"/>
          <w:sz w:val="26"/>
          <w:szCs w:val="26"/>
        </w:rPr>
        <w:t>оды</w:t>
      </w:r>
      <w:r w:rsidRPr="00C92F35">
        <w:rPr>
          <w:rFonts w:ascii="Myriad Pro" w:hAnsi="Myriad Pro"/>
          <w:color w:val="000000"/>
          <w:sz w:val="26"/>
          <w:szCs w:val="26"/>
        </w:rPr>
        <w:t xml:space="preserve"> (а следовательно, фактические расходы и натуральные показатели организации) сравниваются с неизменными с 2013 года приведенными удельными показателями </w:t>
      </w:r>
      <w:r w:rsidRPr="00C92F35">
        <w:rPr>
          <w:rFonts w:ascii="Myriad Pro" w:hAnsi="Myriad Pro"/>
          <w:noProof/>
          <w:color w:val="000000"/>
          <w:sz w:val="26"/>
          <w:szCs w:val="26"/>
        </w:rPr>
        <w:drawing>
          <wp:inline distT="0" distB="0" distL="0" distR="0" wp14:anchorId="28487ECD" wp14:editId="003535D9">
            <wp:extent cx="1380490" cy="370840"/>
            <wp:effectExtent l="0" t="0" r="0" b="0"/>
            <wp:docPr id="2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C92F35">
        <w:rPr>
          <w:rFonts w:ascii="Myriad Pro" w:hAnsi="Myriad Pro"/>
          <w:color w:val="000000"/>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w:t>
      </w:r>
      <w:r w:rsidR="00FC2E6C" w:rsidRPr="00C92F35">
        <w:rPr>
          <w:rFonts w:ascii="Myriad Pro" w:hAnsi="Myriad Pro"/>
          <w:color w:val="000000"/>
          <w:sz w:val="26"/>
          <w:szCs w:val="26"/>
        </w:rPr>
        <w:t>П</w:t>
      </w:r>
      <w:r w:rsidRPr="00C92F35">
        <w:rPr>
          <w:rFonts w:ascii="Myriad Pro" w:hAnsi="Myriad Pro"/>
          <w:color w:val="000000"/>
          <w:sz w:val="26"/>
          <w:szCs w:val="26"/>
        </w:rPr>
        <w:t xml:space="preserve">остановлением </w:t>
      </w:r>
      <w:r w:rsidR="00C92F35" w:rsidRPr="00C92F35">
        <w:rPr>
          <w:rFonts w:ascii="Myriad Pro" w:hAnsi="Myriad Pro"/>
          <w:color w:val="000000"/>
          <w:sz w:val="26"/>
          <w:szCs w:val="26"/>
        </w:rPr>
        <w:t>№ </w:t>
      </w:r>
      <w:r w:rsidRPr="00C92F35">
        <w:rPr>
          <w:rFonts w:ascii="Myriad Pro" w:hAnsi="Myriad Pro"/>
          <w:color w:val="000000"/>
          <w:sz w:val="26"/>
          <w:szCs w:val="26"/>
        </w:rPr>
        <w:t>184.</w:t>
      </w:r>
    </w:p>
    <w:p w14:paraId="3898A2FE" w14:textId="77777777" w:rsidR="00937988"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rPr>
        <w:t xml:space="preserve">Таким образом, удельные показатели иных ТСО, а следовательно, и утвержденные коэффициенты нормализации </w:t>
      </w:r>
      <w:r w:rsidRPr="00C92F35">
        <w:rPr>
          <w:rFonts w:ascii="Myriad Pro" w:hAnsi="Myriad Pro"/>
          <w:noProof/>
          <w:color w:val="000000"/>
          <w:sz w:val="26"/>
          <w:szCs w:val="26"/>
        </w:rPr>
        <w:drawing>
          <wp:inline distT="0" distB="0" distL="0" distR="0" wp14:anchorId="145F823A" wp14:editId="2F13ADFC">
            <wp:extent cx="1345565" cy="301625"/>
            <wp:effectExtent l="0" t="0" r="0" b="0"/>
            <wp:docPr id="2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C92F35">
        <w:rPr>
          <w:rFonts w:ascii="Myriad Pro" w:hAnsi="Myriad Pro"/>
          <w:color w:val="000000"/>
          <w:sz w:val="26"/>
          <w:szCs w:val="26"/>
        </w:rPr>
        <w:t xml:space="preserve"> и </w:t>
      </w:r>
      <w:r w:rsidRPr="00C92F35">
        <w:rPr>
          <w:rFonts w:ascii="Myriad Pro" w:hAnsi="Myriad Pro"/>
          <w:noProof/>
          <w:color w:val="000000"/>
          <w:sz w:val="26"/>
          <w:szCs w:val="26"/>
        </w:rPr>
        <w:lastRenderedPageBreak/>
        <w:drawing>
          <wp:inline distT="0" distB="0" distL="0" distR="0" wp14:anchorId="21066643" wp14:editId="0D8DC97F">
            <wp:extent cx="1569720" cy="301625"/>
            <wp:effectExtent l="0" t="0" r="0" b="0"/>
            <wp:docPr id="2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C92F35">
        <w:rPr>
          <w:rFonts w:ascii="Myriad Pro" w:hAnsi="Myriad Pro"/>
          <w:color w:val="000000"/>
          <w:sz w:val="26"/>
          <w:szCs w:val="26"/>
        </w:rPr>
        <w:t xml:space="preserve">  на 2012</w:t>
      </w:r>
      <w:r w:rsidR="00FC2E6C" w:rsidRPr="00C92F35">
        <w:rPr>
          <w:rFonts w:ascii="Myriad Pro" w:hAnsi="Myriad Pro"/>
          <w:color w:val="000000"/>
          <w:sz w:val="26"/>
          <w:szCs w:val="26"/>
        </w:rPr>
        <w:t xml:space="preserve"> </w:t>
      </w:r>
      <w:r w:rsidRPr="00C92F35">
        <w:rPr>
          <w:rFonts w:ascii="Myriad Pro" w:hAnsi="Myriad Pro"/>
          <w:color w:val="000000"/>
          <w:sz w:val="26"/>
          <w:szCs w:val="26"/>
        </w:rPr>
        <w:t xml:space="preserve">- </w:t>
      </w:r>
      <w:smartTag w:uri="urn:schemas-microsoft-com:office:smarttags" w:element="metricconverter">
        <w:smartTagPr>
          <w:attr w:name="ProductID" w:val="2013 г"/>
        </w:smartTagPr>
        <w:r w:rsidRPr="00C92F35">
          <w:rPr>
            <w:rFonts w:ascii="Myriad Pro" w:hAnsi="Myriad Pro"/>
            <w:color w:val="000000"/>
            <w:sz w:val="26"/>
            <w:szCs w:val="26"/>
          </w:rPr>
          <w:t>2013 г</w:t>
        </w:r>
      </w:smartTag>
      <w:r w:rsidRPr="00C92F35">
        <w:rPr>
          <w:rFonts w:ascii="Myriad Pro" w:hAnsi="Myriad Pro"/>
          <w:color w:val="000000"/>
          <w:sz w:val="26"/>
          <w:szCs w:val="26"/>
        </w:rPr>
        <w:t>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52B1C2EA" w14:textId="1A919BEC" w:rsidR="00937988"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rPr>
        <w:t xml:space="preserve"> Кроме того, определенный Методическими указаниями </w:t>
      </w:r>
      <w:r w:rsidR="00C92F35" w:rsidRPr="00C92F35">
        <w:rPr>
          <w:rFonts w:ascii="Myriad Pro" w:hAnsi="Myriad Pro"/>
          <w:color w:val="000000"/>
          <w:sz w:val="26"/>
          <w:szCs w:val="26"/>
        </w:rPr>
        <w:t>№ </w:t>
      </w:r>
      <w:r w:rsidRPr="00C92F35">
        <w:rPr>
          <w:rFonts w:ascii="Myriad Pro" w:hAnsi="Myriad Pro"/>
          <w:color w:val="000000"/>
          <w:sz w:val="26"/>
          <w:szCs w:val="26"/>
        </w:rPr>
        <w:t xml:space="preserve">421-э порядок расчета приведенных показателей ТСО n в году i </w:t>
      </w:r>
      <w:r w:rsidRPr="00C92F35">
        <w:rPr>
          <w:rFonts w:ascii="Myriad Pro" w:hAnsi="Myriad Pro"/>
          <w:noProof/>
          <w:color w:val="000000"/>
          <w:sz w:val="26"/>
          <w:szCs w:val="26"/>
        </w:rPr>
        <w:drawing>
          <wp:inline distT="0" distB="0" distL="0" distR="0" wp14:anchorId="1377C69C" wp14:editId="750B0E5C">
            <wp:extent cx="307975" cy="298450"/>
            <wp:effectExtent l="0" t="0" r="0" b="6350"/>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C92F35">
        <w:rPr>
          <w:rFonts w:ascii="Myriad Pro" w:hAnsi="Myriad Pro"/>
          <w:color w:val="000000"/>
          <w:sz w:val="26"/>
          <w:szCs w:val="26"/>
        </w:rPr>
        <w:t xml:space="preserve">, </w:t>
      </w:r>
      <w:r w:rsidRPr="00C92F35">
        <w:rPr>
          <w:rFonts w:ascii="Myriad Pro" w:hAnsi="Myriad Pro"/>
          <w:noProof/>
          <w:color w:val="000000"/>
          <w:sz w:val="26"/>
          <w:szCs w:val="26"/>
        </w:rPr>
        <w:drawing>
          <wp:inline distT="0" distB="0" distL="0" distR="0" wp14:anchorId="4432C866" wp14:editId="6B3EB6F6">
            <wp:extent cx="365760" cy="298450"/>
            <wp:effectExtent l="0" t="0" r="0" b="635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C92F35">
        <w:rPr>
          <w:rFonts w:ascii="Myriad Pro" w:hAnsi="Myriad Pro"/>
          <w:color w:val="000000"/>
          <w:sz w:val="26"/>
          <w:szCs w:val="26"/>
        </w:rPr>
        <w:t xml:space="preserve">, </w:t>
      </w:r>
      <w:r w:rsidRPr="00C92F35">
        <w:rPr>
          <w:rFonts w:ascii="Myriad Pro" w:hAnsi="Myriad Pro"/>
          <w:noProof/>
          <w:color w:val="000000"/>
          <w:sz w:val="26"/>
          <w:szCs w:val="26"/>
        </w:rPr>
        <w:drawing>
          <wp:inline distT="0" distB="0" distL="0" distR="0" wp14:anchorId="5FFDE743" wp14:editId="2A9DE4C3">
            <wp:extent cx="317500" cy="298450"/>
            <wp:effectExtent l="0" t="0" r="6350" b="6350"/>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C92F35">
        <w:rPr>
          <w:rFonts w:ascii="Myriad Pro" w:hAnsi="Myriad Pro"/>
          <w:color w:val="000000"/>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088F6048" w14:textId="77777777" w:rsidR="00937988"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rPr>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w:t>
      </w:r>
      <w:proofErr w:type="spellStart"/>
      <w:r w:rsidRPr="00C92F35">
        <w:rPr>
          <w:rFonts w:ascii="Myriad Pro" w:hAnsi="Myriad Pro"/>
          <w:color w:val="000000"/>
          <w:sz w:val="26"/>
          <w:szCs w:val="26"/>
        </w:rPr>
        <w:t>задвоение</w:t>
      </w:r>
      <w:proofErr w:type="spellEnd"/>
      <w:r w:rsidRPr="00C92F35">
        <w:rPr>
          <w:rFonts w:ascii="Myriad Pro" w:hAnsi="Myriad Pro"/>
          <w:color w:val="000000"/>
          <w:sz w:val="26"/>
          <w:szCs w:val="26"/>
        </w:rPr>
        <w:t xml:space="preserve">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7F6D5264" w14:textId="202BB9C6" w:rsidR="00937988"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rPr>
        <w:lastRenderedPageBreak/>
        <w:t xml:space="preserve">Кроме того, в приложении </w:t>
      </w:r>
      <w:r w:rsidR="00C92F35" w:rsidRPr="00C92F35">
        <w:rPr>
          <w:rFonts w:ascii="Myriad Pro" w:hAnsi="Myriad Pro"/>
          <w:color w:val="000000"/>
          <w:sz w:val="26"/>
          <w:szCs w:val="26"/>
        </w:rPr>
        <w:t>№ </w:t>
      </w:r>
      <w:r w:rsidRPr="00C92F35">
        <w:rPr>
          <w:rFonts w:ascii="Myriad Pro" w:hAnsi="Myriad Pro"/>
          <w:color w:val="000000"/>
          <w:sz w:val="26"/>
          <w:szCs w:val="26"/>
        </w:rPr>
        <w:t>4 к указанным Методическим указаниям отсутствовали коэффициенты приведения затрат по уровню цен (коэффициент С) по регионам в 201</w:t>
      </w:r>
      <w:r w:rsidR="00FC2E6C" w:rsidRPr="00C92F35">
        <w:rPr>
          <w:rFonts w:ascii="Myriad Pro" w:hAnsi="Myriad Pro"/>
          <w:color w:val="000000"/>
          <w:sz w:val="26"/>
          <w:szCs w:val="26"/>
        </w:rPr>
        <w:t xml:space="preserve">4 </w:t>
      </w:r>
      <w:r w:rsidRPr="00C92F35">
        <w:rPr>
          <w:rFonts w:ascii="Myriad Pro" w:hAnsi="Myriad Pro"/>
          <w:color w:val="000000"/>
          <w:sz w:val="26"/>
          <w:szCs w:val="26"/>
        </w:rPr>
        <w:t>-</w:t>
      </w:r>
      <w:r w:rsidR="00FC2E6C" w:rsidRPr="00C92F35">
        <w:rPr>
          <w:rFonts w:ascii="Myriad Pro" w:hAnsi="Myriad Pro"/>
          <w:color w:val="000000"/>
          <w:sz w:val="26"/>
          <w:szCs w:val="26"/>
        </w:rPr>
        <w:t xml:space="preserve"> </w:t>
      </w:r>
      <w:r w:rsidRPr="00C92F35">
        <w:rPr>
          <w:rFonts w:ascii="Myriad Pro" w:hAnsi="Myriad Pro"/>
          <w:color w:val="000000"/>
          <w:sz w:val="26"/>
          <w:szCs w:val="26"/>
        </w:rPr>
        <w:t>201</w:t>
      </w:r>
      <w:r w:rsidR="00FC2E6C" w:rsidRPr="00C92F35">
        <w:rPr>
          <w:rFonts w:ascii="Myriad Pro" w:hAnsi="Myriad Pro"/>
          <w:color w:val="000000"/>
          <w:sz w:val="26"/>
          <w:szCs w:val="26"/>
        </w:rPr>
        <w:t>6</w:t>
      </w:r>
      <w:r w:rsidRPr="00C92F35">
        <w:rPr>
          <w:rFonts w:ascii="Myriad Pro" w:hAnsi="Myriad Pro"/>
          <w:color w:val="000000"/>
          <w:sz w:val="26"/>
          <w:szCs w:val="26"/>
        </w:rPr>
        <w:t xml:space="preserve"> г</w:t>
      </w:r>
      <w:r w:rsidR="00FC2E6C" w:rsidRPr="00C92F35">
        <w:rPr>
          <w:rFonts w:ascii="Myriad Pro" w:hAnsi="Myriad Pro"/>
          <w:color w:val="000000"/>
          <w:sz w:val="26"/>
          <w:szCs w:val="26"/>
        </w:rPr>
        <w:t>одах</w:t>
      </w:r>
      <w:r w:rsidRPr="00C92F35">
        <w:rPr>
          <w:rFonts w:ascii="Myriad Pro" w:hAnsi="Myriad Pro"/>
          <w:color w:val="000000"/>
          <w:sz w:val="26"/>
          <w:szCs w:val="26"/>
        </w:rPr>
        <w:t xml:space="preserve"> (представлены только за 2012</w:t>
      </w:r>
      <w:r w:rsidR="00FC2E6C" w:rsidRPr="00C92F35">
        <w:rPr>
          <w:rFonts w:ascii="Myriad Pro" w:hAnsi="Myriad Pro"/>
          <w:color w:val="000000"/>
          <w:sz w:val="26"/>
          <w:szCs w:val="26"/>
        </w:rPr>
        <w:t xml:space="preserve"> </w:t>
      </w:r>
      <w:r w:rsidRPr="00C92F35">
        <w:rPr>
          <w:rFonts w:ascii="Myriad Pro" w:hAnsi="Myriad Pro"/>
          <w:color w:val="000000"/>
          <w:sz w:val="26"/>
          <w:szCs w:val="26"/>
        </w:rPr>
        <w:t>-</w:t>
      </w:r>
      <w:r w:rsidR="00FC2E6C" w:rsidRPr="00C92F35">
        <w:rPr>
          <w:rFonts w:ascii="Myriad Pro" w:hAnsi="Myriad Pro"/>
          <w:color w:val="000000"/>
          <w:sz w:val="26"/>
          <w:szCs w:val="26"/>
        </w:rPr>
        <w:t xml:space="preserve"> </w:t>
      </w:r>
      <w:r w:rsidRPr="00C92F35">
        <w:rPr>
          <w:rFonts w:ascii="Myriad Pro" w:hAnsi="Myriad Pro"/>
          <w:color w:val="000000"/>
          <w:sz w:val="26"/>
          <w:szCs w:val="26"/>
        </w:rPr>
        <w:t>2013 г</w:t>
      </w:r>
      <w:r w:rsidR="00FC2E6C" w:rsidRPr="00C92F35">
        <w:rPr>
          <w:rFonts w:ascii="Myriad Pro" w:hAnsi="Myriad Pro"/>
          <w:color w:val="000000"/>
          <w:sz w:val="26"/>
          <w:szCs w:val="26"/>
        </w:rPr>
        <w:t>оды</w:t>
      </w:r>
      <w:r w:rsidRPr="00C92F35">
        <w:rPr>
          <w:rFonts w:ascii="Myriad Pro" w:hAnsi="Myriad Pro"/>
          <w:color w:val="000000"/>
          <w:sz w:val="26"/>
          <w:szCs w:val="26"/>
        </w:rPr>
        <w:t xml:space="preserve">). </w:t>
      </w:r>
    </w:p>
    <w:p w14:paraId="1FFEB4ED" w14:textId="77777777" w:rsidR="00937988"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rPr>
        <w:t xml:space="preserve">Указанный коэффициент С используется для расчета приведенных удельных показателей </w:t>
      </w:r>
      <w:r w:rsidRPr="00C92F35">
        <w:rPr>
          <w:rFonts w:ascii="Myriad Pro" w:hAnsi="Myriad Pro"/>
          <w:noProof/>
          <w:color w:val="000000"/>
          <w:sz w:val="26"/>
          <w:szCs w:val="26"/>
        </w:rPr>
        <w:drawing>
          <wp:inline distT="0" distB="0" distL="0" distR="0" wp14:anchorId="065DC424" wp14:editId="563A4E80">
            <wp:extent cx="1380490" cy="370840"/>
            <wp:effectExtent l="0" t="0" r="0" b="0"/>
            <wp:docPr id="3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C92F35">
        <w:rPr>
          <w:rFonts w:ascii="Myriad Pro" w:hAnsi="Myriad Pro"/>
          <w:color w:val="000000"/>
          <w:sz w:val="26"/>
          <w:szCs w:val="26"/>
        </w:rPr>
        <w:t xml:space="preserve"> согласно формулам (5), (6), (7) соответственно.</w:t>
      </w:r>
    </w:p>
    <w:p w14:paraId="096F9F79" w14:textId="1B4B0BC6" w:rsidR="00937988"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w:t>
      </w:r>
      <w:r w:rsidR="00C92F35" w:rsidRPr="00C92F35">
        <w:rPr>
          <w:rFonts w:ascii="Myriad Pro" w:hAnsi="Myriad Pro"/>
          <w:color w:val="000000"/>
          <w:sz w:val="26"/>
          <w:szCs w:val="26"/>
        </w:rPr>
        <w:t>№ </w:t>
      </w:r>
      <w:r w:rsidRPr="00C92F35">
        <w:rPr>
          <w:rFonts w:ascii="Myriad Pro" w:hAnsi="Myriad Pro"/>
          <w:color w:val="000000"/>
          <w:sz w:val="26"/>
          <w:szCs w:val="26"/>
        </w:rPr>
        <w:t>421-э установленных коэффициентов нормализации за 2014</w:t>
      </w:r>
      <w:r w:rsidR="00FC2E6C" w:rsidRPr="00C92F35">
        <w:rPr>
          <w:rFonts w:ascii="Myriad Pro" w:hAnsi="Myriad Pro"/>
          <w:color w:val="000000"/>
          <w:sz w:val="26"/>
          <w:szCs w:val="26"/>
        </w:rPr>
        <w:t xml:space="preserve"> </w:t>
      </w:r>
      <w:r w:rsidRPr="00C92F35">
        <w:rPr>
          <w:rFonts w:ascii="Myriad Pro" w:hAnsi="Myriad Pro"/>
          <w:color w:val="000000"/>
          <w:sz w:val="26"/>
          <w:szCs w:val="26"/>
        </w:rPr>
        <w:t>-</w:t>
      </w:r>
      <w:r w:rsidR="00FC2E6C" w:rsidRPr="00C92F35">
        <w:rPr>
          <w:rFonts w:ascii="Myriad Pro" w:hAnsi="Myriad Pro"/>
          <w:color w:val="000000"/>
          <w:sz w:val="26"/>
          <w:szCs w:val="26"/>
        </w:rPr>
        <w:t xml:space="preserve"> </w:t>
      </w:r>
      <w:r w:rsidRPr="00C92F35">
        <w:rPr>
          <w:rFonts w:ascii="Myriad Pro" w:hAnsi="Myriad Pro"/>
          <w:color w:val="000000"/>
          <w:sz w:val="26"/>
          <w:szCs w:val="26"/>
        </w:rPr>
        <w:t>2016 г</w:t>
      </w:r>
      <w:r w:rsidR="00FC2E6C" w:rsidRPr="00C92F35">
        <w:rPr>
          <w:rFonts w:ascii="Myriad Pro" w:hAnsi="Myriad Pro"/>
          <w:color w:val="000000"/>
          <w:sz w:val="26"/>
          <w:szCs w:val="26"/>
        </w:rPr>
        <w:t>оды</w:t>
      </w:r>
      <w:r w:rsidRPr="00C92F35">
        <w:rPr>
          <w:rFonts w:ascii="Myriad Pro" w:hAnsi="Myriad Pro"/>
          <w:color w:val="000000"/>
          <w:sz w:val="26"/>
          <w:szCs w:val="26"/>
        </w:rPr>
        <w:t>, коэффициентов приведения затрат по уровню цен за 2014</w:t>
      </w:r>
      <w:r w:rsidR="00FC2E6C" w:rsidRPr="00C92F35">
        <w:rPr>
          <w:rFonts w:ascii="Myriad Pro" w:hAnsi="Myriad Pro"/>
          <w:color w:val="000000"/>
          <w:sz w:val="26"/>
          <w:szCs w:val="26"/>
        </w:rPr>
        <w:t xml:space="preserve"> </w:t>
      </w:r>
      <w:r w:rsidRPr="00C92F35">
        <w:rPr>
          <w:rFonts w:ascii="Myriad Pro" w:hAnsi="Myriad Pro"/>
          <w:color w:val="000000"/>
          <w:sz w:val="26"/>
          <w:szCs w:val="26"/>
        </w:rPr>
        <w:t>-</w:t>
      </w:r>
      <w:r w:rsidR="00FC2E6C" w:rsidRPr="00C92F35">
        <w:rPr>
          <w:rFonts w:ascii="Myriad Pro" w:hAnsi="Myriad Pro"/>
          <w:color w:val="000000"/>
          <w:sz w:val="26"/>
          <w:szCs w:val="26"/>
        </w:rPr>
        <w:t xml:space="preserve"> </w:t>
      </w:r>
      <w:r w:rsidRPr="00C92F35">
        <w:rPr>
          <w:rFonts w:ascii="Myriad Pro" w:hAnsi="Myriad Pro"/>
          <w:color w:val="000000"/>
          <w:sz w:val="26"/>
          <w:szCs w:val="26"/>
        </w:rPr>
        <w:t>2016 г</w:t>
      </w:r>
      <w:r w:rsidR="00FC2E6C" w:rsidRPr="00C92F35">
        <w:rPr>
          <w:rFonts w:ascii="Myriad Pro" w:hAnsi="Myriad Pro"/>
          <w:color w:val="000000"/>
          <w:sz w:val="26"/>
          <w:szCs w:val="26"/>
        </w:rPr>
        <w:t>оды</w:t>
      </w:r>
      <w:r w:rsidRPr="00C92F35">
        <w:rPr>
          <w:rFonts w:ascii="Myriad Pro" w:hAnsi="Myriad Pro"/>
          <w:color w:val="000000"/>
          <w:sz w:val="26"/>
          <w:szCs w:val="26"/>
        </w:rPr>
        <w:t xml:space="preserve"> ведут к искажению эффективного уровня ОПР - </w:t>
      </w:r>
      <w:r w:rsidRPr="00C92F35">
        <w:rPr>
          <w:rFonts w:ascii="Myriad Pro" w:hAnsi="Myriad Pro"/>
          <w:noProof/>
          <w:color w:val="000000"/>
          <w:sz w:val="26"/>
          <w:szCs w:val="26"/>
        </w:rPr>
        <w:drawing>
          <wp:inline distT="0" distB="0" distL="0" distR="0" wp14:anchorId="15E271E6" wp14:editId="2B383F86">
            <wp:extent cx="854075" cy="293370"/>
            <wp:effectExtent l="0" t="0" r="0" b="0"/>
            <wp:docPr id="3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C92F35">
        <w:rPr>
          <w:rFonts w:ascii="Myriad Pro" w:hAnsi="Myriad Pro"/>
          <w:color w:val="000000"/>
          <w:sz w:val="26"/>
          <w:szCs w:val="26"/>
        </w:rPr>
        <w:t xml:space="preserve">- на 2018 год, следовательно, к искажению базового уровня ОПР - </w:t>
      </w:r>
      <w:r w:rsidRPr="00C92F35">
        <w:rPr>
          <w:rFonts w:ascii="Myriad Pro" w:hAnsi="Myriad Pro"/>
          <w:noProof/>
          <w:color w:val="000000"/>
          <w:sz w:val="26"/>
          <w:szCs w:val="26"/>
        </w:rPr>
        <w:drawing>
          <wp:inline distT="0" distB="0" distL="0" distR="0" wp14:anchorId="27E9CFA6" wp14:editId="4FCFD039">
            <wp:extent cx="966470" cy="319405"/>
            <wp:effectExtent l="0" t="0" r="5080" b="0"/>
            <wp:docPr id="3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C92F35">
        <w:rPr>
          <w:rFonts w:ascii="Myriad Pro" w:hAnsi="Myriad Pro"/>
          <w:color w:val="000000"/>
          <w:sz w:val="26"/>
          <w:szCs w:val="26"/>
        </w:rPr>
        <w:t>, определяемого в соответствии с п</w:t>
      </w:r>
      <w:r w:rsidR="00FC2E6C" w:rsidRPr="00C92F35">
        <w:rPr>
          <w:rFonts w:ascii="Myriad Pro" w:hAnsi="Myriad Pro"/>
          <w:color w:val="000000"/>
          <w:sz w:val="26"/>
          <w:szCs w:val="26"/>
        </w:rPr>
        <w:t xml:space="preserve">унктом </w:t>
      </w:r>
      <w:r w:rsidRPr="00C92F35">
        <w:rPr>
          <w:rFonts w:ascii="Myriad Pro" w:hAnsi="Myriad Pro"/>
          <w:color w:val="000000"/>
          <w:sz w:val="26"/>
          <w:szCs w:val="26"/>
        </w:rPr>
        <w:t xml:space="preserve">9 Методических указаний </w:t>
      </w:r>
      <w:r w:rsidR="00C92F35" w:rsidRPr="00C92F35">
        <w:rPr>
          <w:rFonts w:ascii="Myriad Pro" w:hAnsi="Myriad Pro"/>
          <w:color w:val="000000"/>
          <w:sz w:val="26"/>
          <w:szCs w:val="26"/>
        </w:rPr>
        <w:t>№ </w:t>
      </w:r>
      <w:r w:rsidRPr="00C92F35">
        <w:rPr>
          <w:rFonts w:ascii="Myriad Pro" w:hAnsi="Myriad Pro"/>
          <w:color w:val="000000"/>
          <w:sz w:val="26"/>
          <w:szCs w:val="26"/>
        </w:rPr>
        <w:t>421-э по формуле (9):</w:t>
      </w:r>
    </w:p>
    <w:p w14:paraId="1A45A15A" w14:textId="77777777" w:rsidR="00937988" w:rsidRPr="00C92F35" w:rsidRDefault="00937988" w:rsidP="00937988">
      <w:pPr>
        <w:jc w:val="center"/>
        <w:rPr>
          <w:rFonts w:ascii="Myriad Pro" w:hAnsi="Myriad Pro"/>
          <w:color w:val="000000"/>
          <w:sz w:val="26"/>
          <w:szCs w:val="26"/>
        </w:rPr>
      </w:pPr>
      <w:bookmarkStart w:id="39" w:name="sub_5009"/>
      <w:r w:rsidRPr="00C92F35">
        <w:rPr>
          <w:rFonts w:ascii="Myriad Pro" w:hAnsi="Myriad Pro"/>
          <w:noProof/>
          <w:color w:val="000000"/>
          <w:sz w:val="26"/>
          <w:szCs w:val="26"/>
        </w:rPr>
        <w:drawing>
          <wp:inline distT="0" distB="0" distL="0" distR="0" wp14:anchorId="7273E808" wp14:editId="63996620">
            <wp:extent cx="4123690" cy="387985"/>
            <wp:effectExtent l="0" t="0" r="0" b="0"/>
            <wp:docPr id="3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C92F35">
        <w:rPr>
          <w:rFonts w:ascii="Myriad Pro" w:hAnsi="Myriad Pro"/>
          <w:color w:val="000000"/>
          <w:sz w:val="26"/>
          <w:szCs w:val="26"/>
        </w:rPr>
        <w:t xml:space="preserve"> (9),</w:t>
      </w:r>
    </w:p>
    <w:bookmarkEnd w:id="39"/>
    <w:p w14:paraId="7C4BBC9A" w14:textId="5BCD3A17" w:rsidR="00937988"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rPr>
        <w:t>Кроме того, определением Верховного суда Р</w:t>
      </w:r>
      <w:r w:rsidR="00FC2E6C" w:rsidRPr="00C92F35">
        <w:rPr>
          <w:rFonts w:ascii="Myriad Pro" w:hAnsi="Myriad Pro"/>
          <w:color w:val="000000"/>
          <w:sz w:val="26"/>
          <w:szCs w:val="26"/>
        </w:rPr>
        <w:t>оссийской Федерации</w:t>
      </w:r>
      <w:r w:rsidRPr="00C92F35">
        <w:rPr>
          <w:rFonts w:ascii="Myriad Pro" w:hAnsi="Myriad Pro"/>
          <w:color w:val="000000"/>
          <w:sz w:val="26"/>
          <w:szCs w:val="26"/>
        </w:rPr>
        <w:t xml:space="preserve"> по делу </w:t>
      </w:r>
      <w:r w:rsidR="00C92F35" w:rsidRPr="00C92F35">
        <w:rPr>
          <w:rFonts w:ascii="Myriad Pro" w:hAnsi="Myriad Pro"/>
          <w:color w:val="000000"/>
          <w:sz w:val="26"/>
          <w:szCs w:val="26"/>
        </w:rPr>
        <w:t>№ </w:t>
      </w:r>
      <w:r w:rsidRPr="00C92F35">
        <w:rPr>
          <w:rFonts w:ascii="Myriad Pro" w:hAnsi="Myriad Pro"/>
          <w:color w:val="000000"/>
          <w:sz w:val="26"/>
          <w:szCs w:val="26"/>
        </w:rPr>
        <w:t>20-АПГ1б-15 от 17</w:t>
      </w:r>
      <w:r w:rsidR="00FC2E6C" w:rsidRPr="00C92F35">
        <w:rPr>
          <w:rFonts w:ascii="Myriad Pro" w:hAnsi="Myriad Pro"/>
          <w:color w:val="000000"/>
          <w:sz w:val="26"/>
          <w:szCs w:val="26"/>
        </w:rPr>
        <w:t>.11.</w:t>
      </w:r>
      <w:r w:rsidRPr="00C92F35">
        <w:rPr>
          <w:rFonts w:ascii="Myriad Pro" w:hAnsi="Myriad Pro"/>
          <w:color w:val="000000"/>
          <w:sz w:val="26"/>
          <w:szCs w:val="26"/>
        </w:rPr>
        <w:t xml:space="preserve">2016 подтверждена правомерность действий Республиканской 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w:t>
      </w:r>
      <w:r w:rsidR="00C92F35" w:rsidRPr="00C92F35">
        <w:rPr>
          <w:rFonts w:ascii="Myriad Pro" w:hAnsi="Myriad Pro"/>
          <w:color w:val="000000"/>
          <w:sz w:val="26"/>
          <w:szCs w:val="26"/>
        </w:rPr>
        <w:t>№ </w:t>
      </w:r>
      <w:r w:rsidRPr="00C92F35">
        <w:rPr>
          <w:rFonts w:ascii="Myriad Pro" w:hAnsi="Myriad Pro"/>
          <w:color w:val="000000"/>
          <w:sz w:val="26"/>
          <w:szCs w:val="26"/>
        </w:rPr>
        <w:t xml:space="preserve">2 к Методическим указаниям </w:t>
      </w:r>
      <w:r w:rsidR="00C92F35" w:rsidRPr="00C92F35">
        <w:rPr>
          <w:rFonts w:ascii="Myriad Pro" w:hAnsi="Myriad Pro"/>
          <w:color w:val="000000"/>
          <w:sz w:val="26"/>
          <w:szCs w:val="26"/>
        </w:rPr>
        <w:t>№ </w:t>
      </w:r>
      <w:r w:rsidRPr="00C92F35">
        <w:rPr>
          <w:rFonts w:ascii="Myriad Pro" w:hAnsi="Myriad Pro"/>
          <w:color w:val="000000"/>
          <w:sz w:val="26"/>
          <w:szCs w:val="26"/>
        </w:rPr>
        <w:t xml:space="preserve">421-э необходимых для расчета по формуле коэффициентов нормализации, равно как в приложении </w:t>
      </w:r>
      <w:r w:rsidR="00C92F35" w:rsidRPr="00C92F35">
        <w:rPr>
          <w:rFonts w:ascii="Myriad Pro" w:hAnsi="Myriad Pro"/>
          <w:color w:val="000000"/>
          <w:sz w:val="26"/>
          <w:szCs w:val="26"/>
        </w:rPr>
        <w:t>№ </w:t>
      </w:r>
      <w:r w:rsidRPr="00C92F35">
        <w:rPr>
          <w:rFonts w:ascii="Myriad Pro" w:hAnsi="Myriad Pro"/>
          <w:color w:val="000000"/>
          <w:sz w:val="26"/>
          <w:szCs w:val="26"/>
        </w:rPr>
        <w:t xml:space="preserve">4 к указанными Методическим указаниям - коэффициентов приведения затрат по уровню цен. Как указывает </w:t>
      </w:r>
      <w:r w:rsidR="00FC2E6C" w:rsidRPr="00C92F35">
        <w:rPr>
          <w:rFonts w:ascii="Myriad Pro" w:hAnsi="Myriad Pro"/>
          <w:color w:val="000000"/>
          <w:sz w:val="26"/>
          <w:szCs w:val="26"/>
        </w:rPr>
        <w:t>Республиканская с</w:t>
      </w:r>
      <w:r w:rsidRPr="00C92F35">
        <w:rPr>
          <w:rFonts w:ascii="Myriad Pro" w:hAnsi="Myriad Pro"/>
          <w:color w:val="000000"/>
          <w:sz w:val="26"/>
          <w:szCs w:val="26"/>
        </w:rPr>
        <w:t>лужба по тарифам</w:t>
      </w:r>
      <w:r w:rsidR="00FC2E6C" w:rsidRPr="00C92F35">
        <w:rPr>
          <w:rFonts w:ascii="Myriad Pro" w:hAnsi="Myriad Pro"/>
          <w:color w:val="000000"/>
          <w:sz w:val="26"/>
          <w:szCs w:val="26"/>
        </w:rPr>
        <w:t xml:space="preserve"> Республики Дагестан</w:t>
      </w:r>
      <w:r w:rsidRPr="00C92F35">
        <w:rPr>
          <w:rFonts w:ascii="Myriad Pro" w:hAnsi="Myriad Pro"/>
          <w:color w:val="000000"/>
          <w:sz w:val="26"/>
          <w:szCs w:val="26"/>
        </w:rPr>
        <w:t>,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008F6805" w14:textId="3BC058DE" w:rsidR="00937988" w:rsidRPr="00C92F35" w:rsidRDefault="00937988" w:rsidP="00937988">
      <w:pPr>
        <w:spacing w:line="360" w:lineRule="auto"/>
        <w:ind w:firstLine="720"/>
        <w:contextualSpacing/>
        <w:jc w:val="both"/>
        <w:rPr>
          <w:rFonts w:ascii="Myriad Pro" w:hAnsi="Myriad Pro"/>
          <w:color w:val="000000"/>
          <w:sz w:val="26"/>
          <w:szCs w:val="26"/>
        </w:rPr>
      </w:pPr>
      <w:r w:rsidRPr="00C92F35">
        <w:rPr>
          <w:rFonts w:ascii="Myriad Pro" w:hAnsi="Myriad Pro"/>
          <w:color w:val="000000"/>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w:t>
      </w:r>
      <w:r w:rsidRPr="00C92F35">
        <w:rPr>
          <w:rFonts w:ascii="Myriad Pro" w:hAnsi="Myriad Pro"/>
          <w:color w:val="000000"/>
          <w:sz w:val="26"/>
          <w:szCs w:val="26"/>
        </w:rPr>
        <w:lastRenderedPageBreak/>
        <w:t xml:space="preserve">Методических указаниях </w:t>
      </w:r>
      <w:r w:rsidR="00C92F35" w:rsidRPr="00C92F35">
        <w:rPr>
          <w:rFonts w:ascii="Myriad Pro" w:hAnsi="Myriad Pro"/>
          <w:color w:val="000000"/>
          <w:sz w:val="26"/>
          <w:szCs w:val="26"/>
        </w:rPr>
        <w:t>№ </w:t>
      </w:r>
      <w:r w:rsidRPr="00C92F35">
        <w:rPr>
          <w:rFonts w:ascii="Myriad Pro" w:hAnsi="Myriad Pro"/>
          <w:color w:val="000000"/>
          <w:sz w:val="26"/>
          <w:szCs w:val="26"/>
        </w:rPr>
        <w:t xml:space="preserve">421-э значений коэффициентов: </w:t>
      </w:r>
      <w:r w:rsidRPr="00C92F35">
        <w:rPr>
          <w:rFonts w:ascii="Myriad Pro" w:hAnsi="Myriad Pro"/>
          <w:noProof/>
          <w:color w:val="000000"/>
          <w:sz w:val="26"/>
          <w:szCs w:val="26"/>
        </w:rPr>
        <w:drawing>
          <wp:inline distT="0" distB="0" distL="0" distR="0" wp14:anchorId="0EEFD722" wp14:editId="221CF058">
            <wp:extent cx="1345565" cy="301625"/>
            <wp:effectExtent l="0" t="0" r="0" b="0"/>
            <wp:docPr id="4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C92F35">
        <w:rPr>
          <w:rFonts w:ascii="Myriad Pro" w:hAnsi="Myriad Pro"/>
          <w:color w:val="000000"/>
          <w:sz w:val="26"/>
          <w:szCs w:val="26"/>
        </w:rPr>
        <w:t xml:space="preserve"> и </w:t>
      </w:r>
      <w:r w:rsidRPr="00C92F35">
        <w:rPr>
          <w:rFonts w:ascii="Myriad Pro" w:hAnsi="Myriad Pro"/>
          <w:noProof/>
          <w:color w:val="000000"/>
          <w:sz w:val="26"/>
          <w:szCs w:val="26"/>
        </w:rPr>
        <w:drawing>
          <wp:inline distT="0" distB="0" distL="0" distR="0" wp14:anchorId="4B3D3443" wp14:editId="060AD572">
            <wp:extent cx="1569720" cy="301625"/>
            <wp:effectExtent l="0" t="0" r="0" b="0"/>
            <wp:docPr id="4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C92F35">
        <w:rPr>
          <w:rFonts w:ascii="Myriad Pro" w:hAnsi="Myriad Pro"/>
          <w:color w:val="000000"/>
          <w:sz w:val="26"/>
          <w:szCs w:val="26"/>
        </w:rPr>
        <w:t xml:space="preserve">, коэффициента </w:t>
      </w:r>
      <w:r w:rsidRPr="00C92F35">
        <w:rPr>
          <w:rFonts w:ascii="Myriad Pro" w:hAnsi="Myriad Pro"/>
          <w:noProof/>
        </w:rPr>
        <w:drawing>
          <wp:inline distT="0" distB="0" distL="0" distR="0" wp14:anchorId="68AB277D" wp14:editId="0916E5A4">
            <wp:extent cx="276225" cy="370840"/>
            <wp:effectExtent l="0" t="0" r="0" b="0"/>
            <wp:docPr id="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C92F35">
        <w:rPr>
          <w:rFonts w:ascii="Myriad Pro" w:hAnsi="Myriad Pro"/>
        </w:rPr>
        <w:t>.</w:t>
      </w:r>
    </w:p>
    <w:p w14:paraId="189635E6" w14:textId="77777777" w:rsidR="00937988" w:rsidRPr="00C92F35" w:rsidRDefault="00937988" w:rsidP="00937988">
      <w:pPr>
        <w:pStyle w:val="pcenter"/>
        <w:spacing w:after="0" w:line="360" w:lineRule="auto"/>
        <w:ind w:firstLine="709"/>
        <w:jc w:val="both"/>
        <w:rPr>
          <w:rFonts w:ascii="Myriad Pro" w:hAnsi="Myriad Pro" w:cs="Arial"/>
          <w:b w:val="0"/>
          <w:bCs w:val="0"/>
          <w:color w:val="333333"/>
          <w:sz w:val="26"/>
          <w:szCs w:val="26"/>
        </w:rPr>
      </w:pPr>
      <w:r w:rsidRPr="00C92F35">
        <w:rPr>
          <w:rFonts w:ascii="Myriad Pro" w:hAnsi="Myriad Pro" w:cs="Arial"/>
          <w:b w:val="0"/>
          <w:bCs w:val="0"/>
          <w:color w:val="333333"/>
          <w:sz w:val="26"/>
          <w:szCs w:val="26"/>
        </w:rPr>
        <w:t xml:space="preserve">Учитывая вышеизложенные факты,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w:t>
      </w:r>
      <w:r w:rsidR="007B55E3" w:rsidRPr="00C92F35">
        <w:rPr>
          <w:rFonts w:ascii="Myriad Pro" w:hAnsi="Myriad Pro" w:cs="Arial"/>
          <w:b w:val="0"/>
          <w:bCs w:val="0"/>
          <w:color w:val="333333"/>
          <w:sz w:val="26"/>
          <w:szCs w:val="26"/>
        </w:rPr>
        <w:t xml:space="preserve">в </w:t>
      </w:r>
      <w:r w:rsidRPr="00C92F35">
        <w:rPr>
          <w:rFonts w:ascii="Myriad Pro" w:hAnsi="Myriad Pro" w:cs="Arial"/>
          <w:b w:val="0"/>
          <w:bCs w:val="0"/>
          <w:color w:val="333333"/>
          <w:sz w:val="26"/>
          <w:szCs w:val="26"/>
        </w:rPr>
        <w:t>соответствующие методические указания по расчету необходимой валовой выручки ТСО</w:t>
      </w:r>
      <w:r w:rsidR="007B55E3" w:rsidRPr="00C92F35">
        <w:rPr>
          <w:rFonts w:ascii="Myriad Pro" w:hAnsi="Myriad Pro" w:cs="Arial"/>
          <w:b w:val="0"/>
          <w:bCs w:val="0"/>
          <w:color w:val="333333"/>
          <w:sz w:val="26"/>
          <w:szCs w:val="26"/>
        </w:rPr>
        <w:t xml:space="preserve"> методом сравнения аналогов</w:t>
      </w:r>
      <w:r w:rsidRPr="00C92F35">
        <w:rPr>
          <w:rFonts w:ascii="Myriad Pro" w:hAnsi="Myriad Pro" w:cs="Arial"/>
          <w:b w:val="0"/>
          <w:bCs w:val="0"/>
          <w:color w:val="333333"/>
          <w:sz w:val="26"/>
          <w:szCs w:val="26"/>
        </w:rPr>
        <w:t>.</w:t>
      </w:r>
    </w:p>
    <w:p w14:paraId="559E873B" w14:textId="024F2A19" w:rsidR="001C6E7D" w:rsidRPr="00C92F35" w:rsidRDefault="00937988" w:rsidP="00937988">
      <w:pPr>
        <w:spacing w:line="360" w:lineRule="auto"/>
        <w:ind w:firstLine="567"/>
        <w:contextualSpacing/>
        <w:jc w:val="both"/>
        <w:rPr>
          <w:rFonts w:ascii="Myriad Pro" w:eastAsia="Calibri" w:hAnsi="Myriad Pro"/>
          <w:color w:val="000000" w:themeColor="text1"/>
          <w:sz w:val="26"/>
          <w:szCs w:val="26"/>
        </w:rPr>
      </w:pPr>
      <w:r w:rsidRPr="00C92F35">
        <w:rPr>
          <w:rFonts w:ascii="Myriad Pro" w:hAnsi="Myriad Pro" w:cs="Arial"/>
          <w:color w:val="333333"/>
          <w:sz w:val="26"/>
          <w:szCs w:val="26"/>
        </w:rPr>
        <w:t xml:space="preserve">Согласно пункту 38 Основ ценообразования </w:t>
      </w:r>
      <w:r w:rsidR="00C92F35" w:rsidRPr="00C92F35">
        <w:rPr>
          <w:rFonts w:ascii="Myriad Pro" w:hAnsi="Myriad Pro" w:cs="Arial"/>
          <w:color w:val="333333"/>
          <w:sz w:val="26"/>
          <w:szCs w:val="26"/>
        </w:rPr>
        <w:t>№ </w:t>
      </w:r>
      <w:r w:rsidRPr="00C92F35">
        <w:rPr>
          <w:rFonts w:ascii="Myriad Pro" w:hAnsi="Myriad Pro" w:cs="Arial"/>
          <w:color w:val="333333"/>
          <w:sz w:val="26"/>
          <w:szCs w:val="26"/>
        </w:rPr>
        <w:t>1178 т</w:t>
      </w:r>
      <w:r w:rsidRPr="00C92F35">
        <w:rPr>
          <w:rFonts w:ascii="Myriad Pro" w:hAnsi="Myriad Pro"/>
          <w:sz w:val="26"/>
          <w:szCs w:val="26"/>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w:t>
      </w:r>
      <w:r w:rsidR="00C92F35" w:rsidRPr="00C92F35">
        <w:rPr>
          <w:rFonts w:ascii="Myriad Pro" w:hAnsi="Myriad Pro"/>
          <w:sz w:val="26"/>
          <w:szCs w:val="26"/>
        </w:rPr>
        <w:t>№ </w:t>
      </w:r>
      <w:r w:rsidRPr="00C92F35">
        <w:rPr>
          <w:rFonts w:ascii="Myriad Pro" w:hAnsi="Myriad Pro"/>
          <w:sz w:val="26"/>
          <w:szCs w:val="26"/>
        </w:rPr>
        <w:t xml:space="preserve">421-э, а также тот факт, что Основами ценообразования </w:t>
      </w:r>
      <w:r w:rsidR="00C92F35" w:rsidRPr="00C92F35">
        <w:rPr>
          <w:rFonts w:ascii="Myriad Pro" w:hAnsi="Myriad Pro"/>
          <w:sz w:val="26"/>
          <w:szCs w:val="26"/>
        </w:rPr>
        <w:t>№ </w:t>
      </w:r>
      <w:r w:rsidRPr="00C92F35">
        <w:rPr>
          <w:rFonts w:ascii="Myriad Pro" w:hAnsi="Myriad Pro"/>
          <w:sz w:val="26"/>
          <w:szCs w:val="26"/>
        </w:rPr>
        <w:t>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p>
    <w:p w14:paraId="3DB6BD22" w14:textId="77777777" w:rsidR="008813B1" w:rsidRPr="00C92F35" w:rsidRDefault="008813B1" w:rsidP="00374283">
      <w:pPr>
        <w:spacing w:line="360" w:lineRule="auto"/>
        <w:ind w:firstLine="567"/>
        <w:contextualSpacing/>
        <w:jc w:val="both"/>
        <w:rPr>
          <w:rFonts w:ascii="Myriad Pro" w:eastAsia="Calibri" w:hAnsi="Myriad Pro"/>
          <w:color w:val="000000" w:themeColor="text1"/>
          <w:sz w:val="26"/>
          <w:szCs w:val="26"/>
        </w:rPr>
      </w:pPr>
    </w:p>
    <w:p w14:paraId="2682A9A7" w14:textId="77777777" w:rsidR="00C54FFB" w:rsidRPr="00C92F35" w:rsidRDefault="00C54FFB" w:rsidP="00A9396F">
      <w:pPr>
        <w:pStyle w:val="3"/>
        <w:numPr>
          <w:ilvl w:val="1"/>
          <w:numId w:val="2"/>
        </w:numPr>
        <w:tabs>
          <w:tab w:val="left" w:pos="567"/>
        </w:tabs>
        <w:spacing w:line="360" w:lineRule="auto"/>
        <w:ind w:left="567" w:hanging="578"/>
        <w:jc w:val="both"/>
        <w:rPr>
          <w:rFonts w:ascii="Myriad Pro" w:hAnsi="Myriad Pro"/>
          <w:b/>
          <w:color w:val="4F6228" w:themeColor="accent3" w:themeShade="80"/>
          <w:sz w:val="28"/>
          <w:szCs w:val="28"/>
        </w:rPr>
        <w:sectPr w:rsidR="00C54FFB" w:rsidRPr="00C92F35" w:rsidSect="00F72836">
          <w:pgSz w:w="11906" w:h="16838"/>
          <w:pgMar w:top="1134" w:right="850" w:bottom="1134" w:left="1701" w:header="708" w:footer="708" w:gutter="0"/>
          <w:cols w:space="708"/>
          <w:docGrid w:linePitch="360"/>
        </w:sectPr>
      </w:pPr>
    </w:p>
    <w:p w14:paraId="7DB33F82" w14:textId="77777777" w:rsidR="003957EB" w:rsidRPr="00C92F35" w:rsidRDefault="00927E4E" w:rsidP="00283C60">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40" w:name="_Toc63673896"/>
      <w:r w:rsidRPr="00C92F35">
        <w:rPr>
          <w:rFonts w:ascii="Myriad Pro" w:hAnsi="Myriad Pro"/>
          <w:b/>
          <w:color w:val="4F6228" w:themeColor="accent3" w:themeShade="80"/>
          <w:sz w:val="28"/>
          <w:szCs w:val="28"/>
        </w:rPr>
        <w:lastRenderedPageBreak/>
        <w:t>Показатели</w:t>
      </w:r>
      <w:r w:rsidR="003957EB" w:rsidRPr="00C92F35">
        <w:rPr>
          <w:rFonts w:ascii="Myriad Pro" w:hAnsi="Myriad Pro"/>
          <w:b/>
          <w:color w:val="4F6228" w:themeColor="accent3" w:themeShade="80"/>
          <w:sz w:val="28"/>
          <w:szCs w:val="28"/>
        </w:rPr>
        <w:t xml:space="preserve"> уровня надежности и качества услуг</w:t>
      </w:r>
      <w:bookmarkEnd w:id="40"/>
    </w:p>
    <w:p w14:paraId="6098683E" w14:textId="7BA4476D" w:rsidR="00424CA8" w:rsidRPr="00C92F35" w:rsidRDefault="00822FF9" w:rsidP="00822FF9">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В соответствии с п</w:t>
      </w:r>
      <w:r w:rsidR="0040688B" w:rsidRPr="00C92F35">
        <w:rPr>
          <w:rFonts w:ascii="Myriad Pro" w:eastAsia="Calibri" w:hAnsi="Myriad Pro"/>
          <w:color w:val="000000" w:themeColor="text1"/>
          <w:sz w:val="26"/>
          <w:szCs w:val="26"/>
        </w:rPr>
        <w:t>унктом</w:t>
      </w:r>
      <w:r w:rsidRPr="00C92F35">
        <w:rPr>
          <w:rFonts w:ascii="Myriad Pro" w:eastAsia="Calibri" w:hAnsi="Myriad Pro"/>
          <w:color w:val="000000" w:themeColor="text1"/>
          <w:sz w:val="26"/>
          <w:szCs w:val="26"/>
        </w:rPr>
        <w:t xml:space="preserve"> 8 Основ ценообразования</w:t>
      </w:r>
      <w:r w:rsidR="0040688B" w:rsidRPr="00C92F35">
        <w:rPr>
          <w:rFonts w:ascii="Myriad Pro" w:eastAsia="Calibri" w:hAnsi="Myriad Pro"/>
          <w:color w:val="000000" w:themeColor="text1"/>
          <w:sz w:val="26"/>
          <w:szCs w:val="26"/>
        </w:rPr>
        <w:t xml:space="preserve"> </w:t>
      </w:r>
      <w:r w:rsidR="00C92F35" w:rsidRPr="00C92F35">
        <w:rPr>
          <w:rFonts w:ascii="Myriad Pro" w:eastAsia="Calibri" w:hAnsi="Myriad Pro"/>
          <w:color w:val="000000" w:themeColor="text1"/>
          <w:sz w:val="26"/>
          <w:szCs w:val="26"/>
        </w:rPr>
        <w:t>№ </w:t>
      </w:r>
      <w:r w:rsidR="0040688B" w:rsidRPr="00C92F35">
        <w:rPr>
          <w:rFonts w:ascii="Myriad Pro" w:eastAsia="Calibri" w:hAnsi="Myriad Pro"/>
          <w:color w:val="000000" w:themeColor="text1"/>
          <w:sz w:val="26"/>
          <w:szCs w:val="26"/>
        </w:rPr>
        <w:t>1178</w:t>
      </w:r>
      <w:r w:rsidRPr="00C92F35">
        <w:rPr>
          <w:rFonts w:ascii="Myriad Pro" w:eastAsia="Calibri" w:hAnsi="Myriad Pro"/>
          <w:color w:val="000000" w:themeColor="text1"/>
          <w:sz w:val="26"/>
          <w:szCs w:val="26"/>
        </w:rPr>
        <w:t xml:space="preserve">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51E402D7" w14:textId="01EA1D08" w:rsidR="00274415" w:rsidRPr="00C92F35" w:rsidRDefault="002E2508" w:rsidP="00822FF9">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Приказом Минэнерго России от 29.11.2016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r w:rsidR="007356B4" w:rsidRPr="00C92F35">
        <w:rPr>
          <w:rFonts w:ascii="Myriad Pro" w:eastAsia="Calibri" w:hAnsi="Myriad Pro"/>
          <w:color w:val="000000" w:themeColor="text1"/>
          <w:sz w:val="26"/>
          <w:szCs w:val="26"/>
        </w:rPr>
        <w:t xml:space="preserve"> (далее – Методические указания </w:t>
      </w:r>
      <w:r w:rsidR="00C92F35" w:rsidRPr="00C92F35">
        <w:rPr>
          <w:rFonts w:ascii="Myriad Pro" w:eastAsia="Calibri" w:hAnsi="Myriad Pro"/>
          <w:color w:val="000000" w:themeColor="text1"/>
          <w:sz w:val="26"/>
          <w:szCs w:val="26"/>
        </w:rPr>
        <w:t>№ </w:t>
      </w:r>
      <w:r w:rsidR="007356B4" w:rsidRPr="00C92F35">
        <w:rPr>
          <w:rFonts w:ascii="Myriad Pro" w:eastAsia="Calibri" w:hAnsi="Myriad Pro"/>
          <w:color w:val="000000" w:themeColor="text1"/>
          <w:sz w:val="26"/>
          <w:szCs w:val="26"/>
        </w:rPr>
        <w:t>1256)</w:t>
      </w:r>
      <w:r w:rsidRPr="00C92F35">
        <w:rPr>
          <w:rFonts w:ascii="Myriad Pro" w:eastAsia="Calibri" w:hAnsi="Myriad Pro"/>
          <w:color w:val="000000" w:themeColor="text1"/>
          <w:sz w:val="26"/>
          <w:szCs w:val="26"/>
        </w:rPr>
        <w:t>.</w:t>
      </w:r>
    </w:p>
    <w:p w14:paraId="334DD6A9" w14:textId="789A4A63" w:rsidR="008D2F76" w:rsidRPr="00C92F35" w:rsidRDefault="008D2F76" w:rsidP="008D2F76">
      <w:pPr>
        <w:spacing w:line="360" w:lineRule="auto"/>
        <w:ind w:firstLine="567"/>
        <w:contextualSpacing/>
        <w:jc w:val="both"/>
        <w:rPr>
          <w:rFonts w:ascii="Myriad Pro" w:eastAsia="Calibri" w:hAnsi="Myriad Pro"/>
          <w:sz w:val="26"/>
          <w:szCs w:val="26"/>
        </w:rPr>
      </w:pPr>
      <w:r w:rsidRPr="00C92F35">
        <w:rPr>
          <w:rFonts w:ascii="Myriad Pro" w:eastAsia="Calibri" w:hAnsi="Myriad Pro"/>
          <w:sz w:val="26"/>
          <w:szCs w:val="26"/>
        </w:rPr>
        <w:t xml:space="preserve">В соответствии с пунктом 2.2.1 Методических указаний </w:t>
      </w:r>
      <w:r w:rsidR="00C92F35" w:rsidRPr="00C92F35">
        <w:rPr>
          <w:rFonts w:ascii="Myriad Pro" w:eastAsia="Calibri" w:hAnsi="Myriad Pro"/>
          <w:sz w:val="26"/>
          <w:szCs w:val="26"/>
        </w:rPr>
        <w:t>№ </w:t>
      </w:r>
      <w:r w:rsidRPr="00C92F35">
        <w:rPr>
          <w:rFonts w:ascii="Myriad Pro" w:eastAsia="Calibri" w:hAnsi="Myriad Pro"/>
          <w:sz w:val="26"/>
          <w:szCs w:val="26"/>
        </w:rPr>
        <w:t>1256 уровень надежности оказываемых услуг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электрической энергии потребителям услуг сетевой организации в течение расчетного периода регулирования.</w:t>
      </w:r>
    </w:p>
    <w:p w14:paraId="4C30E218" w14:textId="77777777" w:rsidR="008D2F76" w:rsidRPr="00C92F35" w:rsidRDefault="008D2F76" w:rsidP="008D2F76">
      <w:pPr>
        <w:spacing w:after="1" w:line="360" w:lineRule="auto"/>
        <w:ind w:firstLine="540"/>
        <w:jc w:val="both"/>
        <w:rPr>
          <w:rFonts w:ascii="Myriad Pro" w:eastAsia="Calibri" w:hAnsi="Myriad Pro"/>
          <w:sz w:val="26"/>
          <w:szCs w:val="26"/>
        </w:rPr>
      </w:pPr>
      <w:r w:rsidRPr="00C92F35">
        <w:rPr>
          <w:rFonts w:ascii="Myriad Pro" w:eastAsia="Calibri" w:hAnsi="Myriad Pro"/>
          <w:sz w:val="26"/>
          <w:szCs w:val="26"/>
        </w:rPr>
        <w:t>Согласно пункту 3.3.1 Методических указаний №1256 для целей использования при государственном регулировании тарифов на услуги 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0A5E7E40" w14:textId="77777777" w:rsidR="008D2F76" w:rsidRPr="00C92F35" w:rsidRDefault="008D2F76" w:rsidP="008D2F76">
      <w:pPr>
        <w:spacing w:line="360" w:lineRule="auto"/>
        <w:ind w:firstLine="540"/>
        <w:jc w:val="both"/>
        <w:rPr>
          <w:rFonts w:ascii="Myriad Pro" w:eastAsia="Calibri" w:hAnsi="Myriad Pro"/>
          <w:sz w:val="26"/>
          <w:szCs w:val="26"/>
        </w:rPr>
      </w:pPr>
      <w:r w:rsidRPr="00C92F35">
        <w:rPr>
          <w:rFonts w:ascii="Myriad Pro" w:eastAsia="Calibri" w:hAnsi="Myriad Pro"/>
          <w:sz w:val="26"/>
          <w:szCs w:val="26"/>
        </w:rPr>
        <w:tab/>
        <w:t xml:space="preserve">Пунктом 4.1.1 Методических указаний №1256 предусмотрено, что для первого расчетного периода регулирования в долгосрочном периоде регулирования, на который устанавливаются плановые значения показателей уровня надежности и качества оказываемых услуг, начинающиеся с 2018 года и позднее плановые значения определяются как минимальное значение из фактических значений показателей уровня надежности и качества оказываемых </w:t>
      </w:r>
      <w:r w:rsidRPr="00C92F35">
        <w:rPr>
          <w:rFonts w:ascii="Myriad Pro" w:eastAsia="Calibri" w:hAnsi="Myriad Pro"/>
          <w:sz w:val="26"/>
          <w:szCs w:val="26"/>
        </w:rPr>
        <w:lastRenderedPageBreak/>
        <w:t>услуг в последнем отчетном периоде регулирования и средних фактических значений показателей уровня надежности и качества оказываемых услуг за предыдущие расчетные периоды регулирования в пределах долгосрочного периода регулирования, суммарно не более трех, по которым имеются отчетные данные на момент установления плановых значений на следующий долгосрочный период регулирования, с применением темпа улучшения показателей надежности и качества услуг.</w:t>
      </w:r>
    </w:p>
    <w:p w14:paraId="661E1452" w14:textId="657ADE36" w:rsidR="008D2F76" w:rsidRPr="00C92F35" w:rsidRDefault="008D2F76" w:rsidP="008D2F76">
      <w:pPr>
        <w:spacing w:line="360" w:lineRule="auto"/>
        <w:ind w:firstLine="540"/>
        <w:jc w:val="both"/>
        <w:rPr>
          <w:rFonts w:ascii="Myriad Pro" w:eastAsia="Calibri" w:hAnsi="Myriad Pro"/>
          <w:sz w:val="26"/>
          <w:szCs w:val="26"/>
        </w:rPr>
      </w:pPr>
      <w:r w:rsidRPr="00C92F35">
        <w:rPr>
          <w:rFonts w:ascii="Myriad Pro" w:eastAsia="Calibri" w:hAnsi="Myriad Pro"/>
          <w:sz w:val="26"/>
          <w:szCs w:val="26"/>
        </w:rPr>
        <w:t xml:space="preserve">Подпунктом «б» пункта 4.1.1 Методических указаний </w:t>
      </w:r>
      <w:r w:rsidR="00C92F35" w:rsidRPr="00C92F35">
        <w:rPr>
          <w:rFonts w:ascii="Myriad Pro" w:eastAsia="Calibri" w:hAnsi="Myriad Pro"/>
          <w:sz w:val="26"/>
          <w:szCs w:val="26"/>
        </w:rPr>
        <w:t>№ </w:t>
      </w:r>
      <w:r w:rsidRPr="00C92F35">
        <w:rPr>
          <w:rFonts w:ascii="Myriad Pro" w:eastAsia="Calibri" w:hAnsi="Myriad Pro"/>
          <w:sz w:val="26"/>
          <w:szCs w:val="26"/>
        </w:rPr>
        <w:t>1256 для второго и последующих расчетных периодов регулирования долгосрочного периода регулирования плановые значения показателей надежности и качества услуг определяются по следующей формуле:</w:t>
      </w:r>
    </w:p>
    <w:p w14:paraId="2AFE7B09" w14:textId="77777777" w:rsidR="008D2F76" w:rsidRPr="00C92F35" w:rsidRDefault="008D2F76" w:rsidP="008D2F76">
      <w:pPr>
        <w:spacing w:line="360" w:lineRule="auto"/>
        <w:jc w:val="both"/>
        <w:rPr>
          <w:rFonts w:ascii="Myriad Pro" w:eastAsia="Calibri" w:hAnsi="Myriad Pro"/>
          <w:sz w:val="26"/>
          <w:szCs w:val="26"/>
        </w:rPr>
      </w:pPr>
    </w:p>
    <w:p w14:paraId="7FC2DBA9" w14:textId="77777777" w:rsidR="008D2F76" w:rsidRPr="00C92F35" w:rsidRDefault="008D2F76" w:rsidP="008D2F76">
      <w:pPr>
        <w:spacing w:line="360" w:lineRule="auto"/>
        <w:jc w:val="center"/>
        <w:rPr>
          <w:rFonts w:ascii="Myriad Pro" w:eastAsia="Calibri" w:hAnsi="Myriad Pro"/>
          <w:sz w:val="26"/>
          <w:szCs w:val="26"/>
        </w:rPr>
      </w:pPr>
      <w:bookmarkStart w:id="41" w:name="P350"/>
      <w:bookmarkEnd w:id="41"/>
      <w:r w:rsidRPr="00C92F35">
        <w:rPr>
          <w:rFonts w:ascii="Myriad Pro" w:eastAsia="Calibri" w:hAnsi="Myriad Pro"/>
          <w:noProof/>
          <w:sz w:val="26"/>
          <w:szCs w:val="26"/>
        </w:rPr>
        <w:drawing>
          <wp:inline distT="0" distB="0" distL="0" distR="0" wp14:anchorId="4E748863" wp14:editId="67A12690">
            <wp:extent cx="1383665" cy="278130"/>
            <wp:effectExtent l="0" t="0" r="6985" b="0"/>
            <wp:docPr id="43" name="Рисунок 43" descr="base_1_220786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20786_32780"/>
                    <pic:cNvPicPr preferRelativeResize="0">
                      <a:picLocks noChangeArrowheads="1"/>
                    </pic:cNvPicPr>
                  </pic:nvPicPr>
                  <pic:blipFill>
                    <a:blip r:embed="rId65" cstate="print"/>
                    <a:srcRect/>
                    <a:stretch>
                      <a:fillRect/>
                    </a:stretch>
                  </pic:blipFill>
                  <pic:spPr bwMode="auto">
                    <a:xfrm>
                      <a:off x="0" y="0"/>
                      <a:ext cx="1383665" cy="278130"/>
                    </a:xfrm>
                    <a:prstGeom prst="rect">
                      <a:avLst/>
                    </a:prstGeom>
                    <a:noFill/>
                    <a:ln w="9525">
                      <a:noFill/>
                      <a:miter lim="800000"/>
                      <a:headEnd/>
                      <a:tailEnd/>
                    </a:ln>
                  </pic:spPr>
                </pic:pic>
              </a:graphicData>
            </a:graphic>
          </wp:inline>
        </w:drawing>
      </w:r>
      <w:r w:rsidRPr="00C92F35">
        <w:rPr>
          <w:rFonts w:ascii="Myriad Pro" w:eastAsia="Calibri" w:hAnsi="Myriad Pro"/>
          <w:sz w:val="26"/>
          <w:szCs w:val="26"/>
        </w:rPr>
        <w:t>, (15)</w:t>
      </w:r>
    </w:p>
    <w:p w14:paraId="7171E8F7" w14:textId="77777777" w:rsidR="008D2F76" w:rsidRPr="00C92F35" w:rsidRDefault="008D2F76" w:rsidP="008D2F76">
      <w:pPr>
        <w:spacing w:line="360" w:lineRule="auto"/>
        <w:ind w:firstLine="540"/>
        <w:jc w:val="both"/>
        <w:rPr>
          <w:rFonts w:ascii="Myriad Pro" w:eastAsia="Calibri" w:hAnsi="Myriad Pro"/>
          <w:sz w:val="26"/>
          <w:szCs w:val="26"/>
        </w:rPr>
      </w:pPr>
      <w:r w:rsidRPr="00C92F35">
        <w:rPr>
          <w:rFonts w:ascii="Myriad Pro" w:eastAsia="Calibri" w:hAnsi="Myriad Pro"/>
          <w:sz w:val="26"/>
          <w:szCs w:val="26"/>
        </w:rPr>
        <w:t>где:</w:t>
      </w:r>
    </w:p>
    <w:p w14:paraId="3A032E43" w14:textId="77777777" w:rsidR="008D2F76" w:rsidRPr="00C92F35" w:rsidRDefault="008D2F76" w:rsidP="008D2F76">
      <w:pPr>
        <w:spacing w:line="360" w:lineRule="auto"/>
        <w:ind w:firstLine="540"/>
        <w:jc w:val="both"/>
        <w:rPr>
          <w:rFonts w:ascii="Myriad Pro" w:eastAsia="Calibri" w:hAnsi="Myriad Pro"/>
          <w:sz w:val="26"/>
          <w:szCs w:val="26"/>
        </w:rPr>
      </w:pPr>
      <w:r w:rsidRPr="00C92F35">
        <w:rPr>
          <w:rFonts w:ascii="Myriad Pro" w:eastAsia="Calibri" w:hAnsi="Myriad Pro"/>
          <w:sz w:val="26"/>
          <w:szCs w:val="26"/>
        </w:rPr>
        <w:t>(</w:t>
      </w:r>
      <w:r w:rsidRPr="00C92F35">
        <w:rPr>
          <w:rFonts w:ascii="Myriad Pro" w:eastAsia="Calibri" w:hAnsi="Myriad Pro"/>
          <w:noProof/>
          <w:sz w:val="26"/>
          <w:szCs w:val="26"/>
        </w:rPr>
        <w:drawing>
          <wp:inline distT="0" distB="0" distL="0" distR="0" wp14:anchorId="2C515208" wp14:editId="46C4D014">
            <wp:extent cx="294005" cy="278130"/>
            <wp:effectExtent l="0" t="0" r="0" b="0"/>
            <wp:docPr id="6" name="Рисунок 3" descr="base_1_220786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20786_32781"/>
                    <pic:cNvPicPr preferRelativeResize="0">
                      <a:picLocks noChangeArrowheads="1"/>
                    </pic:cNvPicPr>
                  </pic:nvPicPr>
                  <pic:blipFill>
                    <a:blip r:embed="rId66" cstate="print"/>
                    <a:srcRect/>
                    <a:stretch>
                      <a:fillRect/>
                    </a:stretch>
                  </pic:blipFill>
                  <pic:spPr bwMode="auto">
                    <a:xfrm>
                      <a:off x="0" y="0"/>
                      <a:ext cx="294005" cy="278130"/>
                    </a:xfrm>
                    <a:prstGeom prst="rect">
                      <a:avLst/>
                    </a:prstGeom>
                    <a:noFill/>
                    <a:ln w="9525">
                      <a:noFill/>
                      <a:miter lim="800000"/>
                      <a:headEnd/>
                      <a:tailEnd/>
                    </a:ln>
                  </pic:spPr>
                </pic:pic>
              </a:graphicData>
            </a:graphic>
          </wp:inline>
        </w:drawing>
      </w:r>
      <w:r w:rsidRPr="00C92F35">
        <w:rPr>
          <w:rFonts w:ascii="Myriad Pro" w:eastAsia="Calibri" w:hAnsi="Myriad Pro"/>
          <w:sz w:val="26"/>
          <w:szCs w:val="26"/>
        </w:rPr>
        <w:t>) - устанавливаемое регулирующим органом плановое значение по каждому показателю надежности и качества услуг (i) на расчетный период регулирования (t);</w:t>
      </w:r>
    </w:p>
    <w:p w14:paraId="271294C9" w14:textId="77777777" w:rsidR="008D2F76" w:rsidRPr="00C92F35" w:rsidRDefault="008D2F76" w:rsidP="008D2F76">
      <w:pPr>
        <w:spacing w:line="360" w:lineRule="auto"/>
        <w:ind w:firstLine="540"/>
        <w:jc w:val="both"/>
        <w:rPr>
          <w:rFonts w:ascii="Myriad Pro" w:eastAsia="Calibri" w:hAnsi="Myriad Pro"/>
          <w:sz w:val="26"/>
          <w:szCs w:val="26"/>
        </w:rPr>
      </w:pPr>
      <w:r w:rsidRPr="00C92F35">
        <w:rPr>
          <w:rFonts w:ascii="Myriad Pro" w:eastAsia="Calibri" w:hAnsi="Myriad Pro"/>
          <w:sz w:val="26"/>
          <w:szCs w:val="26"/>
        </w:rPr>
        <w:t xml:space="preserve">p - темп улучшения показателей надежности и качества услуг, определяемый обязательной динамикой улучшения фактических значений показателей, равный 0,015 (p = 0,015).  </w:t>
      </w:r>
    </w:p>
    <w:p w14:paraId="0EE2B1B3" w14:textId="77777777" w:rsidR="008D2F76" w:rsidRPr="00C92F35" w:rsidRDefault="008D2F76" w:rsidP="008D2F76">
      <w:pPr>
        <w:spacing w:line="360" w:lineRule="auto"/>
        <w:ind w:firstLine="567"/>
        <w:contextualSpacing/>
        <w:jc w:val="both"/>
        <w:rPr>
          <w:rFonts w:ascii="Myriad Pro" w:eastAsia="Calibri" w:hAnsi="Myriad Pro"/>
          <w:sz w:val="26"/>
          <w:szCs w:val="26"/>
        </w:rPr>
      </w:pPr>
      <w:r w:rsidRPr="00C92F35">
        <w:rPr>
          <w:rFonts w:ascii="Myriad Pro" w:eastAsia="Calibri" w:hAnsi="Myriad Pro"/>
          <w:sz w:val="26"/>
          <w:szCs w:val="26"/>
        </w:rPr>
        <w:t xml:space="preserve">Темп улучшения не применяется в случае достижения </w:t>
      </w:r>
      <w:proofErr w:type="spellStart"/>
      <w:r w:rsidRPr="00C92F35">
        <w:rPr>
          <w:rFonts w:ascii="Myriad Pro" w:eastAsia="Calibri" w:hAnsi="Myriad Pro"/>
          <w:sz w:val="26"/>
          <w:szCs w:val="26"/>
        </w:rPr>
        <w:t>неулучшаемых</w:t>
      </w:r>
      <w:proofErr w:type="spellEnd"/>
      <w:r w:rsidRPr="00C92F35">
        <w:rPr>
          <w:rFonts w:ascii="Myriad Pro" w:eastAsia="Calibri" w:hAnsi="Myriad Pro"/>
          <w:sz w:val="26"/>
          <w:szCs w:val="26"/>
        </w:rPr>
        <w:t xml:space="preserve"> значений показателей (=1).</w:t>
      </w:r>
    </w:p>
    <w:p w14:paraId="29C7C8DD" w14:textId="15EEF1DF" w:rsidR="008347FD" w:rsidRPr="00C92F35" w:rsidRDefault="008347FD" w:rsidP="008D2F76">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В соответствии с п</w:t>
      </w:r>
      <w:r w:rsidR="0040688B" w:rsidRPr="00C92F35">
        <w:rPr>
          <w:rFonts w:ascii="Myriad Pro" w:eastAsia="Calibri" w:hAnsi="Myriad Pro"/>
          <w:color w:val="000000" w:themeColor="text1"/>
          <w:sz w:val="26"/>
          <w:szCs w:val="26"/>
        </w:rPr>
        <w:t>унктом</w:t>
      </w:r>
      <w:r w:rsidRPr="00C92F35">
        <w:rPr>
          <w:rFonts w:ascii="Myriad Pro" w:eastAsia="Calibri" w:hAnsi="Myriad Pro"/>
          <w:color w:val="000000" w:themeColor="text1"/>
          <w:sz w:val="26"/>
          <w:szCs w:val="26"/>
        </w:rPr>
        <w:t xml:space="preserve"> 4.2.1. Методических указаний </w:t>
      </w:r>
      <w:r w:rsidR="00C92F35" w:rsidRPr="00C92F35">
        <w:rPr>
          <w:rFonts w:ascii="Myriad Pro" w:eastAsia="Calibri" w:hAnsi="Myriad Pro"/>
          <w:color w:val="000000" w:themeColor="text1"/>
          <w:sz w:val="26"/>
          <w:szCs w:val="26"/>
        </w:rPr>
        <w:t>№ </w:t>
      </w:r>
      <w:r w:rsidR="0040688B" w:rsidRPr="00C92F35">
        <w:rPr>
          <w:rFonts w:ascii="Myriad Pro" w:eastAsia="Calibri" w:hAnsi="Myriad Pro"/>
          <w:color w:val="000000" w:themeColor="text1"/>
          <w:sz w:val="26"/>
          <w:szCs w:val="26"/>
        </w:rPr>
        <w:t>1256</w:t>
      </w:r>
      <w:r w:rsidRPr="00C92F35">
        <w:rPr>
          <w:rFonts w:ascii="Myriad Pro" w:eastAsia="Calibri" w:hAnsi="Myriad Pro"/>
          <w:color w:val="000000" w:themeColor="text1"/>
          <w:sz w:val="26"/>
          <w:szCs w:val="26"/>
        </w:rPr>
        <w:t xml:space="preserve">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70719FE6" w14:textId="77777777" w:rsidR="008347FD" w:rsidRPr="00C92F35" w:rsidRDefault="008347FD" w:rsidP="00A9396F">
      <w:pPr>
        <w:pStyle w:val="a3"/>
        <w:numPr>
          <w:ilvl w:val="0"/>
          <w:numId w:val="19"/>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w:t>
      </w:r>
      <w:r w:rsidRPr="00C92F35">
        <w:rPr>
          <w:rFonts w:ascii="Myriad Pro" w:hAnsi="Myriad Pro"/>
          <w:color w:val="000000" w:themeColor="text1"/>
          <w:sz w:val="26"/>
          <w:szCs w:val="26"/>
        </w:rPr>
        <w:lastRenderedPageBreak/>
        <w:t>плановых значений показателей уровня надежности оказываемых услуг на следующий долгосрочный период регулирования;</w:t>
      </w:r>
    </w:p>
    <w:p w14:paraId="52101DAF" w14:textId="77777777" w:rsidR="008347FD" w:rsidRPr="00C92F35" w:rsidRDefault="008347FD" w:rsidP="00A9396F">
      <w:pPr>
        <w:pStyle w:val="a3"/>
        <w:numPr>
          <w:ilvl w:val="0"/>
          <w:numId w:val="19"/>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4F4FA867" w14:textId="77777777" w:rsidR="002E2508" w:rsidRPr="00C92F35" w:rsidRDefault="008347FD" w:rsidP="00A9396F">
      <w:pPr>
        <w:pStyle w:val="a3"/>
        <w:numPr>
          <w:ilvl w:val="0"/>
          <w:numId w:val="19"/>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3DFC4B7D" w14:textId="46AB203E" w:rsidR="008347FD" w:rsidRPr="00C92F35" w:rsidRDefault="008347FD" w:rsidP="008347FD">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Приказом Минэнерго России от 18.10.2017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12E8CC9C" w14:textId="77777777" w:rsidR="008347FD" w:rsidRPr="00C92F35" w:rsidRDefault="008347FD" w:rsidP="008347FD">
      <w:pPr>
        <w:spacing w:line="360" w:lineRule="auto"/>
        <w:ind w:firstLine="567"/>
        <w:contextualSpacing/>
        <w:jc w:val="both"/>
        <w:rPr>
          <w:rFonts w:ascii="Myriad Pro" w:eastAsia="Calibri" w:hAnsi="Myriad Pro"/>
          <w:color w:val="000000" w:themeColor="text1"/>
          <w:sz w:val="26"/>
          <w:szCs w:val="26"/>
        </w:rPr>
      </w:pPr>
    </w:p>
    <w:p w14:paraId="07FE3A1E" w14:textId="77777777" w:rsidR="003957EB" w:rsidRPr="00C92F35" w:rsidRDefault="003957EB" w:rsidP="003957EB">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ТЕРРИТОРИАЛЬНОЙ СЕТЕВОЙ ОРГАНИЗАЦИИ</w:t>
      </w:r>
    </w:p>
    <w:p w14:paraId="3F084247" w14:textId="4AA56590" w:rsidR="003E60E3" w:rsidRPr="00C92F35" w:rsidRDefault="00AA33CE" w:rsidP="003E60E3">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На долгосрочный период 2018</w:t>
      </w:r>
      <w:r w:rsidR="008D2F76" w:rsidRPr="00C92F35">
        <w:rPr>
          <w:rFonts w:ascii="Myriad Pro" w:eastAsia="Calibri" w:hAnsi="Myriad Pro"/>
          <w:color w:val="000000" w:themeColor="text1"/>
          <w:sz w:val="26"/>
          <w:szCs w:val="26"/>
        </w:rPr>
        <w:t xml:space="preserve"> </w:t>
      </w:r>
      <w:r w:rsidRPr="00C92F35">
        <w:rPr>
          <w:rFonts w:ascii="Myriad Pro" w:eastAsia="Calibri" w:hAnsi="Myriad Pro"/>
          <w:color w:val="000000" w:themeColor="text1"/>
          <w:sz w:val="26"/>
          <w:szCs w:val="26"/>
        </w:rPr>
        <w:t>-</w:t>
      </w:r>
      <w:r w:rsidR="008D2F76" w:rsidRPr="00C92F35">
        <w:rPr>
          <w:rFonts w:ascii="Myriad Pro" w:eastAsia="Calibri" w:hAnsi="Myriad Pro"/>
          <w:color w:val="000000" w:themeColor="text1"/>
          <w:sz w:val="26"/>
          <w:szCs w:val="26"/>
        </w:rPr>
        <w:t xml:space="preserve"> </w:t>
      </w:r>
      <w:r w:rsidRPr="00C92F35">
        <w:rPr>
          <w:rFonts w:ascii="Myriad Pro" w:eastAsia="Calibri" w:hAnsi="Myriad Pro"/>
          <w:color w:val="000000" w:themeColor="text1"/>
          <w:sz w:val="26"/>
          <w:szCs w:val="26"/>
        </w:rPr>
        <w:t xml:space="preserve">2022 </w:t>
      </w:r>
      <w:r w:rsidR="007C2B67" w:rsidRPr="00C92F35">
        <w:rPr>
          <w:rFonts w:ascii="Myriad Pro" w:eastAsia="Calibri" w:hAnsi="Myriad Pro"/>
          <w:color w:val="000000" w:themeColor="text1"/>
          <w:sz w:val="26"/>
          <w:szCs w:val="26"/>
        </w:rPr>
        <w:t xml:space="preserve">филиалом </w:t>
      </w:r>
      <w:r w:rsidR="00C92F35" w:rsidRPr="00C92F35">
        <w:rPr>
          <w:rFonts w:ascii="Myriad Pro" w:eastAsia="Calibri" w:hAnsi="Myriad Pro"/>
          <w:color w:val="000000" w:themeColor="text1"/>
          <w:sz w:val="26"/>
          <w:szCs w:val="26"/>
        </w:rPr>
        <w:t>ПАО </w:t>
      </w:r>
      <w:r w:rsidR="003E60E3" w:rsidRPr="00C92F35">
        <w:rPr>
          <w:rFonts w:ascii="Myriad Pro" w:eastAsia="Calibri" w:hAnsi="Myriad Pro"/>
          <w:color w:val="000000" w:themeColor="text1"/>
          <w:sz w:val="26"/>
          <w:szCs w:val="26"/>
        </w:rPr>
        <w:t>«МРСК Юга» – «</w:t>
      </w:r>
      <w:r w:rsidR="008D2F76" w:rsidRPr="00C92F35">
        <w:rPr>
          <w:rFonts w:ascii="Myriad Pro" w:eastAsia="Calibri" w:hAnsi="Myriad Pro"/>
          <w:color w:val="000000" w:themeColor="text1"/>
          <w:sz w:val="26"/>
          <w:szCs w:val="26"/>
        </w:rPr>
        <w:t>Ростов</w:t>
      </w:r>
      <w:r w:rsidR="003E60E3" w:rsidRPr="00C92F35">
        <w:rPr>
          <w:rFonts w:ascii="Myriad Pro" w:eastAsia="Calibri" w:hAnsi="Myriad Pro"/>
          <w:color w:val="000000" w:themeColor="text1"/>
          <w:sz w:val="26"/>
          <w:szCs w:val="26"/>
        </w:rPr>
        <w:t xml:space="preserve">энерго» </w:t>
      </w:r>
      <w:r w:rsidR="00AC0088" w:rsidRPr="00C92F35">
        <w:rPr>
          <w:rFonts w:ascii="Myriad Pro" w:eastAsia="Calibri" w:hAnsi="Myriad Pro"/>
          <w:color w:val="000000" w:themeColor="text1"/>
          <w:sz w:val="26"/>
          <w:szCs w:val="26"/>
        </w:rPr>
        <w:t xml:space="preserve">первоначально </w:t>
      </w:r>
      <w:r w:rsidR="003E60E3" w:rsidRPr="00C92F35">
        <w:rPr>
          <w:rFonts w:ascii="Myriad Pro" w:eastAsia="Calibri" w:hAnsi="Myriad Pro"/>
          <w:color w:val="000000" w:themeColor="text1"/>
          <w:sz w:val="26"/>
          <w:szCs w:val="26"/>
        </w:rPr>
        <w:t xml:space="preserve">были предложены следующие показатели </w:t>
      </w:r>
      <w:r w:rsidR="001D5912" w:rsidRPr="00C92F35">
        <w:rPr>
          <w:rFonts w:ascii="Myriad Pro" w:eastAsia="Calibri" w:hAnsi="Myriad Pro"/>
          <w:color w:val="000000" w:themeColor="text1"/>
          <w:sz w:val="26"/>
          <w:szCs w:val="26"/>
        </w:rPr>
        <w:t>надежности</w:t>
      </w:r>
      <w:r w:rsidRPr="00C92F35">
        <w:rPr>
          <w:rFonts w:ascii="Myriad Pro" w:eastAsia="Calibri" w:hAnsi="Myriad Pro"/>
          <w:color w:val="000000" w:themeColor="text1"/>
          <w:sz w:val="26"/>
          <w:szCs w:val="26"/>
        </w:rPr>
        <w:t xml:space="preserve"> и качества услуг:</w:t>
      </w:r>
    </w:p>
    <w:tbl>
      <w:tblPr>
        <w:tblW w:w="5000" w:type="pct"/>
        <w:tblCellMar>
          <w:left w:w="10" w:type="dxa"/>
          <w:right w:w="10" w:type="dxa"/>
        </w:tblCellMar>
        <w:tblLook w:val="04A0" w:firstRow="1" w:lastRow="0" w:firstColumn="1" w:lastColumn="0" w:noHBand="0" w:noVBand="1"/>
      </w:tblPr>
      <w:tblGrid>
        <w:gridCol w:w="4172"/>
        <w:gridCol w:w="1032"/>
        <w:gridCol w:w="1039"/>
        <w:gridCol w:w="1028"/>
        <w:gridCol w:w="1035"/>
        <w:gridCol w:w="1039"/>
      </w:tblGrid>
      <w:tr w:rsidR="00AA33CE" w:rsidRPr="00C92F35" w14:paraId="0588CBCD" w14:textId="77777777" w:rsidTr="00824BD5">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E36C2B" w14:textId="77777777" w:rsidR="00AA33CE" w:rsidRPr="00C92F35" w:rsidRDefault="00AA33CE" w:rsidP="00170BB5">
            <w:pPr>
              <w:contextualSpacing/>
              <w:jc w:val="center"/>
              <w:rPr>
                <w:rFonts w:ascii="Myriad Pro" w:eastAsia="Calibri" w:hAnsi="Myriad Pro"/>
                <w:color w:val="FFFFFF" w:themeColor="background1"/>
                <w:sz w:val="18"/>
                <w:szCs w:val="18"/>
              </w:rPr>
            </w:pPr>
            <w:r w:rsidRPr="00C92F35">
              <w:rPr>
                <w:rFonts w:ascii="Myriad Pro" w:eastAsia="Calibri" w:hAnsi="Myriad Pro"/>
                <w:color w:val="FFFFFF" w:themeColor="background1"/>
                <w:sz w:val="18"/>
                <w:szCs w:val="18"/>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B9874F" w14:textId="77777777" w:rsidR="00AA33CE" w:rsidRPr="00C92F35" w:rsidRDefault="00AA33CE" w:rsidP="00170BB5">
            <w:pPr>
              <w:contextualSpacing/>
              <w:jc w:val="center"/>
              <w:rPr>
                <w:rFonts w:ascii="Myriad Pro" w:eastAsia="Calibri" w:hAnsi="Myriad Pro"/>
                <w:color w:val="FFFFFF" w:themeColor="background1"/>
                <w:sz w:val="18"/>
                <w:szCs w:val="18"/>
              </w:rPr>
            </w:pPr>
            <w:r w:rsidRPr="00C92F35">
              <w:rPr>
                <w:rFonts w:ascii="Myriad Pro" w:eastAsia="Calibri" w:hAnsi="Myriad Pro"/>
                <w:color w:val="FFFFFF" w:themeColor="background1"/>
                <w:sz w:val="18"/>
                <w:szCs w:val="18"/>
              </w:rPr>
              <w:t>Значение показателя</w:t>
            </w:r>
          </w:p>
        </w:tc>
      </w:tr>
      <w:tr w:rsidR="00AA33CE" w:rsidRPr="00C92F35" w14:paraId="0C9548A7" w14:textId="77777777" w:rsidTr="00824BD5">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FF32BD" w14:textId="77777777" w:rsidR="00AA33CE" w:rsidRPr="00C92F35" w:rsidRDefault="00AA33CE" w:rsidP="00170BB5">
            <w:pPr>
              <w:contextualSpacing/>
              <w:jc w:val="center"/>
              <w:rPr>
                <w:rFonts w:ascii="Myriad Pro" w:eastAsia="Calibri" w:hAnsi="Myriad Pro"/>
                <w:color w:val="FFFFFF" w:themeColor="background1"/>
                <w:sz w:val="18"/>
                <w:szCs w:val="18"/>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4A7080" w14:textId="77777777" w:rsidR="00AA33CE" w:rsidRPr="00C92F35" w:rsidRDefault="00AA33CE" w:rsidP="00170BB5">
            <w:pPr>
              <w:pStyle w:val="26"/>
              <w:shd w:val="clear" w:color="auto" w:fill="auto"/>
              <w:spacing w:line="240" w:lineRule="auto"/>
              <w:contextualSpacing/>
              <w:jc w:val="center"/>
              <w:rPr>
                <w:rFonts w:ascii="Myriad Pro" w:eastAsia="Calibri" w:hAnsi="Myriad Pro"/>
                <w:color w:val="FFFFFF" w:themeColor="background1"/>
                <w:sz w:val="18"/>
                <w:szCs w:val="18"/>
              </w:rPr>
            </w:pPr>
            <w:r w:rsidRPr="00C92F35">
              <w:rPr>
                <w:rFonts w:ascii="Myriad Pro" w:eastAsia="Calibri" w:hAnsi="Myriad Pro"/>
                <w:color w:val="FFFFFF" w:themeColor="background1"/>
                <w:sz w:val="18"/>
                <w:szCs w:val="18"/>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CAB173" w14:textId="77777777" w:rsidR="00AA33CE" w:rsidRPr="00C92F35" w:rsidRDefault="00AA33CE" w:rsidP="00170BB5">
            <w:pPr>
              <w:pStyle w:val="26"/>
              <w:shd w:val="clear" w:color="auto" w:fill="auto"/>
              <w:spacing w:line="240" w:lineRule="auto"/>
              <w:contextualSpacing/>
              <w:jc w:val="center"/>
              <w:rPr>
                <w:rFonts w:ascii="Myriad Pro" w:eastAsia="Calibri" w:hAnsi="Myriad Pro"/>
                <w:color w:val="FFFFFF" w:themeColor="background1"/>
                <w:sz w:val="18"/>
                <w:szCs w:val="18"/>
              </w:rPr>
            </w:pPr>
            <w:r w:rsidRPr="00C92F35">
              <w:rPr>
                <w:rFonts w:ascii="Myriad Pro" w:eastAsia="Calibri" w:hAnsi="Myriad Pro"/>
                <w:color w:val="FFFFFF" w:themeColor="background1"/>
                <w:sz w:val="18"/>
                <w:szCs w:val="18"/>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063F2C" w14:textId="77777777" w:rsidR="00AA33CE" w:rsidRPr="00C92F35" w:rsidRDefault="00AA33CE" w:rsidP="00170BB5">
            <w:pPr>
              <w:pStyle w:val="26"/>
              <w:shd w:val="clear" w:color="auto" w:fill="auto"/>
              <w:spacing w:line="240" w:lineRule="auto"/>
              <w:contextualSpacing/>
              <w:jc w:val="center"/>
              <w:rPr>
                <w:rFonts w:ascii="Myriad Pro" w:eastAsia="Calibri" w:hAnsi="Myriad Pro"/>
                <w:color w:val="FFFFFF" w:themeColor="background1"/>
                <w:sz w:val="18"/>
                <w:szCs w:val="18"/>
              </w:rPr>
            </w:pPr>
            <w:r w:rsidRPr="00C92F35">
              <w:rPr>
                <w:rFonts w:ascii="Myriad Pro" w:eastAsia="Calibri" w:hAnsi="Myriad Pro"/>
                <w:color w:val="FFFFFF" w:themeColor="background1"/>
                <w:sz w:val="18"/>
                <w:szCs w:val="18"/>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B2763E" w14:textId="77777777" w:rsidR="00AA33CE" w:rsidRPr="00C92F35" w:rsidRDefault="00AA33CE" w:rsidP="00170BB5">
            <w:pPr>
              <w:pStyle w:val="26"/>
              <w:shd w:val="clear" w:color="auto" w:fill="auto"/>
              <w:spacing w:line="240" w:lineRule="auto"/>
              <w:contextualSpacing/>
              <w:jc w:val="center"/>
              <w:rPr>
                <w:rFonts w:ascii="Myriad Pro" w:eastAsia="Calibri" w:hAnsi="Myriad Pro"/>
                <w:color w:val="FFFFFF" w:themeColor="background1"/>
                <w:sz w:val="18"/>
                <w:szCs w:val="18"/>
              </w:rPr>
            </w:pPr>
            <w:r w:rsidRPr="00C92F35">
              <w:rPr>
                <w:rFonts w:ascii="Myriad Pro" w:eastAsia="Calibri" w:hAnsi="Myriad Pro"/>
                <w:color w:val="FFFFFF" w:themeColor="background1"/>
                <w:sz w:val="18"/>
                <w:szCs w:val="18"/>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6EFAB9" w14:textId="77777777" w:rsidR="00AA33CE" w:rsidRPr="00C92F35" w:rsidRDefault="00AA33CE" w:rsidP="00170BB5">
            <w:pPr>
              <w:pStyle w:val="26"/>
              <w:shd w:val="clear" w:color="auto" w:fill="auto"/>
              <w:spacing w:line="240" w:lineRule="auto"/>
              <w:contextualSpacing/>
              <w:jc w:val="center"/>
              <w:rPr>
                <w:rFonts w:ascii="Myriad Pro" w:eastAsia="Calibri" w:hAnsi="Myriad Pro"/>
                <w:color w:val="FFFFFF" w:themeColor="background1"/>
                <w:sz w:val="18"/>
                <w:szCs w:val="18"/>
              </w:rPr>
            </w:pPr>
            <w:r w:rsidRPr="00C92F35">
              <w:rPr>
                <w:rFonts w:ascii="Myriad Pro" w:eastAsia="Calibri" w:hAnsi="Myriad Pro"/>
                <w:color w:val="FFFFFF" w:themeColor="background1"/>
                <w:sz w:val="18"/>
                <w:szCs w:val="18"/>
              </w:rPr>
              <w:t>2022</w:t>
            </w:r>
          </w:p>
        </w:tc>
      </w:tr>
      <w:tr w:rsidR="00AA33CE" w:rsidRPr="00C92F35" w14:paraId="4E2E0967" w14:textId="77777777" w:rsidTr="00824BD5">
        <w:trPr>
          <w:trHeight w:val="20"/>
        </w:trPr>
        <w:tc>
          <w:tcPr>
            <w:tcW w:w="2232" w:type="pct"/>
            <w:tcBorders>
              <w:top w:val="single" w:sz="4" w:space="0" w:color="FFFFFF" w:themeColor="background1"/>
              <w:left w:val="single" w:sz="4" w:space="0" w:color="auto"/>
            </w:tcBorders>
            <w:shd w:val="clear" w:color="auto" w:fill="FFFFFF"/>
            <w:vAlign w:val="center"/>
          </w:tcPr>
          <w:p w14:paraId="5610E00B" w14:textId="77777777" w:rsidR="00AA33CE" w:rsidRPr="00C92F35" w:rsidRDefault="00AA33CE" w:rsidP="00AA33CE">
            <w:pPr>
              <w:pStyle w:val="26"/>
              <w:shd w:val="clear" w:color="auto" w:fill="auto"/>
              <w:spacing w:line="226" w:lineRule="exact"/>
              <w:jc w:val="left"/>
              <w:rPr>
                <w:rFonts w:ascii="Myriad Pro" w:hAnsi="Myriad Pro"/>
                <w:sz w:val="18"/>
                <w:szCs w:val="18"/>
              </w:rPr>
            </w:pPr>
            <w:r w:rsidRPr="00C92F35">
              <w:rPr>
                <w:rStyle w:val="28pt"/>
                <w:rFonts w:ascii="Myriad Pro" w:eastAsiaTheme="majorEastAsia" w:hAnsi="Myriad Pro"/>
                <w:sz w:val="18"/>
                <w:szCs w:val="18"/>
              </w:rPr>
              <w:t>Показатель средней продолжительности прекращений передачи электрической энергии на точку поставки (П</w:t>
            </w:r>
            <w:proofErr w:type="spellStart"/>
            <w:r w:rsidR="001A2DA8" w:rsidRPr="00C92F35">
              <w:rPr>
                <w:rStyle w:val="28pt"/>
                <w:rFonts w:ascii="Myriad Pro" w:eastAsiaTheme="majorEastAsia" w:hAnsi="Myriad Pro"/>
                <w:sz w:val="18"/>
                <w:szCs w:val="18"/>
                <w:lang w:val="en-US"/>
              </w:rPr>
              <w:t>saidi</w:t>
            </w:r>
            <w:proofErr w:type="spellEnd"/>
            <w:r w:rsidRPr="00C92F35">
              <w:rPr>
                <w:rStyle w:val="28pt"/>
                <w:rFonts w:ascii="Myriad Pro" w:eastAsiaTheme="majorEastAsia" w:hAnsi="Myriad Pro"/>
                <w:sz w:val="18"/>
                <w:szCs w:val="18"/>
              </w:rPr>
              <w:t>), час</w:t>
            </w:r>
          </w:p>
        </w:tc>
        <w:tc>
          <w:tcPr>
            <w:tcW w:w="552" w:type="pct"/>
            <w:tcBorders>
              <w:top w:val="single" w:sz="4" w:space="0" w:color="FFFFFF" w:themeColor="background1"/>
              <w:left w:val="single" w:sz="4" w:space="0" w:color="auto"/>
            </w:tcBorders>
            <w:shd w:val="clear" w:color="auto" w:fill="FFFFFF"/>
            <w:vAlign w:val="center"/>
          </w:tcPr>
          <w:p w14:paraId="606FFABC" w14:textId="77777777" w:rsidR="00AA33CE" w:rsidRPr="00C92F35" w:rsidRDefault="008D2F76" w:rsidP="00AA33CE">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8,5073</w:t>
            </w:r>
          </w:p>
        </w:tc>
        <w:tc>
          <w:tcPr>
            <w:tcW w:w="556" w:type="pct"/>
            <w:tcBorders>
              <w:top w:val="single" w:sz="4" w:space="0" w:color="FFFFFF" w:themeColor="background1"/>
              <w:left w:val="single" w:sz="4" w:space="0" w:color="auto"/>
            </w:tcBorders>
            <w:shd w:val="clear" w:color="auto" w:fill="FFFFFF"/>
            <w:vAlign w:val="center"/>
          </w:tcPr>
          <w:p w14:paraId="42F2D7FC" w14:textId="77777777" w:rsidR="00AA33CE" w:rsidRPr="00C92F35" w:rsidRDefault="001A2DA8" w:rsidP="00AA33CE">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8,3797</w:t>
            </w:r>
          </w:p>
        </w:tc>
        <w:tc>
          <w:tcPr>
            <w:tcW w:w="550" w:type="pct"/>
            <w:tcBorders>
              <w:top w:val="single" w:sz="4" w:space="0" w:color="FFFFFF" w:themeColor="background1"/>
              <w:left w:val="single" w:sz="4" w:space="0" w:color="auto"/>
            </w:tcBorders>
            <w:shd w:val="clear" w:color="auto" w:fill="FFFFFF"/>
            <w:vAlign w:val="center"/>
          </w:tcPr>
          <w:p w14:paraId="7954C8A4" w14:textId="77777777" w:rsidR="00AA33CE" w:rsidRPr="00C92F35" w:rsidRDefault="001A2DA8" w:rsidP="00AA33CE">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8,2540</w:t>
            </w:r>
          </w:p>
        </w:tc>
        <w:tc>
          <w:tcPr>
            <w:tcW w:w="554" w:type="pct"/>
            <w:tcBorders>
              <w:top w:val="single" w:sz="4" w:space="0" w:color="FFFFFF" w:themeColor="background1"/>
              <w:left w:val="single" w:sz="4" w:space="0" w:color="auto"/>
            </w:tcBorders>
            <w:shd w:val="clear" w:color="auto" w:fill="FFFFFF"/>
            <w:vAlign w:val="center"/>
          </w:tcPr>
          <w:p w14:paraId="44A24393" w14:textId="77777777" w:rsidR="00AA33CE" w:rsidRPr="00C92F35" w:rsidRDefault="001A2DA8" w:rsidP="00AA33CE">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8,1302</w:t>
            </w:r>
          </w:p>
        </w:tc>
        <w:tc>
          <w:tcPr>
            <w:tcW w:w="556" w:type="pct"/>
            <w:tcBorders>
              <w:top w:val="single" w:sz="4" w:space="0" w:color="FFFFFF" w:themeColor="background1"/>
              <w:left w:val="single" w:sz="4" w:space="0" w:color="auto"/>
              <w:right w:val="single" w:sz="4" w:space="0" w:color="auto"/>
            </w:tcBorders>
            <w:shd w:val="clear" w:color="auto" w:fill="FFFFFF"/>
            <w:vAlign w:val="center"/>
          </w:tcPr>
          <w:p w14:paraId="20072BF5" w14:textId="77777777" w:rsidR="00AA33CE" w:rsidRPr="00C92F35" w:rsidRDefault="001A2DA8" w:rsidP="00AA33CE">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8,0083</w:t>
            </w:r>
          </w:p>
        </w:tc>
      </w:tr>
      <w:tr w:rsidR="00AA33CE" w:rsidRPr="00C92F35" w14:paraId="1E143C93" w14:textId="77777777" w:rsidTr="00824BD5">
        <w:trPr>
          <w:trHeight w:val="20"/>
        </w:trPr>
        <w:tc>
          <w:tcPr>
            <w:tcW w:w="2232" w:type="pct"/>
            <w:tcBorders>
              <w:top w:val="single" w:sz="4" w:space="0" w:color="auto"/>
              <w:left w:val="single" w:sz="4" w:space="0" w:color="auto"/>
            </w:tcBorders>
            <w:shd w:val="clear" w:color="auto" w:fill="FFFFFF"/>
            <w:vAlign w:val="center"/>
          </w:tcPr>
          <w:p w14:paraId="572BA57C" w14:textId="77777777" w:rsidR="00AA33CE" w:rsidRPr="00C92F35" w:rsidRDefault="00AA33CE" w:rsidP="00AA33CE">
            <w:pPr>
              <w:pStyle w:val="26"/>
              <w:shd w:val="clear" w:color="auto" w:fill="auto"/>
              <w:spacing w:line="221" w:lineRule="exact"/>
              <w:jc w:val="left"/>
              <w:rPr>
                <w:rFonts w:ascii="Myriad Pro" w:hAnsi="Myriad Pro"/>
                <w:sz w:val="18"/>
                <w:szCs w:val="18"/>
              </w:rPr>
            </w:pPr>
            <w:r w:rsidRPr="00C92F35">
              <w:rPr>
                <w:rStyle w:val="28pt"/>
                <w:rFonts w:ascii="Myriad Pro" w:eastAsiaTheme="majorEastAsia" w:hAnsi="Myriad Pro"/>
                <w:sz w:val="18"/>
                <w:szCs w:val="18"/>
              </w:rPr>
              <w:t>Показатель средней частоты прекращений передачи электрической энергии на точку поставки (П</w:t>
            </w:r>
            <w:proofErr w:type="spellStart"/>
            <w:r w:rsidR="001A2DA8" w:rsidRPr="00C92F35">
              <w:rPr>
                <w:rStyle w:val="28pt"/>
                <w:rFonts w:ascii="Myriad Pro" w:eastAsiaTheme="majorEastAsia" w:hAnsi="Myriad Pro"/>
                <w:sz w:val="18"/>
                <w:szCs w:val="18"/>
                <w:lang w:val="en-US"/>
              </w:rPr>
              <w:t>saifi</w:t>
            </w:r>
            <w:proofErr w:type="spellEnd"/>
            <w:r w:rsidRPr="00C92F35">
              <w:rPr>
                <w:rStyle w:val="28pt"/>
                <w:rFonts w:ascii="Myriad Pro" w:eastAsiaTheme="majorEastAsia" w:hAnsi="Myriad Pro"/>
                <w:sz w:val="18"/>
                <w:szCs w:val="18"/>
              </w:rPr>
              <w:t>), шт.</w:t>
            </w:r>
          </w:p>
        </w:tc>
        <w:tc>
          <w:tcPr>
            <w:tcW w:w="552" w:type="pct"/>
            <w:tcBorders>
              <w:top w:val="single" w:sz="4" w:space="0" w:color="auto"/>
              <w:left w:val="single" w:sz="4" w:space="0" w:color="auto"/>
            </w:tcBorders>
            <w:shd w:val="clear" w:color="auto" w:fill="FFFFFF"/>
            <w:vAlign w:val="center"/>
          </w:tcPr>
          <w:p w14:paraId="4078638F" w14:textId="77777777" w:rsidR="00AA33CE" w:rsidRPr="00C92F35" w:rsidRDefault="001A2DA8" w:rsidP="00AA33CE">
            <w:pPr>
              <w:pStyle w:val="26"/>
              <w:shd w:val="clear" w:color="auto" w:fill="auto"/>
              <w:spacing w:line="178" w:lineRule="exact"/>
              <w:jc w:val="center"/>
              <w:rPr>
                <w:rStyle w:val="28pt"/>
                <w:rFonts w:ascii="Myriad Pro" w:eastAsiaTheme="majorEastAsia" w:hAnsi="Myriad Pro"/>
                <w:sz w:val="18"/>
                <w:szCs w:val="18"/>
              </w:rPr>
            </w:pPr>
            <w:r w:rsidRPr="00C92F35">
              <w:rPr>
                <w:rStyle w:val="28pt"/>
                <w:rFonts w:ascii="Myriad Pro" w:eastAsiaTheme="majorEastAsia" w:hAnsi="Myriad Pro"/>
                <w:sz w:val="18"/>
                <w:szCs w:val="18"/>
              </w:rPr>
              <w:t>2,5500</w:t>
            </w:r>
          </w:p>
        </w:tc>
        <w:tc>
          <w:tcPr>
            <w:tcW w:w="556" w:type="pct"/>
            <w:tcBorders>
              <w:top w:val="single" w:sz="4" w:space="0" w:color="auto"/>
              <w:left w:val="single" w:sz="4" w:space="0" w:color="auto"/>
            </w:tcBorders>
            <w:shd w:val="clear" w:color="auto" w:fill="FFFFFF"/>
            <w:vAlign w:val="center"/>
          </w:tcPr>
          <w:p w14:paraId="659032CC" w14:textId="77777777" w:rsidR="00AA33CE" w:rsidRPr="00C92F35" w:rsidRDefault="001A2DA8" w:rsidP="00AA33CE">
            <w:pPr>
              <w:pStyle w:val="26"/>
              <w:shd w:val="clear" w:color="auto" w:fill="auto"/>
              <w:spacing w:line="178" w:lineRule="exact"/>
              <w:jc w:val="center"/>
              <w:rPr>
                <w:rStyle w:val="28pt"/>
                <w:rFonts w:ascii="Myriad Pro" w:eastAsiaTheme="majorEastAsia" w:hAnsi="Myriad Pro"/>
                <w:sz w:val="18"/>
                <w:szCs w:val="18"/>
              </w:rPr>
            </w:pPr>
            <w:r w:rsidRPr="00C92F35">
              <w:rPr>
                <w:rStyle w:val="28pt"/>
                <w:rFonts w:ascii="Myriad Pro" w:eastAsiaTheme="majorEastAsia" w:hAnsi="Myriad Pro"/>
                <w:sz w:val="18"/>
                <w:szCs w:val="18"/>
              </w:rPr>
              <w:t>2,5117</w:t>
            </w:r>
          </w:p>
        </w:tc>
        <w:tc>
          <w:tcPr>
            <w:tcW w:w="550" w:type="pct"/>
            <w:tcBorders>
              <w:top w:val="single" w:sz="4" w:space="0" w:color="auto"/>
              <w:left w:val="single" w:sz="4" w:space="0" w:color="auto"/>
            </w:tcBorders>
            <w:shd w:val="clear" w:color="auto" w:fill="FFFFFF"/>
            <w:vAlign w:val="center"/>
          </w:tcPr>
          <w:p w14:paraId="67F9B1BF" w14:textId="77777777" w:rsidR="00AA33CE" w:rsidRPr="00C92F35" w:rsidRDefault="001A2DA8" w:rsidP="00AA33CE">
            <w:pPr>
              <w:pStyle w:val="26"/>
              <w:shd w:val="clear" w:color="auto" w:fill="auto"/>
              <w:spacing w:line="178" w:lineRule="exact"/>
              <w:jc w:val="center"/>
              <w:rPr>
                <w:rStyle w:val="28pt"/>
                <w:rFonts w:ascii="Myriad Pro" w:eastAsiaTheme="majorEastAsia" w:hAnsi="Myriad Pro"/>
                <w:sz w:val="18"/>
                <w:szCs w:val="18"/>
              </w:rPr>
            </w:pPr>
            <w:r w:rsidRPr="00C92F35">
              <w:rPr>
                <w:rStyle w:val="28pt"/>
                <w:rFonts w:ascii="Myriad Pro" w:eastAsiaTheme="majorEastAsia" w:hAnsi="Myriad Pro"/>
                <w:sz w:val="18"/>
                <w:szCs w:val="18"/>
              </w:rPr>
              <w:t>2,4740</w:t>
            </w:r>
          </w:p>
        </w:tc>
        <w:tc>
          <w:tcPr>
            <w:tcW w:w="554" w:type="pct"/>
            <w:tcBorders>
              <w:top w:val="single" w:sz="4" w:space="0" w:color="auto"/>
              <w:left w:val="single" w:sz="4" w:space="0" w:color="auto"/>
            </w:tcBorders>
            <w:shd w:val="clear" w:color="auto" w:fill="FFFFFF"/>
            <w:vAlign w:val="center"/>
          </w:tcPr>
          <w:p w14:paraId="7124CCF7" w14:textId="77777777" w:rsidR="00AA33CE" w:rsidRPr="00C92F35" w:rsidRDefault="001A2DA8" w:rsidP="00AA33CE">
            <w:pPr>
              <w:pStyle w:val="26"/>
              <w:shd w:val="clear" w:color="auto" w:fill="auto"/>
              <w:spacing w:line="178" w:lineRule="exact"/>
              <w:jc w:val="center"/>
              <w:rPr>
                <w:rStyle w:val="28pt"/>
                <w:rFonts w:ascii="Myriad Pro" w:eastAsiaTheme="majorEastAsia" w:hAnsi="Myriad Pro"/>
                <w:sz w:val="18"/>
                <w:szCs w:val="18"/>
              </w:rPr>
            </w:pPr>
            <w:r w:rsidRPr="00C92F35">
              <w:rPr>
                <w:rStyle w:val="28pt"/>
                <w:rFonts w:ascii="Myriad Pro" w:eastAsiaTheme="majorEastAsia" w:hAnsi="Myriad Pro"/>
                <w:sz w:val="18"/>
                <w:szCs w:val="18"/>
              </w:rPr>
              <w:t>2,4369</w:t>
            </w:r>
          </w:p>
        </w:tc>
        <w:tc>
          <w:tcPr>
            <w:tcW w:w="556" w:type="pct"/>
            <w:tcBorders>
              <w:top w:val="single" w:sz="4" w:space="0" w:color="auto"/>
              <w:left w:val="single" w:sz="4" w:space="0" w:color="auto"/>
              <w:right w:val="single" w:sz="4" w:space="0" w:color="auto"/>
            </w:tcBorders>
            <w:shd w:val="clear" w:color="auto" w:fill="FFFFFF"/>
            <w:vAlign w:val="center"/>
          </w:tcPr>
          <w:p w14:paraId="2BD8251B" w14:textId="77777777" w:rsidR="00AA33CE" w:rsidRPr="00C92F35" w:rsidRDefault="001A2DA8" w:rsidP="00AA33CE">
            <w:pPr>
              <w:pStyle w:val="26"/>
              <w:shd w:val="clear" w:color="auto" w:fill="auto"/>
              <w:spacing w:line="178" w:lineRule="exact"/>
              <w:jc w:val="center"/>
              <w:rPr>
                <w:rStyle w:val="28pt"/>
                <w:rFonts w:ascii="Myriad Pro" w:eastAsiaTheme="majorEastAsia" w:hAnsi="Myriad Pro"/>
                <w:sz w:val="18"/>
                <w:szCs w:val="18"/>
              </w:rPr>
            </w:pPr>
            <w:r w:rsidRPr="00C92F35">
              <w:rPr>
                <w:rStyle w:val="28pt"/>
                <w:rFonts w:ascii="Myriad Pro" w:eastAsiaTheme="majorEastAsia" w:hAnsi="Myriad Pro"/>
                <w:sz w:val="18"/>
                <w:szCs w:val="18"/>
              </w:rPr>
              <w:t>2,4004</w:t>
            </w:r>
          </w:p>
        </w:tc>
      </w:tr>
      <w:tr w:rsidR="001A2DA8" w:rsidRPr="00C92F35" w14:paraId="780971C8" w14:textId="77777777" w:rsidTr="00824BD5">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09649CFC" w14:textId="77777777" w:rsidR="001A2DA8" w:rsidRPr="00C92F35" w:rsidRDefault="001A2DA8" w:rsidP="001A2DA8">
            <w:pPr>
              <w:pStyle w:val="26"/>
              <w:shd w:val="clear" w:color="auto" w:fill="auto"/>
              <w:spacing w:line="216" w:lineRule="exact"/>
              <w:jc w:val="left"/>
              <w:rPr>
                <w:rFonts w:ascii="Myriad Pro" w:hAnsi="Myriad Pro"/>
                <w:sz w:val="18"/>
                <w:szCs w:val="18"/>
              </w:rPr>
            </w:pPr>
            <w:r w:rsidRPr="00C92F35">
              <w:rPr>
                <w:rStyle w:val="28pt"/>
                <w:rFonts w:ascii="Myriad Pro" w:eastAsiaTheme="majorEastAsia" w:hAnsi="Myriad Pro"/>
                <w:sz w:val="18"/>
                <w:szCs w:val="18"/>
              </w:rPr>
              <w:t>Показатель уровня качества осуществляемого технологического присоединения (</w:t>
            </w:r>
            <w:proofErr w:type="spellStart"/>
            <w:r w:rsidRPr="00C92F35">
              <w:rPr>
                <w:rStyle w:val="28pt"/>
                <w:rFonts w:ascii="Myriad Pro" w:eastAsiaTheme="majorEastAsia" w:hAnsi="Myriad Pro"/>
                <w:sz w:val="18"/>
                <w:szCs w:val="18"/>
              </w:rPr>
              <w:t>Птпр</w:t>
            </w:r>
            <w:proofErr w:type="spellEnd"/>
            <w:r w:rsidRPr="00C92F35">
              <w:rPr>
                <w:rStyle w:val="28pt"/>
                <w:rFonts w:ascii="Myriad Pro" w:eastAsiaTheme="majorEastAsia" w:hAnsi="Myriad Pro"/>
                <w:sz w:val="18"/>
                <w:szCs w:val="18"/>
              </w:rPr>
              <w:t>)</w:t>
            </w:r>
          </w:p>
        </w:tc>
        <w:tc>
          <w:tcPr>
            <w:tcW w:w="552" w:type="pct"/>
            <w:tcBorders>
              <w:top w:val="single" w:sz="4" w:space="0" w:color="auto"/>
              <w:left w:val="single" w:sz="4" w:space="0" w:color="auto"/>
              <w:bottom w:val="single" w:sz="4" w:space="0" w:color="auto"/>
            </w:tcBorders>
            <w:shd w:val="clear" w:color="auto" w:fill="FFFFFF"/>
            <w:vAlign w:val="center"/>
          </w:tcPr>
          <w:p w14:paraId="73E73142" w14:textId="77777777" w:rsidR="001A2DA8" w:rsidRPr="00C92F35" w:rsidRDefault="001A2DA8" w:rsidP="001A2DA8">
            <w:pPr>
              <w:pStyle w:val="26"/>
              <w:shd w:val="clear" w:color="auto" w:fill="auto"/>
              <w:spacing w:line="178" w:lineRule="exact"/>
              <w:jc w:val="center"/>
              <w:rPr>
                <w:rFonts w:ascii="Myriad Pro" w:hAnsi="Myriad Pro"/>
                <w:sz w:val="18"/>
                <w:szCs w:val="18"/>
                <w:lang w:val="en-US"/>
              </w:rPr>
            </w:pPr>
            <w:r w:rsidRPr="00C92F35">
              <w:rPr>
                <w:rStyle w:val="28pt"/>
                <w:rFonts w:ascii="Myriad Pro" w:eastAsiaTheme="majorEastAsia" w:hAnsi="Myriad Pro"/>
                <w:sz w:val="18"/>
                <w:szCs w:val="18"/>
              </w:rPr>
              <w:t>1,0</w:t>
            </w:r>
            <w:r w:rsidRPr="00C92F35">
              <w:rPr>
                <w:rStyle w:val="28pt"/>
                <w:rFonts w:ascii="Myriad Pro" w:eastAsiaTheme="majorEastAsia" w:hAnsi="Myriad Pro"/>
                <w:sz w:val="18"/>
                <w:szCs w:val="18"/>
                <w:lang w:val="en-US"/>
              </w:rPr>
              <w:t>117</w:t>
            </w:r>
          </w:p>
        </w:tc>
        <w:tc>
          <w:tcPr>
            <w:tcW w:w="556" w:type="pct"/>
            <w:tcBorders>
              <w:top w:val="single" w:sz="4" w:space="0" w:color="auto"/>
              <w:left w:val="single" w:sz="4" w:space="0" w:color="auto"/>
              <w:bottom w:val="single" w:sz="4" w:space="0" w:color="auto"/>
            </w:tcBorders>
            <w:shd w:val="clear" w:color="auto" w:fill="FFFFFF"/>
            <w:vAlign w:val="center"/>
          </w:tcPr>
          <w:p w14:paraId="07599649" w14:textId="77777777" w:rsidR="001A2DA8" w:rsidRPr="00C92F35" w:rsidRDefault="001A2DA8" w:rsidP="001A2DA8">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1,0</w:t>
            </w:r>
            <w:r w:rsidRPr="00C92F35">
              <w:rPr>
                <w:rStyle w:val="28pt"/>
                <w:rFonts w:ascii="Myriad Pro" w:eastAsiaTheme="majorEastAsia" w:hAnsi="Myriad Pro"/>
                <w:sz w:val="18"/>
                <w:szCs w:val="18"/>
                <w:lang w:val="en-US"/>
              </w:rPr>
              <w:t>117</w:t>
            </w:r>
          </w:p>
        </w:tc>
        <w:tc>
          <w:tcPr>
            <w:tcW w:w="550" w:type="pct"/>
            <w:tcBorders>
              <w:top w:val="single" w:sz="4" w:space="0" w:color="auto"/>
              <w:left w:val="single" w:sz="4" w:space="0" w:color="auto"/>
              <w:bottom w:val="single" w:sz="4" w:space="0" w:color="auto"/>
            </w:tcBorders>
            <w:shd w:val="clear" w:color="auto" w:fill="FFFFFF"/>
            <w:vAlign w:val="center"/>
          </w:tcPr>
          <w:p w14:paraId="12E711D0" w14:textId="77777777" w:rsidR="001A2DA8" w:rsidRPr="00C92F35" w:rsidRDefault="001A2DA8" w:rsidP="001A2DA8">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1,0</w:t>
            </w:r>
            <w:r w:rsidRPr="00C92F35">
              <w:rPr>
                <w:rStyle w:val="28pt"/>
                <w:rFonts w:ascii="Myriad Pro" w:eastAsiaTheme="majorEastAsia" w:hAnsi="Myriad Pro"/>
                <w:sz w:val="18"/>
                <w:szCs w:val="18"/>
                <w:lang w:val="en-US"/>
              </w:rPr>
              <w:t>117</w:t>
            </w:r>
          </w:p>
        </w:tc>
        <w:tc>
          <w:tcPr>
            <w:tcW w:w="554" w:type="pct"/>
            <w:tcBorders>
              <w:top w:val="single" w:sz="4" w:space="0" w:color="auto"/>
              <w:left w:val="single" w:sz="4" w:space="0" w:color="auto"/>
              <w:bottom w:val="single" w:sz="4" w:space="0" w:color="auto"/>
            </w:tcBorders>
            <w:shd w:val="clear" w:color="auto" w:fill="FFFFFF"/>
            <w:vAlign w:val="center"/>
          </w:tcPr>
          <w:p w14:paraId="45A3213E" w14:textId="77777777" w:rsidR="001A2DA8" w:rsidRPr="00C92F35" w:rsidRDefault="001A2DA8" w:rsidP="001A2DA8">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1,0</w:t>
            </w:r>
            <w:r w:rsidRPr="00C92F35">
              <w:rPr>
                <w:rStyle w:val="28pt"/>
                <w:rFonts w:ascii="Myriad Pro" w:eastAsiaTheme="majorEastAsia" w:hAnsi="Myriad Pro"/>
                <w:sz w:val="18"/>
                <w:szCs w:val="18"/>
                <w:lang w:val="en-US"/>
              </w:rPr>
              <w:t>117</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1E3F28B5" w14:textId="77777777" w:rsidR="001A2DA8" w:rsidRPr="00C92F35" w:rsidRDefault="001A2DA8" w:rsidP="001A2DA8">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1,0</w:t>
            </w:r>
            <w:r w:rsidRPr="00C92F35">
              <w:rPr>
                <w:rStyle w:val="28pt"/>
                <w:rFonts w:ascii="Myriad Pro" w:eastAsiaTheme="majorEastAsia" w:hAnsi="Myriad Pro"/>
                <w:sz w:val="18"/>
                <w:szCs w:val="18"/>
                <w:lang w:val="en-US"/>
              </w:rPr>
              <w:t>117</w:t>
            </w:r>
          </w:p>
        </w:tc>
      </w:tr>
    </w:tbl>
    <w:p w14:paraId="1D5EF12E" w14:textId="77777777" w:rsidR="00AA33CE" w:rsidRPr="00C92F35" w:rsidRDefault="00AA33CE" w:rsidP="00AA33CE">
      <w:pPr>
        <w:spacing w:line="360" w:lineRule="auto"/>
        <w:contextualSpacing/>
        <w:jc w:val="both"/>
        <w:rPr>
          <w:rFonts w:ascii="Myriad Pro" w:eastAsia="Calibri" w:hAnsi="Myriad Pro"/>
          <w:color w:val="000000" w:themeColor="text1"/>
          <w:sz w:val="26"/>
          <w:szCs w:val="26"/>
        </w:rPr>
      </w:pPr>
    </w:p>
    <w:p w14:paraId="5E573E5C" w14:textId="27B191AF" w:rsidR="003E60E3" w:rsidRPr="00C92F35" w:rsidRDefault="003E60E3" w:rsidP="003E60E3">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составе документов, предоставленных в РСТ </w:t>
      </w:r>
      <w:r w:rsidR="00D765D9" w:rsidRPr="00C92F35">
        <w:rPr>
          <w:rFonts w:ascii="Myriad Pro" w:eastAsia="Calibri" w:hAnsi="Myriad Pro"/>
          <w:color w:val="000000" w:themeColor="text1"/>
          <w:sz w:val="26"/>
          <w:szCs w:val="26"/>
        </w:rPr>
        <w:t>Ростовской области</w:t>
      </w:r>
      <w:r w:rsidRPr="00C92F35">
        <w:rPr>
          <w:rFonts w:ascii="Myriad Pro" w:eastAsia="Calibri" w:hAnsi="Myriad Pro"/>
          <w:color w:val="000000" w:themeColor="text1"/>
          <w:sz w:val="26"/>
          <w:szCs w:val="26"/>
        </w:rPr>
        <w:t xml:space="preserve"> в рамках предложения по установлению тарифов на 2018 год, </w:t>
      </w:r>
      <w:r w:rsidR="007C2B67" w:rsidRPr="00C92F35">
        <w:rPr>
          <w:rFonts w:ascii="Myriad Pro" w:eastAsia="Calibri" w:hAnsi="Myriad Pro"/>
          <w:color w:val="000000" w:themeColor="text1"/>
          <w:sz w:val="26"/>
          <w:szCs w:val="26"/>
        </w:rPr>
        <w:t xml:space="preserve">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w:t>
      </w:r>
      <w:r w:rsidR="00D765D9" w:rsidRPr="00C92F35">
        <w:rPr>
          <w:rFonts w:ascii="Myriad Pro" w:eastAsia="Calibri" w:hAnsi="Myriad Pro"/>
          <w:color w:val="000000" w:themeColor="text1"/>
          <w:sz w:val="26"/>
          <w:szCs w:val="26"/>
        </w:rPr>
        <w:t>Ростовэ</w:t>
      </w:r>
      <w:r w:rsidRPr="00C92F35">
        <w:rPr>
          <w:rFonts w:ascii="Myriad Pro" w:eastAsia="Calibri" w:hAnsi="Myriad Pro"/>
          <w:color w:val="000000" w:themeColor="text1"/>
          <w:sz w:val="26"/>
          <w:szCs w:val="26"/>
        </w:rPr>
        <w:t xml:space="preserve">нерго» были направлены материалы, обосновывающие предлагаемые на </w:t>
      </w:r>
      <w:r w:rsidRPr="00C92F35">
        <w:rPr>
          <w:rFonts w:ascii="Myriad Pro" w:eastAsia="Calibri" w:hAnsi="Myriad Pro"/>
          <w:color w:val="000000" w:themeColor="text1"/>
          <w:sz w:val="26"/>
          <w:szCs w:val="26"/>
        </w:rPr>
        <w:lastRenderedPageBreak/>
        <w:t>долгосрочный период регулирования 2018</w:t>
      </w:r>
      <w:r w:rsidR="00D765D9" w:rsidRPr="00C92F35">
        <w:rPr>
          <w:rFonts w:ascii="Myriad Pro" w:eastAsia="Calibri" w:hAnsi="Myriad Pro"/>
          <w:color w:val="000000" w:themeColor="text1"/>
          <w:sz w:val="26"/>
          <w:szCs w:val="26"/>
        </w:rPr>
        <w:t xml:space="preserve"> – </w:t>
      </w:r>
      <w:r w:rsidRPr="00C92F35">
        <w:rPr>
          <w:rFonts w:ascii="Myriad Pro" w:eastAsia="Calibri" w:hAnsi="Myriad Pro"/>
          <w:color w:val="000000" w:themeColor="text1"/>
          <w:sz w:val="26"/>
          <w:szCs w:val="26"/>
        </w:rPr>
        <w:t>2022</w:t>
      </w:r>
      <w:r w:rsidR="00D765D9" w:rsidRPr="00C92F35">
        <w:rPr>
          <w:rFonts w:ascii="Myriad Pro" w:eastAsia="Calibri" w:hAnsi="Myriad Pro"/>
          <w:color w:val="000000" w:themeColor="text1"/>
          <w:sz w:val="26"/>
          <w:szCs w:val="26"/>
        </w:rPr>
        <w:t xml:space="preserve"> годов</w:t>
      </w:r>
      <w:r w:rsidRPr="00C92F35">
        <w:rPr>
          <w:rFonts w:ascii="Myriad Pro" w:eastAsia="Calibri" w:hAnsi="Myriad Pro"/>
          <w:color w:val="000000" w:themeColor="text1"/>
          <w:sz w:val="26"/>
          <w:szCs w:val="26"/>
        </w:rPr>
        <w:t xml:space="preserve"> плановые величины показателей уровня надежности и качества оказываемых услуг:</w:t>
      </w:r>
    </w:p>
    <w:p w14:paraId="540048A8" w14:textId="77777777" w:rsidR="003E60E3" w:rsidRPr="00C92F35" w:rsidRDefault="00621028" w:rsidP="00A9396F">
      <w:pPr>
        <w:pStyle w:val="a3"/>
        <w:numPr>
          <w:ilvl w:val="0"/>
          <w:numId w:val="14"/>
        </w:numPr>
        <w:spacing w:line="360" w:lineRule="auto"/>
        <w:ind w:left="851" w:hanging="283"/>
        <w:jc w:val="both"/>
        <w:rPr>
          <w:rFonts w:ascii="Myriad Pro" w:hAnsi="Myriad Pro"/>
          <w:color w:val="000000" w:themeColor="text1"/>
          <w:sz w:val="26"/>
          <w:szCs w:val="26"/>
        </w:rPr>
      </w:pPr>
      <w:r w:rsidRPr="00C92F35">
        <w:rPr>
          <w:rFonts w:ascii="Myriad Pro" w:hAnsi="Myriad Pro"/>
          <w:color w:val="000000" w:themeColor="text1"/>
          <w:sz w:val="26"/>
          <w:szCs w:val="26"/>
        </w:rPr>
        <w:t>Форма 1.7. Предложения 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w:t>
      </w:r>
      <w:r w:rsidR="003E60E3" w:rsidRPr="00C92F35">
        <w:rPr>
          <w:rFonts w:ascii="Myriad Pro" w:hAnsi="Myriad Pro"/>
          <w:color w:val="000000" w:themeColor="text1"/>
          <w:sz w:val="26"/>
          <w:szCs w:val="26"/>
        </w:rPr>
        <w:t>;</w:t>
      </w:r>
    </w:p>
    <w:p w14:paraId="29F02AD3" w14:textId="335119F2" w:rsidR="003E60E3" w:rsidRPr="00C92F35" w:rsidRDefault="003E60E3" w:rsidP="00A9396F">
      <w:pPr>
        <w:pStyle w:val="a3"/>
        <w:numPr>
          <w:ilvl w:val="0"/>
          <w:numId w:val="14"/>
        </w:numPr>
        <w:spacing w:line="360" w:lineRule="auto"/>
        <w:ind w:left="851" w:hanging="283"/>
        <w:jc w:val="both"/>
        <w:rPr>
          <w:rFonts w:ascii="Myriad Pro" w:hAnsi="Myriad Pro"/>
          <w:color w:val="000000" w:themeColor="text1"/>
          <w:sz w:val="26"/>
          <w:szCs w:val="26"/>
        </w:rPr>
      </w:pPr>
      <w:r w:rsidRPr="00C92F35">
        <w:rPr>
          <w:rFonts w:ascii="Myriad Pro" w:hAnsi="Myriad Pro"/>
          <w:color w:val="000000" w:themeColor="text1"/>
          <w:sz w:val="26"/>
          <w:szCs w:val="26"/>
        </w:rPr>
        <w:t>Пояснительная записка к предложениям по плановым значениям показате</w:t>
      </w:r>
      <w:r w:rsidR="007356B4" w:rsidRPr="00C92F35">
        <w:rPr>
          <w:rFonts w:ascii="Myriad Pro" w:hAnsi="Myriad Pro"/>
          <w:color w:val="000000" w:themeColor="text1"/>
          <w:sz w:val="26"/>
          <w:szCs w:val="26"/>
        </w:rPr>
        <w:t xml:space="preserve">лей надежности </w:t>
      </w:r>
      <w:proofErr w:type="spellStart"/>
      <w:r w:rsidR="007356B4" w:rsidRPr="00C92F35">
        <w:rPr>
          <w:rFonts w:ascii="Myriad Pro" w:hAnsi="Myriad Pro"/>
          <w:color w:val="000000" w:themeColor="text1"/>
          <w:sz w:val="26"/>
          <w:szCs w:val="26"/>
        </w:rPr>
        <w:t>Пsaidi</w:t>
      </w:r>
      <w:proofErr w:type="spellEnd"/>
      <w:r w:rsidR="007356B4" w:rsidRPr="00C92F35">
        <w:rPr>
          <w:rFonts w:ascii="Myriad Pro" w:hAnsi="Myriad Pro"/>
          <w:color w:val="000000" w:themeColor="text1"/>
          <w:sz w:val="26"/>
          <w:szCs w:val="26"/>
        </w:rPr>
        <w:t xml:space="preserve">, </w:t>
      </w:r>
      <w:proofErr w:type="spellStart"/>
      <w:r w:rsidR="007356B4" w:rsidRPr="00C92F35">
        <w:rPr>
          <w:rFonts w:ascii="Myriad Pro" w:hAnsi="Myriad Pro"/>
          <w:color w:val="000000" w:themeColor="text1"/>
          <w:sz w:val="26"/>
          <w:szCs w:val="26"/>
        </w:rPr>
        <w:t>П</w:t>
      </w:r>
      <w:r w:rsidRPr="00C92F35">
        <w:rPr>
          <w:rFonts w:ascii="Myriad Pro" w:hAnsi="Myriad Pro"/>
          <w:color w:val="000000" w:themeColor="text1"/>
          <w:sz w:val="26"/>
          <w:szCs w:val="26"/>
        </w:rPr>
        <w:t>saifi</w:t>
      </w:r>
      <w:proofErr w:type="spellEnd"/>
      <w:r w:rsidRPr="00C92F35">
        <w:rPr>
          <w:rFonts w:ascii="Myriad Pro" w:hAnsi="Myriad Pro"/>
          <w:color w:val="000000" w:themeColor="text1"/>
          <w:sz w:val="26"/>
          <w:szCs w:val="26"/>
        </w:rPr>
        <w:t xml:space="preserve"> на 2018</w:t>
      </w:r>
      <w:r w:rsidR="00CB0BE8" w:rsidRPr="00C92F35">
        <w:rPr>
          <w:rFonts w:ascii="Myriad Pro" w:hAnsi="Myriad Pro"/>
          <w:color w:val="000000" w:themeColor="text1"/>
          <w:sz w:val="26"/>
          <w:szCs w:val="26"/>
        </w:rPr>
        <w:t xml:space="preserve"> </w:t>
      </w:r>
      <w:r w:rsidRPr="00C92F35">
        <w:rPr>
          <w:rFonts w:ascii="Myriad Pro" w:hAnsi="Myriad Pro"/>
          <w:color w:val="000000" w:themeColor="text1"/>
          <w:sz w:val="26"/>
          <w:szCs w:val="26"/>
        </w:rPr>
        <w:t>-</w:t>
      </w:r>
      <w:r w:rsidR="00CB0BE8" w:rsidRPr="00C92F35">
        <w:rPr>
          <w:rFonts w:ascii="Myriad Pro" w:hAnsi="Myriad Pro"/>
          <w:color w:val="000000" w:themeColor="text1"/>
          <w:sz w:val="26"/>
          <w:szCs w:val="26"/>
        </w:rPr>
        <w:t xml:space="preserve"> </w:t>
      </w:r>
      <w:r w:rsidRPr="00C92F35">
        <w:rPr>
          <w:rFonts w:ascii="Myriad Pro" w:hAnsi="Myriad Pro"/>
          <w:color w:val="000000" w:themeColor="text1"/>
          <w:sz w:val="26"/>
          <w:szCs w:val="26"/>
        </w:rPr>
        <w:t xml:space="preserve">2022 </w:t>
      </w:r>
      <w:r w:rsidR="00CB0BE8" w:rsidRPr="00C92F35">
        <w:rPr>
          <w:rFonts w:ascii="Myriad Pro" w:hAnsi="Myriad Pro"/>
          <w:color w:val="000000" w:themeColor="text1"/>
          <w:sz w:val="26"/>
          <w:szCs w:val="26"/>
        </w:rPr>
        <w:t>годы</w:t>
      </w:r>
      <w:r w:rsidRPr="00C92F35">
        <w:rPr>
          <w:rFonts w:ascii="Myriad Pro" w:hAnsi="Myriad Pro"/>
          <w:color w:val="000000" w:themeColor="text1"/>
          <w:sz w:val="26"/>
          <w:szCs w:val="26"/>
        </w:rPr>
        <w:t xml:space="preserve"> </w:t>
      </w:r>
      <w:r w:rsidR="001D5912" w:rsidRPr="00C92F35">
        <w:rPr>
          <w:rFonts w:ascii="Myriad Pro" w:hAnsi="Myriad Pro"/>
          <w:color w:val="000000" w:themeColor="text1"/>
          <w:sz w:val="26"/>
          <w:szCs w:val="26"/>
        </w:rPr>
        <w:t xml:space="preserve">для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w:t>
      </w:r>
      <w:r w:rsidR="00CB0BE8" w:rsidRPr="00C92F35">
        <w:rPr>
          <w:rFonts w:ascii="Myriad Pro" w:hAnsi="Myriad Pro"/>
          <w:color w:val="000000" w:themeColor="text1"/>
          <w:sz w:val="26"/>
          <w:szCs w:val="26"/>
        </w:rPr>
        <w:t>Ростов</w:t>
      </w:r>
      <w:r w:rsidRPr="00C92F35">
        <w:rPr>
          <w:rFonts w:ascii="Myriad Pro" w:hAnsi="Myriad Pro"/>
          <w:color w:val="000000" w:themeColor="text1"/>
          <w:sz w:val="26"/>
          <w:szCs w:val="26"/>
        </w:rPr>
        <w:t>энерго»</w:t>
      </w:r>
      <w:r w:rsidR="001D5912" w:rsidRPr="00C92F35">
        <w:rPr>
          <w:rFonts w:ascii="Myriad Pro" w:hAnsi="Myriad Pro"/>
          <w:color w:val="000000" w:themeColor="text1"/>
          <w:sz w:val="26"/>
          <w:szCs w:val="26"/>
        </w:rPr>
        <w:t>;</w:t>
      </w:r>
    </w:p>
    <w:p w14:paraId="7DA7B9AA" w14:textId="13BC5277" w:rsidR="001D5912" w:rsidRPr="00C92F35" w:rsidRDefault="001D5912" w:rsidP="00A9396F">
      <w:pPr>
        <w:pStyle w:val="a3"/>
        <w:numPr>
          <w:ilvl w:val="0"/>
          <w:numId w:val="14"/>
        </w:numPr>
        <w:spacing w:line="360" w:lineRule="auto"/>
        <w:ind w:left="851" w:hanging="283"/>
        <w:jc w:val="both"/>
        <w:rPr>
          <w:rFonts w:ascii="Myriad Pro" w:hAnsi="Myriad Pro"/>
          <w:color w:val="000000" w:themeColor="text1"/>
          <w:sz w:val="26"/>
          <w:szCs w:val="26"/>
        </w:rPr>
      </w:pPr>
      <w:r w:rsidRPr="00C92F35">
        <w:rPr>
          <w:rFonts w:ascii="Myriad Pro" w:hAnsi="Myriad Pro"/>
          <w:color w:val="000000" w:themeColor="text1"/>
          <w:sz w:val="26"/>
          <w:szCs w:val="26"/>
        </w:rPr>
        <w:t>Пояснительная записка расчета плановых значений показателя уровня качества осуществляемого технологического присоединения (</w:t>
      </w:r>
      <w:proofErr w:type="spellStart"/>
      <w:r w:rsidRPr="00C92F35">
        <w:rPr>
          <w:rFonts w:ascii="Myriad Pro" w:hAnsi="Myriad Pro"/>
          <w:color w:val="000000" w:themeColor="text1"/>
          <w:sz w:val="26"/>
          <w:szCs w:val="26"/>
        </w:rPr>
        <w:t>Птпр</w:t>
      </w:r>
      <w:proofErr w:type="spellEnd"/>
      <w:r w:rsidRPr="00C92F35">
        <w:rPr>
          <w:rFonts w:ascii="Myriad Pro" w:hAnsi="Myriad Pro"/>
          <w:color w:val="000000" w:themeColor="text1"/>
          <w:sz w:val="26"/>
          <w:szCs w:val="26"/>
        </w:rPr>
        <w:t xml:space="preserve">) по филиалу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w:t>
      </w:r>
      <w:r w:rsidR="00CB0BE8" w:rsidRPr="00C92F35">
        <w:rPr>
          <w:rFonts w:ascii="Myriad Pro" w:hAnsi="Myriad Pro"/>
          <w:color w:val="000000" w:themeColor="text1"/>
          <w:sz w:val="26"/>
          <w:szCs w:val="26"/>
        </w:rPr>
        <w:t>Ростов</w:t>
      </w:r>
      <w:r w:rsidRPr="00C92F35">
        <w:rPr>
          <w:rFonts w:ascii="Myriad Pro" w:hAnsi="Myriad Pro"/>
          <w:color w:val="000000" w:themeColor="text1"/>
          <w:sz w:val="26"/>
          <w:szCs w:val="26"/>
        </w:rPr>
        <w:t>энерго»</w:t>
      </w:r>
      <w:r w:rsidR="00D70C9A" w:rsidRPr="00C92F35">
        <w:rPr>
          <w:rFonts w:ascii="Myriad Pro" w:hAnsi="Myriad Pro"/>
          <w:color w:val="000000" w:themeColor="text1"/>
          <w:sz w:val="26"/>
          <w:szCs w:val="26"/>
        </w:rPr>
        <w:t>;</w:t>
      </w:r>
    </w:p>
    <w:p w14:paraId="268AA6DF" w14:textId="6C0471C7" w:rsidR="00D70C9A" w:rsidRPr="00C92F35" w:rsidRDefault="00D70C9A" w:rsidP="00A9396F">
      <w:pPr>
        <w:pStyle w:val="a3"/>
        <w:numPr>
          <w:ilvl w:val="0"/>
          <w:numId w:val="14"/>
        </w:numPr>
        <w:spacing w:line="360" w:lineRule="auto"/>
        <w:ind w:left="851" w:hanging="283"/>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Письмо Минэнерго России от 14.04.2017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09-1548</w:t>
      </w:r>
      <w:r w:rsidR="000232FE" w:rsidRPr="00C92F35">
        <w:rPr>
          <w:rFonts w:ascii="Myriad Pro" w:hAnsi="Myriad Pro"/>
          <w:color w:val="000000" w:themeColor="text1"/>
          <w:sz w:val="26"/>
          <w:szCs w:val="26"/>
        </w:rPr>
        <w:t xml:space="preserve"> «О переносе сроков подачи документов в регулирующие органы»</w:t>
      </w:r>
      <w:r w:rsidR="0001310F" w:rsidRPr="00C92F35">
        <w:rPr>
          <w:rFonts w:ascii="Myriad Pro" w:hAnsi="Myriad Pro"/>
          <w:color w:val="000000" w:themeColor="text1"/>
          <w:sz w:val="26"/>
          <w:szCs w:val="26"/>
        </w:rPr>
        <w:t>;</w:t>
      </w:r>
    </w:p>
    <w:p w14:paraId="30307315" w14:textId="37F81D29" w:rsidR="00411DE0" w:rsidRPr="00C92F35" w:rsidRDefault="00A63CF2" w:rsidP="00A9396F">
      <w:pPr>
        <w:pStyle w:val="a3"/>
        <w:numPr>
          <w:ilvl w:val="0"/>
          <w:numId w:val="14"/>
        </w:numPr>
        <w:spacing w:line="360" w:lineRule="auto"/>
        <w:ind w:left="851" w:hanging="283"/>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Письмо от 28.03.2017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МР5/3000/341 «О предоставлении фактических значений показателей надежности и качества оказываемых услуг»</w:t>
      </w:r>
      <w:r w:rsidR="00411DE0" w:rsidRPr="00C92F35">
        <w:rPr>
          <w:rFonts w:ascii="Myriad Pro" w:hAnsi="Myriad Pro"/>
          <w:color w:val="000000" w:themeColor="text1"/>
          <w:sz w:val="26"/>
          <w:szCs w:val="26"/>
        </w:rPr>
        <w:t>;</w:t>
      </w:r>
    </w:p>
    <w:p w14:paraId="4DBBBDB3" w14:textId="35599E75" w:rsidR="00411DE0" w:rsidRPr="00C92F35" w:rsidRDefault="00411DE0" w:rsidP="00A9396F">
      <w:pPr>
        <w:pStyle w:val="a3"/>
        <w:numPr>
          <w:ilvl w:val="0"/>
          <w:numId w:val="14"/>
        </w:numPr>
        <w:spacing w:line="360" w:lineRule="auto"/>
        <w:ind w:left="851" w:hanging="283"/>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Форма 1.1. Журнал учета текущей информации о прекращении передачи электрической энергии для потребителей услуг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w:t>
      </w:r>
    </w:p>
    <w:p w14:paraId="36696A66" w14:textId="77777777" w:rsidR="00411DE0" w:rsidRPr="00C92F35" w:rsidRDefault="00411DE0" w:rsidP="00A9396F">
      <w:pPr>
        <w:pStyle w:val="a3"/>
        <w:numPr>
          <w:ilvl w:val="0"/>
          <w:numId w:val="14"/>
        </w:numPr>
        <w:spacing w:line="360" w:lineRule="auto"/>
        <w:ind w:left="851" w:hanging="283"/>
        <w:jc w:val="both"/>
        <w:rPr>
          <w:rFonts w:ascii="Myriad Pro" w:hAnsi="Myriad Pro"/>
          <w:color w:val="000000" w:themeColor="text1"/>
          <w:sz w:val="26"/>
          <w:szCs w:val="26"/>
        </w:rPr>
      </w:pPr>
      <w:r w:rsidRPr="00C92F35">
        <w:rPr>
          <w:rFonts w:ascii="Myriad Pro" w:hAnsi="Myriad Pro"/>
          <w:color w:val="000000" w:themeColor="text1"/>
          <w:sz w:val="26"/>
          <w:szCs w:val="26"/>
        </w:rPr>
        <w:t>Форма 1.2. Расчет показателя средней продолжительности прекращений передачи электрической энергии;</w:t>
      </w:r>
    </w:p>
    <w:p w14:paraId="052393E4" w14:textId="77777777" w:rsidR="00411DE0" w:rsidRPr="00C92F35" w:rsidRDefault="00411DE0" w:rsidP="00A9396F">
      <w:pPr>
        <w:pStyle w:val="a3"/>
        <w:numPr>
          <w:ilvl w:val="0"/>
          <w:numId w:val="14"/>
        </w:numPr>
        <w:spacing w:line="360" w:lineRule="auto"/>
        <w:ind w:left="851" w:hanging="283"/>
        <w:jc w:val="both"/>
        <w:rPr>
          <w:rFonts w:ascii="Myriad Pro" w:hAnsi="Myriad Pro"/>
          <w:color w:val="000000" w:themeColor="text1"/>
          <w:sz w:val="26"/>
          <w:szCs w:val="26"/>
        </w:rPr>
      </w:pPr>
      <w:r w:rsidRPr="00C92F35">
        <w:rPr>
          <w:rFonts w:ascii="Myriad Pro" w:hAnsi="Myriad Pro"/>
          <w:color w:val="000000" w:themeColor="text1"/>
          <w:sz w:val="26"/>
          <w:szCs w:val="26"/>
        </w:rPr>
        <w:t>Форма 6.1. Расчет значения индикатора информативности;</w:t>
      </w:r>
    </w:p>
    <w:p w14:paraId="40ED3438" w14:textId="77777777" w:rsidR="00411DE0" w:rsidRPr="00C92F35" w:rsidRDefault="00411DE0" w:rsidP="00A9396F">
      <w:pPr>
        <w:pStyle w:val="a3"/>
        <w:numPr>
          <w:ilvl w:val="0"/>
          <w:numId w:val="14"/>
        </w:numPr>
        <w:spacing w:line="360" w:lineRule="auto"/>
        <w:ind w:left="851" w:hanging="283"/>
        <w:jc w:val="both"/>
        <w:rPr>
          <w:rFonts w:ascii="Myriad Pro" w:hAnsi="Myriad Pro"/>
          <w:color w:val="000000" w:themeColor="text1"/>
          <w:sz w:val="26"/>
          <w:szCs w:val="26"/>
        </w:rPr>
      </w:pPr>
      <w:r w:rsidRPr="00C92F35">
        <w:rPr>
          <w:rFonts w:ascii="Myriad Pro" w:hAnsi="Myriad Pro"/>
          <w:color w:val="000000" w:themeColor="text1"/>
          <w:sz w:val="26"/>
          <w:szCs w:val="26"/>
        </w:rPr>
        <w:t>Форма 6.2. Расчет значения индикатора исполнительности;</w:t>
      </w:r>
    </w:p>
    <w:p w14:paraId="66F9307E" w14:textId="77777777" w:rsidR="00411DE0" w:rsidRPr="00C92F35" w:rsidRDefault="00411DE0" w:rsidP="00A9396F">
      <w:pPr>
        <w:pStyle w:val="a3"/>
        <w:numPr>
          <w:ilvl w:val="0"/>
          <w:numId w:val="14"/>
        </w:numPr>
        <w:spacing w:line="360" w:lineRule="auto"/>
        <w:ind w:left="851" w:hanging="283"/>
        <w:jc w:val="both"/>
        <w:rPr>
          <w:rFonts w:ascii="Myriad Pro" w:hAnsi="Myriad Pro"/>
          <w:color w:val="000000" w:themeColor="text1"/>
          <w:sz w:val="26"/>
          <w:szCs w:val="26"/>
        </w:rPr>
      </w:pPr>
      <w:r w:rsidRPr="00C92F35">
        <w:rPr>
          <w:rFonts w:ascii="Myriad Pro" w:hAnsi="Myriad Pro"/>
          <w:color w:val="000000" w:themeColor="text1"/>
          <w:sz w:val="26"/>
          <w:szCs w:val="26"/>
        </w:rPr>
        <w:t>Форма 6.3. Расчет значения индикатора результативности обратной связи;</w:t>
      </w:r>
    </w:p>
    <w:p w14:paraId="00C63E0D" w14:textId="77777777" w:rsidR="00411DE0" w:rsidRPr="00C92F35" w:rsidRDefault="00411DE0" w:rsidP="00A9396F">
      <w:pPr>
        <w:pStyle w:val="a3"/>
        <w:numPr>
          <w:ilvl w:val="0"/>
          <w:numId w:val="14"/>
        </w:numPr>
        <w:spacing w:line="360" w:lineRule="auto"/>
        <w:ind w:left="851" w:hanging="283"/>
        <w:jc w:val="both"/>
        <w:rPr>
          <w:rFonts w:ascii="Myriad Pro" w:hAnsi="Myriad Pro"/>
          <w:color w:val="000000" w:themeColor="text1"/>
          <w:sz w:val="26"/>
          <w:szCs w:val="26"/>
        </w:rPr>
      </w:pPr>
      <w:r w:rsidRPr="00C92F35">
        <w:rPr>
          <w:rFonts w:ascii="Myriad Pro" w:hAnsi="Myriad Pro"/>
          <w:color w:val="000000" w:themeColor="text1"/>
          <w:sz w:val="26"/>
          <w:szCs w:val="26"/>
        </w:rPr>
        <w:t>Форма 7.1. Показатели уровня надежности и уровня качества оказываемых услуг;</w:t>
      </w:r>
    </w:p>
    <w:p w14:paraId="504717E4" w14:textId="77777777" w:rsidR="00411DE0" w:rsidRPr="00C92F35" w:rsidRDefault="00411DE0" w:rsidP="00A9396F">
      <w:pPr>
        <w:pStyle w:val="a3"/>
        <w:numPr>
          <w:ilvl w:val="0"/>
          <w:numId w:val="14"/>
        </w:numPr>
        <w:spacing w:line="360" w:lineRule="auto"/>
        <w:ind w:left="851" w:hanging="283"/>
        <w:jc w:val="both"/>
        <w:rPr>
          <w:rFonts w:ascii="Myriad Pro" w:hAnsi="Myriad Pro"/>
          <w:color w:val="000000" w:themeColor="text1"/>
          <w:sz w:val="26"/>
          <w:szCs w:val="26"/>
        </w:rPr>
      </w:pPr>
      <w:r w:rsidRPr="00C92F35">
        <w:rPr>
          <w:rFonts w:ascii="Myriad Pro" w:hAnsi="Myriad Pro"/>
          <w:color w:val="000000" w:themeColor="text1"/>
          <w:sz w:val="26"/>
          <w:szCs w:val="26"/>
        </w:rPr>
        <w:t>Форма 7.2. Расчет обобщенного показателя уровня надежности и качества оказываемых услуг;</w:t>
      </w:r>
    </w:p>
    <w:p w14:paraId="526C753F" w14:textId="77777777" w:rsidR="00411DE0" w:rsidRPr="00C92F35" w:rsidRDefault="00411DE0" w:rsidP="00A9396F">
      <w:pPr>
        <w:pStyle w:val="a3"/>
        <w:numPr>
          <w:ilvl w:val="0"/>
          <w:numId w:val="14"/>
        </w:numPr>
        <w:spacing w:line="360" w:lineRule="auto"/>
        <w:ind w:left="851" w:hanging="283"/>
        <w:jc w:val="both"/>
        <w:rPr>
          <w:rFonts w:ascii="Myriad Pro" w:hAnsi="Myriad Pro"/>
          <w:color w:val="000000" w:themeColor="text1"/>
          <w:sz w:val="26"/>
          <w:szCs w:val="26"/>
        </w:rPr>
      </w:pPr>
      <w:r w:rsidRPr="00C92F35">
        <w:rPr>
          <w:rFonts w:ascii="Myriad Pro" w:hAnsi="Myriad Pro"/>
          <w:color w:val="000000" w:themeColor="text1"/>
          <w:sz w:val="26"/>
          <w:szCs w:val="26"/>
        </w:rPr>
        <w:t>Форма 8.1. Журнал учёта данных первичной информации по всем прекращениям передачи электрической энергии, произошедших на объектах электросетевых организаций за 2016 год;</w:t>
      </w:r>
    </w:p>
    <w:p w14:paraId="25DADB03" w14:textId="77777777" w:rsidR="00411DE0" w:rsidRPr="00C92F35" w:rsidRDefault="00411DE0" w:rsidP="00A9396F">
      <w:pPr>
        <w:pStyle w:val="a3"/>
        <w:numPr>
          <w:ilvl w:val="0"/>
          <w:numId w:val="14"/>
        </w:numPr>
        <w:spacing w:line="360" w:lineRule="auto"/>
        <w:ind w:left="851" w:hanging="283"/>
        <w:jc w:val="both"/>
        <w:rPr>
          <w:rFonts w:ascii="Myriad Pro" w:hAnsi="Myriad Pro"/>
          <w:color w:val="000000" w:themeColor="text1"/>
          <w:sz w:val="26"/>
          <w:szCs w:val="26"/>
        </w:rPr>
      </w:pPr>
      <w:r w:rsidRPr="00C92F35">
        <w:rPr>
          <w:rFonts w:ascii="Myriad Pro" w:hAnsi="Myriad Pro"/>
          <w:color w:val="000000" w:themeColor="text1"/>
          <w:sz w:val="26"/>
          <w:szCs w:val="26"/>
        </w:rPr>
        <w:lastRenderedPageBreak/>
        <w:t>Форма 8.3. Расчет индикативного показателя уровень надежности оказываемых услуг территориальной сетевой организацией на основе средней продолжительности нарушения электроснабжения потребителей и средней частоты прерывания электроснабжения потребителей за 2016 год.</w:t>
      </w:r>
    </w:p>
    <w:p w14:paraId="5810D5DC" w14:textId="058DADD7" w:rsidR="000232FE" w:rsidRPr="00C92F35" w:rsidRDefault="00F87935" w:rsidP="00411DE0">
      <w:pPr>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Затем письмом от 16.11.2017 </w:t>
      </w:r>
      <w:r w:rsidR="00C92F35" w:rsidRPr="00C92F35">
        <w:rPr>
          <w:rFonts w:ascii="Myriad Pro" w:hAnsi="Myriad Pro"/>
          <w:color w:val="000000" w:themeColor="text1"/>
          <w:sz w:val="26"/>
          <w:szCs w:val="26"/>
        </w:rPr>
        <w:t>№ </w:t>
      </w:r>
      <w:r w:rsidR="00B9542A" w:rsidRPr="00C92F35">
        <w:rPr>
          <w:rFonts w:ascii="Myriad Pro" w:hAnsi="Myriad Pro"/>
          <w:color w:val="000000" w:themeColor="text1"/>
          <w:sz w:val="26"/>
          <w:szCs w:val="26"/>
        </w:rPr>
        <w:t>МР5</w:t>
      </w:r>
      <w:r w:rsidRPr="00C92F35">
        <w:rPr>
          <w:rFonts w:ascii="Myriad Pro" w:hAnsi="Myriad Pro"/>
          <w:color w:val="000000" w:themeColor="text1"/>
          <w:sz w:val="26"/>
          <w:szCs w:val="26"/>
        </w:rPr>
        <w:t>/</w:t>
      </w:r>
      <w:r w:rsidR="00B9542A" w:rsidRPr="00C92F35">
        <w:rPr>
          <w:rFonts w:ascii="Myriad Pro" w:hAnsi="Myriad Pro"/>
          <w:color w:val="000000" w:themeColor="text1"/>
          <w:sz w:val="26"/>
          <w:szCs w:val="26"/>
        </w:rPr>
        <w:t>3000</w:t>
      </w:r>
      <w:r w:rsidRPr="00C92F35">
        <w:rPr>
          <w:rFonts w:ascii="Myriad Pro" w:hAnsi="Myriad Pro"/>
          <w:color w:val="000000" w:themeColor="text1"/>
          <w:sz w:val="26"/>
          <w:szCs w:val="26"/>
        </w:rPr>
        <w:t>/</w:t>
      </w:r>
      <w:r w:rsidR="00B9542A" w:rsidRPr="00C92F35">
        <w:rPr>
          <w:rFonts w:ascii="Myriad Pro" w:hAnsi="Myriad Pro"/>
          <w:color w:val="000000" w:themeColor="text1"/>
          <w:sz w:val="26"/>
          <w:szCs w:val="26"/>
        </w:rPr>
        <w:t>1185</w:t>
      </w:r>
      <w:r w:rsidRPr="00C92F35">
        <w:rPr>
          <w:rFonts w:ascii="Myriad Pro" w:hAnsi="Myriad Pro"/>
          <w:color w:val="000000" w:themeColor="text1"/>
          <w:sz w:val="26"/>
          <w:szCs w:val="26"/>
        </w:rPr>
        <w:t xml:space="preserve"> «О предоставлении дополнительных материалов» </w:t>
      </w:r>
      <w:r w:rsidR="007C2B67" w:rsidRPr="00C92F35">
        <w:rPr>
          <w:rFonts w:ascii="Myriad Pro" w:hAnsi="Myriad Pro"/>
          <w:color w:val="000000" w:themeColor="text1"/>
          <w:sz w:val="26"/>
          <w:szCs w:val="26"/>
        </w:rPr>
        <w:t xml:space="preserve">филиалом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w:t>
      </w:r>
      <w:r w:rsidR="00B9542A" w:rsidRPr="00C92F35">
        <w:rPr>
          <w:rFonts w:ascii="Myriad Pro" w:hAnsi="Myriad Pro"/>
          <w:color w:val="000000" w:themeColor="text1"/>
          <w:sz w:val="26"/>
          <w:szCs w:val="26"/>
        </w:rPr>
        <w:t>Ростовэнерго</w:t>
      </w:r>
      <w:r w:rsidRPr="00C92F35">
        <w:rPr>
          <w:rFonts w:ascii="Myriad Pro" w:hAnsi="Myriad Pro"/>
          <w:color w:val="000000" w:themeColor="text1"/>
          <w:sz w:val="26"/>
          <w:szCs w:val="26"/>
        </w:rPr>
        <w:t>» в адрес РСТ Р</w:t>
      </w:r>
      <w:r w:rsidR="00B9542A" w:rsidRPr="00C92F35">
        <w:rPr>
          <w:rFonts w:ascii="Myriad Pro" w:hAnsi="Myriad Pro"/>
          <w:color w:val="000000" w:themeColor="text1"/>
          <w:sz w:val="26"/>
          <w:szCs w:val="26"/>
        </w:rPr>
        <w:t>остовской области</w:t>
      </w:r>
      <w:r w:rsidRPr="00C92F35">
        <w:rPr>
          <w:rFonts w:ascii="Myriad Pro" w:hAnsi="Myriad Pro"/>
          <w:color w:val="000000" w:themeColor="text1"/>
          <w:sz w:val="26"/>
          <w:szCs w:val="26"/>
        </w:rPr>
        <w:t xml:space="preserve"> было направлено уточненное предложение по плановым значениям показателей надежности услуг:</w:t>
      </w:r>
    </w:p>
    <w:tbl>
      <w:tblPr>
        <w:tblW w:w="5000" w:type="pct"/>
        <w:tblCellMar>
          <w:left w:w="10" w:type="dxa"/>
          <w:right w:w="10" w:type="dxa"/>
        </w:tblCellMar>
        <w:tblLook w:val="04A0" w:firstRow="1" w:lastRow="0" w:firstColumn="1" w:lastColumn="0" w:noHBand="0" w:noVBand="1"/>
      </w:tblPr>
      <w:tblGrid>
        <w:gridCol w:w="4172"/>
        <w:gridCol w:w="1032"/>
        <w:gridCol w:w="1039"/>
        <w:gridCol w:w="1028"/>
        <w:gridCol w:w="1035"/>
        <w:gridCol w:w="1039"/>
      </w:tblGrid>
      <w:tr w:rsidR="00B9542A" w:rsidRPr="00C92F35" w14:paraId="1C5816D4" w14:textId="77777777" w:rsidTr="00824BD5">
        <w:trPr>
          <w:trHeight w:val="20"/>
          <w:tblHeader/>
        </w:trPr>
        <w:tc>
          <w:tcPr>
            <w:tcW w:w="2232"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8E9359C" w14:textId="77777777" w:rsidR="00B9542A" w:rsidRPr="00C92F35" w:rsidRDefault="00B9542A" w:rsidP="00145FDE">
            <w:pPr>
              <w:contextualSpacing/>
              <w:jc w:val="center"/>
              <w:rPr>
                <w:rFonts w:ascii="Myriad Pro" w:eastAsia="Calibri" w:hAnsi="Myriad Pro"/>
                <w:color w:val="FFFFFF" w:themeColor="background1"/>
                <w:sz w:val="18"/>
                <w:szCs w:val="18"/>
              </w:rPr>
            </w:pPr>
            <w:r w:rsidRPr="00C92F35">
              <w:rPr>
                <w:rFonts w:ascii="Myriad Pro" w:eastAsia="Calibri" w:hAnsi="Myriad Pro"/>
                <w:color w:val="FFFFFF" w:themeColor="background1"/>
                <w:sz w:val="18"/>
                <w:szCs w:val="18"/>
              </w:rPr>
              <w:t>Показатель</w:t>
            </w:r>
          </w:p>
        </w:tc>
        <w:tc>
          <w:tcPr>
            <w:tcW w:w="2768" w:type="pct"/>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45BA6F99" w14:textId="77777777" w:rsidR="00B9542A" w:rsidRPr="00C92F35" w:rsidRDefault="00B9542A" w:rsidP="00145FDE">
            <w:pPr>
              <w:contextualSpacing/>
              <w:jc w:val="center"/>
              <w:rPr>
                <w:rFonts w:ascii="Myriad Pro" w:eastAsia="Calibri" w:hAnsi="Myriad Pro"/>
                <w:color w:val="FFFFFF" w:themeColor="background1"/>
                <w:sz w:val="18"/>
                <w:szCs w:val="18"/>
              </w:rPr>
            </w:pPr>
            <w:r w:rsidRPr="00C92F35">
              <w:rPr>
                <w:rFonts w:ascii="Myriad Pro" w:eastAsia="Calibri" w:hAnsi="Myriad Pro"/>
                <w:color w:val="FFFFFF" w:themeColor="background1"/>
                <w:sz w:val="18"/>
                <w:szCs w:val="18"/>
              </w:rPr>
              <w:t>Значение показателя</w:t>
            </w:r>
          </w:p>
        </w:tc>
      </w:tr>
      <w:tr w:rsidR="00B9542A" w:rsidRPr="00C92F35" w14:paraId="53021753" w14:textId="77777777" w:rsidTr="00824BD5">
        <w:trPr>
          <w:trHeight w:val="20"/>
          <w:tblHeader/>
        </w:trPr>
        <w:tc>
          <w:tcPr>
            <w:tcW w:w="2232"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A70791C" w14:textId="77777777" w:rsidR="00B9542A" w:rsidRPr="00C92F35" w:rsidRDefault="00B9542A" w:rsidP="00145FDE">
            <w:pPr>
              <w:contextualSpacing/>
              <w:jc w:val="center"/>
              <w:rPr>
                <w:rFonts w:ascii="Myriad Pro" w:eastAsia="Calibri" w:hAnsi="Myriad Pro"/>
                <w:color w:val="FFFFFF" w:themeColor="background1"/>
                <w:sz w:val="18"/>
                <w:szCs w:val="18"/>
              </w:rPr>
            </w:pPr>
          </w:p>
        </w:tc>
        <w:tc>
          <w:tcPr>
            <w:tcW w:w="55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7E32CEB" w14:textId="77777777" w:rsidR="00B9542A" w:rsidRPr="00C92F35" w:rsidRDefault="00B9542A" w:rsidP="00145FDE">
            <w:pPr>
              <w:pStyle w:val="26"/>
              <w:shd w:val="clear" w:color="auto" w:fill="auto"/>
              <w:spacing w:line="240" w:lineRule="auto"/>
              <w:contextualSpacing/>
              <w:jc w:val="center"/>
              <w:rPr>
                <w:rFonts w:ascii="Myriad Pro" w:eastAsia="Calibri" w:hAnsi="Myriad Pro"/>
                <w:color w:val="FFFFFF" w:themeColor="background1"/>
                <w:sz w:val="18"/>
                <w:szCs w:val="18"/>
              </w:rPr>
            </w:pPr>
            <w:r w:rsidRPr="00C92F35">
              <w:rPr>
                <w:rFonts w:ascii="Myriad Pro" w:eastAsia="Calibri" w:hAnsi="Myriad Pro"/>
                <w:color w:val="FFFFFF" w:themeColor="background1"/>
                <w:sz w:val="18"/>
                <w:szCs w:val="18"/>
              </w:rPr>
              <w:t>2018</w:t>
            </w:r>
          </w:p>
        </w:tc>
        <w:tc>
          <w:tcPr>
            <w:tcW w:w="55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13F160D" w14:textId="77777777" w:rsidR="00B9542A" w:rsidRPr="00C92F35" w:rsidRDefault="00B9542A" w:rsidP="00145FDE">
            <w:pPr>
              <w:pStyle w:val="26"/>
              <w:shd w:val="clear" w:color="auto" w:fill="auto"/>
              <w:spacing w:line="240" w:lineRule="auto"/>
              <w:contextualSpacing/>
              <w:jc w:val="center"/>
              <w:rPr>
                <w:rFonts w:ascii="Myriad Pro" w:eastAsia="Calibri" w:hAnsi="Myriad Pro"/>
                <w:color w:val="FFFFFF" w:themeColor="background1"/>
                <w:sz w:val="18"/>
                <w:szCs w:val="18"/>
              </w:rPr>
            </w:pPr>
            <w:r w:rsidRPr="00C92F35">
              <w:rPr>
                <w:rFonts w:ascii="Myriad Pro" w:eastAsia="Calibri" w:hAnsi="Myriad Pro"/>
                <w:color w:val="FFFFFF" w:themeColor="background1"/>
                <w:sz w:val="18"/>
                <w:szCs w:val="18"/>
              </w:rPr>
              <w:t>2019</w:t>
            </w:r>
          </w:p>
        </w:tc>
        <w:tc>
          <w:tcPr>
            <w:tcW w:w="55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C3DD308" w14:textId="77777777" w:rsidR="00B9542A" w:rsidRPr="00C92F35" w:rsidRDefault="00B9542A" w:rsidP="00145FDE">
            <w:pPr>
              <w:pStyle w:val="26"/>
              <w:shd w:val="clear" w:color="auto" w:fill="auto"/>
              <w:spacing w:line="240" w:lineRule="auto"/>
              <w:contextualSpacing/>
              <w:jc w:val="center"/>
              <w:rPr>
                <w:rFonts w:ascii="Myriad Pro" w:eastAsia="Calibri" w:hAnsi="Myriad Pro"/>
                <w:color w:val="FFFFFF" w:themeColor="background1"/>
                <w:sz w:val="18"/>
                <w:szCs w:val="18"/>
              </w:rPr>
            </w:pPr>
            <w:r w:rsidRPr="00C92F35">
              <w:rPr>
                <w:rFonts w:ascii="Myriad Pro" w:eastAsia="Calibri" w:hAnsi="Myriad Pro"/>
                <w:color w:val="FFFFFF" w:themeColor="background1"/>
                <w:sz w:val="18"/>
                <w:szCs w:val="18"/>
              </w:rPr>
              <w:t>2020</w:t>
            </w:r>
          </w:p>
        </w:tc>
        <w:tc>
          <w:tcPr>
            <w:tcW w:w="55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AD59960" w14:textId="77777777" w:rsidR="00B9542A" w:rsidRPr="00C92F35" w:rsidRDefault="00B9542A" w:rsidP="00145FDE">
            <w:pPr>
              <w:pStyle w:val="26"/>
              <w:shd w:val="clear" w:color="auto" w:fill="auto"/>
              <w:spacing w:line="240" w:lineRule="auto"/>
              <w:contextualSpacing/>
              <w:jc w:val="center"/>
              <w:rPr>
                <w:rFonts w:ascii="Myriad Pro" w:eastAsia="Calibri" w:hAnsi="Myriad Pro"/>
                <w:color w:val="FFFFFF" w:themeColor="background1"/>
                <w:sz w:val="18"/>
                <w:szCs w:val="18"/>
              </w:rPr>
            </w:pPr>
            <w:r w:rsidRPr="00C92F35">
              <w:rPr>
                <w:rFonts w:ascii="Myriad Pro" w:eastAsia="Calibri" w:hAnsi="Myriad Pro"/>
                <w:color w:val="FFFFFF" w:themeColor="background1"/>
                <w:sz w:val="18"/>
                <w:szCs w:val="18"/>
              </w:rPr>
              <w:t>2021</w:t>
            </w:r>
          </w:p>
        </w:tc>
        <w:tc>
          <w:tcPr>
            <w:tcW w:w="556"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69A595" w14:textId="77777777" w:rsidR="00B9542A" w:rsidRPr="00C92F35" w:rsidRDefault="00B9542A" w:rsidP="00145FDE">
            <w:pPr>
              <w:pStyle w:val="26"/>
              <w:shd w:val="clear" w:color="auto" w:fill="auto"/>
              <w:spacing w:line="240" w:lineRule="auto"/>
              <w:contextualSpacing/>
              <w:jc w:val="center"/>
              <w:rPr>
                <w:rFonts w:ascii="Myriad Pro" w:eastAsia="Calibri" w:hAnsi="Myriad Pro"/>
                <w:color w:val="FFFFFF" w:themeColor="background1"/>
                <w:sz w:val="18"/>
                <w:szCs w:val="18"/>
              </w:rPr>
            </w:pPr>
            <w:r w:rsidRPr="00C92F35">
              <w:rPr>
                <w:rFonts w:ascii="Myriad Pro" w:eastAsia="Calibri" w:hAnsi="Myriad Pro"/>
                <w:color w:val="FFFFFF" w:themeColor="background1"/>
                <w:sz w:val="18"/>
                <w:szCs w:val="18"/>
              </w:rPr>
              <w:t>2022</w:t>
            </w:r>
          </w:p>
        </w:tc>
      </w:tr>
      <w:tr w:rsidR="00B9542A" w:rsidRPr="00C92F35" w14:paraId="0AB2C37D" w14:textId="77777777" w:rsidTr="00824BD5">
        <w:trPr>
          <w:trHeight w:val="20"/>
        </w:trPr>
        <w:tc>
          <w:tcPr>
            <w:tcW w:w="2232" w:type="pct"/>
            <w:tcBorders>
              <w:top w:val="single" w:sz="4" w:space="0" w:color="FFFFFF" w:themeColor="background1"/>
              <w:left w:val="single" w:sz="4" w:space="0" w:color="auto"/>
            </w:tcBorders>
            <w:shd w:val="clear" w:color="auto" w:fill="FFFFFF"/>
            <w:vAlign w:val="center"/>
          </w:tcPr>
          <w:p w14:paraId="1245AEF6" w14:textId="77777777" w:rsidR="00B9542A" w:rsidRPr="00C92F35" w:rsidRDefault="00B9542A" w:rsidP="00145FDE">
            <w:pPr>
              <w:pStyle w:val="26"/>
              <w:shd w:val="clear" w:color="auto" w:fill="auto"/>
              <w:spacing w:line="226" w:lineRule="exact"/>
              <w:jc w:val="left"/>
              <w:rPr>
                <w:rFonts w:ascii="Myriad Pro" w:hAnsi="Myriad Pro"/>
                <w:sz w:val="18"/>
                <w:szCs w:val="18"/>
              </w:rPr>
            </w:pPr>
            <w:r w:rsidRPr="00C92F35">
              <w:rPr>
                <w:rStyle w:val="28pt"/>
                <w:rFonts w:ascii="Myriad Pro" w:eastAsiaTheme="majorEastAsia" w:hAnsi="Myriad Pro"/>
                <w:sz w:val="18"/>
                <w:szCs w:val="18"/>
              </w:rPr>
              <w:t>Показатель средней продолжительности прекращений передачи электрической энергии на точку поставки (П</w:t>
            </w:r>
            <w:proofErr w:type="spellStart"/>
            <w:r w:rsidRPr="00C92F35">
              <w:rPr>
                <w:rStyle w:val="28pt"/>
                <w:rFonts w:ascii="Myriad Pro" w:eastAsiaTheme="majorEastAsia" w:hAnsi="Myriad Pro"/>
                <w:sz w:val="18"/>
                <w:szCs w:val="18"/>
                <w:lang w:val="en-US"/>
              </w:rPr>
              <w:t>saidi</w:t>
            </w:r>
            <w:proofErr w:type="spellEnd"/>
            <w:r w:rsidRPr="00C92F35">
              <w:rPr>
                <w:rStyle w:val="28pt"/>
                <w:rFonts w:ascii="Myriad Pro" w:eastAsiaTheme="majorEastAsia" w:hAnsi="Myriad Pro"/>
                <w:sz w:val="18"/>
                <w:szCs w:val="18"/>
              </w:rPr>
              <w:t>), час</w:t>
            </w:r>
          </w:p>
        </w:tc>
        <w:tc>
          <w:tcPr>
            <w:tcW w:w="552" w:type="pct"/>
            <w:tcBorders>
              <w:top w:val="single" w:sz="4" w:space="0" w:color="FFFFFF" w:themeColor="background1"/>
              <w:left w:val="single" w:sz="4" w:space="0" w:color="auto"/>
            </w:tcBorders>
            <w:shd w:val="clear" w:color="auto" w:fill="FFFFFF"/>
            <w:vAlign w:val="center"/>
          </w:tcPr>
          <w:p w14:paraId="1655C4BF" w14:textId="77777777" w:rsidR="00B9542A" w:rsidRPr="00C92F35" w:rsidRDefault="00B9542A" w:rsidP="00145FDE">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8,5074</w:t>
            </w:r>
          </w:p>
        </w:tc>
        <w:tc>
          <w:tcPr>
            <w:tcW w:w="556" w:type="pct"/>
            <w:tcBorders>
              <w:top w:val="single" w:sz="4" w:space="0" w:color="FFFFFF" w:themeColor="background1"/>
              <w:left w:val="single" w:sz="4" w:space="0" w:color="auto"/>
            </w:tcBorders>
            <w:shd w:val="clear" w:color="auto" w:fill="FFFFFF"/>
            <w:vAlign w:val="center"/>
          </w:tcPr>
          <w:p w14:paraId="7369A1C2" w14:textId="77777777" w:rsidR="00B9542A" w:rsidRPr="00C92F35" w:rsidRDefault="00B9542A" w:rsidP="00145FDE">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8,3798</w:t>
            </w:r>
          </w:p>
        </w:tc>
        <w:tc>
          <w:tcPr>
            <w:tcW w:w="550" w:type="pct"/>
            <w:tcBorders>
              <w:top w:val="single" w:sz="4" w:space="0" w:color="FFFFFF" w:themeColor="background1"/>
              <w:left w:val="single" w:sz="4" w:space="0" w:color="auto"/>
            </w:tcBorders>
            <w:shd w:val="clear" w:color="auto" w:fill="FFFFFF"/>
            <w:vAlign w:val="center"/>
          </w:tcPr>
          <w:p w14:paraId="366F8F88" w14:textId="77777777" w:rsidR="00B9542A" w:rsidRPr="00C92F35" w:rsidRDefault="00B9542A" w:rsidP="00145FDE">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8,2541</w:t>
            </w:r>
          </w:p>
        </w:tc>
        <w:tc>
          <w:tcPr>
            <w:tcW w:w="554" w:type="pct"/>
            <w:tcBorders>
              <w:top w:val="single" w:sz="4" w:space="0" w:color="FFFFFF" w:themeColor="background1"/>
              <w:left w:val="single" w:sz="4" w:space="0" w:color="auto"/>
            </w:tcBorders>
            <w:shd w:val="clear" w:color="auto" w:fill="FFFFFF"/>
            <w:vAlign w:val="center"/>
          </w:tcPr>
          <w:p w14:paraId="70E21837" w14:textId="77777777" w:rsidR="00B9542A" w:rsidRPr="00C92F35" w:rsidRDefault="00B9542A" w:rsidP="00145FDE">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8,1303</w:t>
            </w:r>
          </w:p>
        </w:tc>
        <w:tc>
          <w:tcPr>
            <w:tcW w:w="556" w:type="pct"/>
            <w:tcBorders>
              <w:top w:val="single" w:sz="4" w:space="0" w:color="FFFFFF" w:themeColor="background1"/>
              <w:left w:val="single" w:sz="4" w:space="0" w:color="auto"/>
              <w:right w:val="single" w:sz="4" w:space="0" w:color="auto"/>
            </w:tcBorders>
            <w:shd w:val="clear" w:color="auto" w:fill="FFFFFF"/>
            <w:vAlign w:val="center"/>
          </w:tcPr>
          <w:p w14:paraId="2CC7DE95" w14:textId="77777777" w:rsidR="00B9542A" w:rsidRPr="00C92F35" w:rsidRDefault="00B9542A" w:rsidP="00145FDE">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8,0083</w:t>
            </w:r>
          </w:p>
        </w:tc>
      </w:tr>
      <w:tr w:rsidR="00B9542A" w:rsidRPr="00C92F35" w14:paraId="1C8C7DBF" w14:textId="77777777" w:rsidTr="00824BD5">
        <w:trPr>
          <w:trHeight w:val="20"/>
        </w:trPr>
        <w:tc>
          <w:tcPr>
            <w:tcW w:w="2232" w:type="pct"/>
            <w:tcBorders>
              <w:top w:val="single" w:sz="4" w:space="0" w:color="auto"/>
              <w:left w:val="single" w:sz="4" w:space="0" w:color="auto"/>
            </w:tcBorders>
            <w:shd w:val="clear" w:color="auto" w:fill="FFFFFF"/>
            <w:vAlign w:val="center"/>
          </w:tcPr>
          <w:p w14:paraId="07023F39" w14:textId="77777777" w:rsidR="00B9542A" w:rsidRPr="00C92F35" w:rsidRDefault="00B9542A" w:rsidP="00145FDE">
            <w:pPr>
              <w:pStyle w:val="26"/>
              <w:shd w:val="clear" w:color="auto" w:fill="auto"/>
              <w:spacing w:line="221" w:lineRule="exact"/>
              <w:jc w:val="left"/>
              <w:rPr>
                <w:rFonts w:ascii="Myriad Pro" w:hAnsi="Myriad Pro"/>
                <w:sz w:val="18"/>
                <w:szCs w:val="18"/>
              </w:rPr>
            </w:pPr>
            <w:r w:rsidRPr="00C92F35">
              <w:rPr>
                <w:rStyle w:val="28pt"/>
                <w:rFonts w:ascii="Myriad Pro" w:eastAsiaTheme="majorEastAsia" w:hAnsi="Myriad Pro"/>
                <w:sz w:val="18"/>
                <w:szCs w:val="18"/>
              </w:rPr>
              <w:t>Показатель средней частоты прекращений передачи электрической энергии на точку поставки (П</w:t>
            </w:r>
            <w:proofErr w:type="spellStart"/>
            <w:r w:rsidRPr="00C92F35">
              <w:rPr>
                <w:rStyle w:val="28pt"/>
                <w:rFonts w:ascii="Myriad Pro" w:eastAsiaTheme="majorEastAsia" w:hAnsi="Myriad Pro"/>
                <w:sz w:val="18"/>
                <w:szCs w:val="18"/>
                <w:lang w:val="en-US"/>
              </w:rPr>
              <w:t>saifi</w:t>
            </w:r>
            <w:proofErr w:type="spellEnd"/>
            <w:r w:rsidRPr="00C92F35">
              <w:rPr>
                <w:rStyle w:val="28pt"/>
                <w:rFonts w:ascii="Myriad Pro" w:eastAsiaTheme="majorEastAsia" w:hAnsi="Myriad Pro"/>
                <w:sz w:val="18"/>
                <w:szCs w:val="18"/>
              </w:rPr>
              <w:t>), шт.</w:t>
            </w:r>
          </w:p>
        </w:tc>
        <w:tc>
          <w:tcPr>
            <w:tcW w:w="552" w:type="pct"/>
            <w:tcBorders>
              <w:top w:val="single" w:sz="4" w:space="0" w:color="auto"/>
              <w:left w:val="single" w:sz="4" w:space="0" w:color="auto"/>
            </w:tcBorders>
            <w:shd w:val="clear" w:color="auto" w:fill="FFFFFF"/>
            <w:vAlign w:val="center"/>
          </w:tcPr>
          <w:p w14:paraId="7C4012A5" w14:textId="77777777" w:rsidR="00B9542A" w:rsidRPr="00C92F35" w:rsidRDefault="00B9542A" w:rsidP="00145FDE">
            <w:pPr>
              <w:pStyle w:val="26"/>
              <w:shd w:val="clear" w:color="auto" w:fill="auto"/>
              <w:spacing w:line="178" w:lineRule="exact"/>
              <w:jc w:val="center"/>
              <w:rPr>
                <w:rStyle w:val="28pt"/>
                <w:rFonts w:ascii="Myriad Pro" w:eastAsiaTheme="majorEastAsia" w:hAnsi="Myriad Pro"/>
                <w:sz w:val="18"/>
                <w:szCs w:val="18"/>
              </w:rPr>
            </w:pPr>
            <w:r w:rsidRPr="00C92F35">
              <w:rPr>
                <w:rStyle w:val="28pt"/>
                <w:rFonts w:ascii="Myriad Pro" w:eastAsiaTheme="majorEastAsia" w:hAnsi="Myriad Pro"/>
                <w:sz w:val="18"/>
                <w:szCs w:val="18"/>
              </w:rPr>
              <w:t>2,4431</w:t>
            </w:r>
          </w:p>
        </w:tc>
        <w:tc>
          <w:tcPr>
            <w:tcW w:w="556" w:type="pct"/>
            <w:tcBorders>
              <w:top w:val="single" w:sz="4" w:space="0" w:color="auto"/>
              <w:left w:val="single" w:sz="4" w:space="0" w:color="auto"/>
            </w:tcBorders>
            <w:shd w:val="clear" w:color="auto" w:fill="FFFFFF"/>
            <w:vAlign w:val="center"/>
          </w:tcPr>
          <w:p w14:paraId="411832D6" w14:textId="77777777" w:rsidR="00B9542A" w:rsidRPr="00C92F35" w:rsidRDefault="00B9542A" w:rsidP="00145FDE">
            <w:pPr>
              <w:pStyle w:val="26"/>
              <w:shd w:val="clear" w:color="auto" w:fill="auto"/>
              <w:spacing w:line="178" w:lineRule="exact"/>
              <w:jc w:val="center"/>
              <w:rPr>
                <w:rStyle w:val="28pt"/>
                <w:rFonts w:ascii="Myriad Pro" w:eastAsiaTheme="majorEastAsia" w:hAnsi="Myriad Pro"/>
                <w:sz w:val="18"/>
                <w:szCs w:val="18"/>
              </w:rPr>
            </w:pPr>
            <w:r w:rsidRPr="00C92F35">
              <w:rPr>
                <w:rStyle w:val="28pt"/>
                <w:rFonts w:ascii="Myriad Pro" w:eastAsiaTheme="majorEastAsia" w:hAnsi="Myriad Pro"/>
                <w:sz w:val="18"/>
                <w:szCs w:val="18"/>
              </w:rPr>
              <w:t>2,3056</w:t>
            </w:r>
          </w:p>
        </w:tc>
        <w:tc>
          <w:tcPr>
            <w:tcW w:w="550" w:type="pct"/>
            <w:tcBorders>
              <w:top w:val="single" w:sz="4" w:space="0" w:color="auto"/>
              <w:left w:val="single" w:sz="4" w:space="0" w:color="auto"/>
            </w:tcBorders>
            <w:shd w:val="clear" w:color="auto" w:fill="FFFFFF"/>
            <w:vAlign w:val="center"/>
          </w:tcPr>
          <w:p w14:paraId="58630EFD" w14:textId="77777777" w:rsidR="00B9542A" w:rsidRPr="00C92F35" w:rsidRDefault="00B9542A" w:rsidP="00145FDE">
            <w:pPr>
              <w:pStyle w:val="26"/>
              <w:shd w:val="clear" w:color="auto" w:fill="auto"/>
              <w:spacing w:line="178" w:lineRule="exact"/>
              <w:jc w:val="center"/>
              <w:rPr>
                <w:rStyle w:val="28pt"/>
                <w:rFonts w:ascii="Myriad Pro" w:eastAsiaTheme="majorEastAsia" w:hAnsi="Myriad Pro"/>
                <w:sz w:val="18"/>
                <w:szCs w:val="18"/>
              </w:rPr>
            </w:pPr>
            <w:r w:rsidRPr="00C92F35">
              <w:rPr>
                <w:rStyle w:val="28pt"/>
                <w:rFonts w:ascii="Myriad Pro" w:eastAsiaTheme="majorEastAsia" w:hAnsi="Myriad Pro"/>
                <w:sz w:val="18"/>
                <w:szCs w:val="18"/>
              </w:rPr>
              <w:t>2,1759</w:t>
            </w:r>
          </w:p>
        </w:tc>
        <w:tc>
          <w:tcPr>
            <w:tcW w:w="554" w:type="pct"/>
            <w:tcBorders>
              <w:top w:val="single" w:sz="4" w:space="0" w:color="auto"/>
              <w:left w:val="single" w:sz="4" w:space="0" w:color="auto"/>
            </w:tcBorders>
            <w:shd w:val="clear" w:color="auto" w:fill="FFFFFF"/>
            <w:vAlign w:val="center"/>
          </w:tcPr>
          <w:p w14:paraId="6B42D22E" w14:textId="77777777" w:rsidR="00B9542A" w:rsidRPr="00C92F35" w:rsidRDefault="00B9542A" w:rsidP="00145FDE">
            <w:pPr>
              <w:pStyle w:val="26"/>
              <w:shd w:val="clear" w:color="auto" w:fill="auto"/>
              <w:spacing w:line="178" w:lineRule="exact"/>
              <w:jc w:val="center"/>
              <w:rPr>
                <w:rStyle w:val="28pt"/>
                <w:rFonts w:ascii="Myriad Pro" w:eastAsiaTheme="majorEastAsia" w:hAnsi="Myriad Pro"/>
                <w:sz w:val="18"/>
                <w:szCs w:val="18"/>
              </w:rPr>
            </w:pPr>
            <w:r w:rsidRPr="00C92F35">
              <w:rPr>
                <w:rStyle w:val="28pt"/>
                <w:rFonts w:ascii="Myriad Pro" w:eastAsiaTheme="majorEastAsia" w:hAnsi="Myriad Pro"/>
                <w:sz w:val="18"/>
                <w:szCs w:val="18"/>
              </w:rPr>
              <w:t>2,0535</w:t>
            </w:r>
          </w:p>
        </w:tc>
        <w:tc>
          <w:tcPr>
            <w:tcW w:w="556" w:type="pct"/>
            <w:tcBorders>
              <w:top w:val="single" w:sz="4" w:space="0" w:color="auto"/>
              <w:left w:val="single" w:sz="4" w:space="0" w:color="auto"/>
              <w:right w:val="single" w:sz="4" w:space="0" w:color="auto"/>
            </w:tcBorders>
            <w:shd w:val="clear" w:color="auto" w:fill="FFFFFF"/>
            <w:vAlign w:val="center"/>
          </w:tcPr>
          <w:p w14:paraId="7D86197B" w14:textId="77777777" w:rsidR="00B9542A" w:rsidRPr="00C92F35" w:rsidRDefault="00B9542A" w:rsidP="00145FDE">
            <w:pPr>
              <w:pStyle w:val="26"/>
              <w:shd w:val="clear" w:color="auto" w:fill="auto"/>
              <w:spacing w:line="178" w:lineRule="exact"/>
              <w:jc w:val="center"/>
              <w:rPr>
                <w:rStyle w:val="28pt"/>
                <w:rFonts w:ascii="Myriad Pro" w:eastAsiaTheme="majorEastAsia" w:hAnsi="Myriad Pro"/>
                <w:sz w:val="18"/>
                <w:szCs w:val="18"/>
              </w:rPr>
            </w:pPr>
            <w:r w:rsidRPr="00C92F35">
              <w:rPr>
                <w:rStyle w:val="28pt"/>
                <w:rFonts w:ascii="Myriad Pro" w:eastAsiaTheme="majorEastAsia" w:hAnsi="Myriad Pro"/>
                <w:sz w:val="18"/>
                <w:szCs w:val="18"/>
              </w:rPr>
              <w:t>1,9379</w:t>
            </w:r>
          </w:p>
        </w:tc>
      </w:tr>
      <w:tr w:rsidR="00B9542A" w:rsidRPr="00C92F35" w14:paraId="7F88D37E" w14:textId="77777777" w:rsidTr="00824BD5">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54C0B7D1" w14:textId="77777777" w:rsidR="00B9542A" w:rsidRPr="00C92F35" w:rsidRDefault="00B9542A" w:rsidP="00145FDE">
            <w:pPr>
              <w:pStyle w:val="26"/>
              <w:shd w:val="clear" w:color="auto" w:fill="auto"/>
              <w:spacing w:line="216" w:lineRule="exact"/>
              <w:jc w:val="left"/>
              <w:rPr>
                <w:rFonts w:ascii="Myriad Pro" w:hAnsi="Myriad Pro"/>
                <w:sz w:val="18"/>
                <w:szCs w:val="18"/>
              </w:rPr>
            </w:pPr>
            <w:r w:rsidRPr="00C92F35">
              <w:rPr>
                <w:rStyle w:val="28pt"/>
                <w:rFonts w:ascii="Myriad Pro" w:eastAsiaTheme="majorEastAsia" w:hAnsi="Myriad Pro"/>
                <w:sz w:val="18"/>
                <w:szCs w:val="18"/>
              </w:rPr>
              <w:t>Показатель уровня качества осуществляемого технологического присоединения (</w:t>
            </w:r>
            <w:proofErr w:type="spellStart"/>
            <w:r w:rsidRPr="00C92F35">
              <w:rPr>
                <w:rStyle w:val="28pt"/>
                <w:rFonts w:ascii="Myriad Pro" w:eastAsiaTheme="majorEastAsia" w:hAnsi="Myriad Pro"/>
                <w:sz w:val="18"/>
                <w:szCs w:val="18"/>
              </w:rPr>
              <w:t>Птпр</w:t>
            </w:r>
            <w:proofErr w:type="spellEnd"/>
            <w:r w:rsidRPr="00C92F35">
              <w:rPr>
                <w:rStyle w:val="28pt"/>
                <w:rFonts w:ascii="Myriad Pro" w:eastAsiaTheme="majorEastAsia" w:hAnsi="Myriad Pro"/>
                <w:sz w:val="18"/>
                <w:szCs w:val="18"/>
              </w:rPr>
              <w:t>)</w:t>
            </w:r>
          </w:p>
        </w:tc>
        <w:tc>
          <w:tcPr>
            <w:tcW w:w="552" w:type="pct"/>
            <w:tcBorders>
              <w:top w:val="single" w:sz="4" w:space="0" w:color="auto"/>
              <w:left w:val="single" w:sz="4" w:space="0" w:color="auto"/>
              <w:bottom w:val="single" w:sz="4" w:space="0" w:color="auto"/>
            </w:tcBorders>
            <w:shd w:val="clear" w:color="auto" w:fill="FFFFFF"/>
            <w:vAlign w:val="center"/>
          </w:tcPr>
          <w:p w14:paraId="0058A5F2" w14:textId="77777777" w:rsidR="00B9542A" w:rsidRPr="00C92F35" w:rsidRDefault="00B9542A" w:rsidP="00145FDE">
            <w:pPr>
              <w:pStyle w:val="26"/>
              <w:shd w:val="clear" w:color="auto" w:fill="auto"/>
              <w:spacing w:line="178" w:lineRule="exact"/>
              <w:jc w:val="center"/>
              <w:rPr>
                <w:rFonts w:ascii="Myriad Pro" w:hAnsi="Myriad Pro"/>
                <w:sz w:val="18"/>
                <w:szCs w:val="18"/>
                <w:lang w:val="en-US"/>
              </w:rPr>
            </w:pPr>
            <w:r w:rsidRPr="00C92F35">
              <w:rPr>
                <w:rStyle w:val="28pt"/>
                <w:rFonts w:ascii="Myriad Pro" w:eastAsiaTheme="majorEastAsia" w:hAnsi="Myriad Pro"/>
                <w:sz w:val="18"/>
                <w:szCs w:val="18"/>
              </w:rPr>
              <w:t>1,0</w:t>
            </w:r>
            <w:r w:rsidRPr="00C92F35">
              <w:rPr>
                <w:rStyle w:val="28pt"/>
                <w:rFonts w:ascii="Myriad Pro" w:eastAsiaTheme="majorEastAsia" w:hAnsi="Myriad Pro"/>
                <w:sz w:val="18"/>
                <w:szCs w:val="18"/>
                <w:lang w:val="en-US"/>
              </w:rPr>
              <w:t>117</w:t>
            </w:r>
          </w:p>
        </w:tc>
        <w:tc>
          <w:tcPr>
            <w:tcW w:w="556" w:type="pct"/>
            <w:tcBorders>
              <w:top w:val="single" w:sz="4" w:space="0" w:color="auto"/>
              <w:left w:val="single" w:sz="4" w:space="0" w:color="auto"/>
              <w:bottom w:val="single" w:sz="4" w:space="0" w:color="auto"/>
            </w:tcBorders>
            <w:shd w:val="clear" w:color="auto" w:fill="FFFFFF"/>
            <w:vAlign w:val="center"/>
          </w:tcPr>
          <w:p w14:paraId="63E2E04C" w14:textId="77777777" w:rsidR="00B9542A" w:rsidRPr="00C92F35" w:rsidRDefault="00B9542A" w:rsidP="00145FDE">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1,0</w:t>
            </w:r>
            <w:r w:rsidRPr="00C92F35">
              <w:rPr>
                <w:rStyle w:val="28pt"/>
                <w:rFonts w:ascii="Myriad Pro" w:eastAsiaTheme="majorEastAsia" w:hAnsi="Myriad Pro"/>
                <w:sz w:val="18"/>
                <w:szCs w:val="18"/>
                <w:lang w:val="en-US"/>
              </w:rPr>
              <w:t>117</w:t>
            </w:r>
          </w:p>
        </w:tc>
        <w:tc>
          <w:tcPr>
            <w:tcW w:w="550" w:type="pct"/>
            <w:tcBorders>
              <w:top w:val="single" w:sz="4" w:space="0" w:color="auto"/>
              <w:left w:val="single" w:sz="4" w:space="0" w:color="auto"/>
              <w:bottom w:val="single" w:sz="4" w:space="0" w:color="auto"/>
            </w:tcBorders>
            <w:shd w:val="clear" w:color="auto" w:fill="FFFFFF"/>
            <w:vAlign w:val="center"/>
          </w:tcPr>
          <w:p w14:paraId="11C3A3F9" w14:textId="77777777" w:rsidR="00B9542A" w:rsidRPr="00C92F35" w:rsidRDefault="00B9542A" w:rsidP="00145FDE">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1,0</w:t>
            </w:r>
            <w:r w:rsidRPr="00C92F35">
              <w:rPr>
                <w:rStyle w:val="28pt"/>
                <w:rFonts w:ascii="Myriad Pro" w:eastAsiaTheme="majorEastAsia" w:hAnsi="Myriad Pro"/>
                <w:sz w:val="18"/>
                <w:szCs w:val="18"/>
                <w:lang w:val="en-US"/>
              </w:rPr>
              <w:t>117</w:t>
            </w:r>
          </w:p>
        </w:tc>
        <w:tc>
          <w:tcPr>
            <w:tcW w:w="554" w:type="pct"/>
            <w:tcBorders>
              <w:top w:val="single" w:sz="4" w:space="0" w:color="auto"/>
              <w:left w:val="single" w:sz="4" w:space="0" w:color="auto"/>
              <w:bottom w:val="single" w:sz="4" w:space="0" w:color="auto"/>
            </w:tcBorders>
            <w:shd w:val="clear" w:color="auto" w:fill="FFFFFF"/>
            <w:vAlign w:val="center"/>
          </w:tcPr>
          <w:p w14:paraId="19763996" w14:textId="77777777" w:rsidR="00B9542A" w:rsidRPr="00C92F35" w:rsidRDefault="00B9542A" w:rsidP="00145FDE">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1,0</w:t>
            </w:r>
            <w:r w:rsidRPr="00C92F35">
              <w:rPr>
                <w:rStyle w:val="28pt"/>
                <w:rFonts w:ascii="Myriad Pro" w:eastAsiaTheme="majorEastAsia" w:hAnsi="Myriad Pro"/>
                <w:sz w:val="18"/>
                <w:szCs w:val="18"/>
                <w:lang w:val="en-US"/>
              </w:rPr>
              <w:t>117</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678BF6D2" w14:textId="77777777" w:rsidR="00B9542A" w:rsidRPr="00C92F35" w:rsidRDefault="00B9542A" w:rsidP="00145FDE">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1,0</w:t>
            </w:r>
            <w:r w:rsidRPr="00C92F35">
              <w:rPr>
                <w:rStyle w:val="28pt"/>
                <w:rFonts w:ascii="Myriad Pro" w:eastAsiaTheme="majorEastAsia" w:hAnsi="Myriad Pro"/>
                <w:sz w:val="18"/>
                <w:szCs w:val="18"/>
                <w:lang w:val="en-US"/>
              </w:rPr>
              <w:t>117</w:t>
            </w:r>
          </w:p>
        </w:tc>
      </w:tr>
    </w:tbl>
    <w:p w14:paraId="3F26769E" w14:textId="77777777" w:rsidR="00F87935" w:rsidRPr="00C92F35" w:rsidRDefault="00F87935" w:rsidP="003957EB">
      <w:pPr>
        <w:spacing w:line="360" w:lineRule="auto"/>
        <w:contextualSpacing/>
        <w:jc w:val="both"/>
        <w:rPr>
          <w:rFonts w:ascii="Myriad Pro" w:eastAsia="Calibri" w:hAnsi="Myriad Pro"/>
          <w:color w:val="000000" w:themeColor="text1"/>
          <w:sz w:val="26"/>
          <w:szCs w:val="26"/>
        </w:rPr>
      </w:pPr>
    </w:p>
    <w:p w14:paraId="41A17054" w14:textId="2889FD9E" w:rsidR="00F87935" w:rsidRPr="00C92F35" w:rsidRDefault="00F87935" w:rsidP="00F87935">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обоснование скорректированного предложения по плановым значениям показателей надежности услуг </w:t>
      </w:r>
      <w:r w:rsidR="007C2B67" w:rsidRPr="00C92F35">
        <w:rPr>
          <w:rFonts w:ascii="Myriad Pro" w:eastAsia="Calibri" w:hAnsi="Myriad Pro"/>
          <w:color w:val="000000" w:themeColor="text1"/>
          <w:sz w:val="26"/>
          <w:szCs w:val="26"/>
        </w:rPr>
        <w:t xml:space="preserve">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w:t>
      </w:r>
      <w:r w:rsidR="00B9542A" w:rsidRPr="00C92F35">
        <w:rPr>
          <w:rFonts w:ascii="Myriad Pro" w:eastAsia="Calibri" w:hAnsi="Myriad Pro"/>
          <w:color w:val="000000" w:themeColor="text1"/>
          <w:sz w:val="26"/>
          <w:szCs w:val="26"/>
        </w:rPr>
        <w:t>Ростов</w:t>
      </w:r>
      <w:r w:rsidRPr="00C92F35">
        <w:rPr>
          <w:rFonts w:ascii="Myriad Pro" w:eastAsia="Calibri" w:hAnsi="Myriad Pro"/>
          <w:color w:val="000000" w:themeColor="text1"/>
          <w:sz w:val="26"/>
          <w:szCs w:val="26"/>
        </w:rPr>
        <w:t>энерго» была предоставлена пояснительная записка с расчетом показателей.</w:t>
      </w:r>
    </w:p>
    <w:p w14:paraId="695F13B1" w14:textId="2F0705E3" w:rsidR="00F87935" w:rsidRPr="00C92F35" w:rsidRDefault="00C0132B" w:rsidP="00D25A46">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Корректировка предложения </w:t>
      </w:r>
      <w:r w:rsidR="007C2B67" w:rsidRPr="00C92F35">
        <w:rPr>
          <w:rFonts w:ascii="Myriad Pro" w:eastAsia="Calibri" w:hAnsi="Myriad Pro"/>
          <w:color w:val="000000" w:themeColor="text1"/>
          <w:sz w:val="26"/>
          <w:szCs w:val="26"/>
        </w:rPr>
        <w:t xml:space="preserve">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w:t>
      </w:r>
      <w:r w:rsidR="00B9542A" w:rsidRPr="00C92F35">
        <w:rPr>
          <w:rFonts w:ascii="Myriad Pro" w:eastAsia="Calibri" w:hAnsi="Myriad Pro"/>
          <w:color w:val="000000" w:themeColor="text1"/>
          <w:sz w:val="26"/>
          <w:szCs w:val="26"/>
        </w:rPr>
        <w:t>Ростов</w:t>
      </w:r>
      <w:r w:rsidRPr="00C92F35">
        <w:rPr>
          <w:rFonts w:ascii="Myriad Pro" w:eastAsia="Calibri" w:hAnsi="Myriad Pro"/>
          <w:color w:val="000000" w:themeColor="text1"/>
          <w:sz w:val="26"/>
          <w:szCs w:val="26"/>
        </w:rPr>
        <w:t>энерго» по плановым значениям показателей надежности услуг на 201</w:t>
      </w:r>
      <w:r w:rsidR="00B762DF" w:rsidRPr="00C92F35">
        <w:rPr>
          <w:rFonts w:ascii="Myriad Pro" w:eastAsia="Calibri" w:hAnsi="Myriad Pro"/>
          <w:color w:val="000000" w:themeColor="text1"/>
          <w:sz w:val="26"/>
          <w:szCs w:val="26"/>
        </w:rPr>
        <w:t>8</w:t>
      </w:r>
      <w:r w:rsidR="00B9542A" w:rsidRPr="00C92F35">
        <w:rPr>
          <w:rFonts w:ascii="Myriad Pro" w:eastAsia="Calibri" w:hAnsi="Myriad Pro"/>
          <w:color w:val="000000" w:themeColor="text1"/>
          <w:sz w:val="26"/>
          <w:szCs w:val="26"/>
        </w:rPr>
        <w:t xml:space="preserve"> </w:t>
      </w:r>
      <w:r w:rsidR="00B762DF" w:rsidRPr="00C92F35">
        <w:rPr>
          <w:rFonts w:ascii="Myriad Pro" w:eastAsia="Calibri" w:hAnsi="Myriad Pro"/>
          <w:color w:val="000000" w:themeColor="text1"/>
          <w:sz w:val="26"/>
          <w:szCs w:val="26"/>
        </w:rPr>
        <w:t>-</w:t>
      </w:r>
      <w:r w:rsidR="00B9542A" w:rsidRPr="00C92F35">
        <w:rPr>
          <w:rFonts w:ascii="Myriad Pro" w:eastAsia="Calibri" w:hAnsi="Myriad Pro"/>
          <w:color w:val="000000" w:themeColor="text1"/>
          <w:sz w:val="26"/>
          <w:szCs w:val="26"/>
        </w:rPr>
        <w:t xml:space="preserve"> </w:t>
      </w:r>
      <w:r w:rsidR="00B762DF" w:rsidRPr="00C92F35">
        <w:rPr>
          <w:rFonts w:ascii="Myriad Pro" w:eastAsia="Calibri" w:hAnsi="Myriad Pro"/>
          <w:color w:val="000000" w:themeColor="text1"/>
          <w:sz w:val="26"/>
          <w:szCs w:val="26"/>
        </w:rPr>
        <w:t>2022 годы, направленная в РСТ </w:t>
      </w:r>
      <w:r w:rsidRPr="00C92F35">
        <w:rPr>
          <w:rFonts w:ascii="Myriad Pro" w:eastAsia="Calibri" w:hAnsi="Myriad Pro"/>
          <w:color w:val="000000" w:themeColor="text1"/>
          <w:sz w:val="26"/>
          <w:szCs w:val="26"/>
        </w:rPr>
        <w:t>Р</w:t>
      </w:r>
      <w:r w:rsidR="00B9542A" w:rsidRPr="00C92F35">
        <w:rPr>
          <w:rFonts w:ascii="Myriad Pro" w:eastAsia="Calibri" w:hAnsi="Myriad Pro"/>
          <w:color w:val="000000" w:themeColor="text1"/>
          <w:sz w:val="26"/>
          <w:szCs w:val="26"/>
        </w:rPr>
        <w:t>остовской области</w:t>
      </w:r>
      <w:r w:rsidRPr="00C92F35">
        <w:rPr>
          <w:rFonts w:ascii="Myriad Pro" w:eastAsia="Calibri" w:hAnsi="Myriad Pro"/>
          <w:color w:val="000000" w:themeColor="text1"/>
          <w:sz w:val="26"/>
          <w:szCs w:val="26"/>
        </w:rPr>
        <w:t xml:space="preserve"> 16.11.2017</w:t>
      </w:r>
      <w:r w:rsidR="00767699" w:rsidRPr="00C92F35">
        <w:rPr>
          <w:rFonts w:ascii="Myriad Pro" w:eastAsia="Calibri" w:hAnsi="Myriad Pro"/>
          <w:color w:val="000000" w:themeColor="text1"/>
          <w:sz w:val="26"/>
          <w:szCs w:val="26"/>
        </w:rPr>
        <w:t>,</w:t>
      </w:r>
      <w:r w:rsidRPr="00C92F35">
        <w:rPr>
          <w:rFonts w:ascii="Myriad Pro" w:eastAsia="Calibri" w:hAnsi="Myriad Pro"/>
          <w:color w:val="000000" w:themeColor="text1"/>
          <w:sz w:val="26"/>
          <w:szCs w:val="26"/>
        </w:rPr>
        <w:t xml:space="preserve"> была обусловлена изменением в расчете показателей с учетом приказа Минэнерго России от 18.10.2017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976 «Об утверждении базовых </w:t>
      </w:r>
      <w:r w:rsidR="00B762DF" w:rsidRPr="00C92F35">
        <w:rPr>
          <w:rFonts w:ascii="Myriad Pro" w:eastAsia="Calibri" w:hAnsi="Myriad Pro"/>
          <w:color w:val="000000" w:themeColor="text1"/>
          <w:sz w:val="26"/>
          <w:szCs w:val="26"/>
        </w:rPr>
        <w:t>значений показателей надежности, значений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3703D085" w14:textId="77777777" w:rsidR="001711F7" w:rsidRPr="00C92F35" w:rsidRDefault="001711F7" w:rsidP="003957EB">
      <w:pPr>
        <w:spacing w:line="360" w:lineRule="auto"/>
        <w:contextualSpacing/>
        <w:jc w:val="both"/>
        <w:rPr>
          <w:rFonts w:ascii="Myriad Pro" w:eastAsia="Calibri" w:hAnsi="Myriad Pro"/>
          <w:color w:val="000000" w:themeColor="text1"/>
          <w:sz w:val="26"/>
          <w:szCs w:val="26"/>
        </w:rPr>
        <w:sectPr w:rsidR="001711F7" w:rsidRPr="00C92F35" w:rsidSect="00F72836">
          <w:pgSz w:w="11906" w:h="16838"/>
          <w:pgMar w:top="1134" w:right="850" w:bottom="1134" w:left="1701" w:header="708" w:footer="708" w:gutter="0"/>
          <w:cols w:space="708"/>
          <w:docGrid w:linePitch="360"/>
        </w:sectPr>
      </w:pPr>
    </w:p>
    <w:p w14:paraId="6AD13BCC" w14:textId="77777777" w:rsidR="003957EB" w:rsidRPr="00C92F35" w:rsidRDefault="003957EB" w:rsidP="003957EB">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lastRenderedPageBreak/>
        <w:t>ПОЗИЦИЯ ОРГАНА РЕГУЛИРОВАНИЯ</w:t>
      </w:r>
    </w:p>
    <w:p w14:paraId="77F0031B" w14:textId="4316B9BD" w:rsidR="003957EB" w:rsidRPr="00C92F35" w:rsidRDefault="00CE6F38" w:rsidP="000232FE">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Постановлением</w:t>
      </w:r>
      <w:r w:rsidR="000232FE" w:rsidRPr="00C92F35">
        <w:rPr>
          <w:rFonts w:ascii="Myriad Pro" w:eastAsia="Calibri" w:hAnsi="Myriad Pro"/>
          <w:color w:val="000000" w:themeColor="text1"/>
          <w:sz w:val="26"/>
          <w:szCs w:val="26"/>
        </w:rPr>
        <w:t xml:space="preserve"> Региональной службы по тарифам </w:t>
      </w:r>
      <w:r w:rsidRPr="00C92F35">
        <w:rPr>
          <w:rFonts w:ascii="Myriad Pro" w:eastAsia="Calibri" w:hAnsi="Myriad Pro"/>
          <w:color w:val="000000" w:themeColor="text1"/>
          <w:sz w:val="26"/>
          <w:szCs w:val="26"/>
        </w:rPr>
        <w:t>Ростовской области</w:t>
      </w:r>
      <w:r w:rsidR="000232FE" w:rsidRPr="00C92F35">
        <w:rPr>
          <w:rFonts w:ascii="Myriad Pro" w:eastAsia="Calibri" w:hAnsi="Myriad Pro"/>
          <w:color w:val="000000" w:themeColor="text1"/>
          <w:sz w:val="26"/>
          <w:szCs w:val="26"/>
        </w:rPr>
        <w:t xml:space="preserve"> от 2</w:t>
      </w:r>
      <w:r w:rsidRPr="00C92F35">
        <w:rPr>
          <w:rFonts w:ascii="Myriad Pro" w:eastAsia="Calibri" w:hAnsi="Myriad Pro"/>
          <w:color w:val="000000" w:themeColor="text1"/>
          <w:sz w:val="26"/>
          <w:szCs w:val="26"/>
        </w:rPr>
        <w:t>8</w:t>
      </w:r>
      <w:r w:rsidR="000232FE" w:rsidRPr="00C92F35">
        <w:rPr>
          <w:rFonts w:ascii="Myriad Pro" w:eastAsia="Calibri" w:hAnsi="Myriad Pro"/>
          <w:color w:val="000000" w:themeColor="text1"/>
          <w:sz w:val="26"/>
          <w:szCs w:val="26"/>
        </w:rPr>
        <w:t xml:space="preserve">.12.2017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86/8</w:t>
      </w:r>
      <w:r w:rsidR="000232FE" w:rsidRPr="00C92F35">
        <w:rPr>
          <w:rFonts w:ascii="Myriad Pro" w:eastAsia="Calibri" w:hAnsi="Myriad Pro"/>
          <w:color w:val="000000" w:themeColor="text1"/>
          <w:sz w:val="26"/>
          <w:szCs w:val="26"/>
        </w:rPr>
        <w:t xml:space="preserve"> «</w:t>
      </w:r>
      <w:r w:rsidRPr="00C92F35">
        <w:rPr>
          <w:rFonts w:ascii="Myriad Pro" w:eastAsia="Calibri" w:hAnsi="Myriad Pro"/>
          <w:color w:val="000000" w:themeColor="text1"/>
          <w:sz w:val="26"/>
          <w:szCs w:val="26"/>
        </w:rPr>
        <w:t>Об установлении единых (котловых) тарифов на услуги по передаче электрической энергии по сетям Ростовской области</w:t>
      </w:r>
      <w:r w:rsidR="000232FE" w:rsidRPr="00C92F35">
        <w:rPr>
          <w:rFonts w:ascii="Myriad Pro" w:eastAsia="Calibri" w:hAnsi="Myriad Pro"/>
          <w:color w:val="000000" w:themeColor="text1"/>
          <w:sz w:val="26"/>
          <w:szCs w:val="26"/>
        </w:rPr>
        <w:t>» были утверждены</w:t>
      </w:r>
      <w:r w:rsidR="003F0D8B" w:rsidRPr="00C92F35">
        <w:rPr>
          <w:rFonts w:ascii="Myriad Pro" w:eastAsia="Calibri" w:hAnsi="Myriad Pro"/>
          <w:color w:val="000000" w:themeColor="text1"/>
          <w:sz w:val="26"/>
          <w:szCs w:val="26"/>
        </w:rPr>
        <w:t xml:space="preserve"> следующие показатели уровня надежности и качества оказываемых услуг</w:t>
      </w:r>
      <w:r w:rsidRPr="00C92F35">
        <w:rPr>
          <w:rFonts w:ascii="Myriad Pro" w:eastAsia="Calibri" w:hAnsi="Myriad Pro"/>
          <w:color w:val="000000" w:themeColor="text1"/>
          <w:sz w:val="26"/>
          <w:szCs w:val="26"/>
        </w:rPr>
        <w:t xml:space="preserve"> для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w:t>
      </w:r>
      <w:r w:rsidR="003F0D8B" w:rsidRPr="00C92F35">
        <w:rPr>
          <w:rFonts w:ascii="Myriad Pro" w:eastAsia="Calibri" w:hAnsi="Myriad Pro"/>
          <w:color w:val="000000" w:themeColor="text1"/>
          <w:sz w:val="26"/>
          <w:szCs w:val="26"/>
        </w:rPr>
        <w:t>:</w:t>
      </w:r>
    </w:p>
    <w:tbl>
      <w:tblPr>
        <w:tblW w:w="5000" w:type="pct"/>
        <w:tblCellMar>
          <w:left w:w="10" w:type="dxa"/>
          <w:right w:w="10" w:type="dxa"/>
        </w:tblCellMar>
        <w:tblLook w:val="04A0" w:firstRow="1" w:lastRow="0" w:firstColumn="1" w:lastColumn="0" w:noHBand="0" w:noVBand="1"/>
      </w:tblPr>
      <w:tblGrid>
        <w:gridCol w:w="4172"/>
        <w:gridCol w:w="1032"/>
        <w:gridCol w:w="1039"/>
        <w:gridCol w:w="1028"/>
        <w:gridCol w:w="1035"/>
        <w:gridCol w:w="1039"/>
      </w:tblGrid>
      <w:tr w:rsidR="00CE6F38" w:rsidRPr="00C92F35" w14:paraId="414490CA" w14:textId="77777777" w:rsidTr="00824BD5">
        <w:trPr>
          <w:trHeight w:val="20"/>
          <w:tblHeader/>
        </w:trPr>
        <w:tc>
          <w:tcPr>
            <w:tcW w:w="2232"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DB428B4" w14:textId="77777777" w:rsidR="00CE6F38" w:rsidRPr="00C92F35" w:rsidRDefault="00CE6F38" w:rsidP="00145FDE">
            <w:pPr>
              <w:contextualSpacing/>
              <w:jc w:val="center"/>
              <w:rPr>
                <w:rFonts w:ascii="Myriad Pro" w:eastAsia="Calibri" w:hAnsi="Myriad Pro"/>
                <w:color w:val="FFFFFF" w:themeColor="background1"/>
                <w:sz w:val="18"/>
                <w:szCs w:val="18"/>
              </w:rPr>
            </w:pPr>
            <w:r w:rsidRPr="00C92F35">
              <w:rPr>
                <w:rFonts w:ascii="Myriad Pro" w:eastAsia="Calibri" w:hAnsi="Myriad Pro"/>
                <w:color w:val="FFFFFF" w:themeColor="background1"/>
                <w:sz w:val="18"/>
                <w:szCs w:val="18"/>
              </w:rPr>
              <w:t>Показатель</w:t>
            </w:r>
          </w:p>
        </w:tc>
        <w:tc>
          <w:tcPr>
            <w:tcW w:w="2768" w:type="pct"/>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138A7203" w14:textId="77777777" w:rsidR="00CE6F38" w:rsidRPr="00C92F35" w:rsidRDefault="00CE6F38" w:rsidP="00145FDE">
            <w:pPr>
              <w:contextualSpacing/>
              <w:jc w:val="center"/>
              <w:rPr>
                <w:rFonts w:ascii="Myriad Pro" w:eastAsia="Calibri" w:hAnsi="Myriad Pro"/>
                <w:color w:val="FFFFFF" w:themeColor="background1"/>
                <w:sz w:val="18"/>
                <w:szCs w:val="18"/>
              </w:rPr>
            </w:pPr>
            <w:r w:rsidRPr="00C92F35">
              <w:rPr>
                <w:rFonts w:ascii="Myriad Pro" w:eastAsia="Calibri" w:hAnsi="Myriad Pro"/>
                <w:color w:val="FFFFFF" w:themeColor="background1"/>
                <w:sz w:val="18"/>
                <w:szCs w:val="18"/>
              </w:rPr>
              <w:t>Значение показателя</w:t>
            </w:r>
          </w:p>
        </w:tc>
      </w:tr>
      <w:tr w:rsidR="00CE6F38" w:rsidRPr="00C92F35" w14:paraId="3FDBCF12" w14:textId="77777777" w:rsidTr="00824BD5">
        <w:trPr>
          <w:trHeight w:val="20"/>
          <w:tblHeader/>
        </w:trPr>
        <w:tc>
          <w:tcPr>
            <w:tcW w:w="2232"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E737BF5" w14:textId="77777777" w:rsidR="00CE6F38" w:rsidRPr="00C92F35" w:rsidRDefault="00CE6F38" w:rsidP="00145FDE">
            <w:pPr>
              <w:contextualSpacing/>
              <w:jc w:val="center"/>
              <w:rPr>
                <w:rFonts w:ascii="Myriad Pro" w:eastAsia="Calibri" w:hAnsi="Myriad Pro"/>
                <w:color w:val="FFFFFF" w:themeColor="background1"/>
                <w:sz w:val="18"/>
                <w:szCs w:val="18"/>
              </w:rPr>
            </w:pPr>
          </w:p>
        </w:tc>
        <w:tc>
          <w:tcPr>
            <w:tcW w:w="55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F675965" w14:textId="77777777" w:rsidR="00CE6F38" w:rsidRPr="00C92F35" w:rsidRDefault="00CE6F38" w:rsidP="00145FDE">
            <w:pPr>
              <w:pStyle w:val="26"/>
              <w:shd w:val="clear" w:color="auto" w:fill="auto"/>
              <w:spacing w:line="240" w:lineRule="auto"/>
              <w:contextualSpacing/>
              <w:jc w:val="center"/>
              <w:rPr>
                <w:rFonts w:ascii="Myriad Pro" w:eastAsia="Calibri" w:hAnsi="Myriad Pro"/>
                <w:color w:val="FFFFFF" w:themeColor="background1"/>
                <w:sz w:val="18"/>
                <w:szCs w:val="18"/>
              </w:rPr>
            </w:pPr>
            <w:r w:rsidRPr="00C92F35">
              <w:rPr>
                <w:rFonts w:ascii="Myriad Pro" w:eastAsia="Calibri" w:hAnsi="Myriad Pro"/>
                <w:color w:val="FFFFFF" w:themeColor="background1"/>
                <w:sz w:val="18"/>
                <w:szCs w:val="18"/>
              </w:rPr>
              <w:t>2018</w:t>
            </w:r>
          </w:p>
        </w:tc>
        <w:tc>
          <w:tcPr>
            <w:tcW w:w="55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ADD470B" w14:textId="77777777" w:rsidR="00CE6F38" w:rsidRPr="00C92F35" w:rsidRDefault="00CE6F38" w:rsidP="00145FDE">
            <w:pPr>
              <w:pStyle w:val="26"/>
              <w:shd w:val="clear" w:color="auto" w:fill="auto"/>
              <w:spacing w:line="240" w:lineRule="auto"/>
              <w:contextualSpacing/>
              <w:jc w:val="center"/>
              <w:rPr>
                <w:rFonts w:ascii="Myriad Pro" w:eastAsia="Calibri" w:hAnsi="Myriad Pro"/>
                <w:color w:val="FFFFFF" w:themeColor="background1"/>
                <w:sz w:val="18"/>
                <w:szCs w:val="18"/>
              </w:rPr>
            </w:pPr>
            <w:r w:rsidRPr="00C92F35">
              <w:rPr>
                <w:rFonts w:ascii="Myriad Pro" w:eastAsia="Calibri" w:hAnsi="Myriad Pro"/>
                <w:color w:val="FFFFFF" w:themeColor="background1"/>
                <w:sz w:val="18"/>
                <w:szCs w:val="18"/>
              </w:rPr>
              <w:t>2019</w:t>
            </w:r>
          </w:p>
        </w:tc>
        <w:tc>
          <w:tcPr>
            <w:tcW w:w="55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5FB3230" w14:textId="77777777" w:rsidR="00CE6F38" w:rsidRPr="00C92F35" w:rsidRDefault="00CE6F38" w:rsidP="00145FDE">
            <w:pPr>
              <w:pStyle w:val="26"/>
              <w:shd w:val="clear" w:color="auto" w:fill="auto"/>
              <w:spacing w:line="240" w:lineRule="auto"/>
              <w:contextualSpacing/>
              <w:jc w:val="center"/>
              <w:rPr>
                <w:rFonts w:ascii="Myriad Pro" w:eastAsia="Calibri" w:hAnsi="Myriad Pro"/>
                <w:color w:val="FFFFFF" w:themeColor="background1"/>
                <w:sz w:val="18"/>
                <w:szCs w:val="18"/>
              </w:rPr>
            </w:pPr>
            <w:r w:rsidRPr="00C92F35">
              <w:rPr>
                <w:rFonts w:ascii="Myriad Pro" w:eastAsia="Calibri" w:hAnsi="Myriad Pro"/>
                <w:color w:val="FFFFFF" w:themeColor="background1"/>
                <w:sz w:val="18"/>
                <w:szCs w:val="18"/>
              </w:rPr>
              <w:t>2020</w:t>
            </w:r>
          </w:p>
        </w:tc>
        <w:tc>
          <w:tcPr>
            <w:tcW w:w="55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0C10FF7" w14:textId="77777777" w:rsidR="00CE6F38" w:rsidRPr="00C92F35" w:rsidRDefault="00CE6F38" w:rsidP="00145FDE">
            <w:pPr>
              <w:pStyle w:val="26"/>
              <w:shd w:val="clear" w:color="auto" w:fill="auto"/>
              <w:spacing w:line="240" w:lineRule="auto"/>
              <w:contextualSpacing/>
              <w:jc w:val="center"/>
              <w:rPr>
                <w:rFonts w:ascii="Myriad Pro" w:eastAsia="Calibri" w:hAnsi="Myriad Pro"/>
                <w:color w:val="FFFFFF" w:themeColor="background1"/>
                <w:sz w:val="18"/>
                <w:szCs w:val="18"/>
              </w:rPr>
            </w:pPr>
            <w:r w:rsidRPr="00C92F35">
              <w:rPr>
                <w:rFonts w:ascii="Myriad Pro" w:eastAsia="Calibri" w:hAnsi="Myriad Pro"/>
                <w:color w:val="FFFFFF" w:themeColor="background1"/>
                <w:sz w:val="18"/>
                <w:szCs w:val="18"/>
              </w:rPr>
              <w:t>2021</w:t>
            </w:r>
          </w:p>
        </w:tc>
        <w:tc>
          <w:tcPr>
            <w:tcW w:w="556"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8E36DE" w14:textId="77777777" w:rsidR="00CE6F38" w:rsidRPr="00C92F35" w:rsidRDefault="00CE6F38" w:rsidP="00145FDE">
            <w:pPr>
              <w:pStyle w:val="26"/>
              <w:shd w:val="clear" w:color="auto" w:fill="auto"/>
              <w:spacing w:line="240" w:lineRule="auto"/>
              <w:contextualSpacing/>
              <w:jc w:val="center"/>
              <w:rPr>
                <w:rFonts w:ascii="Myriad Pro" w:eastAsia="Calibri" w:hAnsi="Myriad Pro"/>
                <w:color w:val="FFFFFF" w:themeColor="background1"/>
                <w:sz w:val="18"/>
                <w:szCs w:val="18"/>
              </w:rPr>
            </w:pPr>
            <w:r w:rsidRPr="00C92F35">
              <w:rPr>
                <w:rFonts w:ascii="Myriad Pro" w:eastAsia="Calibri" w:hAnsi="Myriad Pro"/>
                <w:color w:val="FFFFFF" w:themeColor="background1"/>
                <w:sz w:val="18"/>
                <w:szCs w:val="18"/>
              </w:rPr>
              <w:t>2022</w:t>
            </w:r>
          </w:p>
        </w:tc>
      </w:tr>
      <w:tr w:rsidR="00CE6F38" w:rsidRPr="00C92F35" w14:paraId="677192F5" w14:textId="77777777" w:rsidTr="00824BD5">
        <w:trPr>
          <w:trHeight w:val="20"/>
        </w:trPr>
        <w:tc>
          <w:tcPr>
            <w:tcW w:w="2232" w:type="pct"/>
            <w:tcBorders>
              <w:top w:val="single" w:sz="4" w:space="0" w:color="FFFFFF" w:themeColor="background1"/>
              <w:left w:val="single" w:sz="4" w:space="0" w:color="auto"/>
            </w:tcBorders>
            <w:shd w:val="clear" w:color="auto" w:fill="FFFFFF"/>
            <w:vAlign w:val="center"/>
          </w:tcPr>
          <w:p w14:paraId="6EA3B902" w14:textId="77777777" w:rsidR="00CE6F38" w:rsidRPr="00C92F35" w:rsidRDefault="00CE6F38" w:rsidP="00145FDE">
            <w:pPr>
              <w:pStyle w:val="26"/>
              <w:shd w:val="clear" w:color="auto" w:fill="auto"/>
              <w:spacing w:line="226" w:lineRule="exact"/>
              <w:jc w:val="left"/>
              <w:rPr>
                <w:rFonts w:ascii="Myriad Pro" w:hAnsi="Myriad Pro"/>
                <w:sz w:val="18"/>
                <w:szCs w:val="18"/>
              </w:rPr>
            </w:pPr>
            <w:r w:rsidRPr="00C92F35">
              <w:rPr>
                <w:rStyle w:val="28pt"/>
                <w:rFonts w:ascii="Myriad Pro" w:eastAsiaTheme="majorEastAsia" w:hAnsi="Myriad Pro"/>
                <w:sz w:val="18"/>
                <w:szCs w:val="18"/>
              </w:rPr>
              <w:t>Показатель средней продолжительности прекращений передачи электрической энергии на точку поставки (П</w:t>
            </w:r>
            <w:proofErr w:type="spellStart"/>
            <w:r w:rsidRPr="00C92F35">
              <w:rPr>
                <w:rStyle w:val="28pt"/>
                <w:rFonts w:ascii="Myriad Pro" w:eastAsiaTheme="majorEastAsia" w:hAnsi="Myriad Pro"/>
                <w:sz w:val="18"/>
                <w:szCs w:val="18"/>
                <w:lang w:val="en-US"/>
              </w:rPr>
              <w:t>saidi</w:t>
            </w:r>
            <w:proofErr w:type="spellEnd"/>
            <w:r w:rsidRPr="00C92F35">
              <w:rPr>
                <w:rStyle w:val="28pt"/>
                <w:rFonts w:ascii="Myriad Pro" w:eastAsiaTheme="majorEastAsia" w:hAnsi="Myriad Pro"/>
                <w:sz w:val="18"/>
                <w:szCs w:val="18"/>
              </w:rPr>
              <w:t>), час</w:t>
            </w:r>
          </w:p>
        </w:tc>
        <w:tc>
          <w:tcPr>
            <w:tcW w:w="552" w:type="pct"/>
            <w:tcBorders>
              <w:top w:val="single" w:sz="4" w:space="0" w:color="FFFFFF" w:themeColor="background1"/>
              <w:left w:val="single" w:sz="4" w:space="0" w:color="auto"/>
            </w:tcBorders>
            <w:shd w:val="clear" w:color="auto" w:fill="FFFFFF"/>
            <w:vAlign w:val="center"/>
          </w:tcPr>
          <w:p w14:paraId="19FD68E8" w14:textId="77777777" w:rsidR="00CE6F38" w:rsidRPr="00C92F35" w:rsidRDefault="00CE6F38" w:rsidP="00145FDE">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8,507</w:t>
            </w:r>
            <w:r w:rsidR="00086492" w:rsidRPr="00C92F35">
              <w:rPr>
                <w:rStyle w:val="28pt"/>
                <w:rFonts w:ascii="Myriad Pro" w:eastAsiaTheme="majorEastAsia" w:hAnsi="Myriad Pro"/>
                <w:sz w:val="18"/>
                <w:szCs w:val="18"/>
              </w:rPr>
              <w:t>38</w:t>
            </w:r>
          </w:p>
        </w:tc>
        <w:tc>
          <w:tcPr>
            <w:tcW w:w="556" w:type="pct"/>
            <w:tcBorders>
              <w:top w:val="single" w:sz="4" w:space="0" w:color="FFFFFF" w:themeColor="background1"/>
              <w:left w:val="single" w:sz="4" w:space="0" w:color="auto"/>
            </w:tcBorders>
            <w:shd w:val="clear" w:color="auto" w:fill="FFFFFF"/>
            <w:vAlign w:val="center"/>
          </w:tcPr>
          <w:p w14:paraId="29AE4467" w14:textId="77777777" w:rsidR="00CE6F38" w:rsidRPr="00C92F35" w:rsidRDefault="00CE6F38" w:rsidP="00145FDE">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8,379</w:t>
            </w:r>
            <w:r w:rsidR="00086492" w:rsidRPr="00C92F35">
              <w:rPr>
                <w:rStyle w:val="28pt"/>
                <w:rFonts w:ascii="Myriad Pro" w:eastAsiaTheme="majorEastAsia" w:hAnsi="Myriad Pro"/>
                <w:sz w:val="18"/>
                <w:szCs w:val="18"/>
              </w:rPr>
              <w:t>77</w:t>
            </w:r>
          </w:p>
        </w:tc>
        <w:tc>
          <w:tcPr>
            <w:tcW w:w="550" w:type="pct"/>
            <w:tcBorders>
              <w:top w:val="single" w:sz="4" w:space="0" w:color="FFFFFF" w:themeColor="background1"/>
              <w:left w:val="single" w:sz="4" w:space="0" w:color="auto"/>
            </w:tcBorders>
            <w:shd w:val="clear" w:color="auto" w:fill="FFFFFF"/>
            <w:vAlign w:val="center"/>
          </w:tcPr>
          <w:p w14:paraId="1D82FF22" w14:textId="77777777" w:rsidR="00CE6F38" w:rsidRPr="00C92F35" w:rsidRDefault="00CE6F38" w:rsidP="00145FDE">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8,254</w:t>
            </w:r>
            <w:r w:rsidR="00086492" w:rsidRPr="00C92F35">
              <w:rPr>
                <w:rStyle w:val="28pt"/>
                <w:rFonts w:ascii="Myriad Pro" w:eastAsiaTheme="majorEastAsia" w:hAnsi="Myriad Pro"/>
                <w:sz w:val="18"/>
                <w:szCs w:val="18"/>
              </w:rPr>
              <w:t>07</w:t>
            </w:r>
          </w:p>
        </w:tc>
        <w:tc>
          <w:tcPr>
            <w:tcW w:w="554" w:type="pct"/>
            <w:tcBorders>
              <w:top w:val="single" w:sz="4" w:space="0" w:color="FFFFFF" w:themeColor="background1"/>
              <w:left w:val="single" w:sz="4" w:space="0" w:color="auto"/>
            </w:tcBorders>
            <w:shd w:val="clear" w:color="auto" w:fill="FFFFFF"/>
            <w:vAlign w:val="center"/>
          </w:tcPr>
          <w:p w14:paraId="45827B6A" w14:textId="77777777" w:rsidR="00CE6F38" w:rsidRPr="00C92F35" w:rsidRDefault="00CE6F38" w:rsidP="00145FDE">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8,130</w:t>
            </w:r>
            <w:r w:rsidR="00086492" w:rsidRPr="00C92F35">
              <w:rPr>
                <w:rStyle w:val="28pt"/>
                <w:rFonts w:ascii="Myriad Pro" w:eastAsiaTheme="majorEastAsia" w:hAnsi="Myriad Pro"/>
                <w:sz w:val="18"/>
                <w:szCs w:val="18"/>
              </w:rPr>
              <w:t>26</w:t>
            </w:r>
          </w:p>
        </w:tc>
        <w:tc>
          <w:tcPr>
            <w:tcW w:w="556" w:type="pct"/>
            <w:tcBorders>
              <w:top w:val="single" w:sz="4" w:space="0" w:color="FFFFFF" w:themeColor="background1"/>
              <w:left w:val="single" w:sz="4" w:space="0" w:color="auto"/>
              <w:right w:val="single" w:sz="4" w:space="0" w:color="auto"/>
            </w:tcBorders>
            <w:shd w:val="clear" w:color="auto" w:fill="FFFFFF"/>
            <w:vAlign w:val="center"/>
          </w:tcPr>
          <w:p w14:paraId="39C576F6" w14:textId="77777777" w:rsidR="00CE6F38" w:rsidRPr="00C92F35" w:rsidRDefault="00CE6F38" w:rsidP="00145FDE">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8,0083</w:t>
            </w:r>
            <w:r w:rsidR="00086492" w:rsidRPr="00C92F35">
              <w:rPr>
                <w:rStyle w:val="28pt"/>
                <w:rFonts w:ascii="Myriad Pro" w:eastAsiaTheme="majorEastAsia" w:hAnsi="Myriad Pro"/>
                <w:sz w:val="18"/>
                <w:szCs w:val="18"/>
              </w:rPr>
              <w:t>1</w:t>
            </w:r>
          </w:p>
        </w:tc>
      </w:tr>
      <w:tr w:rsidR="00CE6F38" w:rsidRPr="00C92F35" w14:paraId="2EF68223" w14:textId="77777777" w:rsidTr="00824BD5">
        <w:trPr>
          <w:trHeight w:val="20"/>
        </w:trPr>
        <w:tc>
          <w:tcPr>
            <w:tcW w:w="2232" w:type="pct"/>
            <w:tcBorders>
              <w:top w:val="single" w:sz="4" w:space="0" w:color="auto"/>
              <w:left w:val="single" w:sz="4" w:space="0" w:color="auto"/>
            </w:tcBorders>
            <w:shd w:val="clear" w:color="auto" w:fill="FFFFFF"/>
            <w:vAlign w:val="center"/>
          </w:tcPr>
          <w:p w14:paraId="0B1FA7CF" w14:textId="77777777" w:rsidR="00CE6F38" w:rsidRPr="00C92F35" w:rsidRDefault="00CE6F38" w:rsidP="00145FDE">
            <w:pPr>
              <w:pStyle w:val="26"/>
              <w:shd w:val="clear" w:color="auto" w:fill="auto"/>
              <w:spacing w:line="221" w:lineRule="exact"/>
              <w:jc w:val="left"/>
              <w:rPr>
                <w:rFonts w:ascii="Myriad Pro" w:hAnsi="Myriad Pro"/>
                <w:sz w:val="18"/>
                <w:szCs w:val="18"/>
              </w:rPr>
            </w:pPr>
            <w:r w:rsidRPr="00C92F35">
              <w:rPr>
                <w:rStyle w:val="28pt"/>
                <w:rFonts w:ascii="Myriad Pro" w:eastAsiaTheme="majorEastAsia" w:hAnsi="Myriad Pro"/>
                <w:sz w:val="18"/>
                <w:szCs w:val="18"/>
              </w:rPr>
              <w:t>Показатель средней частоты прекращений передачи электрической энергии на точку поставки (П</w:t>
            </w:r>
            <w:proofErr w:type="spellStart"/>
            <w:r w:rsidRPr="00C92F35">
              <w:rPr>
                <w:rStyle w:val="28pt"/>
                <w:rFonts w:ascii="Myriad Pro" w:eastAsiaTheme="majorEastAsia" w:hAnsi="Myriad Pro"/>
                <w:sz w:val="18"/>
                <w:szCs w:val="18"/>
                <w:lang w:val="en-US"/>
              </w:rPr>
              <w:t>saifi</w:t>
            </w:r>
            <w:proofErr w:type="spellEnd"/>
            <w:r w:rsidRPr="00C92F35">
              <w:rPr>
                <w:rStyle w:val="28pt"/>
                <w:rFonts w:ascii="Myriad Pro" w:eastAsiaTheme="majorEastAsia" w:hAnsi="Myriad Pro"/>
                <w:sz w:val="18"/>
                <w:szCs w:val="18"/>
              </w:rPr>
              <w:t>), шт.</w:t>
            </w:r>
          </w:p>
        </w:tc>
        <w:tc>
          <w:tcPr>
            <w:tcW w:w="552" w:type="pct"/>
            <w:tcBorders>
              <w:top w:val="single" w:sz="4" w:space="0" w:color="auto"/>
              <w:left w:val="single" w:sz="4" w:space="0" w:color="auto"/>
            </w:tcBorders>
            <w:shd w:val="clear" w:color="auto" w:fill="FFFFFF"/>
            <w:vAlign w:val="center"/>
          </w:tcPr>
          <w:p w14:paraId="58756BC4" w14:textId="77777777" w:rsidR="00CE6F38" w:rsidRPr="00C92F35" w:rsidRDefault="00CE6F38" w:rsidP="00145FDE">
            <w:pPr>
              <w:pStyle w:val="26"/>
              <w:shd w:val="clear" w:color="auto" w:fill="auto"/>
              <w:spacing w:line="178" w:lineRule="exact"/>
              <w:jc w:val="center"/>
              <w:rPr>
                <w:rStyle w:val="28pt"/>
                <w:rFonts w:ascii="Myriad Pro" w:eastAsiaTheme="majorEastAsia" w:hAnsi="Myriad Pro"/>
                <w:sz w:val="18"/>
                <w:szCs w:val="18"/>
              </w:rPr>
            </w:pPr>
            <w:r w:rsidRPr="00C92F35">
              <w:rPr>
                <w:rStyle w:val="28pt"/>
                <w:rFonts w:ascii="Myriad Pro" w:eastAsiaTheme="majorEastAsia" w:hAnsi="Myriad Pro"/>
                <w:sz w:val="18"/>
                <w:szCs w:val="18"/>
              </w:rPr>
              <w:t>2,4431</w:t>
            </w:r>
            <w:r w:rsidR="00086492" w:rsidRPr="00C92F35">
              <w:rPr>
                <w:rStyle w:val="28pt"/>
                <w:rFonts w:ascii="Myriad Pro" w:eastAsiaTheme="majorEastAsia" w:hAnsi="Myriad Pro"/>
                <w:sz w:val="18"/>
                <w:szCs w:val="18"/>
              </w:rPr>
              <w:t>2</w:t>
            </w:r>
          </w:p>
        </w:tc>
        <w:tc>
          <w:tcPr>
            <w:tcW w:w="556" w:type="pct"/>
            <w:tcBorders>
              <w:top w:val="single" w:sz="4" w:space="0" w:color="auto"/>
              <w:left w:val="single" w:sz="4" w:space="0" w:color="auto"/>
            </w:tcBorders>
            <w:shd w:val="clear" w:color="auto" w:fill="FFFFFF"/>
            <w:vAlign w:val="center"/>
          </w:tcPr>
          <w:p w14:paraId="2BB4278E" w14:textId="77777777" w:rsidR="00CE6F38" w:rsidRPr="00C92F35" w:rsidRDefault="00CE6F38" w:rsidP="00145FDE">
            <w:pPr>
              <w:pStyle w:val="26"/>
              <w:shd w:val="clear" w:color="auto" w:fill="auto"/>
              <w:spacing w:line="178" w:lineRule="exact"/>
              <w:jc w:val="center"/>
              <w:rPr>
                <w:rStyle w:val="28pt"/>
                <w:rFonts w:ascii="Myriad Pro" w:eastAsiaTheme="majorEastAsia" w:hAnsi="Myriad Pro"/>
                <w:sz w:val="18"/>
                <w:szCs w:val="18"/>
              </w:rPr>
            </w:pPr>
            <w:r w:rsidRPr="00C92F35">
              <w:rPr>
                <w:rStyle w:val="28pt"/>
                <w:rFonts w:ascii="Myriad Pro" w:eastAsiaTheme="majorEastAsia" w:hAnsi="Myriad Pro"/>
                <w:sz w:val="18"/>
                <w:szCs w:val="18"/>
              </w:rPr>
              <w:t>2,3056</w:t>
            </w:r>
            <w:r w:rsidR="00086492" w:rsidRPr="00C92F35">
              <w:rPr>
                <w:rStyle w:val="28pt"/>
                <w:rFonts w:ascii="Myriad Pro" w:eastAsiaTheme="majorEastAsia" w:hAnsi="Myriad Pro"/>
                <w:sz w:val="18"/>
                <w:szCs w:val="18"/>
              </w:rPr>
              <w:t>4</w:t>
            </w:r>
          </w:p>
        </w:tc>
        <w:tc>
          <w:tcPr>
            <w:tcW w:w="550" w:type="pct"/>
            <w:tcBorders>
              <w:top w:val="single" w:sz="4" w:space="0" w:color="auto"/>
              <w:left w:val="single" w:sz="4" w:space="0" w:color="auto"/>
            </w:tcBorders>
            <w:shd w:val="clear" w:color="auto" w:fill="FFFFFF"/>
            <w:vAlign w:val="center"/>
          </w:tcPr>
          <w:p w14:paraId="395E34E6" w14:textId="77777777" w:rsidR="00CE6F38" w:rsidRPr="00C92F35" w:rsidRDefault="00CE6F38" w:rsidP="00145FDE">
            <w:pPr>
              <w:pStyle w:val="26"/>
              <w:shd w:val="clear" w:color="auto" w:fill="auto"/>
              <w:spacing w:line="178" w:lineRule="exact"/>
              <w:jc w:val="center"/>
              <w:rPr>
                <w:rStyle w:val="28pt"/>
                <w:rFonts w:ascii="Myriad Pro" w:eastAsiaTheme="majorEastAsia" w:hAnsi="Myriad Pro"/>
                <w:sz w:val="18"/>
                <w:szCs w:val="18"/>
              </w:rPr>
            </w:pPr>
            <w:r w:rsidRPr="00C92F35">
              <w:rPr>
                <w:rStyle w:val="28pt"/>
                <w:rFonts w:ascii="Myriad Pro" w:eastAsiaTheme="majorEastAsia" w:hAnsi="Myriad Pro"/>
                <w:sz w:val="18"/>
                <w:szCs w:val="18"/>
              </w:rPr>
              <w:t>2,1759</w:t>
            </w:r>
            <w:r w:rsidR="00086492" w:rsidRPr="00C92F35">
              <w:rPr>
                <w:rStyle w:val="28pt"/>
                <w:rFonts w:ascii="Myriad Pro" w:eastAsiaTheme="majorEastAsia" w:hAnsi="Myriad Pro"/>
                <w:sz w:val="18"/>
                <w:szCs w:val="18"/>
              </w:rPr>
              <w:t>1</w:t>
            </w:r>
          </w:p>
        </w:tc>
        <w:tc>
          <w:tcPr>
            <w:tcW w:w="554" w:type="pct"/>
            <w:tcBorders>
              <w:top w:val="single" w:sz="4" w:space="0" w:color="auto"/>
              <w:left w:val="single" w:sz="4" w:space="0" w:color="auto"/>
            </w:tcBorders>
            <w:shd w:val="clear" w:color="auto" w:fill="FFFFFF"/>
            <w:vAlign w:val="center"/>
          </w:tcPr>
          <w:p w14:paraId="6E202BE0" w14:textId="77777777" w:rsidR="00CE6F38" w:rsidRPr="00C92F35" w:rsidRDefault="00CE6F38" w:rsidP="00145FDE">
            <w:pPr>
              <w:pStyle w:val="26"/>
              <w:shd w:val="clear" w:color="auto" w:fill="auto"/>
              <w:spacing w:line="178" w:lineRule="exact"/>
              <w:jc w:val="center"/>
              <w:rPr>
                <w:rStyle w:val="28pt"/>
                <w:rFonts w:ascii="Myriad Pro" w:eastAsiaTheme="majorEastAsia" w:hAnsi="Myriad Pro"/>
                <w:sz w:val="18"/>
                <w:szCs w:val="18"/>
              </w:rPr>
            </w:pPr>
            <w:r w:rsidRPr="00C92F35">
              <w:rPr>
                <w:rStyle w:val="28pt"/>
                <w:rFonts w:ascii="Myriad Pro" w:eastAsiaTheme="majorEastAsia" w:hAnsi="Myriad Pro"/>
                <w:sz w:val="18"/>
                <w:szCs w:val="18"/>
              </w:rPr>
              <w:t>2,053</w:t>
            </w:r>
            <w:r w:rsidR="00086492" w:rsidRPr="00C92F35">
              <w:rPr>
                <w:rStyle w:val="28pt"/>
                <w:rFonts w:ascii="Myriad Pro" w:eastAsiaTheme="majorEastAsia" w:hAnsi="Myriad Pro"/>
                <w:sz w:val="18"/>
                <w:szCs w:val="18"/>
              </w:rPr>
              <w:t>47</w:t>
            </w:r>
          </w:p>
        </w:tc>
        <w:tc>
          <w:tcPr>
            <w:tcW w:w="556" w:type="pct"/>
            <w:tcBorders>
              <w:top w:val="single" w:sz="4" w:space="0" w:color="auto"/>
              <w:left w:val="single" w:sz="4" w:space="0" w:color="auto"/>
              <w:right w:val="single" w:sz="4" w:space="0" w:color="auto"/>
            </w:tcBorders>
            <w:shd w:val="clear" w:color="auto" w:fill="FFFFFF"/>
            <w:vAlign w:val="center"/>
          </w:tcPr>
          <w:p w14:paraId="634025C9" w14:textId="77777777" w:rsidR="00CE6F38" w:rsidRPr="00C92F35" w:rsidRDefault="00CE6F38" w:rsidP="00145FDE">
            <w:pPr>
              <w:pStyle w:val="26"/>
              <w:shd w:val="clear" w:color="auto" w:fill="auto"/>
              <w:spacing w:line="178" w:lineRule="exact"/>
              <w:jc w:val="center"/>
              <w:rPr>
                <w:rStyle w:val="28pt"/>
                <w:rFonts w:ascii="Myriad Pro" w:eastAsiaTheme="majorEastAsia" w:hAnsi="Myriad Pro"/>
                <w:sz w:val="18"/>
                <w:szCs w:val="18"/>
              </w:rPr>
            </w:pPr>
            <w:r w:rsidRPr="00C92F35">
              <w:rPr>
                <w:rStyle w:val="28pt"/>
                <w:rFonts w:ascii="Myriad Pro" w:eastAsiaTheme="majorEastAsia" w:hAnsi="Myriad Pro"/>
                <w:sz w:val="18"/>
                <w:szCs w:val="18"/>
              </w:rPr>
              <w:t>1,9379</w:t>
            </w:r>
            <w:r w:rsidR="00086492" w:rsidRPr="00C92F35">
              <w:rPr>
                <w:rStyle w:val="28pt"/>
                <w:rFonts w:ascii="Myriad Pro" w:eastAsiaTheme="majorEastAsia" w:hAnsi="Myriad Pro"/>
                <w:sz w:val="18"/>
                <w:szCs w:val="18"/>
              </w:rPr>
              <w:t>3</w:t>
            </w:r>
          </w:p>
        </w:tc>
      </w:tr>
      <w:tr w:rsidR="00086492" w:rsidRPr="00C92F35" w14:paraId="6A6067C0" w14:textId="77777777" w:rsidTr="00824BD5">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41EB44B1" w14:textId="77777777" w:rsidR="00086492" w:rsidRPr="00C92F35" w:rsidRDefault="00086492" w:rsidP="00086492">
            <w:pPr>
              <w:pStyle w:val="26"/>
              <w:shd w:val="clear" w:color="auto" w:fill="auto"/>
              <w:spacing w:line="216" w:lineRule="exact"/>
              <w:jc w:val="left"/>
              <w:rPr>
                <w:rFonts w:ascii="Myriad Pro" w:hAnsi="Myriad Pro"/>
                <w:sz w:val="18"/>
                <w:szCs w:val="18"/>
              </w:rPr>
            </w:pPr>
            <w:r w:rsidRPr="00C92F35">
              <w:rPr>
                <w:rStyle w:val="28pt"/>
                <w:rFonts w:ascii="Myriad Pro" w:eastAsiaTheme="majorEastAsia" w:hAnsi="Myriad Pro"/>
                <w:sz w:val="18"/>
                <w:szCs w:val="18"/>
              </w:rPr>
              <w:t>Показатель уровня качества осуществляемого технологического присоединения (</w:t>
            </w:r>
            <w:proofErr w:type="spellStart"/>
            <w:r w:rsidRPr="00C92F35">
              <w:rPr>
                <w:rStyle w:val="28pt"/>
                <w:rFonts w:ascii="Myriad Pro" w:eastAsiaTheme="majorEastAsia" w:hAnsi="Myriad Pro"/>
                <w:sz w:val="18"/>
                <w:szCs w:val="18"/>
              </w:rPr>
              <w:t>Птпр</w:t>
            </w:r>
            <w:proofErr w:type="spellEnd"/>
            <w:r w:rsidRPr="00C92F35">
              <w:rPr>
                <w:rStyle w:val="28pt"/>
                <w:rFonts w:ascii="Myriad Pro" w:eastAsiaTheme="majorEastAsia" w:hAnsi="Myriad Pro"/>
                <w:sz w:val="18"/>
                <w:szCs w:val="18"/>
              </w:rPr>
              <w:t>)</w:t>
            </w:r>
          </w:p>
        </w:tc>
        <w:tc>
          <w:tcPr>
            <w:tcW w:w="552" w:type="pct"/>
            <w:tcBorders>
              <w:top w:val="single" w:sz="4" w:space="0" w:color="auto"/>
              <w:left w:val="single" w:sz="4" w:space="0" w:color="auto"/>
              <w:bottom w:val="single" w:sz="4" w:space="0" w:color="auto"/>
            </w:tcBorders>
            <w:shd w:val="clear" w:color="auto" w:fill="FFFFFF"/>
            <w:vAlign w:val="center"/>
          </w:tcPr>
          <w:p w14:paraId="79B71B2E" w14:textId="77777777" w:rsidR="00086492" w:rsidRPr="00C92F35" w:rsidRDefault="00086492" w:rsidP="00086492">
            <w:pPr>
              <w:pStyle w:val="26"/>
              <w:shd w:val="clear" w:color="auto" w:fill="auto"/>
              <w:spacing w:line="178" w:lineRule="exact"/>
              <w:jc w:val="center"/>
              <w:rPr>
                <w:rFonts w:ascii="Myriad Pro" w:hAnsi="Myriad Pro"/>
                <w:sz w:val="18"/>
                <w:szCs w:val="18"/>
                <w:lang w:val="en-US"/>
              </w:rPr>
            </w:pPr>
            <w:r w:rsidRPr="00C92F35">
              <w:rPr>
                <w:rStyle w:val="28pt"/>
                <w:rFonts w:ascii="Myriad Pro" w:eastAsiaTheme="majorEastAsia" w:hAnsi="Myriad Pro"/>
                <w:sz w:val="18"/>
                <w:szCs w:val="18"/>
              </w:rPr>
              <w:t>1,0000</w:t>
            </w:r>
          </w:p>
        </w:tc>
        <w:tc>
          <w:tcPr>
            <w:tcW w:w="556" w:type="pct"/>
            <w:tcBorders>
              <w:top w:val="single" w:sz="4" w:space="0" w:color="auto"/>
              <w:left w:val="single" w:sz="4" w:space="0" w:color="auto"/>
              <w:bottom w:val="single" w:sz="4" w:space="0" w:color="auto"/>
            </w:tcBorders>
            <w:shd w:val="clear" w:color="auto" w:fill="FFFFFF"/>
            <w:vAlign w:val="center"/>
          </w:tcPr>
          <w:p w14:paraId="009AAE99" w14:textId="77777777" w:rsidR="00086492" w:rsidRPr="00C92F35" w:rsidRDefault="00086492" w:rsidP="00086492">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1,0000</w:t>
            </w:r>
          </w:p>
        </w:tc>
        <w:tc>
          <w:tcPr>
            <w:tcW w:w="550" w:type="pct"/>
            <w:tcBorders>
              <w:top w:val="single" w:sz="4" w:space="0" w:color="auto"/>
              <w:left w:val="single" w:sz="4" w:space="0" w:color="auto"/>
              <w:bottom w:val="single" w:sz="4" w:space="0" w:color="auto"/>
            </w:tcBorders>
            <w:shd w:val="clear" w:color="auto" w:fill="FFFFFF"/>
            <w:vAlign w:val="center"/>
          </w:tcPr>
          <w:p w14:paraId="4928D2DD" w14:textId="77777777" w:rsidR="00086492" w:rsidRPr="00C92F35" w:rsidRDefault="00086492" w:rsidP="00086492">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1,0000</w:t>
            </w:r>
          </w:p>
        </w:tc>
        <w:tc>
          <w:tcPr>
            <w:tcW w:w="554" w:type="pct"/>
            <w:tcBorders>
              <w:top w:val="single" w:sz="4" w:space="0" w:color="auto"/>
              <w:left w:val="single" w:sz="4" w:space="0" w:color="auto"/>
              <w:bottom w:val="single" w:sz="4" w:space="0" w:color="auto"/>
            </w:tcBorders>
            <w:shd w:val="clear" w:color="auto" w:fill="FFFFFF"/>
            <w:vAlign w:val="center"/>
          </w:tcPr>
          <w:p w14:paraId="3E2E335D" w14:textId="77777777" w:rsidR="00086492" w:rsidRPr="00C92F35" w:rsidRDefault="00086492" w:rsidP="00086492">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1,0000</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0D755C3E" w14:textId="77777777" w:rsidR="00086492" w:rsidRPr="00C92F35" w:rsidRDefault="00086492" w:rsidP="00086492">
            <w:pPr>
              <w:pStyle w:val="26"/>
              <w:shd w:val="clear" w:color="auto" w:fill="auto"/>
              <w:spacing w:line="178" w:lineRule="exact"/>
              <w:jc w:val="center"/>
              <w:rPr>
                <w:rFonts w:ascii="Myriad Pro" w:hAnsi="Myriad Pro"/>
                <w:sz w:val="18"/>
                <w:szCs w:val="18"/>
              </w:rPr>
            </w:pPr>
            <w:r w:rsidRPr="00C92F35">
              <w:rPr>
                <w:rStyle w:val="28pt"/>
                <w:rFonts w:ascii="Myriad Pro" w:eastAsiaTheme="majorEastAsia" w:hAnsi="Myriad Pro"/>
                <w:sz w:val="18"/>
                <w:szCs w:val="18"/>
              </w:rPr>
              <w:t>1,0000</w:t>
            </w:r>
          </w:p>
        </w:tc>
      </w:tr>
    </w:tbl>
    <w:p w14:paraId="0F79178E" w14:textId="77777777" w:rsidR="0079515E" w:rsidRPr="00C92F35" w:rsidRDefault="0079515E" w:rsidP="000232FE">
      <w:pPr>
        <w:spacing w:line="360" w:lineRule="auto"/>
        <w:ind w:firstLine="567"/>
        <w:contextualSpacing/>
        <w:jc w:val="both"/>
        <w:rPr>
          <w:rFonts w:ascii="Myriad Pro" w:eastAsia="Calibri" w:hAnsi="Myriad Pro"/>
          <w:color w:val="000000" w:themeColor="text1"/>
          <w:sz w:val="26"/>
          <w:szCs w:val="26"/>
        </w:rPr>
      </w:pPr>
    </w:p>
    <w:p w14:paraId="33895E28" w14:textId="77777777" w:rsidR="003957EB" w:rsidRPr="00C92F35" w:rsidRDefault="003957EB" w:rsidP="003957EB">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ИСПОЛНИТЕЛЯ</w:t>
      </w:r>
    </w:p>
    <w:p w14:paraId="37EDE785" w14:textId="7A41CD51" w:rsidR="00145FDE" w:rsidRPr="00C92F35" w:rsidRDefault="00145FDE" w:rsidP="00F5073B">
      <w:pPr>
        <w:spacing w:line="360" w:lineRule="auto"/>
        <w:ind w:firstLine="567"/>
        <w:contextualSpacing/>
        <w:jc w:val="both"/>
        <w:rPr>
          <w:rFonts w:ascii="Myriad Pro" w:eastAsia="Calibri" w:hAnsi="Myriad Pro"/>
          <w:sz w:val="26"/>
          <w:szCs w:val="26"/>
        </w:rPr>
      </w:pPr>
      <w:r w:rsidRPr="00C92F35">
        <w:rPr>
          <w:rFonts w:ascii="Myriad Pro" w:eastAsia="Calibri" w:hAnsi="Myriad Pro"/>
          <w:sz w:val="26"/>
          <w:szCs w:val="26"/>
        </w:rPr>
        <w:t xml:space="preserve">Исполнителем проанализированы представленные материалы со стороны филиала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w:t>
      </w:r>
      <w:r w:rsidR="00F5073B" w:rsidRPr="00C92F35">
        <w:rPr>
          <w:rFonts w:ascii="Myriad Pro" w:eastAsia="Calibri" w:hAnsi="Myriad Pro"/>
          <w:sz w:val="26"/>
          <w:szCs w:val="26"/>
        </w:rPr>
        <w:t>Юга</w:t>
      </w:r>
      <w:r w:rsidRPr="00C92F35">
        <w:rPr>
          <w:rFonts w:ascii="Myriad Pro" w:eastAsia="Calibri" w:hAnsi="Myriad Pro"/>
          <w:sz w:val="26"/>
          <w:szCs w:val="26"/>
        </w:rPr>
        <w:t>»</w:t>
      </w:r>
      <w:r w:rsidR="00F5073B" w:rsidRPr="00C92F35">
        <w:rPr>
          <w:rFonts w:ascii="Myriad Pro" w:eastAsia="Calibri" w:hAnsi="Myriad Pro"/>
          <w:sz w:val="26"/>
          <w:szCs w:val="26"/>
        </w:rPr>
        <w:t xml:space="preserve"> -</w:t>
      </w:r>
      <w:r w:rsidRPr="00C92F35">
        <w:rPr>
          <w:rFonts w:ascii="Myriad Pro" w:eastAsia="Calibri" w:hAnsi="Myriad Pro"/>
          <w:sz w:val="26"/>
          <w:szCs w:val="26"/>
        </w:rPr>
        <w:t xml:space="preserve"> «</w:t>
      </w:r>
      <w:r w:rsidR="00F5073B" w:rsidRPr="00C92F35">
        <w:rPr>
          <w:rFonts w:ascii="Myriad Pro" w:eastAsia="Calibri" w:hAnsi="Myriad Pro"/>
          <w:sz w:val="26"/>
          <w:szCs w:val="26"/>
        </w:rPr>
        <w:t>Ростов</w:t>
      </w:r>
      <w:r w:rsidRPr="00C92F35">
        <w:rPr>
          <w:rFonts w:ascii="Myriad Pro" w:eastAsia="Calibri" w:hAnsi="Myriad Pro"/>
          <w:sz w:val="26"/>
          <w:szCs w:val="26"/>
        </w:rPr>
        <w:t>энерго».</w:t>
      </w:r>
    </w:p>
    <w:p w14:paraId="3CD79BA1" w14:textId="3C14DC3B" w:rsidR="007518B0" w:rsidRPr="00C92F35" w:rsidRDefault="007518B0" w:rsidP="007518B0">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Исполнитель отмечает, что в Заключени</w:t>
      </w:r>
      <w:r w:rsidR="00A531DC" w:rsidRPr="00C92F35">
        <w:rPr>
          <w:rFonts w:ascii="Myriad Pro" w:eastAsia="Calibri" w:hAnsi="Myriad Pro"/>
          <w:color w:val="000000" w:themeColor="text1"/>
          <w:sz w:val="26"/>
          <w:szCs w:val="26"/>
        </w:rPr>
        <w:t>и</w:t>
      </w:r>
      <w:r w:rsidRPr="00C92F35">
        <w:rPr>
          <w:rFonts w:ascii="Myriad Pro" w:eastAsia="Calibri" w:hAnsi="Myriad Pro"/>
          <w:color w:val="000000" w:themeColor="text1"/>
          <w:sz w:val="26"/>
          <w:szCs w:val="26"/>
        </w:rPr>
        <w:t xml:space="preserve"> экспертизы на 2018 – 2022 годы анализ заявленных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Юга» - «Ростовэнерго» показателей уровня надежности и качества оказываемых услуг не отражен, не указаны документы, предоставленные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Юга» - «Ростовэнерго» для обоснования плановых показателей на 2018 - 2022 годы, не отражена позиция </w:t>
      </w:r>
      <w:r w:rsidR="00A531DC" w:rsidRPr="00C92F35">
        <w:rPr>
          <w:rFonts w:ascii="Myriad Pro" w:eastAsia="Calibri" w:hAnsi="Myriad Pro"/>
          <w:color w:val="000000" w:themeColor="text1"/>
          <w:sz w:val="26"/>
          <w:szCs w:val="26"/>
        </w:rPr>
        <w:br/>
      </w:r>
      <w:r w:rsidRPr="00C92F35">
        <w:rPr>
          <w:rFonts w:ascii="Myriad Pro" w:eastAsia="Calibri" w:hAnsi="Myriad Pro"/>
          <w:color w:val="000000" w:themeColor="text1"/>
          <w:sz w:val="26"/>
          <w:szCs w:val="26"/>
        </w:rPr>
        <w:t>РСТ Ростовской области по размеру показателя уровня качества осуществляемого технологического присоединения (</w:t>
      </w:r>
      <w:proofErr w:type="spellStart"/>
      <w:r w:rsidRPr="00C92F35">
        <w:rPr>
          <w:rFonts w:ascii="Myriad Pro" w:eastAsia="Calibri" w:hAnsi="Myriad Pro"/>
          <w:color w:val="000000" w:themeColor="text1"/>
          <w:sz w:val="26"/>
          <w:szCs w:val="26"/>
        </w:rPr>
        <w:t>Птпр</w:t>
      </w:r>
      <w:proofErr w:type="spellEnd"/>
      <w:r w:rsidRPr="00C92F35">
        <w:rPr>
          <w:rFonts w:ascii="Myriad Pro" w:eastAsia="Calibri" w:hAnsi="Myriad Pro"/>
          <w:color w:val="000000" w:themeColor="text1"/>
          <w:sz w:val="26"/>
          <w:szCs w:val="26"/>
        </w:rPr>
        <w:t>).</w:t>
      </w:r>
    </w:p>
    <w:p w14:paraId="367A3FD0" w14:textId="0D239E8B" w:rsidR="00145FDE" w:rsidRPr="00C92F35" w:rsidRDefault="00145FDE" w:rsidP="00F5073B">
      <w:pPr>
        <w:spacing w:line="360" w:lineRule="auto"/>
        <w:ind w:firstLine="567"/>
        <w:jc w:val="both"/>
        <w:rPr>
          <w:rFonts w:ascii="Myriad Pro" w:hAnsi="Myriad Pro"/>
          <w:sz w:val="26"/>
          <w:szCs w:val="26"/>
        </w:rPr>
      </w:pPr>
      <w:r w:rsidRPr="00C92F35">
        <w:rPr>
          <w:rFonts w:ascii="Myriad Pro" w:hAnsi="Myriad Pro"/>
          <w:sz w:val="26"/>
          <w:szCs w:val="26"/>
        </w:rPr>
        <w:t xml:space="preserve">Исполнителем проведен расчет показателей надежности и качества, оказываемых </w:t>
      </w:r>
      <w:r w:rsidR="00F5073B" w:rsidRPr="00C92F35">
        <w:rPr>
          <w:rFonts w:ascii="Myriad Pro" w:hAnsi="Myriad Pro"/>
          <w:sz w:val="26"/>
          <w:szCs w:val="26"/>
        </w:rPr>
        <w:t>Ф</w:t>
      </w:r>
      <w:r w:rsidRPr="00C92F35">
        <w:rPr>
          <w:rFonts w:ascii="Myriad Pro" w:hAnsi="Myriad Pro"/>
          <w:sz w:val="26"/>
          <w:szCs w:val="26"/>
        </w:rPr>
        <w:t>илиалом услуг по передаче электрической энергии</w:t>
      </w:r>
      <w:r w:rsidR="00F5073B" w:rsidRPr="00C92F35">
        <w:rPr>
          <w:rFonts w:ascii="Myriad Pro" w:hAnsi="Myriad Pro"/>
          <w:sz w:val="26"/>
          <w:szCs w:val="26"/>
        </w:rPr>
        <w:t xml:space="preserve"> </w:t>
      </w:r>
      <w:r w:rsidRPr="00C92F35">
        <w:rPr>
          <w:rFonts w:ascii="Myriad Pro" w:hAnsi="Myriad Pro"/>
          <w:sz w:val="26"/>
          <w:szCs w:val="26"/>
        </w:rPr>
        <w:t xml:space="preserve">с использованием данных, представленных </w:t>
      </w:r>
      <w:r w:rsidR="00F5073B" w:rsidRPr="00C92F35">
        <w:rPr>
          <w:rFonts w:ascii="Myriad Pro" w:hAnsi="Myriad Pro"/>
          <w:sz w:val="26"/>
          <w:szCs w:val="26"/>
        </w:rPr>
        <w:t>Филиалом</w:t>
      </w:r>
      <w:r w:rsidR="00327C2D" w:rsidRPr="00C92F35">
        <w:rPr>
          <w:rFonts w:ascii="Myriad Pro" w:hAnsi="Myriad Pro"/>
          <w:sz w:val="26"/>
          <w:szCs w:val="26"/>
        </w:rPr>
        <w:t xml:space="preserve"> по формам Методических указаний </w:t>
      </w:r>
      <w:r w:rsidR="00C92F35" w:rsidRPr="00C92F35">
        <w:rPr>
          <w:rFonts w:ascii="Myriad Pro" w:hAnsi="Myriad Pro"/>
          <w:sz w:val="26"/>
          <w:szCs w:val="26"/>
        </w:rPr>
        <w:t>№ </w:t>
      </w:r>
      <w:r w:rsidR="00327C2D" w:rsidRPr="00C92F35">
        <w:rPr>
          <w:rFonts w:ascii="Myriad Pro" w:hAnsi="Myriad Pro"/>
          <w:sz w:val="26"/>
          <w:szCs w:val="26"/>
        </w:rPr>
        <w:t>1256</w:t>
      </w:r>
      <w:r w:rsidR="00F5073B" w:rsidRPr="00C92F35">
        <w:rPr>
          <w:rFonts w:ascii="Myriad Pro" w:hAnsi="Myriad Pro"/>
          <w:sz w:val="26"/>
          <w:szCs w:val="26"/>
        </w:rPr>
        <w:t>:</w:t>
      </w:r>
    </w:p>
    <w:p w14:paraId="0AEEDD9E" w14:textId="77777777" w:rsidR="005A1377" w:rsidRPr="00C92F35" w:rsidRDefault="005A1377" w:rsidP="00A9396F">
      <w:pPr>
        <w:pStyle w:val="a3"/>
        <w:numPr>
          <w:ilvl w:val="0"/>
          <w:numId w:val="30"/>
        </w:numPr>
        <w:tabs>
          <w:tab w:val="left" w:pos="0"/>
        </w:tabs>
        <w:spacing w:line="360" w:lineRule="auto"/>
        <w:ind w:left="0" w:firstLine="567"/>
        <w:jc w:val="both"/>
        <w:rPr>
          <w:rFonts w:ascii="Myriad Pro" w:hAnsi="Myriad Pro"/>
          <w:b/>
          <w:bCs/>
          <w:sz w:val="26"/>
          <w:szCs w:val="26"/>
        </w:rPr>
        <w:sectPr w:rsidR="005A1377" w:rsidRPr="00C92F35" w:rsidSect="00F72836">
          <w:pgSz w:w="11906" w:h="16838"/>
          <w:pgMar w:top="1134" w:right="850" w:bottom="1134" w:left="1701" w:header="708" w:footer="708" w:gutter="0"/>
          <w:cols w:space="708"/>
          <w:docGrid w:linePitch="360"/>
        </w:sectPr>
      </w:pPr>
    </w:p>
    <w:p w14:paraId="08B89BB7" w14:textId="77777777" w:rsidR="00145FDE" w:rsidRPr="00C92F35" w:rsidRDefault="00145FDE" w:rsidP="00A9396F">
      <w:pPr>
        <w:pStyle w:val="a3"/>
        <w:numPr>
          <w:ilvl w:val="0"/>
          <w:numId w:val="30"/>
        </w:numPr>
        <w:tabs>
          <w:tab w:val="left" w:pos="0"/>
        </w:tabs>
        <w:spacing w:line="360" w:lineRule="auto"/>
        <w:ind w:left="0" w:firstLine="567"/>
        <w:jc w:val="both"/>
        <w:rPr>
          <w:rFonts w:ascii="Myriad Pro" w:hAnsi="Myriad Pro"/>
          <w:b/>
          <w:bCs/>
          <w:sz w:val="26"/>
          <w:szCs w:val="26"/>
        </w:rPr>
      </w:pPr>
      <w:r w:rsidRPr="00C92F35">
        <w:rPr>
          <w:rFonts w:ascii="Myriad Pro" w:hAnsi="Myriad Pro"/>
          <w:b/>
          <w:bCs/>
          <w:sz w:val="26"/>
          <w:szCs w:val="26"/>
        </w:rPr>
        <w:lastRenderedPageBreak/>
        <w:t xml:space="preserve">Показатели надежности. </w:t>
      </w:r>
    </w:p>
    <w:p w14:paraId="2D3A807E" w14:textId="6D524EC9" w:rsidR="00E50356" w:rsidRPr="00C92F35" w:rsidRDefault="00145FDE" w:rsidP="00F5073B">
      <w:pPr>
        <w:tabs>
          <w:tab w:val="left" w:pos="0"/>
        </w:tabs>
        <w:spacing w:line="360" w:lineRule="auto"/>
        <w:ind w:firstLine="567"/>
        <w:jc w:val="both"/>
        <w:rPr>
          <w:rFonts w:ascii="Myriad Pro" w:hAnsi="Myriad Pro"/>
          <w:sz w:val="26"/>
          <w:szCs w:val="26"/>
        </w:rPr>
      </w:pPr>
      <w:r w:rsidRPr="00C92F35">
        <w:rPr>
          <w:rFonts w:ascii="Myriad Pro" w:hAnsi="Myriad Pro"/>
          <w:sz w:val="26"/>
          <w:szCs w:val="26"/>
        </w:rPr>
        <w:t>1.1. Расчет минимального значения показателя в соответствии с пунктом 4.</w:t>
      </w:r>
      <w:r w:rsidR="00572935" w:rsidRPr="00C92F35">
        <w:rPr>
          <w:rFonts w:ascii="Myriad Pro" w:hAnsi="Myriad Pro"/>
          <w:sz w:val="26"/>
          <w:szCs w:val="26"/>
        </w:rPr>
        <w:t>2</w:t>
      </w:r>
      <w:r w:rsidRPr="00C92F35">
        <w:rPr>
          <w:rFonts w:ascii="Myriad Pro" w:hAnsi="Myriad Pro"/>
          <w:sz w:val="26"/>
          <w:szCs w:val="26"/>
        </w:rPr>
        <w:t>.1. Методически</w:t>
      </w:r>
      <w:r w:rsidR="00E50356" w:rsidRPr="00C92F35">
        <w:rPr>
          <w:rFonts w:ascii="Myriad Pro" w:hAnsi="Myriad Pro"/>
          <w:sz w:val="26"/>
          <w:szCs w:val="26"/>
        </w:rPr>
        <w:t>х</w:t>
      </w:r>
      <w:r w:rsidRPr="00C92F35">
        <w:rPr>
          <w:rFonts w:ascii="Myriad Pro" w:hAnsi="Myriad Pro"/>
          <w:sz w:val="26"/>
          <w:szCs w:val="26"/>
        </w:rPr>
        <w:t xml:space="preserve"> указаний </w:t>
      </w:r>
      <w:r w:rsidR="00C92F35" w:rsidRPr="00C92F35">
        <w:rPr>
          <w:rFonts w:ascii="Myriad Pro" w:hAnsi="Myriad Pro"/>
          <w:sz w:val="26"/>
          <w:szCs w:val="26"/>
        </w:rPr>
        <w:t>№ </w:t>
      </w:r>
      <w:r w:rsidRPr="00C92F35">
        <w:rPr>
          <w:rFonts w:ascii="Myriad Pro" w:hAnsi="Myriad Pro"/>
          <w:sz w:val="26"/>
          <w:szCs w:val="26"/>
        </w:rPr>
        <w:t>1256: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1807"/>
        <w:gridCol w:w="2363"/>
        <w:gridCol w:w="822"/>
        <w:gridCol w:w="820"/>
        <w:gridCol w:w="809"/>
        <w:gridCol w:w="889"/>
        <w:gridCol w:w="1339"/>
      </w:tblGrid>
      <w:tr w:rsidR="004736CE" w:rsidRPr="00C92F35" w14:paraId="72EFC1ED" w14:textId="77777777" w:rsidTr="004736CE">
        <w:trPr>
          <w:trHeight w:val="390"/>
        </w:trPr>
        <w:tc>
          <w:tcPr>
            <w:tcW w:w="2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60206A"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w:t>
            </w:r>
            <w:r w:rsidRPr="00C92F35">
              <w:rPr>
                <w:rFonts w:ascii="Myriad Pro" w:hAnsi="Myriad Pro"/>
                <w:b/>
                <w:bCs/>
                <w:color w:val="FFFFFF" w:themeColor="background1"/>
                <w:sz w:val="18"/>
                <w:szCs w:val="18"/>
              </w:rPr>
              <w:br/>
              <w:t>п/п</w:t>
            </w:r>
          </w:p>
        </w:tc>
        <w:tc>
          <w:tcPr>
            <w:tcW w:w="9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C856A7"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Наименование составляющей показателя</w:t>
            </w:r>
          </w:p>
        </w:tc>
        <w:tc>
          <w:tcPr>
            <w:tcW w:w="12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B11DD5"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Метод определения</w:t>
            </w:r>
          </w:p>
        </w:tc>
        <w:tc>
          <w:tcPr>
            <w:tcW w:w="2486"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D2540F"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Расчет показателей по данным филиала</w:t>
            </w:r>
          </w:p>
        </w:tc>
      </w:tr>
      <w:tr w:rsidR="004736CE" w:rsidRPr="00C92F35" w14:paraId="53945658" w14:textId="77777777" w:rsidTr="004736CE">
        <w:trPr>
          <w:trHeight w:val="555"/>
        </w:trPr>
        <w:tc>
          <w:tcPr>
            <w:tcW w:w="2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EF9250" w14:textId="77777777" w:rsidR="00145FDE" w:rsidRPr="00C92F35" w:rsidRDefault="00145FDE" w:rsidP="00145FDE">
            <w:pPr>
              <w:rPr>
                <w:rFonts w:ascii="Myriad Pro" w:hAnsi="Myriad Pro"/>
                <w:b/>
                <w:bCs/>
                <w:color w:val="FFFFFF" w:themeColor="background1"/>
                <w:sz w:val="18"/>
                <w:szCs w:val="18"/>
              </w:rPr>
            </w:pPr>
          </w:p>
        </w:tc>
        <w:tc>
          <w:tcPr>
            <w:tcW w:w="9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CCF295" w14:textId="77777777" w:rsidR="00145FDE" w:rsidRPr="00C92F35" w:rsidRDefault="00145FDE" w:rsidP="00145FDE">
            <w:pPr>
              <w:rPr>
                <w:rFonts w:ascii="Myriad Pro" w:hAnsi="Myriad Pro"/>
                <w:b/>
                <w:bCs/>
                <w:color w:val="FFFFFF" w:themeColor="background1"/>
                <w:sz w:val="18"/>
                <w:szCs w:val="18"/>
              </w:rPr>
            </w:pPr>
          </w:p>
        </w:tc>
        <w:tc>
          <w:tcPr>
            <w:tcW w:w="12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833125" w14:textId="77777777" w:rsidR="00145FDE" w:rsidRPr="00C92F35" w:rsidRDefault="00145FDE" w:rsidP="00145FDE">
            <w:pPr>
              <w:rPr>
                <w:rFonts w:ascii="Myriad Pro" w:hAnsi="Myriad Pro"/>
                <w:b/>
                <w:bCs/>
                <w:color w:val="FFFFFF" w:themeColor="background1"/>
                <w:sz w:val="18"/>
                <w:szCs w:val="18"/>
              </w:rPr>
            </w:pPr>
          </w:p>
        </w:tc>
        <w:tc>
          <w:tcPr>
            <w:tcW w:w="4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012B63"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201</w:t>
            </w:r>
            <w:r w:rsidR="00CE0AF7" w:rsidRPr="00C92F35">
              <w:rPr>
                <w:rFonts w:ascii="Myriad Pro" w:hAnsi="Myriad Pro"/>
                <w:b/>
                <w:bCs/>
                <w:color w:val="FFFFFF" w:themeColor="background1"/>
                <w:sz w:val="18"/>
                <w:szCs w:val="18"/>
              </w:rPr>
              <w:t>4</w:t>
            </w: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EA51BA"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201</w:t>
            </w:r>
            <w:r w:rsidR="00CE0AF7" w:rsidRPr="00C92F35">
              <w:rPr>
                <w:rFonts w:ascii="Myriad Pro" w:hAnsi="Myriad Pro"/>
                <w:b/>
                <w:bCs/>
                <w:color w:val="FFFFFF" w:themeColor="background1"/>
                <w:sz w:val="18"/>
                <w:szCs w:val="18"/>
              </w:rPr>
              <w:t>5</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4E2177"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201</w:t>
            </w:r>
            <w:r w:rsidR="00CE0AF7" w:rsidRPr="00C92F35">
              <w:rPr>
                <w:rFonts w:ascii="Myriad Pro" w:hAnsi="Myriad Pro"/>
                <w:b/>
                <w:bCs/>
                <w:color w:val="FFFFFF" w:themeColor="background1"/>
                <w:sz w:val="18"/>
                <w:szCs w:val="18"/>
              </w:rPr>
              <w:t>6</w:t>
            </w:r>
          </w:p>
        </w:tc>
        <w:tc>
          <w:tcPr>
            <w:tcW w:w="4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66A459"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среднее</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BBED88"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минимальное</w:t>
            </w:r>
          </w:p>
        </w:tc>
      </w:tr>
      <w:tr w:rsidR="00145FDE" w:rsidRPr="00C92F35" w14:paraId="4BA4FCE7" w14:textId="77777777" w:rsidTr="004736CE">
        <w:trPr>
          <w:trHeight w:val="1245"/>
        </w:trPr>
        <w:tc>
          <w:tcPr>
            <w:tcW w:w="274" w:type="pct"/>
            <w:tcBorders>
              <w:top w:val="single" w:sz="4" w:space="0" w:color="FFFFFF" w:themeColor="background1"/>
            </w:tcBorders>
            <w:shd w:val="clear" w:color="000000" w:fill="FFFFFF"/>
            <w:noWrap/>
            <w:vAlign w:val="center"/>
            <w:hideMark/>
          </w:tcPr>
          <w:p w14:paraId="7CC142EF" w14:textId="77777777" w:rsidR="00145FDE" w:rsidRPr="00C92F35" w:rsidRDefault="00145FDE" w:rsidP="00145FDE">
            <w:pPr>
              <w:jc w:val="center"/>
              <w:rPr>
                <w:rFonts w:ascii="Myriad Pro" w:hAnsi="Myriad Pro"/>
                <w:sz w:val="18"/>
                <w:szCs w:val="18"/>
              </w:rPr>
            </w:pPr>
            <w:r w:rsidRPr="00C92F35">
              <w:rPr>
                <w:rFonts w:ascii="Myriad Pro" w:hAnsi="Myriad Pro"/>
                <w:sz w:val="18"/>
                <w:szCs w:val="18"/>
              </w:rPr>
              <w:t>1</w:t>
            </w:r>
          </w:p>
        </w:tc>
        <w:tc>
          <w:tcPr>
            <w:tcW w:w="967" w:type="pct"/>
            <w:tcBorders>
              <w:top w:val="single" w:sz="4" w:space="0" w:color="FFFFFF" w:themeColor="background1"/>
            </w:tcBorders>
            <w:shd w:val="clear" w:color="000000" w:fill="FFFFFF"/>
            <w:vAlign w:val="center"/>
            <w:hideMark/>
          </w:tcPr>
          <w:p w14:paraId="1D31CA48" w14:textId="77777777" w:rsidR="00145FDE" w:rsidRPr="00C92F35" w:rsidRDefault="00145FDE" w:rsidP="00145FDE">
            <w:pPr>
              <w:rPr>
                <w:rFonts w:ascii="Myriad Pro" w:hAnsi="Myriad Pro"/>
                <w:sz w:val="18"/>
                <w:szCs w:val="18"/>
              </w:rPr>
            </w:pPr>
            <w:r w:rsidRPr="00C92F35">
              <w:rPr>
                <w:rFonts w:ascii="Myriad Pro" w:hAnsi="Myriad Pro"/>
                <w:sz w:val="18"/>
                <w:szCs w:val="18"/>
              </w:rPr>
              <w:t xml:space="preserve">Максимальное за расчетный период регулирования число точек поставки потребителей услуг сетевой </w:t>
            </w:r>
            <w:r w:rsidRPr="00C92F35">
              <w:rPr>
                <w:rFonts w:ascii="Myriad Pro" w:hAnsi="Myriad Pro"/>
                <w:sz w:val="18"/>
                <w:szCs w:val="18"/>
              </w:rPr>
              <w:br/>
              <w:t>организации, шт.</w:t>
            </w:r>
          </w:p>
        </w:tc>
        <w:tc>
          <w:tcPr>
            <w:tcW w:w="1273" w:type="pct"/>
            <w:tcBorders>
              <w:top w:val="single" w:sz="4" w:space="0" w:color="FFFFFF" w:themeColor="background1"/>
            </w:tcBorders>
            <w:shd w:val="clear" w:color="000000" w:fill="FFFFFF"/>
            <w:vAlign w:val="center"/>
            <w:hideMark/>
          </w:tcPr>
          <w:p w14:paraId="1A29DE96" w14:textId="77777777" w:rsidR="00145FDE" w:rsidRPr="00C92F35" w:rsidRDefault="00145FDE" w:rsidP="00145FDE">
            <w:pPr>
              <w:rPr>
                <w:rFonts w:ascii="Myriad Pro" w:hAnsi="Myriad Pro"/>
                <w:sz w:val="18"/>
                <w:szCs w:val="18"/>
              </w:rPr>
            </w:pPr>
            <w:r w:rsidRPr="00C92F35">
              <w:rPr>
                <w:rFonts w:ascii="Myriad Pro" w:hAnsi="Myriad Pro"/>
                <w:sz w:val="18"/>
                <w:szCs w:val="18"/>
              </w:rPr>
              <w:t xml:space="preserve">В соответствии с заключенными </w:t>
            </w:r>
            <w:r w:rsidRPr="00C92F35">
              <w:rPr>
                <w:rFonts w:ascii="Myriad Pro" w:hAnsi="Myriad Pro"/>
                <w:sz w:val="18"/>
                <w:szCs w:val="18"/>
              </w:rPr>
              <w:br/>
              <w:t>договорами по передаче электроэнергии</w:t>
            </w:r>
          </w:p>
        </w:tc>
        <w:tc>
          <w:tcPr>
            <w:tcW w:w="448" w:type="pct"/>
            <w:tcBorders>
              <w:top w:val="single" w:sz="4" w:space="0" w:color="FFFFFF" w:themeColor="background1"/>
            </w:tcBorders>
            <w:shd w:val="clear" w:color="000000" w:fill="FFFFFF"/>
            <w:noWrap/>
            <w:vAlign w:val="center"/>
          </w:tcPr>
          <w:p w14:paraId="534CDD55" w14:textId="77777777" w:rsidR="00145FDE" w:rsidRPr="00C92F35" w:rsidRDefault="00E50356" w:rsidP="00145FDE">
            <w:pPr>
              <w:jc w:val="center"/>
              <w:rPr>
                <w:rFonts w:ascii="Myriad Pro" w:hAnsi="Myriad Pro"/>
                <w:sz w:val="18"/>
                <w:szCs w:val="18"/>
              </w:rPr>
            </w:pPr>
            <w:r w:rsidRPr="00C92F35">
              <w:rPr>
                <w:rFonts w:ascii="Myriad Pro" w:hAnsi="Myriad Pro"/>
                <w:sz w:val="18"/>
                <w:szCs w:val="18"/>
              </w:rPr>
              <w:t>592 889</w:t>
            </w:r>
          </w:p>
        </w:tc>
        <w:tc>
          <w:tcPr>
            <w:tcW w:w="447" w:type="pct"/>
            <w:tcBorders>
              <w:top w:val="single" w:sz="4" w:space="0" w:color="FFFFFF" w:themeColor="background1"/>
            </w:tcBorders>
            <w:shd w:val="clear" w:color="000000" w:fill="FFFFFF"/>
            <w:noWrap/>
            <w:vAlign w:val="center"/>
          </w:tcPr>
          <w:p w14:paraId="46D3F29A" w14:textId="77777777" w:rsidR="00145FDE" w:rsidRPr="00C92F35" w:rsidRDefault="008D3290" w:rsidP="00145FDE">
            <w:pPr>
              <w:jc w:val="center"/>
              <w:rPr>
                <w:rFonts w:ascii="Myriad Pro" w:hAnsi="Myriad Pro"/>
                <w:sz w:val="18"/>
                <w:szCs w:val="18"/>
              </w:rPr>
            </w:pPr>
            <w:r w:rsidRPr="00C92F35">
              <w:rPr>
                <w:rFonts w:ascii="Myriad Pro" w:hAnsi="Myriad Pro"/>
                <w:sz w:val="18"/>
                <w:szCs w:val="18"/>
              </w:rPr>
              <w:t>696 340</w:t>
            </w:r>
          </w:p>
        </w:tc>
        <w:tc>
          <w:tcPr>
            <w:tcW w:w="433" w:type="pct"/>
            <w:tcBorders>
              <w:top w:val="single" w:sz="4" w:space="0" w:color="FFFFFF" w:themeColor="background1"/>
            </w:tcBorders>
            <w:shd w:val="clear" w:color="000000" w:fill="FFFFFF"/>
            <w:noWrap/>
            <w:vAlign w:val="center"/>
          </w:tcPr>
          <w:p w14:paraId="4C0EC6ED" w14:textId="77777777" w:rsidR="00145FDE" w:rsidRPr="00C92F35" w:rsidRDefault="008D3290" w:rsidP="00145FDE">
            <w:pPr>
              <w:jc w:val="center"/>
              <w:rPr>
                <w:rFonts w:ascii="Myriad Pro" w:hAnsi="Myriad Pro"/>
                <w:sz w:val="18"/>
                <w:szCs w:val="18"/>
              </w:rPr>
            </w:pPr>
            <w:r w:rsidRPr="00C92F35">
              <w:rPr>
                <w:rFonts w:ascii="Myriad Pro" w:hAnsi="Myriad Pro"/>
                <w:sz w:val="18"/>
                <w:szCs w:val="18"/>
              </w:rPr>
              <w:t>627 098</w:t>
            </w:r>
          </w:p>
        </w:tc>
        <w:tc>
          <w:tcPr>
            <w:tcW w:w="462" w:type="pct"/>
            <w:tcBorders>
              <w:top w:val="single" w:sz="4" w:space="0" w:color="FFFFFF" w:themeColor="background1"/>
            </w:tcBorders>
            <w:shd w:val="clear" w:color="000000" w:fill="FFFFFF"/>
            <w:noWrap/>
            <w:vAlign w:val="center"/>
            <w:hideMark/>
          </w:tcPr>
          <w:p w14:paraId="6DF248CA" w14:textId="77777777" w:rsidR="00145FDE" w:rsidRPr="00C92F35" w:rsidRDefault="00145FDE" w:rsidP="00145FDE">
            <w:pPr>
              <w:jc w:val="center"/>
              <w:rPr>
                <w:rFonts w:ascii="Myriad Pro" w:hAnsi="Myriad Pro"/>
                <w:sz w:val="18"/>
                <w:szCs w:val="18"/>
              </w:rPr>
            </w:pPr>
            <w:r w:rsidRPr="00C92F35">
              <w:rPr>
                <w:rFonts w:ascii="Myriad Pro" w:hAnsi="Myriad Pro"/>
                <w:sz w:val="18"/>
                <w:szCs w:val="18"/>
              </w:rPr>
              <w:t xml:space="preserve"> * </w:t>
            </w:r>
          </w:p>
        </w:tc>
        <w:tc>
          <w:tcPr>
            <w:tcW w:w="696" w:type="pct"/>
            <w:tcBorders>
              <w:top w:val="single" w:sz="4" w:space="0" w:color="FFFFFF" w:themeColor="background1"/>
            </w:tcBorders>
            <w:shd w:val="clear" w:color="000000" w:fill="FFFFFF"/>
            <w:noWrap/>
            <w:vAlign w:val="center"/>
            <w:hideMark/>
          </w:tcPr>
          <w:p w14:paraId="02DF4D4C" w14:textId="77777777" w:rsidR="00145FDE" w:rsidRPr="00C92F35" w:rsidRDefault="00145FDE" w:rsidP="00145FDE">
            <w:pPr>
              <w:jc w:val="center"/>
              <w:rPr>
                <w:rFonts w:ascii="Myriad Pro" w:hAnsi="Myriad Pro"/>
                <w:sz w:val="18"/>
                <w:szCs w:val="18"/>
              </w:rPr>
            </w:pPr>
            <w:r w:rsidRPr="00C92F35">
              <w:rPr>
                <w:rFonts w:ascii="Myriad Pro" w:hAnsi="Myriad Pro"/>
                <w:sz w:val="18"/>
                <w:szCs w:val="18"/>
              </w:rPr>
              <w:t xml:space="preserve"> * </w:t>
            </w:r>
          </w:p>
        </w:tc>
      </w:tr>
      <w:tr w:rsidR="00145FDE" w:rsidRPr="00C92F35" w14:paraId="4B00C21D" w14:textId="77777777" w:rsidTr="00F24265">
        <w:trPr>
          <w:trHeight w:val="1110"/>
        </w:trPr>
        <w:tc>
          <w:tcPr>
            <w:tcW w:w="274" w:type="pct"/>
            <w:shd w:val="clear" w:color="000000" w:fill="FFFFFF"/>
            <w:noWrap/>
            <w:vAlign w:val="center"/>
            <w:hideMark/>
          </w:tcPr>
          <w:p w14:paraId="13870EC7" w14:textId="77777777" w:rsidR="00145FDE" w:rsidRPr="00C92F35" w:rsidRDefault="00145FDE" w:rsidP="00145FDE">
            <w:pPr>
              <w:jc w:val="center"/>
              <w:rPr>
                <w:rFonts w:ascii="Myriad Pro" w:hAnsi="Myriad Pro"/>
                <w:sz w:val="18"/>
                <w:szCs w:val="18"/>
              </w:rPr>
            </w:pPr>
            <w:r w:rsidRPr="00C92F35">
              <w:rPr>
                <w:rFonts w:ascii="Myriad Pro" w:hAnsi="Myriad Pro"/>
                <w:sz w:val="18"/>
                <w:szCs w:val="18"/>
              </w:rPr>
              <w:t>2</w:t>
            </w:r>
          </w:p>
        </w:tc>
        <w:tc>
          <w:tcPr>
            <w:tcW w:w="967" w:type="pct"/>
            <w:shd w:val="clear" w:color="000000" w:fill="FFFFFF"/>
            <w:vAlign w:val="center"/>
            <w:hideMark/>
          </w:tcPr>
          <w:p w14:paraId="3F4E9F24" w14:textId="77777777" w:rsidR="00145FDE" w:rsidRPr="00C92F35" w:rsidRDefault="00145FDE" w:rsidP="00145FDE">
            <w:pPr>
              <w:rPr>
                <w:rFonts w:ascii="Myriad Pro" w:hAnsi="Myriad Pro"/>
                <w:sz w:val="18"/>
                <w:szCs w:val="18"/>
              </w:rPr>
            </w:pPr>
            <w:r w:rsidRPr="00C92F35">
              <w:rPr>
                <w:rFonts w:ascii="Myriad Pro" w:hAnsi="Myriad Pro"/>
                <w:sz w:val="18"/>
                <w:szCs w:val="18"/>
              </w:rPr>
              <w:t>Средняя продолжительность прекращения передачи электрической энергии на точку поставки (</w:t>
            </w:r>
            <w:proofErr w:type="spellStart"/>
            <w:r w:rsidRPr="00C92F35">
              <w:rPr>
                <w:rFonts w:ascii="Myriad Pro" w:hAnsi="Myriad Pro"/>
                <w:sz w:val="18"/>
                <w:szCs w:val="18"/>
              </w:rPr>
              <w:t>Пsaidi</w:t>
            </w:r>
            <w:proofErr w:type="spellEnd"/>
            <w:r w:rsidRPr="00C92F35">
              <w:rPr>
                <w:rFonts w:ascii="Myriad Pro" w:hAnsi="Myriad Pro"/>
                <w:sz w:val="18"/>
                <w:szCs w:val="18"/>
              </w:rPr>
              <w:t>), час</w:t>
            </w:r>
          </w:p>
        </w:tc>
        <w:tc>
          <w:tcPr>
            <w:tcW w:w="1273" w:type="pct"/>
            <w:shd w:val="clear" w:color="000000" w:fill="FFFFFF"/>
            <w:vAlign w:val="center"/>
            <w:hideMark/>
          </w:tcPr>
          <w:p w14:paraId="463C006B" w14:textId="77777777" w:rsidR="00F24265" w:rsidRPr="00C92F35" w:rsidRDefault="00F24265" w:rsidP="00F24265">
            <w:pPr>
              <w:rPr>
                <w:rFonts w:ascii="Myriad Pro" w:hAnsi="Myriad Pro"/>
                <w:sz w:val="18"/>
                <w:szCs w:val="18"/>
              </w:rPr>
            </w:pPr>
            <w:r w:rsidRPr="00C92F35">
              <w:rPr>
                <w:rFonts w:ascii="Myriad Pro" w:hAnsi="Myriad Pro"/>
                <w:sz w:val="18"/>
                <w:szCs w:val="18"/>
              </w:rPr>
              <w:t>сумма произведений по столбцу 9 и столбцу 13 формы 8.1, деленная на значение пункта 1 Формы 1.3 (∑ столбец 9 * столбец 13) / пункт 1 формы 1.3).</w:t>
            </w:r>
          </w:p>
          <w:p w14:paraId="06E8E8A2" w14:textId="77777777" w:rsidR="00145FDE" w:rsidRPr="00C92F35" w:rsidRDefault="00F24265" w:rsidP="00F24265">
            <w:pPr>
              <w:rPr>
                <w:rFonts w:ascii="Myriad Pro" w:hAnsi="Myriad Pro"/>
                <w:sz w:val="18"/>
                <w:szCs w:val="18"/>
              </w:rPr>
            </w:pPr>
            <w:r w:rsidRPr="00C92F35">
              <w:rPr>
                <w:rFonts w:ascii="Myriad Pro" w:hAnsi="Myriad Pro"/>
                <w:sz w:val="18"/>
                <w:szCs w:val="18"/>
              </w:rPr>
              <w:t>При этом учитываются только события, по которым значения в столбце 8 равны "В", а в столбце 27 равны "1"</w:t>
            </w:r>
          </w:p>
        </w:tc>
        <w:tc>
          <w:tcPr>
            <w:tcW w:w="448" w:type="pct"/>
            <w:shd w:val="clear" w:color="000000" w:fill="FFFFFF"/>
            <w:noWrap/>
            <w:vAlign w:val="center"/>
          </w:tcPr>
          <w:p w14:paraId="30314793" w14:textId="77777777" w:rsidR="00145FDE" w:rsidRPr="00C92F35" w:rsidRDefault="00327C2D" w:rsidP="00145FDE">
            <w:pPr>
              <w:jc w:val="center"/>
              <w:rPr>
                <w:rFonts w:ascii="Myriad Pro" w:hAnsi="Myriad Pro"/>
                <w:sz w:val="18"/>
                <w:szCs w:val="18"/>
              </w:rPr>
            </w:pPr>
            <w:r w:rsidRPr="00C92F35">
              <w:rPr>
                <w:rFonts w:ascii="Myriad Pro" w:hAnsi="Myriad Pro"/>
                <w:sz w:val="18"/>
                <w:szCs w:val="18"/>
              </w:rPr>
              <w:t>32,8148</w:t>
            </w:r>
          </w:p>
        </w:tc>
        <w:tc>
          <w:tcPr>
            <w:tcW w:w="447" w:type="pct"/>
            <w:shd w:val="clear" w:color="000000" w:fill="FFFFFF"/>
            <w:noWrap/>
            <w:vAlign w:val="center"/>
          </w:tcPr>
          <w:p w14:paraId="6D939922" w14:textId="77777777" w:rsidR="00145FDE" w:rsidRPr="00C92F35" w:rsidRDefault="00327C2D" w:rsidP="00145FDE">
            <w:pPr>
              <w:jc w:val="center"/>
              <w:rPr>
                <w:rFonts w:ascii="Myriad Pro" w:hAnsi="Myriad Pro"/>
                <w:sz w:val="18"/>
                <w:szCs w:val="18"/>
              </w:rPr>
            </w:pPr>
            <w:r w:rsidRPr="00C92F35">
              <w:rPr>
                <w:rFonts w:ascii="Myriad Pro" w:hAnsi="Myriad Pro"/>
                <w:sz w:val="18"/>
                <w:szCs w:val="18"/>
              </w:rPr>
              <w:t>9,3343</w:t>
            </w:r>
          </w:p>
        </w:tc>
        <w:tc>
          <w:tcPr>
            <w:tcW w:w="433" w:type="pct"/>
            <w:shd w:val="clear" w:color="000000" w:fill="FFFFFF"/>
            <w:noWrap/>
            <w:vAlign w:val="center"/>
          </w:tcPr>
          <w:p w14:paraId="5266992C" w14:textId="77777777" w:rsidR="00145FDE" w:rsidRPr="00C92F35" w:rsidRDefault="00327C2D" w:rsidP="00145FDE">
            <w:pPr>
              <w:jc w:val="center"/>
              <w:rPr>
                <w:rFonts w:ascii="Myriad Pro" w:hAnsi="Myriad Pro"/>
                <w:sz w:val="18"/>
                <w:szCs w:val="18"/>
              </w:rPr>
            </w:pPr>
            <w:r w:rsidRPr="00C92F35">
              <w:rPr>
                <w:rFonts w:ascii="Myriad Pro" w:hAnsi="Myriad Pro"/>
                <w:sz w:val="18"/>
                <w:szCs w:val="18"/>
              </w:rPr>
              <w:t>8,6369</w:t>
            </w:r>
          </w:p>
        </w:tc>
        <w:tc>
          <w:tcPr>
            <w:tcW w:w="462" w:type="pct"/>
            <w:shd w:val="clear" w:color="000000" w:fill="FFFFFF"/>
            <w:noWrap/>
            <w:vAlign w:val="center"/>
            <w:hideMark/>
          </w:tcPr>
          <w:p w14:paraId="450F1582" w14:textId="77777777" w:rsidR="00145FDE" w:rsidRPr="00C92F35" w:rsidRDefault="00327C2D" w:rsidP="00145FDE">
            <w:pPr>
              <w:jc w:val="center"/>
              <w:rPr>
                <w:rFonts w:ascii="Myriad Pro" w:hAnsi="Myriad Pro"/>
                <w:sz w:val="18"/>
                <w:szCs w:val="18"/>
              </w:rPr>
            </w:pPr>
            <w:r w:rsidRPr="00C92F35">
              <w:rPr>
                <w:rFonts w:ascii="Myriad Pro" w:hAnsi="Myriad Pro"/>
                <w:sz w:val="18"/>
                <w:szCs w:val="18"/>
              </w:rPr>
              <w:t>16,9287</w:t>
            </w:r>
          </w:p>
        </w:tc>
        <w:tc>
          <w:tcPr>
            <w:tcW w:w="696" w:type="pct"/>
            <w:shd w:val="clear" w:color="000000" w:fill="FFFFFF"/>
            <w:noWrap/>
            <w:vAlign w:val="center"/>
            <w:hideMark/>
          </w:tcPr>
          <w:p w14:paraId="6EB904F9" w14:textId="77777777" w:rsidR="00145FDE" w:rsidRPr="00C92F35" w:rsidRDefault="00327C2D" w:rsidP="00145FDE">
            <w:pPr>
              <w:jc w:val="center"/>
              <w:rPr>
                <w:rFonts w:ascii="Myriad Pro" w:hAnsi="Myriad Pro"/>
                <w:sz w:val="18"/>
                <w:szCs w:val="18"/>
              </w:rPr>
            </w:pPr>
            <w:r w:rsidRPr="00C92F35">
              <w:rPr>
                <w:rFonts w:ascii="Myriad Pro" w:hAnsi="Myriad Pro"/>
                <w:sz w:val="18"/>
                <w:szCs w:val="18"/>
              </w:rPr>
              <w:t>8,6369</w:t>
            </w:r>
          </w:p>
        </w:tc>
      </w:tr>
      <w:tr w:rsidR="00F24265" w:rsidRPr="00C92F35" w14:paraId="5D02596B" w14:textId="77777777" w:rsidTr="00F24265">
        <w:trPr>
          <w:trHeight w:val="900"/>
        </w:trPr>
        <w:tc>
          <w:tcPr>
            <w:tcW w:w="274" w:type="pct"/>
            <w:shd w:val="clear" w:color="000000" w:fill="FFFFFF"/>
            <w:noWrap/>
            <w:vAlign w:val="center"/>
            <w:hideMark/>
          </w:tcPr>
          <w:p w14:paraId="77239D89" w14:textId="77777777" w:rsidR="00F24265" w:rsidRPr="00C92F35" w:rsidRDefault="00F24265" w:rsidP="00F24265">
            <w:pPr>
              <w:jc w:val="center"/>
              <w:rPr>
                <w:rFonts w:ascii="Myriad Pro" w:hAnsi="Myriad Pro"/>
                <w:sz w:val="18"/>
                <w:szCs w:val="18"/>
              </w:rPr>
            </w:pPr>
            <w:r w:rsidRPr="00C92F35">
              <w:rPr>
                <w:rFonts w:ascii="Myriad Pro" w:hAnsi="Myriad Pro"/>
                <w:sz w:val="18"/>
                <w:szCs w:val="18"/>
              </w:rPr>
              <w:t>3</w:t>
            </w:r>
          </w:p>
        </w:tc>
        <w:tc>
          <w:tcPr>
            <w:tcW w:w="967" w:type="pct"/>
            <w:shd w:val="clear" w:color="000000" w:fill="FFFFFF"/>
            <w:vAlign w:val="center"/>
            <w:hideMark/>
          </w:tcPr>
          <w:p w14:paraId="2C5F8A28" w14:textId="77777777" w:rsidR="00F24265" w:rsidRPr="00C92F35" w:rsidRDefault="00F24265" w:rsidP="00F24265">
            <w:pPr>
              <w:rPr>
                <w:rFonts w:ascii="Myriad Pro" w:hAnsi="Myriad Pro"/>
                <w:sz w:val="18"/>
                <w:szCs w:val="18"/>
              </w:rPr>
            </w:pPr>
            <w:r w:rsidRPr="00C92F35">
              <w:rPr>
                <w:rFonts w:ascii="Myriad Pro" w:hAnsi="Myriad Pro"/>
                <w:sz w:val="18"/>
                <w:szCs w:val="18"/>
              </w:rPr>
              <w:t>Средняя частота прекращений передачи электрической энергии на точку поставки (</w:t>
            </w:r>
            <w:proofErr w:type="spellStart"/>
            <w:r w:rsidRPr="00C92F35">
              <w:rPr>
                <w:rFonts w:ascii="Myriad Pro" w:hAnsi="Myriad Pro"/>
                <w:sz w:val="18"/>
                <w:szCs w:val="18"/>
              </w:rPr>
              <w:t>Пsaifi</w:t>
            </w:r>
            <w:proofErr w:type="spellEnd"/>
            <w:r w:rsidRPr="00C92F35">
              <w:rPr>
                <w:rFonts w:ascii="Myriad Pro" w:hAnsi="Myriad Pro"/>
                <w:sz w:val="18"/>
                <w:szCs w:val="18"/>
              </w:rPr>
              <w:t>), шт.</w:t>
            </w:r>
          </w:p>
        </w:tc>
        <w:tc>
          <w:tcPr>
            <w:tcW w:w="1273" w:type="pct"/>
            <w:shd w:val="clear" w:color="000000" w:fill="FFFFFF"/>
            <w:vAlign w:val="center"/>
            <w:hideMark/>
          </w:tcPr>
          <w:p w14:paraId="6843DDE5" w14:textId="77777777" w:rsidR="00F24265" w:rsidRPr="00C92F35" w:rsidRDefault="00F24265" w:rsidP="00F24265">
            <w:pPr>
              <w:rPr>
                <w:rFonts w:ascii="Myriad Pro" w:hAnsi="Myriad Pro"/>
                <w:sz w:val="18"/>
                <w:szCs w:val="18"/>
              </w:rPr>
            </w:pPr>
            <w:r w:rsidRPr="00C92F35">
              <w:rPr>
                <w:rFonts w:ascii="Myriad Pro" w:hAnsi="Myriad Pro"/>
                <w:sz w:val="18"/>
                <w:szCs w:val="18"/>
              </w:rPr>
              <w:t>Сумма по столбцу 13 формы 8.1 и деленная на значение пункта 1 формы 1.3 (∑ столбец 13 формы 8.1 / пункт 1 формы 1.3).</w:t>
            </w:r>
          </w:p>
          <w:p w14:paraId="0EA49155" w14:textId="77777777" w:rsidR="00F24265" w:rsidRPr="00C92F35" w:rsidRDefault="00F24265" w:rsidP="00F24265">
            <w:pPr>
              <w:rPr>
                <w:rFonts w:ascii="Myriad Pro" w:hAnsi="Myriad Pro"/>
                <w:sz w:val="18"/>
                <w:szCs w:val="18"/>
              </w:rPr>
            </w:pPr>
            <w:r w:rsidRPr="00C92F35">
              <w:rPr>
                <w:rFonts w:ascii="Myriad Pro" w:hAnsi="Myriad Pro"/>
                <w:sz w:val="18"/>
                <w:szCs w:val="18"/>
              </w:rPr>
              <w:t>При этом учитываются только события, по которым значения в столбце 8 равны "В", а в столбце 27 равны "1"</w:t>
            </w:r>
          </w:p>
        </w:tc>
        <w:tc>
          <w:tcPr>
            <w:tcW w:w="448" w:type="pct"/>
            <w:shd w:val="clear" w:color="000000" w:fill="FFFFFF"/>
            <w:noWrap/>
            <w:vAlign w:val="center"/>
          </w:tcPr>
          <w:p w14:paraId="5A681603" w14:textId="77777777" w:rsidR="00F24265" w:rsidRPr="00C92F35" w:rsidRDefault="00F24265" w:rsidP="00F24265">
            <w:pPr>
              <w:jc w:val="center"/>
              <w:rPr>
                <w:rFonts w:ascii="Myriad Pro" w:hAnsi="Myriad Pro"/>
                <w:sz w:val="18"/>
                <w:szCs w:val="18"/>
              </w:rPr>
            </w:pPr>
            <w:r w:rsidRPr="00C92F35">
              <w:rPr>
                <w:rFonts w:ascii="Myriad Pro" w:hAnsi="Myriad Pro"/>
                <w:sz w:val="18"/>
                <w:szCs w:val="18"/>
              </w:rPr>
              <w:t>3,8691</w:t>
            </w:r>
          </w:p>
        </w:tc>
        <w:tc>
          <w:tcPr>
            <w:tcW w:w="447" w:type="pct"/>
            <w:shd w:val="clear" w:color="000000" w:fill="FFFFFF"/>
            <w:noWrap/>
            <w:vAlign w:val="center"/>
          </w:tcPr>
          <w:p w14:paraId="66214A67" w14:textId="77777777" w:rsidR="00F24265" w:rsidRPr="00C92F35" w:rsidRDefault="00F24265" w:rsidP="00F24265">
            <w:pPr>
              <w:jc w:val="center"/>
              <w:rPr>
                <w:rFonts w:ascii="Myriad Pro" w:hAnsi="Myriad Pro"/>
                <w:sz w:val="18"/>
                <w:szCs w:val="18"/>
              </w:rPr>
            </w:pPr>
            <w:r w:rsidRPr="00C92F35">
              <w:rPr>
                <w:rFonts w:ascii="Myriad Pro" w:hAnsi="Myriad Pro"/>
                <w:sz w:val="18"/>
                <w:szCs w:val="18"/>
              </w:rPr>
              <w:t>2,7861</w:t>
            </w:r>
          </w:p>
        </w:tc>
        <w:tc>
          <w:tcPr>
            <w:tcW w:w="433" w:type="pct"/>
            <w:shd w:val="clear" w:color="000000" w:fill="FFFFFF"/>
            <w:noWrap/>
            <w:vAlign w:val="center"/>
          </w:tcPr>
          <w:p w14:paraId="26303F0A" w14:textId="77777777" w:rsidR="00F24265" w:rsidRPr="00C92F35" w:rsidRDefault="00F24265" w:rsidP="00F24265">
            <w:pPr>
              <w:jc w:val="center"/>
              <w:rPr>
                <w:rFonts w:ascii="Myriad Pro" w:hAnsi="Myriad Pro"/>
                <w:sz w:val="18"/>
                <w:szCs w:val="18"/>
              </w:rPr>
            </w:pPr>
            <w:r w:rsidRPr="00C92F35">
              <w:rPr>
                <w:rFonts w:ascii="Myriad Pro" w:hAnsi="Myriad Pro"/>
                <w:sz w:val="18"/>
                <w:szCs w:val="18"/>
              </w:rPr>
              <w:t>2,5888</w:t>
            </w:r>
          </w:p>
        </w:tc>
        <w:tc>
          <w:tcPr>
            <w:tcW w:w="462" w:type="pct"/>
            <w:shd w:val="clear" w:color="000000" w:fill="FFFFFF"/>
            <w:noWrap/>
            <w:vAlign w:val="center"/>
            <w:hideMark/>
          </w:tcPr>
          <w:p w14:paraId="23EF3282" w14:textId="77777777" w:rsidR="00F24265" w:rsidRPr="00C92F35" w:rsidRDefault="00F24265" w:rsidP="00F24265">
            <w:pPr>
              <w:jc w:val="center"/>
              <w:rPr>
                <w:rFonts w:ascii="Myriad Pro" w:hAnsi="Myriad Pro"/>
                <w:sz w:val="18"/>
                <w:szCs w:val="18"/>
              </w:rPr>
            </w:pPr>
            <w:r w:rsidRPr="00C92F35">
              <w:rPr>
                <w:rFonts w:ascii="Myriad Pro" w:hAnsi="Myriad Pro"/>
                <w:sz w:val="18"/>
                <w:szCs w:val="18"/>
              </w:rPr>
              <w:t>3,0813</w:t>
            </w:r>
          </w:p>
        </w:tc>
        <w:tc>
          <w:tcPr>
            <w:tcW w:w="696" w:type="pct"/>
            <w:shd w:val="clear" w:color="000000" w:fill="FFFFFF"/>
            <w:noWrap/>
            <w:vAlign w:val="center"/>
            <w:hideMark/>
          </w:tcPr>
          <w:p w14:paraId="2A7170D5" w14:textId="77777777" w:rsidR="00F24265" w:rsidRPr="00C92F35" w:rsidRDefault="00F24265" w:rsidP="00F24265">
            <w:pPr>
              <w:jc w:val="center"/>
              <w:rPr>
                <w:rFonts w:ascii="Myriad Pro" w:hAnsi="Myriad Pro"/>
                <w:sz w:val="18"/>
                <w:szCs w:val="18"/>
              </w:rPr>
            </w:pPr>
            <w:r w:rsidRPr="00C92F35">
              <w:rPr>
                <w:rFonts w:ascii="Myriad Pro" w:hAnsi="Myriad Pro"/>
                <w:sz w:val="18"/>
                <w:szCs w:val="18"/>
              </w:rPr>
              <w:t>2,5888</w:t>
            </w:r>
          </w:p>
        </w:tc>
      </w:tr>
    </w:tbl>
    <w:p w14:paraId="3E2D46FF" w14:textId="77777777" w:rsidR="00145FDE" w:rsidRPr="00C92F35" w:rsidRDefault="00145FDE" w:rsidP="00145FDE">
      <w:pPr>
        <w:spacing w:line="360" w:lineRule="auto"/>
        <w:ind w:firstLine="567"/>
        <w:jc w:val="both"/>
        <w:rPr>
          <w:rFonts w:ascii="Myriad Pro" w:eastAsia="Calibri" w:hAnsi="Myriad Pro"/>
          <w:sz w:val="26"/>
          <w:szCs w:val="26"/>
        </w:rPr>
      </w:pPr>
    </w:p>
    <w:p w14:paraId="6A097868" w14:textId="77777777" w:rsidR="00155DD8" w:rsidRPr="00C92F35" w:rsidRDefault="00155DD8" w:rsidP="00145FDE">
      <w:pPr>
        <w:tabs>
          <w:tab w:val="left" w:pos="0"/>
        </w:tabs>
        <w:spacing w:line="360" w:lineRule="auto"/>
        <w:ind w:firstLine="567"/>
        <w:jc w:val="both"/>
        <w:rPr>
          <w:rFonts w:ascii="Myriad Pro" w:hAnsi="Myriad Pro"/>
          <w:sz w:val="26"/>
          <w:szCs w:val="26"/>
        </w:rPr>
        <w:sectPr w:rsidR="00155DD8" w:rsidRPr="00C92F35" w:rsidSect="00F72836">
          <w:pgSz w:w="11906" w:h="16838"/>
          <w:pgMar w:top="1134" w:right="850" w:bottom="1134" w:left="1701" w:header="708" w:footer="708" w:gutter="0"/>
          <w:cols w:space="708"/>
          <w:docGrid w:linePitch="360"/>
        </w:sectPr>
      </w:pPr>
    </w:p>
    <w:p w14:paraId="085D0A79" w14:textId="77777777" w:rsidR="00713DEB" w:rsidRPr="00C92F35" w:rsidRDefault="00145FDE" w:rsidP="00145FDE">
      <w:pPr>
        <w:tabs>
          <w:tab w:val="left" w:pos="0"/>
        </w:tabs>
        <w:spacing w:line="360" w:lineRule="auto"/>
        <w:ind w:firstLine="567"/>
        <w:jc w:val="both"/>
        <w:rPr>
          <w:rFonts w:ascii="Myriad Pro" w:hAnsi="Myriad Pro"/>
          <w:sz w:val="26"/>
          <w:szCs w:val="26"/>
        </w:rPr>
      </w:pPr>
      <w:r w:rsidRPr="00C92F35">
        <w:rPr>
          <w:rFonts w:ascii="Myriad Pro" w:hAnsi="Myriad Pro"/>
          <w:sz w:val="26"/>
          <w:szCs w:val="26"/>
        </w:rPr>
        <w:lastRenderedPageBreak/>
        <w:t>1.2. Определения темпа улучшения, применяемого при расчете показателей надежности на первый и последующие годы долгосрочного периода регулирования:</w:t>
      </w:r>
    </w:p>
    <w:tbl>
      <w:tblPr>
        <w:tblW w:w="5000" w:type="pct"/>
        <w:tblLook w:val="04A0" w:firstRow="1" w:lastRow="0" w:firstColumn="1" w:lastColumn="0" w:noHBand="0" w:noVBand="1"/>
      </w:tblPr>
      <w:tblGrid>
        <w:gridCol w:w="1293"/>
        <w:gridCol w:w="5467"/>
        <w:gridCol w:w="2585"/>
      </w:tblGrid>
      <w:tr w:rsidR="004736CE" w:rsidRPr="00C92F35" w14:paraId="6753817C" w14:textId="77777777" w:rsidTr="004736CE">
        <w:trPr>
          <w:trHeight w:val="1010"/>
        </w:trPr>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676B84" w14:textId="27A0CAB8" w:rsidR="00145FDE" w:rsidRPr="00C92F35" w:rsidRDefault="00C92F35"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 </w:t>
            </w:r>
            <w:r w:rsidR="00145FDE" w:rsidRPr="00C92F35">
              <w:rPr>
                <w:rFonts w:ascii="Myriad Pro" w:hAnsi="Myriad Pro"/>
                <w:b/>
                <w:bCs/>
                <w:color w:val="FFFFFF" w:themeColor="background1"/>
                <w:sz w:val="18"/>
                <w:szCs w:val="18"/>
              </w:rPr>
              <w:t>п/п</w:t>
            </w:r>
          </w:p>
        </w:tc>
        <w:tc>
          <w:tcPr>
            <w:tcW w:w="430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94A38F" w14:textId="77777777" w:rsidR="00145FDE" w:rsidRPr="00C92F35" w:rsidRDefault="00145FDE" w:rsidP="00145FDE">
            <w:pPr>
              <w:jc w:val="both"/>
              <w:rPr>
                <w:rFonts w:ascii="Myriad Pro" w:hAnsi="Myriad Pro"/>
                <w:b/>
                <w:bCs/>
                <w:color w:val="FFFFFF" w:themeColor="background1"/>
                <w:sz w:val="18"/>
                <w:szCs w:val="18"/>
              </w:rPr>
            </w:pPr>
            <w:r w:rsidRPr="00C92F35">
              <w:rPr>
                <w:rFonts w:ascii="Myriad Pro" w:hAnsi="Myriad Pro"/>
                <w:b/>
                <w:bCs/>
                <w:color w:val="FFFFFF" w:themeColor="background1"/>
                <w:sz w:val="18"/>
                <w:szCs w:val="18"/>
              </w:rPr>
              <w:t xml:space="preserve">1. Определение темпа улучшений для показателя средней продолжительности прекращений передачи электрической энергии на точку поставки (Номер группы  территориальной сетевой организации по показателю </w:t>
            </w:r>
            <w:proofErr w:type="spellStart"/>
            <w:r w:rsidRPr="00C92F35">
              <w:rPr>
                <w:rFonts w:ascii="Myriad Pro" w:hAnsi="Myriad Pro"/>
                <w:b/>
                <w:bCs/>
                <w:color w:val="FFFFFF" w:themeColor="background1"/>
                <w:sz w:val="18"/>
                <w:szCs w:val="18"/>
              </w:rPr>
              <w:t>Пsaidi</w:t>
            </w:r>
            <w:proofErr w:type="spellEnd"/>
            <w:r w:rsidRPr="00C92F35">
              <w:rPr>
                <w:rFonts w:ascii="Myriad Pro" w:hAnsi="Myriad Pro"/>
                <w:b/>
                <w:bCs/>
                <w:color w:val="FFFFFF" w:themeColor="background1"/>
                <w:sz w:val="18"/>
                <w:szCs w:val="18"/>
              </w:rPr>
              <w:t xml:space="preserve">  - </w:t>
            </w:r>
            <w:r w:rsidR="00713DEB" w:rsidRPr="00C92F35">
              <w:rPr>
                <w:rFonts w:ascii="Myriad Pro" w:hAnsi="Myriad Pro"/>
                <w:b/>
                <w:bCs/>
                <w:color w:val="FFFFFF" w:themeColor="background1"/>
                <w:sz w:val="18"/>
                <w:szCs w:val="18"/>
              </w:rPr>
              <w:t>1</w:t>
            </w:r>
            <w:r w:rsidRPr="00C92F35">
              <w:rPr>
                <w:rFonts w:ascii="Myriad Pro" w:hAnsi="Myriad Pro"/>
                <w:b/>
                <w:bCs/>
                <w:color w:val="FFFFFF" w:themeColor="background1"/>
                <w:sz w:val="18"/>
                <w:szCs w:val="18"/>
              </w:rPr>
              <w:t xml:space="preserve"> группа - ЛЭП 7500 км и более, доля КЛ менее 10%, средняя летняя температура 20 °C</w:t>
            </w:r>
            <w:r w:rsidR="00713DEB" w:rsidRPr="00C92F35">
              <w:rPr>
                <w:rFonts w:ascii="Myriad Pro" w:hAnsi="Myriad Pro"/>
                <w:b/>
                <w:bCs/>
                <w:color w:val="FFFFFF" w:themeColor="background1"/>
                <w:sz w:val="18"/>
                <w:szCs w:val="18"/>
              </w:rPr>
              <w:t xml:space="preserve"> и более</w:t>
            </w:r>
            <w:r w:rsidRPr="00C92F35">
              <w:rPr>
                <w:rFonts w:ascii="Myriad Pro" w:hAnsi="Myriad Pro"/>
                <w:b/>
                <w:bCs/>
                <w:color w:val="FFFFFF" w:themeColor="background1"/>
                <w:sz w:val="18"/>
                <w:szCs w:val="18"/>
              </w:rPr>
              <w:t>)</w:t>
            </w:r>
          </w:p>
        </w:tc>
      </w:tr>
      <w:tr w:rsidR="00145FDE" w:rsidRPr="00C92F35" w14:paraId="306060E6" w14:textId="77777777" w:rsidTr="004736CE">
        <w:trPr>
          <w:trHeight w:val="387"/>
        </w:trPr>
        <w:tc>
          <w:tcPr>
            <w:tcW w:w="69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99B5867" w14:textId="77777777" w:rsidR="00145FDE" w:rsidRPr="00C92F35" w:rsidRDefault="00145FDE" w:rsidP="00145FDE">
            <w:pPr>
              <w:jc w:val="center"/>
              <w:rPr>
                <w:rFonts w:ascii="Myriad Pro" w:hAnsi="Myriad Pro"/>
                <w:sz w:val="18"/>
                <w:szCs w:val="18"/>
              </w:rPr>
            </w:pPr>
            <w:r w:rsidRPr="00C92F35">
              <w:rPr>
                <w:rFonts w:ascii="Myriad Pro" w:hAnsi="Myriad Pro"/>
                <w:sz w:val="18"/>
                <w:szCs w:val="18"/>
              </w:rPr>
              <w:t>1.</w:t>
            </w:r>
          </w:p>
        </w:tc>
        <w:tc>
          <w:tcPr>
            <w:tcW w:w="292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79B1F8B" w14:textId="77777777" w:rsidR="00145FDE" w:rsidRPr="00C92F35" w:rsidRDefault="00145FDE" w:rsidP="00145FDE">
            <w:pPr>
              <w:rPr>
                <w:rFonts w:ascii="Myriad Pro" w:hAnsi="Myriad Pro"/>
                <w:sz w:val="18"/>
                <w:szCs w:val="18"/>
              </w:rPr>
            </w:pPr>
            <w:r w:rsidRPr="00C92F35">
              <w:rPr>
                <w:rFonts w:ascii="Myriad Pro" w:hAnsi="Myriad Pro"/>
                <w:sz w:val="18"/>
                <w:szCs w:val="18"/>
              </w:rPr>
              <w:t xml:space="preserve">Базовое значение показателя средней продолжительности прекращений подачи э/э на точку поставки </w:t>
            </w:r>
            <w:proofErr w:type="spellStart"/>
            <w:r w:rsidRPr="00C92F35">
              <w:rPr>
                <w:rFonts w:ascii="Myriad Pro" w:hAnsi="Myriad Pro"/>
                <w:sz w:val="18"/>
                <w:szCs w:val="18"/>
              </w:rPr>
              <w:t>Пsadifi</w:t>
            </w:r>
            <w:proofErr w:type="spellEnd"/>
          </w:p>
        </w:tc>
        <w:tc>
          <w:tcPr>
            <w:tcW w:w="1383"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0515CCD9" w14:textId="77777777" w:rsidR="00145FDE" w:rsidRPr="00C92F35" w:rsidRDefault="00713DEB" w:rsidP="00145FDE">
            <w:pPr>
              <w:jc w:val="center"/>
              <w:rPr>
                <w:rFonts w:ascii="Myriad Pro" w:hAnsi="Myriad Pro"/>
                <w:sz w:val="18"/>
                <w:szCs w:val="18"/>
              </w:rPr>
            </w:pPr>
            <w:r w:rsidRPr="00C92F35">
              <w:rPr>
                <w:rFonts w:ascii="Myriad Pro" w:hAnsi="Myriad Pro"/>
                <w:sz w:val="18"/>
                <w:szCs w:val="18"/>
              </w:rPr>
              <w:t>9,6239</w:t>
            </w:r>
          </w:p>
        </w:tc>
      </w:tr>
      <w:tr w:rsidR="00145FDE" w:rsidRPr="00C92F35" w14:paraId="53D5220E" w14:textId="77777777" w:rsidTr="006E089C">
        <w:trPr>
          <w:trHeight w:val="663"/>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7C7216A4" w14:textId="77777777" w:rsidR="00145FDE" w:rsidRPr="00C92F35" w:rsidRDefault="00145FDE" w:rsidP="00145FDE">
            <w:pPr>
              <w:jc w:val="center"/>
              <w:rPr>
                <w:rFonts w:ascii="Myriad Pro" w:hAnsi="Myriad Pro"/>
                <w:sz w:val="18"/>
                <w:szCs w:val="18"/>
              </w:rPr>
            </w:pPr>
            <w:r w:rsidRPr="00C92F35">
              <w:rPr>
                <w:rFonts w:ascii="Myriad Pro" w:hAnsi="Myriad Pro"/>
                <w:sz w:val="18"/>
                <w:szCs w:val="18"/>
              </w:rPr>
              <w:t>2.</w:t>
            </w:r>
          </w:p>
        </w:tc>
        <w:tc>
          <w:tcPr>
            <w:tcW w:w="2925" w:type="pct"/>
            <w:tcBorders>
              <w:top w:val="nil"/>
              <w:left w:val="nil"/>
              <w:bottom w:val="single" w:sz="4" w:space="0" w:color="auto"/>
              <w:right w:val="single" w:sz="4" w:space="0" w:color="auto"/>
            </w:tcBorders>
            <w:shd w:val="clear" w:color="000000" w:fill="FFFFFF"/>
            <w:vAlign w:val="center"/>
            <w:hideMark/>
          </w:tcPr>
          <w:p w14:paraId="3FDB8F88" w14:textId="7FE8D0A2" w:rsidR="00145FDE" w:rsidRPr="00C92F35" w:rsidRDefault="00145FDE" w:rsidP="00145FDE">
            <w:pPr>
              <w:rPr>
                <w:rFonts w:ascii="Myriad Pro" w:hAnsi="Myriad Pro"/>
                <w:sz w:val="18"/>
                <w:szCs w:val="18"/>
              </w:rPr>
            </w:pPr>
            <w:r w:rsidRPr="00C92F35">
              <w:rPr>
                <w:rFonts w:ascii="Myriad Pro" w:hAnsi="Myriad Pro"/>
                <w:sz w:val="18"/>
                <w:szCs w:val="18"/>
              </w:rPr>
              <w:t xml:space="preserve">Значение показателя средней продолжительности прекращения подачи на точку поставки, определенное по формуле 18 Методических указаний </w:t>
            </w:r>
            <w:r w:rsidR="00C92F35" w:rsidRPr="00C92F35">
              <w:rPr>
                <w:rFonts w:ascii="Myriad Pro" w:hAnsi="Myriad Pro"/>
                <w:sz w:val="18"/>
                <w:szCs w:val="18"/>
              </w:rPr>
              <w:t>№ </w:t>
            </w:r>
            <w:r w:rsidRPr="00C92F35">
              <w:rPr>
                <w:rFonts w:ascii="Myriad Pro" w:hAnsi="Myriad Pro"/>
                <w:sz w:val="18"/>
                <w:szCs w:val="18"/>
              </w:rPr>
              <w:t>1256</w:t>
            </w:r>
          </w:p>
        </w:tc>
        <w:tc>
          <w:tcPr>
            <w:tcW w:w="1383" w:type="pct"/>
            <w:tcBorders>
              <w:top w:val="nil"/>
              <w:left w:val="nil"/>
              <w:bottom w:val="single" w:sz="4" w:space="0" w:color="auto"/>
              <w:right w:val="single" w:sz="4" w:space="0" w:color="auto"/>
            </w:tcBorders>
            <w:shd w:val="clear" w:color="000000" w:fill="FFFFFF"/>
            <w:noWrap/>
            <w:vAlign w:val="center"/>
          </w:tcPr>
          <w:p w14:paraId="651E3B48" w14:textId="77777777" w:rsidR="00145FDE" w:rsidRPr="00C92F35" w:rsidRDefault="00713DEB" w:rsidP="00145FDE">
            <w:pPr>
              <w:jc w:val="center"/>
              <w:rPr>
                <w:rFonts w:ascii="Myriad Pro" w:hAnsi="Myriad Pro"/>
                <w:sz w:val="18"/>
                <w:szCs w:val="18"/>
              </w:rPr>
            </w:pPr>
            <w:r w:rsidRPr="00C92F35">
              <w:rPr>
                <w:rFonts w:ascii="Myriad Pro" w:hAnsi="Myriad Pro"/>
                <w:sz w:val="18"/>
                <w:szCs w:val="18"/>
              </w:rPr>
              <w:t>9,4795415</w:t>
            </w:r>
          </w:p>
        </w:tc>
      </w:tr>
      <w:tr w:rsidR="00145FDE" w:rsidRPr="00C92F35" w14:paraId="4796830D" w14:textId="77777777" w:rsidTr="006E089C">
        <w:trPr>
          <w:trHeight w:val="289"/>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32885851" w14:textId="77777777" w:rsidR="00145FDE" w:rsidRPr="00C92F35" w:rsidRDefault="00145FDE" w:rsidP="00145FDE">
            <w:pPr>
              <w:jc w:val="center"/>
              <w:rPr>
                <w:rFonts w:ascii="Myriad Pro" w:hAnsi="Myriad Pro"/>
                <w:sz w:val="18"/>
                <w:szCs w:val="18"/>
              </w:rPr>
            </w:pPr>
            <w:r w:rsidRPr="00C92F35">
              <w:rPr>
                <w:rFonts w:ascii="Myriad Pro" w:hAnsi="Myriad Pro"/>
                <w:sz w:val="18"/>
                <w:szCs w:val="18"/>
              </w:rPr>
              <w:t>3.</w:t>
            </w:r>
          </w:p>
        </w:tc>
        <w:tc>
          <w:tcPr>
            <w:tcW w:w="2925" w:type="pct"/>
            <w:tcBorders>
              <w:top w:val="nil"/>
              <w:left w:val="nil"/>
              <w:bottom w:val="single" w:sz="4" w:space="0" w:color="auto"/>
              <w:right w:val="single" w:sz="4" w:space="0" w:color="auto"/>
            </w:tcBorders>
            <w:shd w:val="clear" w:color="000000" w:fill="FFFFFF"/>
            <w:vAlign w:val="center"/>
            <w:hideMark/>
          </w:tcPr>
          <w:p w14:paraId="33B0DE1D" w14:textId="77777777" w:rsidR="00145FDE" w:rsidRPr="00C92F35" w:rsidRDefault="00145FDE" w:rsidP="00145FDE">
            <w:pPr>
              <w:rPr>
                <w:rFonts w:ascii="Myriad Pro" w:hAnsi="Myriad Pro"/>
                <w:sz w:val="18"/>
                <w:szCs w:val="18"/>
              </w:rPr>
            </w:pPr>
            <w:r w:rsidRPr="00C92F35">
              <w:rPr>
                <w:rFonts w:ascii="Myriad Pro" w:hAnsi="Myriad Pro"/>
                <w:sz w:val="18"/>
                <w:szCs w:val="18"/>
              </w:rPr>
              <w:t>Год, на который определяется показатель</w:t>
            </w:r>
          </w:p>
        </w:tc>
        <w:tc>
          <w:tcPr>
            <w:tcW w:w="1383" w:type="pct"/>
            <w:tcBorders>
              <w:top w:val="nil"/>
              <w:left w:val="nil"/>
              <w:bottom w:val="single" w:sz="4" w:space="0" w:color="auto"/>
              <w:right w:val="single" w:sz="4" w:space="0" w:color="auto"/>
            </w:tcBorders>
            <w:shd w:val="clear" w:color="000000" w:fill="FFFFFF"/>
            <w:noWrap/>
            <w:vAlign w:val="center"/>
          </w:tcPr>
          <w:p w14:paraId="2345CB57" w14:textId="77777777" w:rsidR="00145FDE" w:rsidRPr="00C92F35" w:rsidRDefault="00713DEB" w:rsidP="00145FDE">
            <w:pPr>
              <w:jc w:val="center"/>
              <w:rPr>
                <w:rFonts w:ascii="Myriad Pro" w:hAnsi="Myriad Pro"/>
                <w:sz w:val="18"/>
                <w:szCs w:val="18"/>
              </w:rPr>
            </w:pPr>
            <w:r w:rsidRPr="00C92F35">
              <w:rPr>
                <w:rFonts w:ascii="Myriad Pro" w:hAnsi="Myriad Pro"/>
                <w:sz w:val="18"/>
                <w:szCs w:val="18"/>
              </w:rPr>
              <w:t>2018</w:t>
            </w:r>
          </w:p>
        </w:tc>
      </w:tr>
      <w:tr w:rsidR="00145FDE" w:rsidRPr="00C92F35" w14:paraId="0BB00BE7" w14:textId="77777777" w:rsidTr="006E089C">
        <w:trPr>
          <w:trHeight w:val="408"/>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742E5745" w14:textId="77777777" w:rsidR="00145FDE" w:rsidRPr="00C92F35" w:rsidRDefault="00145FDE" w:rsidP="00145FDE">
            <w:pPr>
              <w:jc w:val="center"/>
              <w:rPr>
                <w:rFonts w:ascii="Myriad Pro" w:hAnsi="Myriad Pro"/>
                <w:sz w:val="18"/>
                <w:szCs w:val="18"/>
              </w:rPr>
            </w:pPr>
            <w:r w:rsidRPr="00C92F35">
              <w:rPr>
                <w:rFonts w:ascii="Myriad Pro" w:hAnsi="Myriad Pro"/>
                <w:sz w:val="18"/>
                <w:szCs w:val="18"/>
              </w:rPr>
              <w:t>4.</w:t>
            </w:r>
          </w:p>
        </w:tc>
        <w:tc>
          <w:tcPr>
            <w:tcW w:w="2925" w:type="pct"/>
            <w:tcBorders>
              <w:top w:val="nil"/>
              <w:left w:val="nil"/>
              <w:bottom w:val="single" w:sz="4" w:space="0" w:color="auto"/>
              <w:right w:val="single" w:sz="4" w:space="0" w:color="auto"/>
            </w:tcBorders>
            <w:shd w:val="clear" w:color="000000" w:fill="FFFFFF"/>
            <w:vAlign w:val="center"/>
            <w:hideMark/>
          </w:tcPr>
          <w:p w14:paraId="30D6F232" w14:textId="77777777" w:rsidR="00145FDE" w:rsidRPr="00C92F35" w:rsidRDefault="00145FDE" w:rsidP="00145FDE">
            <w:pPr>
              <w:rPr>
                <w:rFonts w:ascii="Myriad Pro" w:hAnsi="Myriad Pro"/>
                <w:sz w:val="18"/>
                <w:szCs w:val="18"/>
              </w:rPr>
            </w:pPr>
            <w:r w:rsidRPr="00C92F35">
              <w:rPr>
                <w:rFonts w:ascii="Myriad Pro" w:hAnsi="Myriad Pro"/>
                <w:sz w:val="18"/>
                <w:szCs w:val="18"/>
              </w:rPr>
              <w:t>Год, в котором устанавливается базовое значение показателя</w:t>
            </w:r>
          </w:p>
        </w:tc>
        <w:tc>
          <w:tcPr>
            <w:tcW w:w="1383" w:type="pct"/>
            <w:tcBorders>
              <w:top w:val="nil"/>
              <w:left w:val="nil"/>
              <w:bottom w:val="single" w:sz="4" w:space="0" w:color="auto"/>
              <w:right w:val="single" w:sz="4" w:space="0" w:color="auto"/>
            </w:tcBorders>
            <w:shd w:val="clear" w:color="000000" w:fill="FFFFFF"/>
            <w:noWrap/>
            <w:vAlign w:val="center"/>
          </w:tcPr>
          <w:p w14:paraId="41163305" w14:textId="77777777" w:rsidR="00145FDE" w:rsidRPr="00C92F35" w:rsidRDefault="00713DEB" w:rsidP="00145FDE">
            <w:pPr>
              <w:jc w:val="center"/>
              <w:rPr>
                <w:rFonts w:ascii="Myriad Pro" w:hAnsi="Myriad Pro"/>
                <w:sz w:val="18"/>
                <w:szCs w:val="18"/>
              </w:rPr>
            </w:pPr>
            <w:r w:rsidRPr="00C92F35">
              <w:rPr>
                <w:rFonts w:ascii="Myriad Pro" w:hAnsi="Myriad Pro"/>
                <w:sz w:val="18"/>
                <w:szCs w:val="18"/>
              </w:rPr>
              <w:t>201</w:t>
            </w:r>
            <w:r w:rsidR="00F66FDB" w:rsidRPr="00C92F35">
              <w:rPr>
                <w:rFonts w:ascii="Myriad Pro" w:hAnsi="Myriad Pro"/>
                <w:sz w:val="18"/>
                <w:szCs w:val="18"/>
              </w:rPr>
              <w:t>7</w:t>
            </w:r>
          </w:p>
        </w:tc>
      </w:tr>
      <w:tr w:rsidR="00145FDE" w:rsidRPr="00C92F35" w14:paraId="053986A5" w14:textId="77777777" w:rsidTr="006E089C">
        <w:trPr>
          <w:trHeight w:val="697"/>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7BC56286" w14:textId="77777777" w:rsidR="00145FDE" w:rsidRPr="00C92F35" w:rsidRDefault="00145FDE" w:rsidP="00145FDE">
            <w:pPr>
              <w:jc w:val="center"/>
              <w:rPr>
                <w:rFonts w:ascii="Myriad Pro" w:hAnsi="Myriad Pro"/>
                <w:sz w:val="18"/>
                <w:szCs w:val="18"/>
              </w:rPr>
            </w:pPr>
            <w:r w:rsidRPr="00C92F35">
              <w:rPr>
                <w:rFonts w:ascii="Myriad Pro" w:hAnsi="Myriad Pro"/>
                <w:sz w:val="18"/>
                <w:szCs w:val="18"/>
              </w:rPr>
              <w:t>5.</w:t>
            </w:r>
          </w:p>
        </w:tc>
        <w:tc>
          <w:tcPr>
            <w:tcW w:w="2925" w:type="pct"/>
            <w:tcBorders>
              <w:top w:val="nil"/>
              <w:left w:val="nil"/>
              <w:bottom w:val="single" w:sz="4" w:space="0" w:color="auto"/>
              <w:right w:val="single" w:sz="4" w:space="0" w:color="auto"/>
            </w:tcBorders>
            <w:shd w:val="clear" w:color="000000" w:fill="FFFFFF"/>
            <w:vAlign w:val="center"/>
            <w:hideMark/>
          </w:tcPr>
          <w:p w14:paraId="5E61A511" w14:textId="7E2EB509" w:rsidR="00145FDE" w:rsidRPr="00C92F35" w:rsidRDefault="00145FDE" w:rsidP="00145FDE">
            <w:pPr>
              <w:rPr>
                <w:rFonts w:ascii="Myriad Pro" w:hAnsi="Myriad Pro"/>
                <w:sz w:val="18"/>
                <w:szCs w:val="18"/>
              </w:rPr>
            </w:pPr>
            <w:r w:rsidRPr="00C92F35">
              <w:rPr>
                <w:rFonts w:ascii="Myriad Pro" w:hAnsi="Myriad Pro"/>
                <w:sz w:val="18"/>
                <w:szCs w:val="18"/>
              </w:rPr>
              <w:t xml:space="preserve">Значение показателя средней продолжительности прекращения подачи э/э на точку поставки, определяемой с абзацем вторым п. 4.2.2. Методических указаний </w:t>
            </w:r>
            <w:r w:rsidR="00C92F35" w:rsidRPr="00C92F35">
              <w:rPr>
                <w:rFonts w:ascii="Myriad Pro" w:hAnsi="Myriad Pro"/>
                <w:sz w:val="18"/>
                <w:szCs w:val="18"/>
              </w:rPr>
              <w:t>№ </w:t>
            </w:r>
            <w:r w:rsidRPr="00C92F35">
              <w:rPr>
                <w:rFonts w:ascii="Myriad Pro" w:hAnsi="Myriad Pro"/>
                <w:sz w:val="18"/>
                <w:szCs w:val="18"/>
              </w:rPr>
              <w:t>1256</w:t>
            </w:r>
          </w:p>
        </w:tc>
        <w:tc>
          <w:tcPr>
            <w:tcW w:w="1383" w:type="pct"/>
            <w:tcBorders>
              <w:top w:val="nil"/>
              <w:left w:val="nil"/>
              <w:bottom w:val="single" w:sz="4" w:space="0" w:color="auto"/>
              <w:right w:val="single" w:sz="4" w:space="0" w:color="auto"/>
            </w:tcBorders>
            <w:shd w:val="clear" w:color="000000" w:fill="FFFFFF"/>
            <w:noWrap/>
            <w:vAlign w:val="center"/>
          </w:tcPr>
          <w:p w14:paraId="630656B7" w14:textId="77777777" w:rsidR="00145FDE" w:rsidRPr="00C92F35" w:rsidRDefault="00F66FDB" w:rsidP="00145FDE">
            <w:pPr>
              <w:jc w:val="center"/>
              <w:rPr>
                <w:rFonts w:ascii="Myriad Pro" w:hAnsi="Myriad Pro"/>
                <w:sz w:val="18"/>
                <w:szCs w:val="18"/>
              </w:rPr>
            </w:pPr>
            <w:r w:rsidRPr="00C92F35">
              <w:rPr>
                <w:rFonts w:ascii="Myriad Pro" w:hAnsi="Myriad Pro"/>
                <w:sz w:val="18"/>
                <w:szCs w:val="18"/>
              </w:rPr>
              <w:t>8,6369</w:t>
            </w:r>
          </w:p>
        </w:tc>
      </w:tr>
      <w:tr w:rsidR="00145FDE" w:rsidRPr="00C92F35" w14:paraId="39406815" w14:textId="77777777" w:rsidTr="006E089C">
        <w:trPr>
          <w:trHeight w:val="409"/>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0AEF2B75" w14:textId="77777777" w:rsidR="00145FDE" w:rsidRPr="00C92F35" w:rsidRDefault="00145FDE" w:rsidP="00145FDE">
            <w:pPr>
              <w:jc w:val="center"/>
              <w:rPr>
                <w:rFonts w:ascii="Myriad Pro" w:hAnsi="Myriad Pro"/>
                <w:sz w:val="18"/>
                <w:szCs w:val="18"/>
              </w:rPr>
            </w:pPr>
            <w:r w:rsidRPr="00C92F35">
              <w:rPr>
                <w:rFonts w:ascii="Myriad Pro" w:hAnsi="Myriad Pro"/>
                <w:sz w:val="18"/>
                <w:szCs w:val="18"/>
              </w:rPr>
              <w:t>6.</w:t>
            </w:r>
          </w:p>
        </w:tc>
        <w:tc>
          <w:tcPr>
            <w:tcW w:w="2925" w:type="pct"/>
            <w:tcBorders>
              <w:top w:val="nil"/>
              <w:left w:val="nil"/>
              <w:bottom w:val="single" w:sz="4" w:space="0" w:color="auto"/>
              <w:right w:val="single" w:sz="4" w:space="0" w:color="auto"/>
            </w:tcBorders>
            <w:shd w:val="clear" w:color="000000" w:fill="FFFFFF"/>
            <w:vAlign w:val="center"/>
            <w:hideMark/>
          </w:tcPr>
          <w:p w14:paraId="1462CDDF" w14:textId="29628B15" w:rsidR="00145FDE" w:rsidRPr="00C92F35" w:rsidRDefault="00145FDE" w:rsidP="00145FDE">
            <w:pPr>
              <w:rPr>
                <w:rFonts w:ascii="Myriad Pro" w:hAnsi="Myriad Pro"/>
                <w:sz w:val="18"/>
                <w:szCs w:val="18"/>
              </w:rPr>
            </w:pPr>
            <w:r w:rsidRPr="00C92F35">
              <w:rPr>
                <w:rFonts w:ascii="Myriad Pro" w:hAnsi="Myriad Pro"/>
                <w:sz w:val="18"/>
                <w:szCs w:val="18"/>
              </w:rPr>
              <w:t xml:space="preserve">Темп улучшения показателя, определенный по формуле 17 Методических указаний </w:t>
            </w:r>
            <w:r w:rsidR="00C92F35" w:rsidRPr="00C92F35">
              <w:rPr>
                <w:rFonts w:ascii="Myriad Pro" w:hAnsi="Myriad Pro"/>
                <w:sz w:val="18"/>
                <w:szCs w:val="18"/>
              </w:rPr>
              <w:t>№ </w:t>
            </w:r>
            <w:r w:rsidRPr="00C92F35">
              <w:rPr>
                <w:rFonts w:ascii="Myriad Pro" w:hAnsi="Myriad Pro"/>
                <w:sz w:val="18"/>
                <w:szCs w:val="18"/>
              </w:rPr>
              <w:t>1256</w:t>
            </w:r>
          </w:p>
        </w:tc>
        <w:tc>
          <w:tcPr>
            <w:tcW w:w="1383" w:type="pct"/>
            <w:tcBorders>
              <w:top w:val="nil"/>
              <w:left w:val="nil"/>
              <w:bottom w:val="single" w:sz="4" w:space="0" w:color="auto"/>
              <w:right w:val="single" w:sz="4" w:space="0" w:color="auto"/>
            </w:tcBorders>
            <w:shd w:val="clear" w:color="000000" w:fill="FFFFFF"/>
            <w:noWrap/>
            <w:vAlign w:val="center"/>
          </w:tcPr>
          <w:p w14:paraId="2D80977D" w14:textId="77777777" w:rsidR="00145FDE" w:rsidRPr="00C92F35" w:rsidRDefault="00F66FDB" w:rsidP="00145FDE">
            <w:pPr>
              <w:jc w:val="center"/>
              <w:rPr>
                <w:rFonts w:ascii="Myriad Pro" w:hAnsi="Myriad Pro"/>
                <w:sz w:val="18"/>
                <w:szCs w:val="18"/>
              </w:rPr>
            </w:pPr>
            <w:r w:rsidRPr="00C92F35">
              <w:rPr>
                <w:rFonts w:ascii="Myriad Pro" w:hAnsi="Myriad Pro"/>
                <w:sz w:val="18"/>
                <w:szCs w:val="18"/>
              </w:rPr>
              <w:t>0,01879285</w:t>
            </w:r>
          </w:p>
        </w:tc>
      </w:tr>
      <w:tr w:rsidR="00145FDE" w:rsidRPr="00C92F35" w14:paraId="209DFFBB" w14:textId="77777777" w:rsidTr="004736CE">
        <w:trPr>
          <w:trHeight w:val="558"/>
        </w:trPr>
        <w:tc>
          <w:tcPr>
            <w:tcW w:w="692"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76E5C704" w14:textId="77777777" w:rsidR="00145FDE" w:rsidRPr="00C92F35" w:rsidRDefault="00145FDE" w:rsidP="00145FDE">
            <w:pPr>
              <w:jc w:val="center"/>
              <w:rPr>
                <w:rFonts w:ascii="Myriad Pro" w:hAnsi="Myriad Pro"/>
                <w:sz w:val="18"/>
                <w:szCs w:val="18"/>
              </w:rPr>
            </w:pPr>
            <w:r w:rsidRPr="00C92F35">
              <w:rPr>
                <w:rFonts w:ascii="Myriad Pro" w:hAnsi="Myriad Pro"/>
                <w:sz w:val="18"/>
                <w:szCs w:val="18"/>
              </w:rPr>
              <w:t>7.</w:t>
            </w:r>
          </w:p>
        </w:tc>
        <w:tc>
          <w:tcPr>
            <w:tcW w:w="2925" w:type="pct"/>
            <w:tcBorders>
              <w:top w:val="nil"/>
              <w:left w:val="nil"/>
              <w:bottom w:val="single" w:sz="4" w:space="0" w:color="FFFFFF" w:themeColor="background1"/>
              <w:right w:val="single" w:sz="4" w:space="0" w:color="auto"/>
            </w:tcBorders>
            <w:shd w:val="clear" w:color="000000" w:fill="FFFFFF"/>
            <w:vAlign w:val="center"/>
            <w:hideMark/>
          </w:tcPr>
          <w:p w14:paraId="6810D90A" w14:textId="77777777" w:rsidR="00145FDE" w:rsidRPr="00C92F35" w:rsidRDefault="00145FDE" w:rsidP="00145FDE">
            <w:pPr>
              <w:rPr>
                <w:rFonts w:ascii="Myriad Pro" w:hAnsi="Myriad Pro"/>
                <w:sz w:val="18"/>
                <w:szCs w:val="18"/>
              </w:rPr>
            </w:pPr>
            <w:r w:rsidRPr="00C92F35">
              <w:rPr>
                <w:rFonts w:ascii="Myriad Pro" w:hAnsi="Myriad Pro"/>
                <w:sz w:val="18"/>
                <w:szCs w:val="18"/>
              </w:rPr>
              <w:t xml:space="preserve">Темп улучшения показателя, принимаемый в расчет так как п. 5 &lt; </w:t>
            </w:r>
            <w:r w:rsidR="006E089C" w:rsidRPr="00C92F35">
              <w:rPr>
                <w:rFonts w:ascii="Myriad Pro" w:hAnsi="Myriad Pro"/>
                <w:sz w:val="18"/>
                <w:szCs w:val="18"/>
              </w:rPr>
              <w:t xml:space="preserve"> </w:t>
            </w:r>
            <w:r w:rsidRPr="00C92F35">
              <w:rPr>
                <w:rFonts w:ascii="Myriad Pro" w:hAnsi="Myriad Pro"/>
                <w:sz w:val="18"/>
                <w:szCs w:val="18"/>
              </w:rPr>
              <w:t>п. 1)</w:t>
            </w:r>
          </w:p>
        </w:tc>
        <w:tc>
          <w:tcPr>
            <w:tcW w:w="1383" w:type="pct"/>
            <w:tcBorders>
              <w:top w:val="nil"/>
              <w:left w:val="nil"/>
              <w:bottom w:val="single" w:sz="4" w:space="0" w:color="FFFFFF" w:themeColor="background1"/>
              <w:right w:val="single" w:sz="4" w:space="0" w:color="auto"/>
            </w:tcBorders>
            <w:shd w:val="clear" w:color="000000" w:fill="FFFFFF"/>
            <w:noWrap/>
            <w:vAlign w:val="center"/>
          </w:tcPr>
          <w:p w14:paraId="696346BF" w14:textId="77777777" w:rsidR="00145FDE" w:rsidRPr="00C92F35" w:rsidRDefault="00F66FDB" w:rsidP="00145FDE">
            <w:pPr>
              <w:jc w:val="center"/>
              <w:rPr>
                <w:rFonts w:ascii="Myriad Pro" w:hAnsi="Myriad Pro"/>
                <w:sz w:val="18"/>
                <w:szCs w:val="18"/>
              </w:rPr>
            </w:pPr>
            <w:r w:rsidRPr="00C92F35">
              <w:rPr>
                <w:rFonts w:ascii="Myriad Pro" w:hAnsi="Myriad Pro"/>
                <w:sz w:val="18"/>
                <w:szCs w:val="18"/>
              </w:rPr>
              <w:t>0,015</w:t>
            </w:r>
          </w:p>
        </w:tc>
      </w:tr>
      <w:tr w:rsidR="004736CE" w:rsidRPr="00C92F35" w14:paraId="59308209" w14:textId="77777777" w:rsidTr="004736CE">
        <w:trPr>
          <w:trHeight w:val="698"/>
        </w:trPr>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686373" w14:textId="425F436E" w:rsidR="00145FDE" w:rsidRPr="00C92F35" w:rsidRDefault="00C92F35"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 </w:t>
            </w:r>
            <w:r w:rsidR="00145FDE" w:rsidRPr="00C92F35">
              <w:rPr>
                <w:rFonts w:ascii="Myriad Pro" w:hAnsi="Myriad Pro"/>
                <w:b/>
                <w:bCs/>
                <w:color w:val="FFFFFF" w:themeColor="background1"/>
                <w:sz w:val="18"/>
                <w:szCs w:val="18"/>
              </w:rPr>
              <w:t>п/п</w:t>
            </w:r>
          </w:p>
        </w:tc>
        <w:tc>
          <w:tcPr>
            <w:tcW w:w="430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BC2DAA" w14:textId="77777777" w:rsidR="00145FDE" w:rsidRPr="00C92F35" w:rsidRDefault="00145FDE" w:rsidP="00145FDE">
            <w:pPr>
              <w:rPr>
                <w:rFonts w:ascii="Myriad Pro" w:hAnsi="Myriad Pro"/>
                <w:b/>
                <w:bCs/>
                <w:color w:val="FFFFFF" w:themeColor="background1"/>
                <w:sz w:val="18"/>
                <w:szCs w:val="18"/>
              </w:rPr>
            </w:pPr>
            <w:r w:rsidRPr="00C92F35">
              <w:rPr>
                <w:rFonts w:ascii="Myriad Pro" w:hAnsi="Myriad Pro"/>
                <w:b/>
                <w:bCs/>
                <w:color w:val="FFFFFF" w:themeColor="background1"/>
                <w:sz w:val="18"/>
                <w:szCs w:val="18"/>
              </w:rPr>
              <w:t xml:space="preserve">2. Определение темпа улучшений для показателя средней частоты прекращений передачи электрической энергии на точку поставки (Номер группы территориальной сетевой организации по показателю </w:t>
            </w:r>
            <w:proofErr w:type="spellStart"/>
            <w:r w:rsidRPr="00C92F35">
              <w:rPr>
                <w:rFonts w:ascii="Myriad Pro" w:hAnsi="Myriad Pro"/>
                <w:b/>
                <w:bCs/>
                <w:color w:val="FFFFFF" w:themeColor="background1"/>
                <w:sz w:val="18"/>
                <w:szCs w:val="18"/>
              </w:rPr>
              <w:t>Пsaifi</w:t>
            </w:r>
            <w:proofErr w:type="spellEnd"/>
            <w:r w:rsidRPr="00C92F35">
              <w:rPr>
                <w:rFonts w:ascii="Myriad Pro" w:hAnsi="Myriad Pro"/>
                <w:b/>
                <w:bCs/>
                <w:color w:val="FFFFFF" w:themeColor="background1"/>
                <w:sz w:val="18"/>
                <w:szCs w:val="18"/>
              </w:rPr>
              <w:t xml:space="preserve"> - 1 группа - ЛЭП 7500 км и более, доля КЛ менее 10%) </w:t>
            </w:r>
          </w:p>
        </w:tc>
      </w:tr>
      <w:tr w:rsidR="00145FDE" w:rsidRPr="00C92F35" w14:paraId="0944ED06" w14:textId="77777777" w:rsidTr="004736CE">
        <w:trPr>
          <w:trHeight w:val="557"/>
        </w:trPr>
        <w:tc>
          <w:tcPr>
            <w:tcW w:w="69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4F984B6" w14:textId="77777777" w:rsidR="00145FDE" w:rsidRPr="00C92F35" w:rsidRDefault="00145FDE" w:rsidP="00145FDE">
            <w:pPr>
              <w:jc w:val="center"/>
              <w:rPr>
                <w:rFonts w:ascii="Myriad Pro" w:hAnsi="Myriad Pro"/>
                <w:sz w:val="18"/>
                <w:szCs w:val="18"/>
              </w:rPr>
            </w:pPr>
            <w:r w:rsidRPr="00C92F35">
              <w:rPr>
                <w:rFonts w:ascii="Myriad Pro" w:hAnsi="Myriad Pro"/>
                <w:sz w:val="18"/>
                <w:szCs w:val="18"/>
              </w:rPr>
              <w:t>1.</w:t>
            </w:r>
          </w:p>
        </w:tc>
        <w:tc>
          <w:tcPr>
            <w:tcW w:w="292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365141B" w14:textId="77777777" w:rsidR="00145FDE" w:rsidRPr="00C92F35" w:rsidRDefault="00145FDE" w:rsidP="00145FDE">
            <w:pPr>
              <w:rPr>
                <w:rFonts w:ascii="Myriad Pro" w:hAnsi="Myriad Pro"/>
                <w:sz w:val="18"/>
                <w:szCs w:val="18"/>
              </w:rPr>
            </w:pPr>
            <w:r w:rsidRPr="00C92F35">
              <w:rPr>
                <w:rFonts w:ascii="Myriad Pro" w:hAnsi="Myriad Pro"/>
                <w:sz w:val="18"/>
                <w:szCs w:val="18"/>
              </w:rPr>
              <w:t xml:space="preserve">Базовое значение показателя средней продолжительности прекращений подачи э/э на точку поставки </w:t>
            </w:r>
            <w:proofErr w:type="spellStart"/>
            <w:r w:rsidRPr="00C92F35">
              <w:rPr>
                <w:rFonts w:ascii="Myriad Pro" w:hAnsi="Myriad Pro"/>
                <w:sz w:val="18"/>
                <w:szCs w:val="18"/>
              </w:rPr>
              <w:t>Пsaifi</w:t>
            </w:r>
            <w:proofErr w:type="spellEnd"/>
          </w:p>
        </w:tc>
        <w:tc>
          <w:tcPr>
            <w:tcW w:w="1383"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37C12F6B" w14:textId="77777777" w:rsidR="00145FDE" w:rsidRPr="00C92F35" w:rsidRDefault="00F66FDB" w:rsidP="00145FDE">
            <w:pPr>
              <w:jc w:val="center"/>
              <w:rPr>
                <w:rFonts w:ascii="Myriad Pro" w:hAnsi="Myriad Pro"/>
                <w:sz w:val="18"/>
                <w:szCs w:val="18"/>
              </w:rPr>
            </w:pPr>
            <w:r w:rsidRPr="00C92F35">
              <w:rPr>
                <w:rFonts w:ascii="Myriad Pro" w:hAnsi="Myriad Pro"/>
                <w:sz w:val="18"/>
                <w:szCs w:val="18"/>
              </w:rPr>
              <w:t>1,96744</w:t>
            </w:r>
          </w:p>
        </w:tc>
      </w:tr>
      <w:tr w:rsidR="00145FDE" w:rsidRPr="00C92F35" w14:paraId="115B8B7C" w14:textId="77777777" w:rsidTr="006E089C">
        <w:trPr>
          <w:trHeight w:val="422"/>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3445A7CB" w14:textId="77777777" w:rsidR="00145FDE" w:rsidRPr="00C92F35" w:rsidRDefault="00145FDE" w:rsidP="00145FDE">
            <w:pPr>
              <w:jc w:val="center"/>
              <w:rPr>
                <w:rFonts w:ascii="Myriad Pro" w:hAnsi="Myriad Pro"/>
                <w:sz w:val="18"/>
                <w:szCs w:val="18"/>
              </w:rPr>
            </w:pPr>
            <w:r w:rsidRPr="00C92F35">
              <w:rPr>
                <w:rFonts w:ascii="Myriad Pro" w:hAnsi="Myriad Pro"/>
                <w:sz w:val="18"/>
                <w:szCs w:val="18"/>
              </w:rPr>
              <w:t>2.</w:t>
            </w:r>
          </w:p>
        </w:tc>
        <w:tc>
          <w:tcPr>
            <w:tcW w:w="2925" w:type="pct"/>
            <w:tcBorders>
              <w:top w:val="nil"/>
              <w:left w:val="nil"/>
              <w:bottom w:val="single" w:sz="4" w:space="0" w:color="auto"/>
              <w:right w:val="single" w:sz="4" w:space="0" w:color="auto"/>
            </w:tcBorders>
            <w:shd w:val="clear" w:color="000000" w:fill="FFFFFF"/>
            <w:vAlign w:val="center"/>
            <w:hideMark/>
          </w:tcPr>
          <w:p w14:paraId="6F42DB74" w14:textId="77777777" w:rsidR="00145FDE" w:rsidRPr="00C92F35" w:rsidRDefault="00145FDE" w:rsidP="00145FDE">
            <w:pPr>
              <w:rPr>
                <w:rFonts w:ascii="Myriad Pro" w:hAnsi="Myriad Pro"/>
                <w:sz w:val="18"/>
                <w:szCs w:val="18"/>
              </w:rPr>
            </w:pPr>
            <w:r w:rsidRPr="00C92F35">
              <w:rPr>
                <w:rFonts w:ascii="Myriad Pro" w:hAnsi="Myriad Pro"/>
                <w:sz w:val="18"/>
                <w:szCs w:val="18"/>
              </w:rPr>
              <w:t>Год, на который определяется показатель</w:t>
            </w:r>
          </w:p>
        </w:tc>
        <w:tc>
          <w:tcPr>
            <w:tcW w:w="1383" w:type="pct"/>
            <w:tcBorders>
              <w:top w:val="nil"/>
              <w:left w:val="nil"/>
              <w:bottom w:val="single" w:sz="4" w:space="0" w:color="auto"/>
              <w:right w:val="single" w:sz="4" w:space="0" w:color="auto"/>
            </w:tcBorders>
            <w:shd w:val="clear" w:color="000000" w:fill="FFFFFF"/>
            <w:noWrap/>
            <w:vAlign w:val="center"/>
          </w:tcPr>
          <w:p w14:paraId="72E9E0A2" w14:textId="77777777" w:rsidR="00145FDE" w:rsidRPr="00C92F35" w:rsidRDefault="00F66FDB" w:rsidP="00145FDE">
            <w:pPr>
              <w:jc w:val="center"/>
              <w:rPr>
                <w:rFonts w:ascii="Myriad Pro" w:hAnsi="Myriad Pro"/>
                <w:sz w:val="18"/>
                <w:szCs w:val="18"/>
              </w:rPr>
            </w:pPr>
            <w:r w:rsidRPr="00C92F35">
              <w:rPr>
                <w:rFonts w:ascii="Myriad Pro" w:hAnsi="Myriad Pro"/>
                <w:sz w:val="18"/>
                <w:szCs w:val="18"/>
              </w:rPr>
              <w:t>2018</w:t>
            </w:r>
          </w:p>
        </w:tc>
      </w:tr>
      <w:tr w:rsidR="00145FDE" w:rsidRPr="00C92F35" w14:paraId="6135195F" w14:textId="77777777" w:rsidTr="006E089C">
        <w:trPr>
          <w:trHeight w:val="414"/>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0002C56E" w14:textId="77777777" w:rsidR="00145FDE" w:rsidRPr="00C92F35" w:rsidRDefault="00145FDE" w:rsidP="00145FDE">
            <w:pPr>
              <w:jc w:val="center"/>
              <w:rPr>
                <w:rFonts w:ascii="Myriad Pro" w:hAnsi="Myriad Pro"/>
                <w:sz w:val="18"/>
                <w:szCs w:val="18"/>
              </w:rPr>
            </w:pPr>
            <w:r w:rsidRPr="00C92F35">
              <w:rPr>
                <w:rFonts w:ascii="Myriad Pro" w:hAnsi="Myriad Pro"/>
                <w:sz w:val="18"/>
                <w:szCs w:val="18"/>
              </w:rPr>
              <w:t>3.</w:t>
            </w:r>
          </w:p>
        </w:tc>
        <w:tc>
          <w:tcPr>
            <w:tcW w:w="2925" w:type="pct"/>
            <w:tcBorders>
              <w:top w:val="nil"/>
              <w:left w:val="nil"/>
              <w:bottom w:val="single" w:sz="4" w:space="0" w:color="auto"/>
              <w:right w:val="single" w:sz="4" w:space="0" w:color="auto"/>
            </w:tcBorders>
            <w:shd w:val="clear" w:color="000000" w:fill="FFFFFF"/>
            <w:vAlign w:val="center"/>
            <w:hideMark/>
          </w:tcPr>
          <w:p w14:paraId="055CB4FA" w14:textId="77777777" w:rsidR="00145FDE" w:rsidRPr="00C92F35" w:rsidRDefault="00145FDE" w:rsidP="00145FDE">
            <w:pPr>
              <w:rPr>
                <w:rFonts w:ascii="Myriad Pro" w:hAnsi="Myriad Pro"/>
                <w:sz w:val="18"/>
                <w:szCs w:val="18"/>
              </w:rPr>
            </w:pPr>
            <w:r w:rsidRPr="00C92F35">
              <w:rPr>
                <w:rFonts w:ascii="Myriad Pro" w:hAnsi="Myriad Pro"/>
                <w:sz w:val="18"/>
                <w:szCs w:val="18"/>
              </w:rPr>
              <w:t>Год, в котором устанавливается базовое значение показателя</w:t>
            </w:r>
          </w:p>
        </w:tc>
        <w:tc>
          <w:tcPr>
            <w:tcW w:w="1383" w:type="pct"/>
            <w:tcBorders>
              <w:top w:val="nil"/>
              <w:left w:val="nil"/>
              <w:bottom w:val="single" w:sz="4" w:space="0" w:color="auto"/>
              <w:right w:val="single" w:sz="4" w:space="0" w:color="auto"/>
            </w:tcBorders>
            <w:shd w:val="clear" w:color="000000" w:fill="FFFFFF"/>
            <w:noWrap/>
            <w:vAlign w:val="center"/>
          </w:tcPr>
          <w:p w14:paraId="50978E26" w14:textId="77777777" w:rsidR="00145FDE" w:rsidRPr="00C92F35" w:rsidRDefault="00F66FDB" w:rsidP="00145FDE">
            <w:pPr>
              <w:jc w:val="center"/>
              <w:rPr>
                <w:rFonts w:ascii="Myriad Pro" w:hAnsi="Myriad Pro"/>
                <w:sz w:val="18"/>
                <w:szCs w:val="18"/>
              </w:rPr>
            </w:pPr>
            <w:r w:rsidRPr="00C92F35">
              <w:rPr>
                <w:rFonts w:ascii="Myriad Pro" w:hAnsi="Myriad Pro"/>
                <w:sz w:val="18"/>
                <w:szCs w:val="18"/>
              </w:rPr>
              <w:t>2016</w:t>
            </w:r>
          </w:p>
        </w:tc>
      </w:tr>
      <w:tr w:rsidR="00145FDE" w:rsidRPr="00C92F35" w14:paraId="105BC408" w14:textId="77777777" w:rsidTr="006E089C">
        <w:trPr>
          <w:trHeight w:val="561"/>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4D1B42E1" w14:textId="77777777" w:rsidR="00145FDE" w:rsidRPr="00C92F35" w:rsidRDefault="00145FDE" w:rsidP="00145FDE">
            <w:pPr>
              <w:jc w:val="center"/>
              <w:rPr>
                <w:rFonts w:ascii="Myriad Pro" w:hAnsi="Myriad Pro"/>
                <w:sz w:val="18"/>
                <w:szCs w:val="18"/>
              </w:rPr>
            </w:pPr>
            <w:r w:rsidRPr="00C92F35">
              <w:rPr>
                <w:rFonts w:ascii="Myriad Pro" w:hAnsi="Myriad Pro"/>
                <w:sz w:val="18"/>
                <w:szCs w:val="18"/>
              </w:rPr>
              <w:t>4.</w:t>
            </w:r>
          </w:p>
        </w:tc>
        <w:tc>
          <w:tcPr>
            <w:tcW w:w="2925" w:type="pct"/>
            <w:tcBorders>
              <w:top w:val="nil"/>
              <w:left w:val="nil"/>
              <w:bottom w:val="single" w:sz="4" w:space="0" w:color="auto"/>
              <w:right w:val="single" w:sz="4" w:space="0" w:color="auto"/>
            </w:tcBorders>
            <w:shd w:val="clear" w:color="000000" w:fill="FFFFFF"/>
            <w:vAlign w:val="center"/>
            <w:hideMark/>
          </w:tcPr>
          <w:p w14:paraId="29E184C3" w14:textId="40184A99" w:rsidR="00145FDE" w:rsidRPr="00C92F35" w:rsidRDefault="00145FDE" w:rsidP="00145FDE">
            <w:pPr>
              <w:rPr>
                <w:rFonts w:ascii="Myriad Pro" w:hAnsi="Myriad Pro"/>
                <w:sz w:val="18"/>
                <w:szCs w:val="18"/>
              </w:rPr>
            </w:pPr>
            <w:r w:rsidRPr="00C92F35">
              <w:rPr>
                <w:rFonts w:ascii="Myriad Pro" w:hAnsi="Myriad Pro"/>
                <w:sz w:val="18"/>
                <w:szCs w:val="18"/>
              </w:rPr>
              <w:t xml:space="preserve">Значение показателя средней продолжительности прекращения подачи э/э на точку поставки, определяемой с абзацем вторым п. 4.2.2. Методических указаний </w:t>
            </w:r>
            <w:r w:rsidR="00C92F35" w:rsidRPr="00C92F35">
              <w:rPr>
                <w:rFonts w:ascii="Myriad Pro" w:hAnsi="Myriad Pro"/>
                <w:sz w:val="18"/>
                <w:szCs w:val="18"/>
              </w:rPr>
              <w:t>№ </w:t>
            </w:r>
            <w:r w:rsidRPr="00C92F35">
              <w:rPr>
                <w:rFonts w:ascii="Myriad Pro" w:hAnsi="Myriad Pro"/>
                <w:sz w:val="18"/>
                <w:szCs w:val="18"/>
              </w:rPr>
              <w:t>1256</w:t>
            </w:r>
          </w:p>
        </w:tc>
        <w:tc>
          <w:tcPr>
            <w:tcW w:w="1383" w:type="pct"/>
            <w:tcBorders>
              <w:top w:val="nil"/>
              <w:left w:val="nil"/>
              <w:bottom w:val="single" w:sz="4" w:space="0" w:color="auto"/>
              <w:right w:val="single" w:sz="4" w:space="0" w:color="auto"/>
            </w:tcBorders>
            <w:shd w:val="clear" w:color="000000" w:fill="FFFFFF"/>
            <w:noWrap/>
            <w:vAlign w:val="center"/>
          </w:tcPr>
          <w:p w14:paraId="4BAEEA35" w14:textId="77777777" w:rsidR="00145FDE" w:rsidRPr="00C92F35" w:rsidRDefault="00F66FDB" w:rsidP="00145FDE">
            <w:pPr>
              <w:jc w:val="center"/>
              <w:rPr>
                <w:rFonts w:ascii="Myriad Pro" w:hAnsi="Myriad Pro"/>
                <w:sz w:val="18"/>
                <w:szCs w:val="18"/>
              </w:rPr>
            </w:pPr>
            <w:r w:rsidRPr="00C92F35">
              <w:rPr>
                <w:rFonts w:ascii="Myriad Pro" w:hAnsi="Myriad Pro"/>
                <w:sz w:val="18"/>
                <w:szCs w:val="18"/>
              </w:rPr>
              <w:t>2,5888</w:t>
            </w:r>
          </w:p>
        </w:tc>
      </w:tr>
      <w:tr w:rsidR="00145FDE" w:rsidRPr="00C92F35" w14:paraId="37C59BA5" w14:textId="77777777" w:rsidTr="006E089C">
        <w:trPr>
          <w:trHeight w:val="499"/>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2B7C130A" w14:textId="77777777" w:rsidR="00145FDE" w:rsidRPr="00C92F35" w:rsidRDefault="00145FDE" w:rsidP="00145FDE">
            <w:pPr>
              <w:jc w:val="center"/>
              <w:rPr>
                <w:rFonts w:ascii="Myriad Pro" w:hAnsi="Myriad Pro"/>
                <w:sz w:val="18"/>
                <w:szCs w:val="18"/>
              </w:rPr>
            </w:pPr>
            <w:r w:rsidRPr="00C92F35">
              <w:rPr>
                <w:rFonts w:ascii="Myriad Pro" w:hAnsi="Myriad Pro"/>
                <w:sz w:val="18"/>
                <w:szCs w:val="18"/>
              </w:rPr>
              <w:t>5.</w:t>
            </w:r>
          </w:p>
        </w:tc>
        <w:tc>
          <w:tcPr>
            <w:tcW w:w="2925" w:type="pct"/>
            <w:tcBorders>
              <w:top w:val="nil"/>
              <w:left w:val="nil"/>
              <w:bottom w:val="single" w:sz="4" w:space="0" w:color="auto"/>
              <w:right w:val="single" w:sz="4" w:space="0" w:color="auto"/>
            </w:tcBorders>
            <w:shd w:val="clear" w:color="000000" w:fill="FFFFFF"/>
            <w:vAlign w:val="center"/>
            <w:hideMark/>
          </w:tcPr>
          <w:p w14:paraId="51F33FF2" w14:textId="3EF87ECB" w:rsidR="00145FDE" w:rsidRPr="00C92F35" w:rsidRDefault="00145FDE" w:rsidP="00145FDE">
            <w:pPr>
              <w:rPr>
                <w:rFonts w:ascii="Myriad Pro" w:hAnsi="Myriad Pro"/>
                <w:sz w:val="18"/>
                <w:szCs w:val="18"/>
              </w:rPr>
            </w:pPr>
            <w:r w:rsidRPr="00C92F35">
              <w:rPr>
                <w:rFonts w:ascii="Myriad Pro" w:hAnsi="Myriad Pro"/>
                <w:sz w:val="18"/>
                <w:szCs w:val="18"/>
              </w:rPr>
              <w:t xml:space="preserve">Темп улучшения показателя, определенный по формуле 17 Методических указаний </w:t>
            </w:r>
            <w:r w:rsidR="00C92F35" w:rsidRPr="00C92F35">
              <w:rPr>
                <w:rFonts w:ascii="Myriad Pro" w:hAnsi="Myriad Pro"/>
                <w:sz w:val="18"/>
                <w:szCs w:val="18"/>
              </w:rPr>
              <w:t>№ </w:t>
            </w:r>
            <w:r w:rsidRPr="00C92F35">
              <w:rPr>
                <w:rFonts w:ascii="Myriad Pro" w:hAnsi="Myriad Pro"/>
                <w:sz w:val="18"/>
                <w:szCs w:val="18"/>
              </w:rPr>
              <w:t>1256</w:t>
            </w:r>
          </w:p>
        </w:tc>
        <w:tc>
          <w:tcPr>
            <w:tcW w:w="1383" w:type="pct"/>
            <w:tcBorders>
              <w:top w:val="nil"/>
              <w:left w:val="nil"/>
              <w:bottom w:val="single" w:sz="4" w:space="0" w:color="auto"/>
              <w:right w:val="single" w:sz="4" w:space="0" w:color="auto"/>
            </w:tcBorders>
            <w:shd w:val="clear" w:color="000000" w:fill="FFFFFF"/>
            <w:noWrap/>
            <w:vAlign w:val="center"/>
          </w:tcPr>
          <w:p w14:paraId="7BE91488" w14:textId="77777777" w:rsidR="00145FDE" w:rsidRPr="00C92F35" w:rsidRDefault="00A54526" w:rsidP="00145FDE">
            <w:pPr>
              <w:jc w:val="center"/>
              <w:rPr>
                <w:rFonts w:ascii="Myriad Pro" w:hAnsi="Myriad Pro"/>
                <w:sz w:val="18"/>
                <w:szCs w:val="18"/>
              </w:rPr>
            </w:pPr>
            <w:r w:rsidRPr="00C92F35">
              <w:rPr>
                <w:rFonts w:ascii="Myriad Pro" w:hAnsi="Myriad Pro"/>
                <w:sz w:val="18"/>
                <w:szCs w:val="18"/>
              </w:rPr>
              <w:t>0,056269816</w:t>
            </w:r>
          </w:p>
        </w:tc>
      </w:tr>
    </w:tbl>
    <w:p w14:paraId="32F0D4B2" w14:textId="77777777" w:rsidR="00145FDE" w:rsidRPr="00C92F35" w:rsidRDefault="00145FDE" w:rsidP="00145FDE">
      <w:pPr>
        <w:spacing w:line="360" w:lineRule="auto"/>
        <w:ind w:firstLine="567"/>
        <w:jc w:val="both"/>
        <w:rPr>
          <w:rFonts w:ascii="Myriad Pro" w:eastAsia="Calibri" w:hAnsi="Myriad Pro"/>
          <w:sz w:val="26"/>
          <w:szCs w:val="26"/>
        </w:rPr>
      </w:pPr>
    </w:p>
    <w:p w14:paraId="5C1C7CA4" w14:textId="77777777" w:rsidR="00145FDE" w:rsidRPr="00C92F35" w:rsidRDefault="00145FDE" w:rsidP="00145FDE">
      <w:pPr>
        <w:tabs>
          <w:tab w:val="left" w:pos="0"/>
        </w:tabs>
        <w:spacing w:line="360" w:lineRule="auto"/>
        <w:ind w:firstLine="567"/>
        <w:jc w:val="both"/>
        <w:rPr>
          <w:rFonts w:ascii="Myriad Pro" w:hAnsi="Myriad Pro"/>
          <w:sz w:val="26"/>
          <w:szCs w:val="26"/>
        </w:rPr>
      </w:pPr>
      <w:r w:rsidRPr="00C92F35">
        <w:rPr>
          <w:rFonts w:ascii="Myriad Pro" w:hAnsi="Myriad Pro"/>
          <w:sz w:val="26"/>
          <w:szCs w:val="26"/>
        </w:rPr>
        <w:t>1.3. Расчет показателей надежности на 201</w:t>
      </w:r>
      <w:r w:rsidR="007518B0" w:rsidRPr="00C92F35">
        <w:rPr>
          <w:rFonts w:ascii="Myriad Pro" w:hAnsi="Myriad Pro"/>
          <w:sz w:val="26"/>
          <w:szCs w:val="26"/>
        </w:rPr>
        <w:t>8</w:t>
      </w:r>
      <w:r w:rsidRPr="00C92F35">
        <w:rPr>
          <w:rFonts w:ascii="Myriad Pro" w:hAnsi="Myriad Pro"/>
          <w:sz w:val="26"/>
          <w:szCs w:val="26"/>
        </w:rPr>
        <w:t>-202</w:t>
      </w:r>
      <w:r w:rsidR="00A54526" w:rsidRPr="00C92F35">
        <w:rPr>
          <w:rFonts w:ascii="Myriad Pro" w:hAnsi="Myriad Pro"/>
          <w:sz w:val="26"/>
          <w:szCs w:val="26"/>
        </w:rPr>
        <w:t>2</w:t>
      </w:r>
      <w:r w:rsidRPr="00C92F35">
        <w:rPr>
          <w:rFonts w:ascii="Myriad Pro" w:hAnsi="Myriad Pro"/>
          <w:sz w:val="26"/>
          <w:szCs w:val="26"/>
        </w:rPr>
        <w:t xml:space="preserve"> гг.:</w:t>
      </w:r>
    </w:p>
    <w:tbl>
      <w:tblPr>
        <w:tblW w:w="5000" w:type="pct"/>
        <w:tblLook w:val="04A0" w:firstRow="1" w:lastRow="0" w:firstColumn="1" w:lastColumn="0" w:noHBand="0" w:noVBand="1"/>
      </w:tblPr>
      <w:tblGrid>
        <w:gridCol w:w="3914"/>
        <w:gridCol w:w="1339"/>
        <w:gridCol w:w="845"/>
        <w:gridCol w:w="810"/>
        <w:gridCol w:w="812"/>
        <w:gridCol w:w="812"/>
        <w:gridCol w:w="813"/>
      </w:tblGrid>
      <w:tr w:rsidR="004736CE" w:rsidRPr="00C92F35" w14:paraId="1B91A6F5" w14:textId="77777777" w:rsidTr="004736CE">
        <w:trPr>
          <w:trHeight w:val="1052"/>
        </w:trPr>
        <w:tc>
          <w:tcPr>
            <w:tcW w:w="20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E68076"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Показатель</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DB0362"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минимальное значение при сравнении факта 3-х лет и факта 201</w:t>
            </w:r>
            <w:r w:rsidR="006E089C" w:rsidRPr="00C92F35">
              <w:rPr>
                <w:rFonts w:ascii="Myriad Pro" w:hAnsi="Myriad Pro"/>
                <w:b/>
                <w:bCs/>
                <w:color w:val="FFFFFF" w:themeColor="background1"/>
                <w:sz w:val="18"/>
                <w:szCs w:val="18"/>
              </w:rPr>
              <w:t>6</w:t>
            </w:r>
            <w:r w:rsidRPr="00C92F35">
              <w:rPr>
                <w:rFonts w:ascii="Myriad Pro" w:hAnsi="Myriad Pro"/>
                <w:b/>
                <w:bCs/>
                <w:color w:val="FFFFFF" w:themeColor="background1"/>
                <w:sz w:val="18"/>
                <w:szCs w:val="18"/>
              </w:rPr>
              <w:t xml:space="preserve"> года</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1DC29C"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201</w:t>
            </w:r>
            <w:r w:rsidR="006E089C" w:rsidRPr="00C92F35">
              <w:rPr>
                <w:rFonts w:ascii="Myriad Pro" w:hAnsi="Myriad Pro"/>
                <w:b/>
                <w:bCs/>
                <w:color w:val="FFFFFF" w:themeColor="background1"/>
                <w:sz w:val="18"/>
                <w:szCs w:val="18"/>
              </w:rPr>
              <w:t>8</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BFA5C0"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20</w:t>
            </w:r>
            <w:r w:rsidR="006E089C" w:rsidRPr="00C92F35">
              <w:rPr>
                <w:rFonts w:ascii="Myriad Pro" w:hAnsi="Myriad Pro"/>
                <w:b/>
                <w:bCs/>
                <w:color w:val="FFFFFF" w:themeColor="background1"/>
                <w:sz w:val="18"/>
                <w:szCs w:val="18"/>
              </w:rPr>
              <w:t>19</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4690BE"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202</w:t>
            </w:r>
            <w:r w:rsidR="006E089C" w:rsidRPr="00C92F35">
              <w:rPr>
                <w:rFonts w:ascii="Myriad Pro" w:hAnsi="Myriad Pro"/>
                <w:b/>
                <w:bCs/>
                <w:color w:val="FFFFFF" w:themeColor="background1"/>
                <w:sz w:val="18"/>
                <w:szCs w:val="18"/>
              </w:rPr>
              <w:t>0</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2B8245"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202</w:t>
            </w:r>
            <w:r w:rsidR="006E089C" w:rsidRPr="00C92F35">
              <w:rPr>
                <w:rFonts w:ascii="Myriad Pro" w:hAnsi="Myriad Pro"/>
                <w:b/>
                <w:bCs/>
                <w:color w:val="FFFFFF" w:themeColor="background1"/>
                <w:sz w:val="18"/>
                <w:szCs w:val="18"/>
              </w:rPr>
              <w:t>1</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316236"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202</w:t>
            </w:r>
            <w:r w:rsidR="006E089C" w:rsidRPr="00C92F35">
              <w:rPr>
                <w:rFonts w:ascii="Myriad Pro" w:hAnsi="Myriad Pro"/>
                <w:b/>
                <w:bCs/>
                <w:color w:val="FFFFFF" w:themeColor="background1"/>
                <w:sz w:val="18"/>
                <w:szCs w:val="18"/>
              </w:rPr>
              <w:t>2</w:t>
            </w:r>
          </w:p>
        </w:tc>
      </w:tr>
      <w:tr w:rsidR="00145FDE" w:rsidRPr="00C92F35" w14:paraId="2618A0D0" w14:textId="77777777" w:rsidTr="004736CE">
        <w:trPr>
          <w:trHeight w:val="659"/>
        </w:trPr>
        <w:tc>
          <w:tcPr>
            <w:tcW w:w="209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DBEC9B7" w14:textId="77777777" w:rsidR="00145FDE" w:rsidRPr="00C92F35" w:rsidRDefault="00145FDE" w:rsidP="00145FDE">
            <w:pPr>
              <w:rPr>
                <w:rFonts w:ascii="Myriad Pro" w:hAnsi="Myriad Pro"/>
                <w:sz w:val="18"/>
                <w:szCs w:val="18"/>
              </w:rPr>
            </w:pPr>
            <w:r w:rsidRPr="00C92F35">
              <w:rPr>
                <w:rFonts w:ascii="Myriad Pro" w:hAnsi="Myriad Pro"/>
                <w:sz w:val="18"/>
                <w:szCs w:val="18"/>
              </w:rPr>
              <w:t>Показатель средней продолжительности прекращений передачи электрической энергии на точку поставки (</w:t>
            </w:r>
            <w:proofErr w:type="spellStart"/>
            <w:r w:rsidRPr="00C92F35">
              <w:rPr>
                <w:rFonts w:ascii="Myriad Pro" w:hAnsi="Myriad Pro"/>
                <w:sz w:val="18"/>
                <w:szCs w:val="18"/>
              </w:rPr>
              <w:t>Пsaidi</w:t>
            </w:r>
            <w:proofErr w:type="spellEnd"/>
            <w:r w:rsidRPr="00C92F35">
              <w:rPr>
                <w:rFonts w:ascii="Myriad Pro" w:hAnsi="Myriad Pro"/>
                <w:sz w:val="18"/>
                <w:szCs w:val="18"/>
              </w:rPr>
              <w:t>), час.</w:t>
            </w:r>
          </w:p>
        </w:tc>
        <w:tc>
          <w:tcPr>
            <w:tcW w:w="695" w:type="pct"/>
            <w:tcBorders>
              <w:top w:val="single" w:sz="4" w:space="0" w:color="FFFFFF" w:themeColor="background1"/>
              <w:left w:val="nil"/>
              <w:bottom w:val="single" w:sz="4" w:space="0" w:color="auto"/>
              <w:right w:val="single" w:sz="4" w:space="0" w:color="auto"/>
            </w:tcBorders>
            <w:shd w:val="clear" w:color="auto" w:fill="auto"/>
            <w:vAlign w:val="center"/>
          </w:tcPr>
          <w:p w14:paraId="5B4D3A9C" w14:textId="77777777" w:rsidR="00145FDE" w:rsidRPr="00C92F35" w:rsidRDefault="00A54526" w:rsidP="00587C8B">
            <w:pPr>
              <w:jc w:val="center"/>
              <w:rPr>
                <w:rFonts w:ascii="Myriad Pro" w:hAnsi="Myriad Pro"/>
                <w:sz w:val="18"/>
                <w:szCs w:val="18"/>
              </w:rPr>
            </w:pPr>
            <w:r w:rsidRPr="00C92F35">
              <w:rPr>
                <w:rFonts w:ascii="Myriad Pro" w:hAnsi="Myriad Pro"/>
                <w:sz w:val="18"/>
                <w:szCs w:val="18"/>
              </w:rPr>
              <w:t>8,6369</w:t>
            </w:r>
          </w:p>
        </w:tc>
        <w:tc>
          <w:tcPr>
            <w:tcW w:w="456" w:type="pct"/>
            <w:tcBorders>
              <w:top w:val="single" w:sz="4" w:space="0" w:color="FFFFFF" w:themeColor="background1"/>
              <w:left w:val="nil"/>
              <w:bottom w:val="single" w:sz="4" w:space="0" w:color="auto"/>
              <w:right w:val="single" w:sz="4" w:space="0" w:color="auto"/>
            </w:tcBorders>
            <w:shd w:val="clear" w:color="auto" w:fill="auto"/>
            <w:noWrap/>
            <w:vAlign w:val="center"/>
          </w:tcPr>
          <w:p w14:paraId="3CCE574D" w14:textId="77777777" w:rsidR="00145FDE" w:rsidRPr="00C92F35" w:rsidRDefault="004736CE" w:rsidP="00145FDE">
            <w:pPr>
              <w:jc w:val="right"/>
              <w:rPr>
                <w:rFonts w:ascii="Myriad Pro" w:hAnsi="Myriad Pro"/>
                <w:sz w:val="18"/>
                <w:szCs w:val="18"/>
              </w:rPr>
            </w:pPr>
            <w:r w:rsidRPr="00C92F35">
              <w:rPr>
                <w:rFonts w:ascii="Myriad Pro" w:hAnsi="Myriad Pro"/>
                <w:sz w:val="18"/>
                <w:szCs w:val="18"/>
              </w:rPr>
              <w:t>8,5073</w:t>
            </w:r>
          </w:p>
        </w:tc>
        <w:tc>
          <w:tcPr>
            <w:tcW w:w="437" w:type="pct"/>
            <w:tcBorders>
              <w:top w:val="single" w:sz="4" w:space="0" w:color="FFFFFF" w:themeColor="background1"/>
              <w:left w:val="nil"/>
              <w:bottom w:val="single" w:sz="4" w:space="0" w:color="auto"/>
              <w:right w:val="single" w:sz="4" w:space="0" w:color="auto"/>
            </w:tcBorders>
            <w:shd w:val="clear" w:color="auto" w:fill="auto"/>
            <w:noWrap/>
            <w:vAlign w:val="center"/>
          </w:tcPr>
          <w:p w14:paraId="52F7FCA3" w14:textId="77777777" w:rsidR="00145FDE" w:rsidRPr="00C92F35" w:rsidRDefault="004736CE" w:rsidP="00145FDE">
            <w:pPr>
              <w:jc w:val="right"/>
              <w:rPr>
                <w:rFonts w:ascii="Myriad Pro" w:hAnsi="Myriad Pro"/>
                <w:sz w:val="18"/>
                <w:szCs w:val="18"/>
              </w:rPr>
            </w:pPr>
            <w:r w:rsidRPr="00C92F35">
              <w:rPr>
                <w:rFonts w:ascii="Myriad Pro" w:hAnsi="Myriad Pro"/>
                <w:sz w:val="18"/>
                <w:szCs w:val="18"/>
              </w:rPr>
              <w:t>8,3797</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tcPr>
          <w:p w14:paraId="0EA3E6FD" w14:textId="77777777" w:rsidR="00145FDE" w:rsidRPr="00C92F35" w:rsidRDefault="00A54526" w:rsidP="00145FDE">
            <w:pPr>
              <w:jc w:val="right"/>
              <w:rPr>
                <w:rFonts w:ascii="Myriad Pro" w:hAnsi="Myriad Pro"/>
                <w:sz w:val="18"/>
                <w:szCs w:val="18"/>
              </w:rPr>
            </w:pPr>
            <w:r w:rsidRPr="00C92F35">
              <w:rPr>
                <w:rFonts w:ascii="Myriad Pro" w:hAnsi="Myriad Pro"/>
                <w:sz w:val="18"/>
                <w:szCs w:val="18"/>
              </w:rPr>
              <w:t>8,</w:t>
            </w:r>
            <w:r w:rsidR="004736CE" w:rsidRPr="00C92F35">
              <w:rPr>
                <w:rFonts w:ascii="Myriad Pro" w:hAnsi="Myriad Pro"/>
                <w:sz w:val="18"/>
                <w:szCs w:val="18"/>
              </w:rPr>
              <w:t>2540</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tcPr>
          <w:p w14:paraId="40E12F5B" w14:textId="77777777" w:rsidR="00145FDE" w:rsidRPr="00C92F35" w:rsidRDefault="00A54526" w:rsidP="00145FDE">
            <w:pPr>
              <w:jc w:val="right"/>
              <w:rPr>
                <w:rFonts w:ascii="Myriad Pro" w:hAnsi="Myriad Pro"/>
                <w:sz w:val="18"/>
                <w:szCs w:val="18"/>
              </w:rPr>
            </w:pPr>
            <w:r w:rsidRPr="00C92F35">
              <w:rPr>
                <w:rFonts w:ascii="Myriad Pro" w:hAnsi="Myriad Pro"/>
                <w:sz w:val="18"/>
                <w:szCs w:val="18"/>
              </w:rPr>
              <w:t>8</w:t>
            </w:r>
            <w:r w:rsidR="004736CE" w:rsidRPr="00C92F35">
              <w:rPr>
                <w:rFonts w:ascii="Myriad Pro" w:hAnsi="Myriad Pro"/>
                <w:sz w:val="18"/>
                <w:szCs w:val="18"/>
              </w:rPr>
              <w:t>,1302</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tcPr>
          <w:p w14:paraId="19E29FC9" w14:textId="77777777" w:rsidR="004736CE" w:rsidRPr="00C92F35" w:rsidRDefault="004736CE" w:rsidP="004736CE">
            <w:pPr>
              <w:jc w:val="right"/>
              <w:rPr>
                <w:rFonts w:ascii="Myriad Pro" w:hAnsi="Myriad Pro"/>
                <w:sz w:val="18"/>
                <w:szCs w:val="18"/>
              </w:rPr>
            </w:pPr>
            <w:r w:rsidRPr="00C92F35">
              <w:rPr>
                <w:rFonts w:ascii="Myriad Pro" w:hAnsi="Myriad Pro"/>
                <w:sz w:val="18"/>
                <w:szCs w:val="18"/>
              </w:rPr>
              <w:t>8,0082</w:t>
            </w:r>
          </w:p>
        </w:tc>
      </w:tr>
      <w:tr w:rsidR="004736CE" w:rsidRPr="00C92F35" w14:paraId="61375423" w14:textId="77777777" w:rsidTr="004736CE">
        <w:trPr>
          <w:trHeight w:val="697"/>
        </w:trPr>
        <w:tc>
          <w:tcPr>
            <w:tcW w:w="2098" w:type="pct"/>
            <w:tcBorders>
              <w:top w:val="nil"/>
              <w:left w:val="single" w:sz="4" w:space="0" w:color="auto"/>
              <w:bottom w:val="single" w:sz="4" w:space="0" w:color="auto"/>
              <w:right w:val="single" w:sz="4" w:space="0" w:color="auto"/>
            </w:tcBorders>
            <w:shd w:val="clear" w:color="auto" w:fill="auto"/>
            <w:vAlign w:val="center"/>
            <w:hideMark/>
          </w:tcPr>
          <w:p w14:paraId="19DE0748" w14:textId="77777777" w:rsidR="004736CE" w:rsidRPr="00C92F35" w:rsidRDefault="004736CE" w:rsidP="004736CE">
            <w:pPr>
              <w:rPr>
                <w:rFonts w:ascii="Myriad Pro" w:hAnsi="Myriad Pro"/>
                <w:sz w:val="18"/>
                <w:szCs w:val="18"/>
              </w:rPr>
            </w:pPr>
            <w:r w:rsidRPr="00C92F35">
              <w:rPr>
                <w:rFonts w:ascii="Myriad Pro" w:hAnsi="Myriad Pro"/>
                <w:sz w:val="18"/>
                <w:szCs w:val="18"/>
              </w:rPr>
              <w:t>Показатель средней частоты прекращений передачи электрической энергии на точку поставки (</w:t>
            </w:r>
            <w:proofErr w:type="spellStart"/>
            <w:r w:rsidRPr="00C92F35">
              <w:rPr>
                <w:rFonts w:ascii="Myriad Pro" w:hAnsi="Myriad Pro"/>
                <w:sz w:val="18"/>
                <w:szCs w:val="18"/>
              </w:rPr>
              <w:t>Пsaifi</w:t>
            </w:r>
            <w:proofErr w:type="spellEnd"/>
            <w:r w:rsidRPr="00C92F35">
              <w:rPr>
                <w:rFonts w:ascii="Myriad Pro" w:hAnsi="Myriad Pro"/>
                <w:sz w:val="18"/>
                <w:szCs w:val="18"/>
              </w:rPr>
              <w:t>), шт.</w:t>
            </w:r>
          </w:p>
        </w:tc>
        <w:tc>
          <w:tcPr>
            <w:tcW w:w="695" w:type="pct"/>
            <w:tcBorders>
              <w:top w:val="nil"/>
              <w:left w:val="nil"/>
              <w:bottom w:val="single" w:sz="4" w:space="0" w:color="auto"/>
              <w:right w:val="single" w:sz="4" w:space="0" w:color="auto"/>
            </w:tcBorders>
            <w:shd w:val="clear" w:color="auto" w:fill="auto"/>
            <w:vAlign w:val="center"/>
          </w:tcPr>
          <w:p w14:paraId="75CA2613" w14:textId="77777777" w:rsidR="004736CE" w:rsidRPr="00C92F35" w:rsidRDefault="004736CE" w:rsidP="00587C8B">
            <w:pPr>
              <w:jc w:val="center"/>
              <w:rPr>
                <w:rFonts w:ascii="Myriad Pro" w:hAnsi="Myriad Pro"/>
                <w:sz w:val="18"/>
                <w:szCs w:val="18"/>
              </w:rPr>
            </w:pPr>
            <w:r w:rsidRPr="00C92F35">
              <w:rPr>
                <w:rFonts w:ascii="Myriad Pro" w:hAnsi="Myriad Pro"/>
                <w:sz w:val="18"/>
                <w:szCs w:val="18"/>
              </w:rPr>
              <w:t>2,5888</w:t>
            </w:r>
          </w:p>
        </w:tc>
        <w:tc>
          <w:tcPr>
            <w:tcW w:w="456" w:type="pct"/>
            <w:tcBorders>
              <w:top w:val="nil"/>
              <w:left w:val="nil"/>
              <w:bottom w:val="single" w:sz="4" w:space="0" w:color="auto"/>
              <w:right w:val="single" w:sz="4" w:space="0" w:color="auto"/>
            </w:tcBorders>
            <w:shd w:val="clear" w:color="auto" w:fill="auto"/>
            <w:noWrap/>
            <w:vAlign w:val="center"/>
          </w:tcPr>
          <w:p w14:paraId="6723ADB2" w14:textId="77777777" w:rsidR="004736CE" w:rsidRPr="00C92F35" w:rsidRDefault="004736CE" w:rsidP="004736CE">
            <w:pPr>
              <w:jc w:val="right"/>
              <w:rPr>
                <w:rFonts w:ascii="Myriad Pro" w:hAnsi="Myriad Pro"/>
                <w:sz w:val="18"/>
                <w:szCs w:val="18"/>
              </w:rPr>
            </w:pPr>
            <w:r w:rsidRPr="00C92F35">
              <w:rPr>
                <w:rFonts w:ascii="Myriad Pro" w:hAnsi="Myriad Pro"/>
                <w:sz w:val="18"/>
                <w:szCs w:val="18"/>
              </w:rPr>
              <w:t>2,4431</w:t>
            </w:r>
          </w:p>
        </w:tc>
        <w:tc>
          <w:tcPr>
            <w:tcW w:w="437" w:type="pct"/>
            <w:tcBorders>
              <w:top w:val="nil"/>
              <w:left w:val="nil"/>
              <w:bottom w:val="single" w:sz="4" w:space="0" w:color="auto"/>
              <w:right w:val="single" w:sz="4" w:space="0" w:color="auto"/>
            </w:tcBorders>
            <w:shd w:val="clear" w:color="auto" w:fill="auto"/>
            <w:noWrap/>
            <w:vAlign w:val="center"/>
          </w:tcPr>
          <w:p w14:paraId="5ECB7D2C" w14:textId="77777777" w:rsidR="004736CE" w:rsidRPr="00C92F35" w:rsidRDefault="004736CE" w:rsidP="004736CE">
            <w:pPr>
              <w:jc w:val="right"/>
              <w:rPr>
                <w:rFonts w:ascii="Myriad Pro" w:hAnsi="Myriad Pro"/>
                <w:sz w:val="18"/>
                <w:szCs w:val="18"/>
              </w:rPr>
            </w:pPr>
            <w:r w:rsidRPr="00C92F35">
              <w:rPr>
                <w:rFonts w:ascii="Myriad Pro" w:hAnsi="Myriad Pro"/>
                <w:sz w:val="18"/>
                <w:szCs w:val="18"/>
              </w:rPr>
              <w:t>2,3057</w:t>
            </w:r>
          </w:p>
        </w:tc>
        <w:tc>
          <w:tcPr>
            <w:tcW w:w="438" w:type="pct"/>
            <w:tcBorders>
              <w:top w:val="nil"/>
              <w:left w:val="nil"/>
              <w:bottom w:val="single" w:sz="4" w:space="0" w:color="auto"/>
              <w:right w:val="single" w:sz="4" w:space="0" w:color="auto"/>
            </w:tcBorders>
            <w:shd w:val="clear" w:color="auto" w:fill="auto"/>
            <w:noWrap/>
            <w:vAlign w:val="center"/>
          </w:tcPr>
          <w:p w14:paraId="3F8DF653" w14:textId="77777777" w:rsidR="004736CE" w:rsidRPr="00C92F35" w:rsidRDefault="004736CE" w:rsidP="004736CE">
            <w:pPr>
              <w:jc w:val="right"/>
              <w:rPr>
                <w:rFonts w:ascii="Myriad Pro" w:hAnsi="Myriad Pro"/>
                <w:sz w:val="18"/>
                <w:szCs w:val="18"/>
              </w:rPr>
            </w:pPr>
            <w:r w:rsidRPr="00C92F35">
              <w:rPr>
                <w:rFonts w:ascii="Myriad Pro" w:hAnsi="Myriad Pro"/>
                <w:sz w:val="18"/>
                <w:szCs w:val="18"/>
              </w:rPr>
              <w:t>2,1759</w:t>
            </w:r>
          </w:p>
        </w:tc>
        <w:tc>
          <w:tcPr>
            <w:tcW w:w="438" w:type="pct"/>
            <w:tcBorders>
              <w:top w:val="nil"/>
              <w:left w:val="nil"/>
              <w:bottom w:val="single" w:sz="4" w:space="0" w:color="auto"/>
              <w:right w:val="single" w:sz="4" w:space="0" w:color="auto"/>
            </w:tcBorders>
            <w:shd w:val="clear" w:color="auto" w:fill="auto"/>
            <w:noWrap/>
            <w:vAlign w:val="center"/>
          </w:tcPr>
          <w:p w14:paraId="442F92DD" w14:textId="77777777" w:rsidR="004736CE" w:rsidRPr="00C92F35" w:rsidRDefault="004736CE" w:rsidP="004736CE">
            <w:pPr>
              <w:jc w:val="right"/>
              <w:rPr>
                <w:rFonts w:ascii="Myriad Pro" w:hAnsi="Myriad Pro"/>
                <w:sz w:val="18"/>
                <w:szCs w:val="18"/>
              </w:rPr>
            </w:pPr>
            <w:r w:rsidRPr="00C92F35">
              <w:rPr>
                <w:rFonts w:ascii="Myriad Pro" w:hAnsi="Myriad Pro"/>
                <w:sz w:val="18"/>
                <w:szCs w:val="18"/>
              </w:rPr>
              <w:t>2,0535</w:t>
            </w:r>
          </w:p>
        </w:tc>
        <w:tc>
          <w:tcPr>
            <w:tcW w:w="438" w:type="pct"/>
            <w:tcBorders>
              <w:top w:val="nil"/>
              <w:left w:val="nil"/>
              <w:bottom w:val="single" w:sz="4" w:space="0" w:color="auto"/>
              <w:right w:val="single" w:sz="4" w:space="0" w:color="auto"/>
            </w:tcBorders>
            <w:shd w:val="clear" w:color="auto" w:fill="auto"/>
            <w:noWrap/>
            <w:vAlign w:val="center"/>
          </w:tcPr>
          <w:p w14:paraId="7021F16A" w14:textId="77777777" w:rsidR="004736CE" w:rsidRPr="00C92F35" w:rsidRDefault="004736CE" w:rsidP="004736CE">
            <w:pPr>
              <w:jc w:val="right"/>
              <w:rPr>
                <w:rFonts w:ascii="Myriad Pro" w:hAnsi="Myriad Pro"/>
                <w:sz w:val="18"/>
                <w:szCs w:val="18"/>
              </w:rPr>
            </w:pPr>
            <w:r w:rsidRPr="00C92F35">
              <w:rPr>
                <w:rFonts w:ascii="Myriad Pro" w:hAnsi="Myriad Pro"/>
                <w:sz w:val="18"/>
                <w:szCs w:val="18"/>
              </w:rPr>
              <w:t>1,9379</w:t>
            </w:r>
          </w:p>
        </w:tc>
      </w:tr>
    </w:tbl>
    <w:p w14:paraId="22A39A75" w14:textId="77777777" w:rsidR="00145FDE" w:rsidRPr="00C92F35" w:rsidRDefault="00145FDE" w:rsidP="00145FDE">
      <w:pPr>
        <w:tabs>
          <w:tab w:val="left" w:pos="0"/>
        </w:tabs>
        <w:spacing w:line="360" w:lineRule="auto"/>
        <w:ind w:firstLine="567"/>
        <w:jc w:val="both"/>
        <w:rPr>
          <w:rFonts w:ascii="Myriad Pro" w:hAnsi="Myriad Pro"/>
          <w:sz w:val="26"/>
          <w:szCs w:val="26"/>
        </w:rPr>
      </w:pPr>
    </w:p>
    <w:p w14:paraId="796948E0" w14:textId="77777777" w:rsidR="00A77A75" w:rsidRPr="00C92F35" w:rsidRDefault="00A77A75" w:rsidP="00A9396F">
      <w:pPr>
        <w:pStyle w:val="a3"/>
        <w:numPr>
          <w:ilvl w:val="0"/>
          <w:numId w:val="30"/>
        </w:numPr>
        <w:tabs>
          <w:tab w:val="left" w:pos="0"/>
        </w:tabs>
        <w:spacing w:line="360" w:lineRule="auto"/>
        <w:ind w:left="0" w:firstLine="0"/>
        <w:jc w:val="both"/>
        <w:rPr>
          <w:rFonts w:ascii="Myriad Pro" w:hAnsi="Myriad Pro"/>
          <w:b/>
          <w:bCs/>
          <w:sz w:val="26"/>
          <w:szCs w:val="26"/>
        </w:rPr>
        <w:sectPr w:rsidR="00A77A75" w:rsidRPr="00C92F35" w:rsidSect="00F72836">
          <w:pgSz w:w="11906" w:h="16838"/>
          <w:pgMar w:top="1134" w:right="850" w:bottom="1134" w:left="1701" w:header="708" w:footer="708" w:gutter="0"/>
          <w:cols w:space="708"/>
          <w:docGrid w:linePitch="360"/>
        </w:sectPr>
      </w:pPr>
    </w:p>
    <w:p w14:paraId="571DB96D" w14:textId="77777777" w:rsidR="00145FDE" w:rsidRPr="00C92F35" w:rsidRDefault="00145FDE" w:rsidP="00A9396F">
      <w:pPr>
        <w:pStyle w:val="a3"/>
        <w:numPr>
          <w:ilvl w:val="0"/>
          <w:numId w:val="30"/>
        </w:numPr>
        <w:tabs>
          <w:tab w:val="left" w:pos="0"/>
        </w:tabs>
        <w:spacing w:line="360" w:lineRule="auto"/>
        <w:ind w:left="0" w:firstLine="0"/>
        <w:jc w:val="both"/>
        <w:rPr>
          <w:rFonts w:ascii="Myriad Pro" w:hAnsi="Myriad Pro"/>
          <w:b/>
          <w:bCs/>
          <w:sz w:val="26"/>
          <w:szCs w:val="26"/>
        </w:rPr>
      </w:pPr>
      <w:r w:rsidRPr="00C92F35">
        <w:rPr>
          <w:rFonts w:ascii="Myriad Pro" w:hAnsi="Myriad Pro"/>
          <w:b/>
          <w:bCs/>
          <w:sz w:val="26"/>
          <w:szCs w:val="26"/>
        </w:rPr>
        <w:lastRenderedPageBreak/>
        <w:t>Показатель качества.</w:t>
      </w:r>
    </w:p>
    <w:p w14:paraId="2A5F74C6" w14:textId="4EB305BB" w:rsidR="00145FDE" w:rsidRPr="00C92F35" w:rsidRDefault="00145FDE" w:rsidP="00155DD8">
      <w:pPr>
        <w:tabs>
          <w:tab w:val="left" w:pos="0"/>
        </w:tabs>
        <w:spacing w:line="360" w:lineRule="auto"/>
        <w:ind w:firstLine="567"/>
        <w:jc w:val="both"/>
        <w:rPr>
          <w:rFonts w:ascii="Myriad Pro" w:hAnsi="Myriad Pro"/>
          <w:sz w:val="26"/>
          <w:szCs w:val="26"/>
        </w:rPr>
      </w:pPr>
      <w:r w:rsidRPr="00C92F35">
        <w:rPr>
          <w:rFonts w:ascii="Myriad Pro" w:hAnsi="Myriad Pro"/>
          <w:sz w:val="26"/>
          <w:szCs w:val="26"/>
        </w:rPr>
        <w:tab/>
        <w:t>2.1. Расчет минимального значения показателя в соответствии с пунктом 4.1.1. Методически</w:t>
      </w:r>
      <w:r w:rsidR="006C22DA" w:rsidRPr="00C92F35">
        <w:rPr>
          <w:rFonts w:ascii="Myriad Pro" w:hAnsi="Myriad Pro"/>
          <w:sz w:val="26"/>
          <w:szCs w:val="26"/>
        </w:rPr>
        <w:t>х</w:t>
      </w:r>
      <w:r w:rsidRPr="00C92F35">
        <w:rPr>
          <w:rFonts w:ascii="Myriad Pro" w:hAnsi="Myriad Pro"/>
          <w:sz w:val="26"/>
          <w:szCs w:val="26"/>
        </w:rPr>
        <w:t xml:space="preserve"> указаний </w:t>
      </w:r>
      <w:r w:rsidR="00C92F35" w:rsidRPr="00C92F35">
        <w:rPr>
          <w:rFonts w:ascii="Myriad Pro" w:hAnsi="Myriad Pro"/>
          <w:sz w:val="26"/>
          <w:szCs w:val="26"/>
        </w:rPr>
        <w:t>№ </w:t>
      </w:r>
      <w:r w:rsidRPr="00C92F35">
        <w:rPr>
          <w:rFonts w:ascii="Myriad Pro" w:hAnsi="Myriad Pro"/>
          <w:sz w:val="26"/>
          <w:szCs w:val="26"/>
        </w:rPr>
        <w:t>1256:</w:t>
      </w:r>
    </w:p>
    <w:tbl>
      <w:tblPr>
        <w:tblW w:w="5000" w:type="pct"/>
        <w:tblLayout w:type="fixed"/>
        <w:tblLook w:val="04A0" w:firstRow="1" w:lastRow="0" w:firstColumn="1" w:lastColumn="0" w:noHBand="0" w:noVBand="1"/>
      </w:tblPr>
      <w:tblGrid>
        <w:gridCol w:w="3429"/>
        <w:gridCol w:w="1106"/>
        <w:gridCol w:w="1106"/>
        <w:gridCol w:w="1108"/>
        <w:gridCol w:w="1106"/>
        <w:gridCol w:w="1490"/>
      </w:tblGrid>
      <w:tr w:rsidR="00155DD8" w:rsidRPr="00C92F35" w14:paraId="07CDFDFF" w14:textId="77777777" w:rsidTr="00155DD8">
        <w:trPr>
          <w:trHeight w:val="307"/>
        </w:trPr>
        <w:tc>
          <w:tcPr>
            <w:tcW w:w="1834"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2B0F922B"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Показатель</w:t>
            </w:r>
          </w:p>
        </w:tc>
        <w:tc>
          <w:tcPr>
            <w:tcW w:w="3166" w:type="pct"/>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0F6744FB"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Фактические данные</w:t>
            </w:r>
          </w:p>
        </w:tc>
      </w:tr>
      <w:tr w:rsidR="00155DD8" w:rsidRPr="00C92F35" w14:paraId="7D8D8643" w14:textId="77777777" w:rsidTr="00155DD8">
        <w:trPr>
          <w:trHeight w:val="600"/>
        </w:trPr>
        <w:tc>
          <w:tcPr>
            <w:tcW w:w="1834"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495C495" w14:textId="77777777" w:rsidR="00145FDE" w:rsidRPr="00C92F35" w:rsidRDefault="00145FDE" w:rsidP="00145FDE">
            <w:pPr>
              <w:jc w:val="center"/>
              <w:rPr>
                <w:rFonts w:ascii="Myriad Pro" w:hAnsi="Myriad Pro"/>
                <w:b/>
                <w:bCs/>
                <w:color w:val="FFFFFF" w:themeColor="background1"/>
                <w:sz w:val="18"/>
                <w:szCs w:val="18"/>
              </w:rPr>
            </w:pPr>
          </w:p>
        </w:tc>
        <w:tc>
          <w:tcPr>
            <w:tcW w:w="59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0A32A4D"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201</w:t>
            </w:r>
            <w:r w:rsidR="006E089C" w:rsidRPr="00C92F35">
              <w:rPr>
                <w:rFonts w:ascii="Myriad Pro" w:hAnsi="Myriad Pro"/>
                <w:b/>
                <w:bCs/>
                <w:color w:val="FFFFFF" w:themeColor="background1"/>
                <w:sz w:val="18"/>
                <w:szCs w:val="18"/>
              </w:rPr>
              <w:t>4</w:t>
            </w:r>
          </w:p>
        </w:tc>
        <w:tc>
          <w:tcPr>
            <w:tcW w:w="59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E9A78DC"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201</w:t>
            </w:r>
            <w:r w:rsidR="006E089C" w:rsidRPr="00C92F35">
              <w:rPr>
                <w:rFonts w:ascii="Myriad Pro" w:hAnsi="Myriad Pro"/>
                <w:b/>
                <w:bCs/>
                <w:color w:val="FFFFFF" w:themeColor="background1"/>
                <w:sz w:val="18"/>
                <w:szCs w:val="18"/>
              </w:rPr>
              <w:t>5</w:t>
            </w:r>
          </w:p>
        </w:tc>
        <w:tc>
          <w:tcPr>
            <w:tcW w:w="59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71B3BD4"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201</w:t>
            </w:r>
            <w:r w:rsidR="006E089C" w:rsidRPr="00C92F35">
              <w:rPr>
                <w:rFonts w:ascii="Myriad Pro" w:hAnsi="Myriad Pro"/>
                <w:b/>
                <w:bCs/>
                <w:color w:val="FFFFFF" w:themeColor="background1"/>
                <w:sz w:val="18"/>
                <w:szCs w:val="18"/>
              </w:rPr>
              <w:t>6</w:t>
            </w:r>
          </w:p>
        </w:tc>
        <w:tc>
          <w:tcPr>
            <w:tcW w:w="59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AD32A4A"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среднее</w:t>
            </w:r>
          </w:p>
        </w:tc>
        <w:tc>
          <w:tcPr>
            <w:tcW w:w="797"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0A3B31"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Минимальное (факт 201</w:t>
            </w:r>
            <w:r w:rsidR="006E089C" w:rsidRPr="00C92F35">
              <w:rPr>
                <w:rFonts w:ascii="Myriad Pro" w:hAnsi="Myriad Pro"/>
                <w:b/>
                <w:bCs/>
                <w:color w:val="FFFFFF" w:themeColor="background1"/>
                <w:sz w:val="18"/>
                <w:szCs w:val="18"/>
              </w:rPr>
              <w:t>6</w:t>
            </w:r>
            <w:r w:rsidRPr="00C92F35">
              <w:rPr>
                <w:rFonts w:ascii="Myriad Pro" w:hAnsi="Myriad Pro"/>
                <w:b/>
                <w:bCs/>
                <w:color w:val="FFFFFF" w:themeColor="background1"/>
                <w:sz w:val="18"/>
                <w:szCs w:val="18"/>
              </w:rPr>
              <w:t xml:space="preserve"> года)</w:t>
            </w:r>
          </w:p>
        </w:tc>
      </w:tr>
      <w:tr w:rsidR="00145FDE" w:rsidRPr="00C92F35" w14:paraId="3AA621A1" w14:textId="77777777" w:rsidTr="00155DD8">
        <w:trPr>
          <w:trHeight w:val="795"/>
        </w:trPr>
        <w:tc>
          <w:tcPr>
            <w:tcW w:w="183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964B2C6" w14:textId="77777777" w:rsidR="00145FDE" w:rsidRPr="00C92F35" w:rsidRDefault="00145FDE" w:rsidP="00145FDE">
            <w:pPr>
              <w:rPr>
                <w:rFonts w:ascii="Myriad Pro" w:hAnsi="Myriad Pro"/>
                <w:sz w:val="18"/>
                <w:szCs w:val="18"/>
              </w:rPr>
            </w:pPr>
            <w:r w:rsidRPr="00C92F35">
              <w:rPr>
                <w:rFonts w:ascii="Myriad Pro" w:hAnsi="Myriad Pro"/>
                <w:sz w:val="18"/>
                <w:szCs w:val="18"/>
              </w:rPr>
              <w:t>Обобщенный показатель за 201</w:t>
            </w:r>
            <w:r w:rsidR="006E089C" w:rsidRPr="00C92F35">
              <w:rPr>
                <w:rFonts w:ascii="Myriad Pro" w:hAnsi="Myriad Pro"/>
                <w:sz w:val="18"/>
                <w:szCs w:val="18"/>
              </w:rPr>
              <w:t>6</w:t>
            </w:r>
            <w:r w:rsidRPr="00C92F35">
              <w:rPr>
                <w:rFonts w:ascii="Myriad Pro" w:hAnsi="Myriad Pro"/>
                <w:sz w:val="18"/>
                <w:szCs w:val="18"/>
              </w:rPr>
              <w:t xml:space="preserve"> год (формула 3.2.1)</w:t>
            </w:r>
          </w:p>
        </w:tc>
        <w:tc>
          <w:tcPr>
            <w:tcW w:w="592" w:type="pct"/>
            <w:tcBorders>
              <w:top w:val="single" w:sz="4" w:space="0" w:color="FFFFFF" w:themeColor="background1"/>
              <w:left w:val="nil"/>
              <w:bottom w:val="single" w:sz="4" w:space="0" w:color="auto"/>
              <w:right w:val="single" w:sz="4" w:space="0" w:color="auto"/>
            </w:tcBorders>
            <w:shd w:val="clear" w:color="auto" w:fill="auto"/>
            <w:noWrap/>
            <w:vAlign w:val="center"/>
          </w:tcPr>
          <w:p w14:paraId="672B2846" w14:textId="77777777" w:rsidR="00145FDE" w:rsidRPr="00C92F35" w:rsidRDefault="00A77A75" w:rsidP="00A77A75">
            <w:pPr>
              <w:jc w:val="center"/>
              <w:rPr>
                <w:rFonts w:ascii="Myriad Pro" w:hAnsi="Myriad Pro"/>
                <w:sz w:val="18"/>
                <w:szCs w:val="18"/>
              </w:rPr>
            </w:pPr>
            <w:r w:rsidRPr="00C92F35">
              <w:rPr>
                <w:rFonts w:ascii="Myriad Pro" w:hAnsi="Myriad Pro"/>
                <w:sz w:val="18"/>
                <w:szCs w:val="18"/>
              </w:rPr>
              <w:t>1,0706</w:t>
            </w:r>
          </w:p>
        </w:tc>
        <w:tc>
          <w:tcPr>
            <w:tcW w:w="592" w:type="pct"/>
            <w:tcBorders>
              <w:top w:val="single" w:sz="4" w:space="0" w:color="FFFFFF" w:themeColor="background1"/>
              <w:left w:val="nil"/>
              <w:bottom w:val="single" w:sz="4" w:space="0" w:color="auto"/>
              <w:right w:val="single" w:sz="4" w:space="0" w:color="auto"/>
            </w:tcBorders>
            <w:shd w:val="clear" w:color="auto" w:fill="auto"/>
            <w:noWrap/>
            <w:vAlign w:val="center"/>
          </w:tcPr>
          <w:p w14:paraId="7DB4F72B" w14:textId="77777777" w:rsidR="00145FDE" w:rsidRPr="00C92F35" w:rsidRDefault="00A77A75" w:rsidP="00A77A75">
            <w:pPr>
              <w:jc w:val="center"/>
              <w:rPr>
                <w:rFonts w:ascii="Myriad Pro" w:hAnsi="Myriad Pro"/>
                <w:sz w:val="18"/>
                <w:szCs w:val="18"/>
              </w:rPr>
            </w:pPr>
            <w:r w:rsidRPr="00C92F35">
              <w:rPr>
                <w:rFonts w:ascii="Myriad Pro" w:hAnsi="Myriad Pro"/>
                <w:sz w:val="18"/>
                <w:szCs w:val="18"/>
              </w:rPr>
              <w:t>1,0501</w:t>
            </w:r>
          </w:p>
        </w:tc>
        <w:tc>
          <w:tcPr>
            <w:tcW w:w="593" w:type="pct"/>
            <w:tcBorders>
              <w:top w:val="single" w:sz="4" w:space="0" w:color="FFFFFF" w:themeColor="background1"/>
              <w:left w:val="nil"/>
              <w:bottom w:val="single" w:sz="4" w:space="0" w:color="auto"/>
              <w:right w:val="single" w:sz="4" w:space="0" w:color="auto"/>
            </w:tcBorders>
            <w:shd w:val="clear" w:color="auto" w:fill="auto"/>
            <w:noWrap/>
            <w:vAlign w:val="center"/>
          </w:tcPr>
          <w:p w14:paraId="227B227C" w14:textId="77777777" w:rsidR="00145FDE" w:rsidRPr="00C92F35" w:rsidRDefault="00A77A75" w:rsidP="00A77A75">
            <w:pPr>
              <w:jc w:val="center"/>
              <w:rPr>
                <w:rFonts w:ascii="Myriad Pro" w:hAnsi="Myriad Pro"/>
                <w:sz w:val="18"/>
                <w:szCs w:val="18"/>
              </w:rPr>
            </w:pPr>
            <w:r w:rsidRPr="00C92F35">
              <w:rPr>
                <w:rFonts w:ascii="Myriad Pro" w:hAnsi="Myriad Pro"/>
                <w:sz w:val="18"/>
                <w:szCs w:val="18"/>
              </w:rPr>
              <w:t>1,0291</w:t>
            </w:r>
          </w:p>
        </w:tc>
        <w:tc>
          <w:tcPr>
            <w:tcW w:w="592" w:type="pct"/>
            <w:tcBorders>
              <w:top w:val="single" w:sz="4" w:space="0" w:color="FFFFFF" w:themeColor="background1"/>
              <w:left w:val="nil"/>
              <w:bottom w:val="single" w:sz="4" w:space="0" w:color="auto"/>
              <w:right w:val="single" w:sz="4" w:space="0" w:color="auto"/>
            </w:tcBorders>
            <w:shd w:val="clear" w:color="auto" w:fill="auto"/>
            <w:noWrap/>
            <w:vAlign w:val="center"/>
          </w:tcPr>
          <w:p w14:paraId="68E6BE3E" w14:textId="77777777" w:rsidR="00145FDE" w:rsidRPr="00C92F35" w:rsidRDefault="00A77A75" w:rsidP="00A77A75">
            <w:pPr>
              <w:jc w:val="center"/>
              <w:rPr>
                <w:rFonts w:ascii="Myriad Pro" w:hAnsi="Myriad Pro"/>
                <w:sz w:val="18"/>
                <w:szCs w:val="18"/>
              </w:rPr>
            </w:pPr>
            <w:r w:rsidRPr="00C92F35">
              <w:rPr>
                <w:rFonts w:ascii="Myriad Pro" w:hAnsi="Myriad Pro"/>
                <w:sz w:val="18"/>
                <w:szCs w:val="18"/>
              </w:rPr>
              <w:t>1,0499</w:t>
            </w:r>
          </w:p>
        </w:tc>
        <w:tc>
          <w:tcPr>
            <w:tcW w:w="797" w:type="pct"/>
            <w:tcBorders>
              <w:top w:val="single" w:sz="4" w:space="0" w:color="FFFFFF" w:themeColor="background1"/>
              <w:left w:val="nil"/>
              <w:bottom w:val="single" w:sz="4" w:space="0" w:color="auto"/>
              <w:right w:val="single" w:sz="4" w:space="0" w:color="auto"/>
            </w:tcBorders>
            <w:shd w:val="clear" w:color="auto" w:fill="auto"/>
            <w:noWrap/>
            <w:vAlign w:val="center"/>
          </w:tcPr>
          <w:p w14:paraId="771D507F" w14:textId="77777777" w:rsidR="00145FDE" w:rsidRPr="00C92F35" w:rsidRDefault="00A77A75" w:rsidP="00A77A75">
            <w:pPr>
              <w:jc w:val="center"/>
              <w:rPr>
                <w:rFonts w:ascii="Myriad Pro" w:hAnsi="Myriad Pro"/>
                <w:sz w:val="18"/>
                <w:szCs w:val="18"/>
              </w:rPr>
            </w:pPr>
            <w:r w:rsidRPr="00C92F35">
              <w:rPr>
                <w:rFonts w:ascii="Myriad Pro" w:hAnsi="Myriad Pro"/>
                <w:sz w:val="18"/>
                <w:szCs w:val="18"/>
              </w:rPr>
              <w:t>1,0291</w:t>
            </w:r>
          </w:p>
        </w:tc>
      </w:tr>
    </w:tbl>
    <w:p w14:paraId="12650352" w14:textId="77777777" w:rsidR="006C22DA" w:rsidRPr="00C92F35" w:rsidRDefault="00145FDE" w:rsidP="00145FDE">
      <w:pPr>
        <w:tabs>
          <w:tab w:val="left" w:pos="0"/>
        </w:tabs>
        <w:spacing w:line="360" w:lineRule="auto"/>
        <w:jc w:val="both"/>
        <w:rPr>
          <w:rFonts w:ascii="Myriad Pro" w:hAnsi="Myriad Pro"/>
          <w:sz w:val="26"/>
          <w:szCs w:val="26"/>
        </w:rPr>
      </w:pPr>
      <w:r w:rsidRPr="00C92F35">
        <w:rPr>
          <w:rFonts w:ascii="Myriad Pro" w:hAnsi="Myriad Pro"/>
          <w:sz w:val="26"/>
          <w:szCs w:val="26"/>
        </w:rPr>
        <w:tab/>
      </w:r>
    </w:p>
    <w:p w14:paraId="483D0E7F" w14:textId="3D1ACE0C" w:rsidR="00FC786D" w:rsidRPr="00C92F35" w:rsidRDefault="00145FDE" w:rsidP="006C22DA">
      <w:pPr>
        <w:tabs>
          <w:tab w:val="left" w:pos="0"/>
        </w:tabs>
        <w:spacing w:line="360" w:lineRule="auto"/>
        <w:ind w:firstLine="567"/>
        <w:jc w:val="both"/>
        <w:rPr>
          <w:rFonts w:ascii="Myriad Pro" w:hAnsi="Myriad Pro"/>
          <w:sz w:val="26"/>
          <w:szCs w:val="26"/>
        </w:rPr>
      </w:pPr>
      <w:r w:rsidRPr="00C92F35">
        <w:rPr>
          <w:rFonts w:ascii="Myriad Pro" w:hAnsi="Myriad Pro"/>
          <w:sz w:val="26"/>
          <w:szCs w:val="26"/>
        </w:rPr>
        <w:t>2.2. Расчет обобщенного показателя качества услуг за 201</w:t>
      </w:r>
      <w:r w:rsidR="006C22DA" w:rsidRPr="00C92F35">
        <w:rPr>
          <w:rFonts w:ascii="Myriad Pro" w:hAnsi="Myriad Pro"/>
          <w:sz w:val="26"/>
          <w:szCs w:val="26"/>
        </w:rPr>
        <w:t>6</w:t>
      </w:r>
      <w:r w:rsidRPr="00C92F35">
        <w:rPr>
          <w:rFonts w:ascii="Myriad Pro" w:hAnsi="Myriad Pro"/>
          <w:sz w:val="26"/>
          <w:szCs w:val="26"/>
        </w:rPr>
        <w:t xml:space="preserve"> год (т.к. значение наименьшего показателя достигнуто в 201</w:t>
      </w:r>
      <w:r w:rsidR="006C22DA" w:rsidRPr="00C92F35">
        <w:rPr>
          <w:rFonts w:ascii="Myriad Pro" w:hAnsi="Myriad Pro"/>
          <w:sz w:val="26"/>
          <w:szCs w:val="26"/>
        </w:rPr>
        <w:t>6</w:t>
      </w:r>
      <w:r w:rsidRPr="00C92F35">
        <w:rPr>
          <w:rFonts w:ascii="Myriad Pro" w:hAnsi="Myriad Pro"/>
          <w:sz w:val="26"/>
          <w:szCs w:val="26"/>
        </w:rPr>
        <w:t xml:space="preserve"> году) по формуле 12 Методически</w:t>
      </w:r>
      <w:r w:rsidR="006C22DA" w:rsidRPr="00C92F35">
        <w:rPr>
          <w:rFonts w:ascii="Myriad Pro" w:hAnsi="Myriad Pro"/>
          <w:sz w:val="26"/>
          <w:szCs w:val="26"/>
        </w:rPr>
        <w:t>х</w:t>
      </w:r>
      <w:r w:rsidRPr="00C92F35">
        <w:rPr>
          <w:rFonts w:ascii="Myriad Pro" w:hAnsi="Myriad Pro"/>
          <w:sz w:val="26"/>
          <w:szCs w:val="26"/>
        </w:rPr>
        <w:t xml:space="preserve"> указаний </w:t>
      </w:r>
      <w:r w:rsidR="00C92F35" w:rsidRPr="00C92F35">
        <w:rPr>
          <w:rFonts w:ascii="Myriad Pro" w:hAnsi="Myriad Pro"/>
          <w:sz w:val="26"/>
          <w:szCs w:val="26"/>
        </w:rPr>
        <w:t>№ </w:t>
      </w:r>
      <w:r w:rsidRPr="00C92F35">
        <w:rPr>
          <w:rFonts w:ascii="Myriad Pro" w:hAnsi="Myriad Pro"/>
          <w:sz w:val="26"/>
          <w:szCs w:val="26"/>
        </w:rPr>
        <w:t>1256:</w:t>
      </w:r>
    </w:p>
    <w:tbl>
      <w:tblPr>
        <w:tblW w:w="5000" w:type="pct"/>
        <w:tblLook w:val="04A0" w:firstRow="1" w:lastRow="0" w:firstColumn="1" w:lastColumn="0" w:noHBand="0" w:noVBand="1"/>
      </w:tblPr>
      <w:tblGrid>
        <w:gridCol w:w="6697"/>
        <w:gridCol w:w="2648"/>
      </w:tblGrid>
      <w:tr w:rsidR="00155DD8" w:rsidRPr="00C92F35" w14:paraId="5D4BA150" w14:textId="77777777" w:rsidTr="00155DD8">
        <w:trPr>
          <w:trHeight w:val="600"/>
        </w:trPr>
        <w:tc>
          <w:tcPr>
            <w:tcW w:w="3583"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961F055"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Показатель</w:t>
            </w:r>
          </w:p>
        </w:tc>
        <w:tc>
          <w:tcPr>
            <w:tcW w:w="1417"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4DD0AE"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Данные регулируемой организации</w:t>
            </w:r>
          </w:p>
        </w:tc>
      </w:tr>
      <w:tr w:rsidR="00145FDE" w:rsidRPr="00C92F35" w14:paraId="7A9DE0E1" w14:textId="77777777" w:rsidTr="00155DD8">
        <w:trPr>
          <w:trHeight w:val="538"/>
        </w:trPr>
        <w:tc>
          <w:tcPr>
            <w:tcW w:w="3583"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9786EE0" w14:textId="77777777" w:rsidR="00145FDE" w:rsidRPr="00C92F35" w:rsidRDefault="00145FDE" w:rsidP="00145FDE">
            <w:pPr>
              <w:spacing w:after="240"/>
              <w:rPr>
                <w:rFonts w:ascii="Myriad Pro" w:hAnsi="Myriad Pro"/>
                <w:sz w:val="18"/>
                <w:szCs w:val="18"/>
              </w:rPr>
            </w:pPr>
            <w:r w:rsidRPr="00C92F35">
              <w:rPr>
                <w:rFonts w:ascii="Myriad Pro" w:hAnsi="Myriad Pro"/>
                <w:sz w:val="18"/>
                <w:szCs w:val="18"/>
              </w:rPr>
              <w:t>Показатель качества рассмотрения заявок на технологическое присоединение к сети (</w:t>
            </w:r>
            <w:proofErr w:type="spellStart"/>
            <w:r w:rsidRPr="00C92F35">
              <w:rPr>
                <w:rFonts w:ascii="Myriad Pro" w:hAnsi="Myriad Pro"/>
                <w:sz w:val="18"/>
                <w:szCs w:val="18"/>
              </w:rPr>
              <w:t>Пзаяв_тпр</w:t>
            </w:r>
            <w:proofErr w:type="spellEnd"/>
            <w:r w:rsidRPr="00C92F35">
              <w:rPr>
                <w:rFonts w:ascii="Myriad Pro" w:hAnsi="Myriad Pro"/>
                <w:sz w:val="18"/>
                <w:szCs w:val="18"/>
              </w:rPr>
              <w:t>) факт 201</w:t>
            </w:r>
            <w:r w:rsidR="006C22DA" w:rsidRPr="00C92F35">
              <w:rPr>
                <w:rFonts w:ascii="Myriad Pro" w:hAnsi="Myriad Pro"/>
                <w:sz w:val="18"/>
                <w:szCs w:val="18"/>
              </w:rPr>
              <w:t>6</w:t>
            </w:r>
          </w:p>
        </w:tc>
        <w:tc>
          <w:tcPr>
            <w:tcW w:w="1417"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C426808" w14:textId="77777777" w:rsidR="00FC786D" w:rsidRPr="00C92F35" w:rsidRDefault="00FC786D" w:rsidP="00155DD8">
            <w:pPr>
              <w:jc w:val="center"/>
              <w:rPr>
                <w:rFonts w:ascii="Myriad Pro" w:hAnsi="Myriad Pro"/>
                <w:sz w:val="18"/>
                <w:szCs w:val="18"/>
              </w:rPr>
            </w:pPr>
            <w:r w:rsidRPr="00C92F35">
              <w:rPr>
                <w:rFonts w:ascii="Myriad Pro" w:hAnsi="Myriad Pro"/>
                <w:sz w:val="18"/>
                <w:szCs w:val="18"/>
              </w:rPr>
              <w:t>1,0250</w:t>
            </w:r>
          </w:p>
        </w:tc>
      </w:tr>
      <w:tr w:rsidR="00145FDE" w:rsidRPr="00C92F35" w14:paraId="6D2F5C2D" w14:textId="77777777" w:rsidTr="00FC786D">
        <w:trPr>
          <w:trHeight w:val="489"/>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15C9201C" w14:textId="77777777" w:rsidR="00145FDE" w:rsidRPr="00C92F35" w:rsidRDefault="00145FDE" w:rsidP="00145FDE">
            <w:pPr>
              <w:rPr>
                <w:rFonts w:ascii="Myriad Pro" w:hAnsi="Myriad Pro"/>
                <w:sz w:val="18"/>
                <w:szCs w:val="18"/>
              </w:rPr>
            </w:pPr>
            <w:r w:rsidRPr="00C92F35">
              <w:rPr>
                <w:rFonts w:ascii="Myriad Pro" w:hAnsi="Myriad Pro"/>
                <w:sz w:val="18"/>
                <w:szCs w:val="18"/>
              </w:rPr>
              <w:t>Показатель качества исполнения договоров об осуществлении технологического присоединения заявителей к сети (</w:t>
            </w:r>
            <w:proofErr w:type="spellStart"/>
            <w:r w:rsidRPr="00C92F35">
              <w:rPr>
                <w:rFonts w:ascii="Myriad Pro" w:hAnsi="Myriad Pro"/>
                <w:sz w:val="18"/>
                <w:szCs w:val="18"/>
              </w:rPr>
              <w:t>Пнс_тпр</w:t>
            </w:r>
            <w:proofErr w:type="spellEnd"/>
            <w:r w:rsidRPr="00C92F35">
              <w:rPr>
                <w:rFonts w:ascii="Myriad Pro" w:hAnsi="Myriad Pro"/>
                <w:sz w:val="18"/>
                <w:szCs w:val="18"/>
              </w:rPr>
              <w:t>) факт 201</w:t>
            </w:r>
            <w:r w:rsidR="006C22DA" w:rsidRPr="00C92F35">
              <w:rPr>
                <w:rFonts w:ascii="Myriad Pro" w:hAnsi="Myriad Pro"/>
                <w:sz w:val="18"/>
                <w:szCs w:val="18"/>
              </w:rPr>
              <w:t>6</w:t>
            </w:r>
          </w:p>
        </w:tc>
        <w:tc>
          <w:tcPr>
            <w:tcW w:w="1417" w:type="pct"/>
            <w:tcBorders>
              <w:top w:val="nil"/>
              <w:left w:val="nil"/>
              <w:bottom w:val="single" w:sz="4" w:space="0" w:color="auto"/>
              <w:right w:val="single" w:sz="4" w:space="0" w:color="auto"/>
            </w:tcBorders>
            <w:shd w:val="clear" w:color="000000" w:fill="FFFFFF"/>
            <w:noWrap/>
            <w:vAlign w:val="center"/>
          </w:tcPr>
          <w:p w14:paraId="5FE19C20" w14:textId="77777777" w:rsidR="00FC786D" w:rsidRPr="00C92F35" w:rsidRDefault="00FC786D" w:rsidP="00FC786D">
            <w:pPr>
              <w:jc w:val="center"/>
              <w:rPr>
                <w:rFonts w:ascii="Myriad Pro" w:hAnsi="Myriad Pro"/>
                <w:sz w:val="18"/>
                <w:szCs w:val="18"/>
              </w:rPr>
            </w:pPr>
            <w:r w:rsidRPr="00C92F35">
              <w:rPr>
                <w:rFonts w:ascii="Myriad Pro" w:hAnsi="Myriad Pro"/>
                <w:sz w:val="18"/>
                <w:szCs w:val="18"/>
              </w:rPr>
              <w:t>1,0291</w:t>
            </w:r>
          </w:p>
        </w:tc>
      </w:tr>
      <w:tr w:rsidR="00145FDE" w:rsidRPr="00C92F35" w14:paraId="007777CB" w14:textId="77777777" w:rsidTr="00FC786D">
        <w:trPr>
          <w:trHeight w:val="573"/>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4CF02169" w14:textId="77777777" w:rsidR="00145FDE" w:rsidRPr="00C92F35" w:rsidRDefault="00145FDE" w:rsidP="00145FDE">
            <w:pPr>
              <w:rPr>
                <w:rFonts w:ascii="Myriad Pro" w:hAnsi="Myriad Pro"/>
                <w:sz w:val="18"/>
                <w:szCs w:val="18"/>
              </w:rPr>
            </w:pPr>
            <w:r w:rsidRPr="00C92F35">
              <w:rPr>
                <w:rFonts w:ascii="Myriad Pro" w:hAnsi="Myriad Pro"/>
                <w:sz w:val="18"/>
                <w:szCs w:val="18"/>
              </w:rPr>
              <w:t>Обобщенный показатель для определения планового показателя на 201</w:t>
            </w:r>
            <w:r w:rsidR="006C22DA" w:rsidRPr="00C92F35">
              <w:rPr>
                <w:rFonts w:ascii="Myriad Pro" w:hAnsi="Myriad Pro"/>
                <w:sz w:val="18"/>
                <w:szCs w:val="18"/>
              </w:rPr>
              <w:t>8</w:t>
            </w:r>
            <w:r w:rsidRPr="00C92F35">
              <w:rPr>
                <w:rFonts w:ascii="Myriad Pro" w:hAnsi="Myriad Pro"/>
                <w:sz w:val="18"/>
                <w:szCs w:val="18"/>
              </w:rPr>
              <w:t xml:space="preserve"> год (формула 12 пункт 3.3.1)</w:t>
            </w:r>
          </w:p>
        </w:tc>
        <w:tc>
          <w:tcPr>
            <w:tcW w:w="1417" w:type="pct"/>
            <w:tcBorders>
              <w:top w:val="nil"/>
              <w:left w:val="nil"/>
              <w:bottom w:val="single" w:sz="4" w:space="0" w:color="auto"/>
              <w:right w:val="single" w:sz="4" w:space="0" w:color="auto"/>
            </w:tcBorders>
            <w:shd w:val="clear" w:color="000000" w:fill="FFFFFF"/>
            <w:noWrap/>
            <w:vAlign w:val="center"/>
          </w:tcPr>
          <w:p w14:paraId="333E84C0" w14:textId="77777777" w:rsidR="00480F54" w:rsidRPr="00C92F35" w:rsidRDefault="00480F54" w:rsidP="00155DD8">
            <w:pPr>
              <w:jc w:val="center"/>
              <w:rPr>
                <w:rFonts w:ascii="Myriad Pro" w:hAnsi="Myriad Pro"/>
                <w:sz w:val="18"/>
                <w:szCs w:val="18"/>
              </w:rPr>
            </w:pPr>
            <w:r w:rsidRPr="00C92F35">
              <w:rPr>
                <w:rFonts w:ascii="Myriad Pro" w:hAnsi="Myriad Pro"/>
                <w:sz w:val="18"/>
                <w:szCs w:val="18"/>
              </w:rPr>
              <w:t>1,02705</w:t>
            </w:r>
          </w:p>
        </w:tc>
      </w:tr>
      <w:tr w:rsidR="00145FDE" w:rsidRPr="00C92F35" w14:paraId="35ADE5D3" w14:textId="77777777" w:rsidTr="00FC786D">
        <w:trPr>
          <w:trHeight w:val="458"/>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023B6983" w14:textId="77777777" w:rsidR="00145FDE" w:rsidRPr="00C92F35" w:rsidRDefault="00145FDE" w:rsidP="00145FDE">
            <w:pPr>
              <w:rPr>
                <w:rFonts w:ascii="Myriad Pro" w:hAnsi="Myriad Pro"/>
                <w:sz w:val="18"/>
                <w:szCs w:val="18"/>
              </w:rPr>
            </w:pPr>
            <w:r w:rsidRPr="00C92F35">
              <w:rPr>
                <w:rFonts w:ascii="Myriad Pro" w:hAnsi="Myriad Pro"/>
                <w:sz w:val="18"/>
                <w:szCs w:val="18"/>
              </w:rPr>
              <w:t>Темп улучшений</w:t>
            </w:r>
          </w:p>
        </w:tc>
        <w:tc>
          <w:tcPr>
            <w:tcW w:w="1417" w:type="pct"/>
            <w:tcBorders>
              <w:top w:val="nil"/>
              <w:left w:val="nil"/>
              <w:bottom w:val="single" w:sz="4" w:space="0" w:color="auto"/>
              <w:right w:val="single" w:sz="4" w:space="0" w:color="auto"/>
            </w:tcBorders>
            <w:shd w:val="clear" w:color="000000" w:fill="FFFFFF"/>
            <w:noWrap/>
            <w:vAlign w:val="center"/>
          </w:tcPr>
          <w:p w14:paraId="3C4B7400" w14:textId="77777777" w:rsidR="00145FDE" w:rsidRPr="00C92F35" w:rsidRDefault="00480F54" w:rsidP="00155DD8">
            <w:pPr>
              <w:jc w:val="center"/>
              <w:rPr>
                <w:rFonts w:ascii="Myriad Pro" w:hAnsi="Myriad Pro"/>
                <w:sz w:val="18"/>
                <w:szCs w:val="18"/>
              </w:rPr>
            </w:pPr>
            <w:r w:rsidRPr="00C92F35">
              <w:rPr>
                <w:rFonts w:ascii="Myriad Pro" w:hAnsi="Myriad Pro"/>
                <w:sz w:val="18"/>
                <w:szCs w:val="18"/>
              </w:rPr>
              <w:t>0,015</w:t>
            </w:r>
          </w:p>
        </w:tc>
      </w:tr>
      <w:tr w:rsidR="00145FDE" w:rsidRPr="00C92F35" w14:paraId="34BFF853" w14:textId="77777777" w:rsidTr="00FC786D">
        <w:trPr>
          <w:trHeight w:val="421"/>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6B569542" w14:textId="77777777" w:rsidR="00145FDE" w:rsidRPr="00C92F35" w:rsidRDefault="00145FDE" w:rsidP="00145FDE">
            <w:pPr>
              <w:rPr>
                <w:rFonts w:ascii="Myriad Pro" w:hAnsi="Myriad Pro"/>
                <w:sz w:val="18"/>
                <w:szCs w:val="18"/>
              </w:rPr>
            </w:pPr>
            <w:r w:rsidRPr="00C92F35">
              <w:rPr>
                <w:rFonts w:ascii="Myriad Pro" w:hAnsi="Myriad Pro"/>
                <w:sz w:val="18"/>
                <w:szCs w:val="18"/>
              </w:rPr>
              <w:t>Плановый показатель на 201</w:t>
            </w:r>
            <w:r w:rsidR="006C22DA" w:rsidRPr="00C92F35">
              <w:rPr>
                <w:rFonts w:ascii="Myriad Pro" w:hAnsi="Myriad Pro"/>
                <w:sz w:val="18"/>
                <w:szCs w:val="18"/>
              </w:rPr>
              <w:t>8</w:t>
            </w:r>
            <w:r w:rsidRPr="00C92F35">
              <w:rPr>
                <w:rFonts w:ascii="Myriad Pro" w:hAnsi="Myriad Pro"/>
                <w:sz w:val="18"/>
                <w:szCs w:val="18"/>
              </w:rPr>
              <w:t xml:space="preserve"> год</w:t>
            </w:r>
          </w:p>
        </w:tc>
        <w:tc>
          <w:tcPr>
            <w:tcW w:w="1417" w:type="pct"/>
            <w:tcBorders>
              <w:top w:val="nil"/>
              <w:left w:val="nil"/>
              <w:bottom w:val="single" w:sz="4" w:space="0" w:color="auto"/>
              <w:right w:val="single" w:sz="4" w:space="0" w:color="auto"/>
            </w:tcBorders>
            <w:shd w:val="clear" w:color="000000" w:fill="FFFFFF"/>
            <w:noWrap/>
            <w:vAlign w:val="center"/>
          </w:tcPr>
          <w:p w14:paraId="73A8FB5C" w14:textId="77777777" w:rsidR="00145FDE" w:rsidRPr="00C92F35" w:rsidRDefault="00480F54" w:rsidP="00155DD8">
            <w:pPr>
              <w:jc w:val="center"/>
              <w:rPr>
                <w:rFonts w:ascii="Myriad Pro" w:hAnsi="Myriad Pro"/>
                <w:sz w:val="18"/>
                <w:szCs w:val="18"/>
              </w:rPr>
            </w:pPr>
            <w:r w:rsidRPr="00C92F35">
              <w:rPr>
                <w:rFonts w:ascii="Myriad Pro" w:hAnsi="Myriad Pro"/>
                <w:sz w:val="18"/>
                <w:szCs w:val="18"/>
              </w:rPr>
              <w:t>1,0116</w:t>
            </w:r>
          </w:p>
        </w:tc>
      </w:tr>
    </w:tbl>
    <w:p w14:paraId="43A66464" w14:textId="77777777" w:rsidR="006C22DA" w:rsidRPr="00C92F35" w:rsidRDefault="006C22DA" w:rsidP="00A77A75">
      <w:pPr>
        <w:pStyle w:val="a3"/>
        <w:tabs>
          <w:tab w:val="left" w:pos="0"/>
        </w:tabs>
        <w:spacing w:line="360" w:lineRule="auto"/>
        <w:ind w:left="567"/>
        <w:contextualSpacing w:val="0"/>
        <w:jc w:val="both"/>
        <w:rPr>
          <w:rFonts w:ascii="Myriad Pro" w:hAnsi="Myriad Pro"/>
          <w:sz w:val="26"/>
          <w:szCs w:val="26"/>
        </w:rPr>
      </w:pPr>
    </w:p>
    <w:p w14:paraId="61661ACE" w14:textId="77777777" w:rsidR="00145FDE" w:rsidRPr="00C92F35" w:rsidRDefault="00145FDE" w:rsidP="00A77A75">
      <w:pPr>
        <w:pStyle w:val="a3"/>
        <w:tabs>
          <w:tab w:val="left" w:pos="0"/>
        </w:tabs>
        <w:spacing w:line="360" w:lineRule="auto"/>
        <w:ind w:left="567"/>
        <w:contextualSpacing w:val="0"/>
        <w:jc w:val="both"/>
        <w:rPr>
          <w:rFonts w:ascii="Myriad Pro" w:hAnsi="Myriad Pro"/>
          <w:sz w:val="26"/>
          <w:szCs w:val="26"/>
        </w:rPr>
      </w:pPr>
      <w:r w:rsidRPr="00C92F35">
        <w:rPr>
          <w:rFonts w:ascii="Myriad Pro" w:hAnsi="Myriad Pro"/>
          <w:sz w:val="26"/>
          <w:szCs w:val="26"/>
        </w:rPr>
        <w:t>2.3. Расчет показателей качества на 201</w:t>
      </w:r>
      <w:r w:rsidR="006C22DA" w:rsidRPr="00C92F35">
        <w:rPr>
          <w:rFonts w:ascii="Myriad Pro" w:hAnsi="Myriad Pro"/>
          <w:sz w:val="26"/>
          <w:szCs w:val="26"/>
        </w:rPr>
        <w:t xml:space="preserve">8 – </w:t>
      </w:r>
      <w:r w:rsidRPr="00C92F35">
        <w:rPr>
          <w:rFonts w:ascii="Myriad Pro" w:hAnsi="Myriad Pro"/>
          <w:sz w:val="26"/>
          <w:szCs w:val="26"/>
        </w:rPr>
        <w:t>202</w:t>
      </w:r>
      <w:r w:rsidR="006C22DA" w:rsidRPr="00C92F35">
        <w:rPr>
          <w:rFonts w:ascii="Myriad Pro" w:hAnsi="Myriad Pro"/>
          <w:sz w:val="26"/>
          <w:szCs w:val="26"/>
        </w:rPr>
        <w:t>2 годы</w:t>
      </w:r>
      <w:r w:rsidRPr="00C92F35">
        <w:rPr>
          <w:rFonts w:ascii="Myriad Pro" w:hAnsi="Myriad Pro"/>
          <w:sz w:val="26"/>
          <w:szCs w:val="26"/>
        </w:rPr>
        <w:t>:</w:t>
      </w:r>
    </w:p>
    <w:tbl>
      <w:tblPr>
        <w:tblW w:w="5000" w:type="pct"/>
        <w:tblLook w:val="04A0" w:firstRow="1" w:lastRow="0" w:firstColumn="1" w:lastColumn="0" w:noHBand="0" w:noVBand="1"/>
      </w:tblPr>
      <w:tblGrid>
        <w:gridCol w:w="2843"/>
        <w:gridCol w:w="1339"/>
        <w:gridCol w:w="1310"/>
        <w:gridCol w:w="747"/>
        <w:gridCol w:w="747"/>
        <w:gridCol w:w="747"/>
        <w:gridCol w:w="807"/>
        <w:gridCol w:w="805"/>
      </w:tblGrid>
      <w:tr w:rsidR="00155DD8" w:rsidRPr="00C92F35" w14:paraId="3220B637" w14:textId="77777777" w:rsidTr="00155DD8">
        <w:trPr>
          <w:trHeight w:val="1312"/>
        </w:trPr>
        <w:tc>
          <w:tcPr>
            <w:tcW w:w="1522"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51F3FCF"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Показатель</w:t>
            </w:r>
          </w:p>
        </w:tc>
        <w:tc>
          <w:tcPr>
            <w:tcW w:w="71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ADF9C0D"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минимальное значение при сравнении факта 3-х лет и факта 201</w:t>
            </w:r>
            <w:r w:rsidR="006C22DA" w:rsidRPr="00C92F35">
              <w:rPr>
                <w:rFonts w:ascii="Myriad Pro" w:hAnsi="Myriad Pro"/>
                <w:b/>
                <w:bCs/>
                <w:color w:val="FFFFFF" w:themeColor="background1"/>
                <w:sz w:val="18"/>
                <w:szCs w:val="18"/>
              </w:rPr>
              <w:t>6</w:t>
            </w:r>
            <w:r w:rsidRPr="00C92F35">
              <w:rPr>
                <w:rFonts w:ascii="Myriad Pro" w:hAnsi="Myriad Pro"/>
                <w:b/>
                <w:bCs/>
                <w:color w:val="FFFFFF" w:themeColor="background1"/>
                <w:sz w:val="18"/>
                <w:szCs w:val="18"/>
              </w:rPr>
              <w:t xml:space="preserve"> года</w:t>
            </w:r>
          </w:p>
        </w:tc>
        <w:tc>
          <w:tcPr>
            <w:tcW w:w="698"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F726CE0"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показатель качества за 201</w:t>
            </w:r>
            <w:r w:rsidR="006C22DA" w:rsidRPr="00C92F35">
              <w:rPr>
                <w:rFonts w:ascii="Myriad Pro" w:hAnsi="Myriad Pro"/>
                <w:b/>
                <w:bCs/>
                <w:color w:val="FFFFFF" w:themeColor="background1"/>
                <w:sz w:val="18"/>
                <w:szCs w:val="18"/>
              </w:rPr>
              <w:t>6</w:t>
            </w:r>
            <w:r w:rsidRPr="00C92F35">
              <w:rPr>
                <w:rFonts w:ascii="Myriad Pro" w:hAnsi="Myriad Pro"/>
                <w:b/>
                <w:bCs/>
                <w:color w:val="FFFFFF" w:themeColor="background1"/>
                <w:sz w:val="18"/>
                <w:szCs w:val="18"/>
              </w:rPr>
              <w:t xml:space="preserve"> год в соответствии с формулой 12</w:t>
            </w:r>
          </w:p>
        </w:tc>
        <w:tc>
          <w:tcPr>
            <w:tcW w:w="40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3C79229"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201</w:t>
            </w:r>
            <w:r w:rsidR="001D473B" w:rsidRPr="00C92F35">
              <w:rPr>
                <w:rFonts w:ascii="Myriad Pro" w:hAnsi="Myriad Pro"/>
                <w:b/>
                <w:bCs/>
                <w:color w:val="FFFFFF" w:themeColor="background1"/>
                <w:sz w:val="18"/>
                <w:szCs w:val="18"/>
              </w:rPr>
              <w:t>8</w:t>
            </w:r>
          </w:p>
        </w:tc>
        <w:tc>
          <w:tcPr>
            <w:tcW w:w="40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A3EFEFF"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20</w:t>
            </w:r>
            <w:r w:rsidR="001D473B" w:rsidRPr="00C92F35">
              <w:rPr>
                <w:rFonts w:ascii="Myriad Pro" w:hAnsi="Myriad Pro"/>
                <w:b/>
                <w:bCs/>
                <w:color w:val="FFFFFF" w:themeColor="background1"/>
                <w:sz w:val="18"/>
                <w:szCs w:val="18"/>
              </w:rPr>
              <w:t>19</w:t>
            </w:r>
          </w:p>
        </w:tc>
        <w:tc>
          <w:tcPr>
            <w:tcW w:w="40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DC936C8"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202</w:t>
            </w:r>
            <w:r w:rsidR="001D473B" w:rsidRPr="00C92F35">
              <w:rPr>
                <w:rFonts w:ascii="Myriad Pro" w:hAnsi="Myriad Pro"/>
                <w:b/>
                <w:bCs/>
                <w:color w:val="FFFFFF" w:themeColor="background1"/>
                <w:sz w:val="18"/>
                <w:szCs w:val="18"/>
              </w:rPr>
              <w:t>0</w:t>
            </w:r>
          </w:p>
        </w:tc>
        <w:tc>
          <w:tcPr>
            <w:tcW w:w="433"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B476EB3"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202</w:t>
            </w:r>
            <w:r w:rsidR="001D473B" w:rsidRPr="00C92F35">
              <w:rPr>
                <w:rFonts w:ascii="Myriad Pro" w:hAnsi="Myriad Pro"/>
                <w:b/>
                <w:bCs/>
                <w:color w:val="FFFFFF" w:themeColor="background1"/>
                <w:sz w:val="18"/>
                <w:szCs w:val="18"/>
              </w:rPr>
              <w:t>1</w:t>
            </w:r>
          </w:p>
        </w:tc>
        <w:tc>
          <w:tcPr>
            <w:tcW w:w="433"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6E8CEA" w14:textId="77777777" w:rsidR="00145FDE" w:rsidRPr="00C92F35" w:rsidRDefault="00145FDE" w:rsidP="00145FDE">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202</w:t>
            </w:r>
            <w:r w:rsidR="001D473B" w:rsidRPr="00C92F35">
              <w:rPr>
                <w:rFonts w:ascii="Myriad Pro" w:hAnsi="Myriad Pro"/>
                <w:b/>
                <w:bCs/>
                <w:color w:val="FFFFFF" w:themeColor="background1"/>
                <w:sz w:val="18"/>
                <w:szCs w:val="18"/>
              </w:rPr>
              <w:t>2</w:t>
            </w:r>
          </w:p>
        </w:tc>
      </w:tr>
      <w:tr w:rsidR="00145FDE" w:rsidRPr="00C92F35" w14:paraId="04A7F318" w14:textId="77777777" w:rsidTr="00155DD8">
        <w:trPr>
          <w:trHeight w:val="930"/>
        </w:trPr>
        <w:tc>
          <w:tcPr>
            <w:tcW w:w="152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BFB2137" w14:textId="77777777" w:rsidR="00145FDE" w:rsidRPr="00C92F35" w:rsidRDefault="00145FDE" w:rsidP="00145FDE">
            <w:pPr>
              <w:rPr>
                <w:rFonts w:ascii="Myriad Pro" w:hAnsi="Myriad Pro"/>
                <w:sz w:val="18"/>
                <w:szCs w:val="18"/>
              </w:rPr>
            </w:pPr>
            <w:r w:rsidRPr="00C92F35">
              <w:rPr>
                <w:rFonts w:ascii="Myriad Pro" w:hAnsi="Myriad Pro"/>
                <w:sz w:val="18"/>
                <w:szCs w:val="18"/>
              </w:rPr>
              <w:t>Показатель уровня качества осуществляемого технологического присоединения (</w:t>
            </w:r>
            <w:proofErr w:type="spellStart"/>
            <w:r w:rsidRPr="00C92F35">
              <w:rPr>
                <w:rFonts w:ascii="Myriad Pro" w:hAnsi="Myriad Pro"/>
                <w:sz w:val="18"/>
                <w:szCs w:val="18"/>
              </w:rPr>
              <w:t>Птпр</w:t>
            </w:r>
            <w:proofErr w:type="spellEnd"/>
            <w:r w:rsidRPr="00C92F35">
              <w:rPr>
                <w:rFonts w:ascii="Myriad Pro" w:hAnsi="Myriad Pro"/>
                <w:sz w:val="18"/>
                <w:szCs w:val="18"/>
              </w:rPr>
              <w:t>)</w:t>
            </w:r>
          </w:p>
        </w:tc>
        <w:tc>
          <w:tcPr>
            <w:tcW w:w="712" w:type="pct"/>
            <w:tcBorders>
              <w:top w:val="single" w:sz="4" w:space="0" w:color="FFFFFF" w:themeColor="background1"/>
              <w:left w:val="nil"/>
              <w:bottom w:val="single" w:sz="4" w:space="0" w:color="auto"/>
              <w:right w:val="single" w:sz="4" w:space="0" w:color="auto"/>
            </w:tcBorders>
            <w:shd w:val="clear" w:color="auto" w:fill="auto"/>
            <w:vAlign w:val="center"/>
          </w:tcPr>
          <w:p w14:paraId="5C360E86" w14:textId="77777777" w:rsidR="00145FDE" w:rsidRPr="00C92F35" w:rsidRDefault="00155DD8" w:rsidP="00587C8B">
            <w:pPr>
              <w:jc w:val="center"/>
              <w:rPr>
                <w:rFonts w:ascii="Myriad Pro" w:hAnsi="Myriad Pro"/>
                <w:sz w:val="18"/>
                <w:szCs w:val="18"/>
              </w:rPr>
            </w:pPr>
            <w:r w:rsidRPr="00C92F35">
              <w:rPr>
                <w:rFonts w:ascii="Myriad Pro" w:hAnsi="Myriad Pro"/>
                <w:sz w:val="18"/>
                <w:szCs w:val="18"/>
              </w:rPr>
              <w:t>1,0291</w:t>
            </w:r>
          </w:p>
        </w:tc>
        <w:tc>
          <w:tcPr>
            <w:tcW w:w="698" w:type="pct"/>
            <w:tcBorders>
              <w:top w:val="single" w:sz="4" w:space="0" w:color="FFFFFF" w:themeColor="background1"/>
              <w:left w:val="nil"/>
              <w:bottom w:val="single" w:sz="4" w:space="0" w:color="auto"/>
              <w:right w:val="single" w:sz="4" w:space="0" w:color="auto"/>
            </w:tcBorders>
            <w:shd w:val="clear" w:color="auto" w:fill="auto"/>
            <w:vAlign w:val="center"/>
          </w:tcPr>
          <w:p w14:paraId="20D818D4" w14:textId="77777777" w:rsidR="00145FDE" w:rsidRPr="00C92F35" w:rsidRDefault="00155DD8" w:rsidP="00587C8B">
            <w:pPr>
              <w:jc w:val="center"/>
              <w:rPr>
                <w:rFonts w:ascii="Myriad Pro" w:hAnsi="Myriad Pro"/>
                <w:sz w:val="18"/>
                <w:szCs w:val="18"/>
              </w:rPr>
            </w:pPr>
            <w:r w:rsidRPr="00C92F35">
              <w:rPr>
                <w:rFonts w:ascii="Myriad Pro" w:hAnsi="Myriad Pro"/>
                <w:sz w:val="18"/>
                <w:szCs w:val="18"/>
              </w:rPr>
              <w:t>1,02705</w:t>
            </w:r>
          </w:p>
        </w:tc>
        <w:tc>
          <w:tcPr>
            <w:tcW w:w="401" w:type="pct"/>
            <w:tcBorders>
              <w:top w:val="single" w:sz="4" w:space="0" w:color="FFFFFF" w:themeColor="background1"/>
              <w:left w:val="nil"/>
              <w:bottom w:val="single" w:sz="4" w:space="0" w:color="auto"/>
              <w:right w:val="single" w:sz="4" w:space="0" w:color="auto"/>
            </w:tcBorders>
            <w:shd w:val="clear" w:color="auto" w:fill="auto"/>
            <w:noWrap/>
            <w:vAlign w:val="center"/>
          </w:tcPr>
          <w:p w14:paraId="1D3D30F2" w14:textId="77777777" w:rsidR="00145FDE" w:rsidRPr="00C92F35" w:rsidRDefault="00155DD8" w:rsidP="00145FDE">
            <w:pPr>
              <w:jc w:val="right"/>
              <w:rPr>
                <w:rFonts w:ascii="Myriad Pro" w:hAnsi="Myriad Pro"/>
                <w:sz w:val="18"/>
                <w:szCs w:val="18"/>
              </w:rPr>
            </w:pPr>
            <w:r w:rsidRPr="00C92F35">
              <w:rPr>
                <w:rFonts w:ascii="Myriad Pro" w:hAnsi="Myriad Pro"/>
                <w:sz w:val="18"/>
                <w:szCs w:val="18"/>
              </w:rPr>
              <w:t>1,0116</w:t>
            </w:r>
          </w:p>
        </w:tc>
        <w:tc>
          <w:tcPr>
            <w:tcW w:w="401" w:type="pct"/>
            <w:tcBorders>
              <w:top w:val="single" w:sz="4" w:space="0" w:color="FFFFFF" w:themeColor="background1"/>
              <w:left w:val="nil"/>
              <w:bottom w:val="single" w:sz="4" w:space="0" w:color="auto"/>
              <w:right w:val="single" w:sz="4" w:space="0" w:color="auto"/>
            </w:tcBorders>
            <w:shd w:val="clear" w:color="auto" w:fill="auto"/>
            <w:noWrap/>
            <w:vAlign w:val="center"/>
          </w:tcPr>
          <w:p w14:paraId="4F8B62AB" w14:textId="77777777" w:rsidR="00145FDE" w:rsidRPr="00C92F35" w:rsidRDefault="00155DD8" w:rsidP="00145FDE">
            <w:pPr>
              <w:jc w:val="right"/>
              <w:rPr>
                <w:rFonts w:ascii="Myriad Pro" w:hAnsi="Myriad Pro"/>
                <w:sz w:val="18"/>
                <w:szCs w:val="18"/>
              </w:rPr>
            </w:pPr>
            <w:r w:rsidRPr="00C92F35">
              <w:rPr>
                <w:rFonts w:ascii="Myriad Pro" w:hAnsi="Myriad Pro"/>
                <w:sz w:val="18"/>
                <w:szCs w:val="18"/>
              </w:rPr>
              <w:t>1,0000</w:t>
            </w:r>
          </w:p>
        </w:tc>
        <w:tc>
          <w:tcPr>
            <w:tcW w:w="401" w:type="pct"/>
            <w:tcBorders>
              <w:top w:val="single" w:sz="4" w:space="0" w:color="FFFFFF" w:themeColor="background1"/>
              <w:left w:val="nil"/>
              <w:bottom w:val="single" w:sz="4" w:space="0" w:color="auto"/>
              <w:right w:val="single" w:sz="4" w:space="0" w:color="auto"/>
            </w:tcBorders>
            <w:shd w:val="clear" w:color="auto" w:fill="auto"/>
            <w:noWrap/>
            <w:vAlign w:val="center"/>
          </w:tcPr>
          <w:p w14:paraId="31552126" w14:textId="77777777" w:rsidR="00145FDE" w:rsidRPr="00C92F35" w:rsidRDefault="00155DD8" w:rsidP="00145FDE">
            <w:pPr>
              <w:jc w:val="right"/>
              <w:rPr>
                <w:rFonts w:ascii="Myriad Pro" w:hAnsi="Myriad Pro"/>
                <w:sz w:val="18"/>
                <w:szCs w:val="18"/>
              </w:rPr>
            </w:pPr>
            <w:r w:rsidRPr="00C92F35">
              <w:rPr>
                <w:rFonts w:ascii="Myriad Pro" w:hAnsi="Myriad Pro"/>
                <w:sz w:val="18"/>
                <w:szCs w:val="18"/>
              </w:rPr>
              <w:t>1,0000</w:t>
            </w:r>
          </w:p>
        </w:tc>
        <w:tc>
          <w:tcPr>
            <w:tcW w:w="433" w:type="pct"/>
            <w:tcBorders>
              <w:top w:val="single" w:sz="4" w:space="0" w:color="FFFFFF" w:themeColor="background1"/>
              <w:left w:val="nil"/>
              <w:bottom w:val="single" w:sz="4" w:space="0" w:color="auto"/>
              <w:right w:val="single" w:sz="4" w:space="0" w:color="auto"/>
            </w:tcBorders>
            <w:shd w:val="clear" w:color="auto" w:fill="auto"/>
            <w:noWrap/>
            <w:vAlign w:val="center"/>
          </w:tcPr>
          <w:p w14:paraId="29E57F48" w14:textId="77777777" w:rsidR="00145FDE" w:rsidRPr="00C92F35" w:rsidRDefault="00155DD8" w:rsidP="006C22DA">
            <w:pPr>
              <w:jc w:val="center"/>
              <w:rPr>
                <w:rFonts w:ascii="Myriad Pro" w:hAnsi="Myriad Pro"/>
                <w:sz w:val="18"/>
                <w:szCs w:val="18"/>
              </w:rPr>
            </w:pPr>
            <w:r w:rsidRPr="00C92F35">
              <w:rPr>
                <w:rFonts w:ascii="Myriad Pro" w:hAnsi="Myriad Pro"/>
                <w:sz w:val="18"/>
                <w:szCs w:val="18"/>
              </w:rPr>
              <w:t>1,0000</w:t>
            </w:r>
          </w:p>
        </w:tc>
        <w:tc>
          <w:tcPr>
            <w:tcW w:w="433" w:type="pct"/>
            <w:tcBorders>
              <w:top w:val="single" w:sz="4" w:space="0" w:color="FFFFFF" w:themeColor="background1"/>
              <w:left w:val="nil"/>
              <w:bottom w:val="single" w:sz="4" w:space="0" w:color="auto"/>
              <w:right w:val="single" w:sz="4" w:space="0" w:color="auto"/>
            </w:tcBorders>
            <w:shd w:val="clear" w:color="auto" w:fill="auto"/>
            <w:noWrap/>
            <w:vAlign w:val="center"/>
          </w:tcPr>
          <w:p w14:paraId="6450A3C7" w14:textId="77777777" w:rsidR="00145FDE" w:rsidRPr="00C92F35" w:rsidRDefault="00155DD8" w:rsidP="006C22DA">
            <w:pPr>
              <w:jc w:val="center"/>
              <w:rPr>
                <w:rFonts w:ascii="Myriad Pro" w:hAnsi="Myriad Pro"/>
                <w:sz w:val="18"/>
                <w:szCs w:val="18"/>
              </w:rPr>
            </w:pPr>
            <w:r w:rsidRPr="00C92F35">
              <w:rPr>
                <w:rFonts w:ascii="Myriad Pro" w:hAnsi="Myriad Pro"/>
                <w:sz w:val="18"/>
                <w:szCs w:val="18"/>
              </w:rPr>
              <w:t>1,0000</w:t>
            </w:r>
          </w:p>
        </w:tc>
      </w:tr>
    </w:tbl>
    <w:p w14:paraId="3A25A57A" w14:textId="77777777" w:rsidR="006C22DA" w:rsidRPr="00C92F35" w:rsidRDefault="006C22DA" w:rsidP="00145FDE">
      <w:pPr>
        <w:spacing w:line="360" w:lineRule="auto"/>
        <w:ind w:firstLine="708"/>
        <w:contextualSpacing/>
        <w:jc w:val="both"/>
        <w:rPr>
          <w:rFonts w:ascii="Myriad Pro" w:eastAsia="Calibri" w:hAnsi="Myriad Pro"/>
          <w:sz w:val="26"/>
          <w:szCs w:val="26"/>
        </w:rPr>
      </w:pPr>
    </w:p>
    <w:p w14:paraId="514A1748" w14:textId="10E4D0F2" w:rsidR="00EC446D" w:rsidRPr="00C92F35" w:rsidRDefault="00145FDE" w:rsidP="00145FDE">
      <w:pPr>
        <w:spacing w:line="360" w:lineRule="auto"/>
        <w:ind w:firstLine="708"/>
        <w:contextualSpacing/>
        <w:jc w:val="both"/>
        <w:rPr>
          <w:rFonts w:ascii="Myriad Pro" w:eastAsia="Calibri" w:hAnsi="Myriad Pro"/>
          <w:sz w:val="26"/>
          <w:szCs w:val="26"/>
        </w:rPr>
      </w:pPr>
      <w:r w:rsidRPr="00C92F35">
        <w:rPr>
          <w:rFonts w:ascii="Myriad Pro" w:eastAsia="Calibri" w:hAnsi="Myriad Pro"/>
          <w:sz w:val="26"/>
          <w:szCs w:val="26"/>
        </w:rPr>
        <w:t xml:space="preserve">По мнению Исполнителя расчет показателей надежности и качества услуг по передаче электрической энергии выполнен </w:t>
      </w:r>
      <w:r w:rsidR="00EC446D" w:rsidRPr="00C92F35">
        <w:rPr>
          <w:rFonts w:ascii="Myriad Pro" w:eastAsia="Calibri" w:hAnsi="Myriad Pro"/>
          <w:sz w:val="26"/>
          <w:szCs w:val="26"/>
        </w:rPr>
        <w:t xml:space="preserve">как </w:t>
      </w:r>
      <w:r w:rsidRPr="00C92F35">
        <w:rPr>
          <w:rFonts w:ascii="Myriad Pro" w:eastAsia="Calibri" w:hAnsi="Myriad Pro"/>
          <w:sz w:val="26"/>
          <w:szCs w:val="26"/>
        </w:rPr>
        <w:t>филиал</w:t>
      </w:r>
      <w:r w:rsidR="00015058" w:rsidRPr="00C92F35">
        <w:rPr>
          <w:rFonts w:ascii="Myriad Pro" w:eastAsia="Calibri" w:hAnsi="Myriad Pro"/>
          <w:sz w:val="26"/>
          <w:szCs w:val="26"/>
        </w:rPr>
        <w:t>о</w:t>
      </w:r>
      <w:r w:rsidRPr="00C92F35">
        <w:rPr>
          <w:rFonts w:ascii="Myriad Pro" w:eastAsia="Calibri" w:hAnsi="Myriad Pro"/>
          <w:sz w:val="26"/>
          <w:szCs w:val="26"/>
        </w:rPr>
        <w:t xml:space="preserve">м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w:t>
      </w:r>
      <w:r w:rsidR="00EC446D" w:rsidRPr="00C92F35">
        <w:rPr>
          <w:rFonts w:ascii="Myriad Pro" w:eastAsia="Calibri" w:hAnsi="Myriad Pro"/>
          <w:sz w:val="26"/>
          <w:szCs w:val="26"/>
        </w:rPr>
        <w:t>Юга</w:t>
      </w:r>
      <w:r w:rsidRPr="00C92F35">
        <w:rPr>
          <w:rFonts w:ascii="Myriad Pro" w:eastAsia="Calibri" w:hAnsi="Myriad Pro"/>
          <w:sz w:val="26"/>
          <w:szCs w:val="26"/>
        </w:rPr>
        <w:t>»</w:t>
      </w:r>
      <w:r w:rsidR="00EC446D" w:rsidRPr="00C92F35">
        <w:rPr>
          <w:rFonts w:ascii="Myriad Pro" w:eastAsia="Calibri" w:hAnsi="Myriad Pro"/>
          <w:sz w:val="26"/>
          <w:szCs w:val="26"/>
        </w:rPr>
        <w:t xml:space="preserve"> -</w:t>
      </w:r>
      <w:r w:rsidRPr="00C92F35">
        <w:rPr>
          <w:rFonts w:ascii="Myriad Pro" w:eastAsia="Calibri" w:hAnsi="Myriad Pro"/>
          <w:sz w:val="26"/>
          <w:szCs w:val="26"/>
        </w:rPr>
        <w:t xml:space="preserve"> «</w:t>
      </w:r>
      <w:r w:rsidR="00EC446D" w:rsidRPr="00C92F35">
        <w:rPr>
          <w:rFonts w:ascii="Myriad Pro" w:eastAsia="Calibri" w:hAnsi="Myriad Pro"/>
          <w:sz w:val="26"/>
          <w:szCs w:val="26"/>
        </w:rPr>
        <w:t>Ростов</w:t>
      </w:r>
      <w:r w:rsidRPr="00C92F35">
        <w:rPr>
          <w:rFonts w:ascii="Myriad Pro" w:eastAsia="Calibri" w:hAnsi="Myriad Pro"/>
          <w:sz w:val="26"/>
          <w:szCs w:val="26"/>
        </w:rPr>
        <w:t>энерго»</w:t>
      </w:r>
      <w:r w:rsidR="00EC446D" w:rsidRPr="00C92F35">
        <w:rPr>
          <w:rFonts w:ascii="Myriad Pro" w:eastAsia="Calibri" w:hAnsi="Myriad Pro"/>
          <w:sz w:val="26"/>
          <w:szCs w:val="26"/>
        </w:rPr>
        <w:t>, так и РСТ Ростовской области</w:t>
      </w:r>
      <w:r w:rsidRPr="00C92F35">
        <w:rPr>
          <w:rFonts w:ascii="Myriad Pro" w:eastAsia="Calibri" w:hAnsi="Myriad Pro"/>
          <w:sz w:val="26"/>
          <w:szCs w:val="26"/>
        </w:rPr>
        <w:t xml:space="preserve"> в соответствии с требованием действующих Методических указаний </w:t>
      </w:r>
      <w:r w:rsidR="00C92F35" w:rsidRPr="00C92F35">
        <w:rPr>
          <w:rFonts w:ascii="Myriad Pro" w:eastAsia="Calibri" w:hAnsi="Myriad Pro"/>
          <w:sz w:val="26"/>
          <w:szCs w:val="26"/>
        </w:rPr>
        <w:t>№ </w:t>
      </w:r>
      <w:r w:rsidRPr="00C92F35">
        <w:rPr>
          <w:rFonts w:ascii="Myriad Pro" w:eastAsia="Calibri" w:hAnsi="Myriad Pro"/>
          <w:sz w:val="26"/>
          <w:szCs w:val="26"/>
        </w:rPr>
        <w:t>1256.</w:t>
      </w:r>
    </w:p>
    <w:p w14:paraId="226BF675" w14:textId="77777777" w:rsidR="00145FDE" w:rsidRPr="00C92F35" w:rsidRDefault="00145FDE" w:rsidP="00145FDE">
      <w:pPr>
        <w:spacing w:line="360" w:lineRule="auto"/>
        <w:ind w:firstLine="708"/>
        <w:contextualSpacing/>
        <w:jc w:val="both"/>
        <w:rPr>
          <w:rFonts w:ascii="Myriad Pro" w:eastAsia="Calibri" w:hAnsi="Myriad Pro"/>
          <w:sz w:val="26"/>
          <w:szCs w:val="26"/>
        </w:rPr>
      </w:pPr>
    </w:p>
    <w:tbl>
      <w:tblPr>
        <w:tblW w:w="942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6"/>
        <w:gridCol w:w="1000"/>
        <w:gridCol w:w="996"/>
        <w:gridCol w:w="996"/>
        <w:gridCol w:w="996"/>
        <w:gridCol w:w="996"/>
      </w:tblGrid>
      <w:tr w:rsidR="00BB77DF" w:rsidRPr="00C92F35" w14:paraId="6A01DF17" w14:textId="77777777" w:rsidTr="00BB77DF">
        <w:trPr>
          <w:trHeight w:val="540"/>
        </w:trPr>
        <w:tc>
          <w:tcPr>
            <w:tcW w:w="443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2DA9D0E" w14:textId="77777777" w:rsidR="00145FDE" w:rsidRPr="00C92F35" w:rsidRDefault="00145FDE" w:rsidP="00145FDE">
            <w:pPr>
              <w:jc w:val="center"/>
              <w:rPr>
                <w:rFonts w:ascii="Myriad Pro" w:eastAsia="Calibri" w:hAnsi="Myriad Pro"/>
                <w:b/>
                <w:bCs/>
                <w:color w:val="FFFFFF" w:themeColor="background1"/>
                <w:sz w:val="18"/>
                <w:szCs w:val="18"/>
              </w:rPr>
            </w:pPr>
            <w:r w:rsidRPr="00C92F35">
              <w:rPr>
                <w:rFonts w:ascii="Myriad Pro" w:eastAsia="Calibri" w:hAnsi="Myriad Pro"/>
                <w:b/>
                <w:bCs/>
                <w:color w:val="FFFFFF" w:themeColor="background1"/>
                <w:sz w:val="18"/>
                <w:szCs w:val="18"/>
              </w:rPr>
              <w:lastRenderedPageBreak/>
              <w:t>Показатель</w:t>
            </w:r>
          </w:p>
        </w:tc>
        <w:tc>
          <w:tcPr>
            <w:tcW w:w="100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7C7DE8E" w14:textId="77777777" w:rsidR="00145FDE" w:rsidRPr="00C92F35" w:rsidRDefault="00145FDE" w:rsidP="00145FDE">
            <w:pPr>
              <w:jc w:val="center"/>
              <w:rPr>
                <w:rFonts w:ascii="Myriad Pro" w:eastAsia="Calibri" w:hAnsi="Myriad Pro"/>
                <w:b/>
                <w:bCs/>
                <w:color w:val="FFFFFF" w:themeColor="background1"/>
                <w:sz w:val="18"/>
                <w:szCs w:val="18"/>
              </w:rPr>
            </w:pPr>
            <w:r w:rsidRPr="00C92F35">
              <w:rPr>
                <w:rFonts w:ascii="Myriad Pro" w:eastAsia="Calibri" w:hAnsi="Myriad Pro"/>
                <w:b/>
                <w:bCs/>
                <w:color w:val="FFFFFF" w:themeColor="background1"/>
                <w:sz w:val="18"/>
                <w:szCs w:val="18"/>
              </w:rPr>
              <w:t>201</w:t>
            </w:r>
            <w:r w:rsidR="00BB77DF" w:rsidRPr="00C92F35">
              <w:rPr>
                <w:rFonts w:ascii="Myriad Pro" w:eastAsia="Calibri" w:hAnsi="Myriad Pro"/>
                <w:b/>
                <w:bCs/>
                <w:color w:val="FFFFFF" w:themeColor="background1"/>
                <w:sz w:val="18"/>
                <w:szCs w:val="18"/>
              </w:rPr>
              <w:t>8</w:t>
            </w:r>
          </w:p>
        </w:tc>
        <w:tc>
          <w:tcPr>
            <w:tcW w:w="99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9B1B778" w14:textId="77777777" w:rsidR="00145FDE" w:rsidRPr="00C92F35" w:rsidRDefault="00145FDE" w:rsidP="00145FDE">
            <w:pPr>
              <w:jc w:val="center"/>
              <w:rPr>
                <w:rFonts w:ascii="Myriad Pro" w:eastAsia="Calibri" w:hAnsi="Myriad Pro"/>
                <w:b/>
                <w:bCs/>
                <w:color w:val="FFFFFF" w:themeColor="background1"/>
                <w:sz w:val="18"/>
                <w:szCs w:val="18"/>
              </w:rPr>
            </w:pPr>
            <w:r w:rsidRPr="00C92F35">
              <w:rPr>
                <w:rFonts w:ascii="Myriad Pro" w:eastAsia="Calibri" w:hAnsi="Myriad Pro"/>
                <w:b/>
                <w:bCs/>
                <w:color w:val="FFFFFF" w:themeColor="background1"/>
                <w:sz w:val="18"/>
                <w:szCs w:val="18"/>
              </w:rPr>
              <w:t>20</w:t>
            </w:r>
            <w:r w:rsidR="00BB77DF" w:rsidRPr="00C92F35">
              <w:rPr>
                <w:rFonts w:ascii="Myriad Pro" w:eastAsia="Calibri" w:hAnsi="Myriad Pro"/>
                <w:b/>
                <w:bCs/>
                <w:color w:val="FFFFFF" w:themeColor="background1"/>
                <w:sz w:val="18"/>
                <w:szCs w:val="18"/>
              </w:rPr>
              <w:t>19</w:t>
            </w:r>
          </w:p>
        </w:tc>
        <w:tc>
          <w:tcPr>
            <w:tcW w:w="99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1D82DD2" w14:textId="77777777" w:rsidR="00145FDE" w:rsidRPr="00C92F35" w:rsidRDefault="00145FDE" w:rsidP="00145FDE">
            <w:pPr>
              <w:jc w:val="center"/>
              <w:rPr>
                <w:rFonts w:ascii="Myriad Pro" w:eastAsia="Calibri" w:hAnsi="Myriad Pro"/>
                <w:b/>
                <w:bCs/>
                <w:color w:val="FFFFFF" w:themeColor="background1"/>
                <w:sz w:val="18"/>
                <w:szCs w:val="18"/>
              </w:rPr>
            </w:pPr>
            <w:r w:rsidRPr="00C92F35">
              <w:rPr>
                <w:rFonts w:ascii="Myriad Pro" w:eastAsia="Calibri" w:hAnsi="Myriad Pro"/>
                <w:b/>
                <w:bCs/>
                <w:color w:val="FFFFFF" w:themeColor="background1"/>
                <w:sz w:val="18"/>
                <w:szCs w:val="18"/>
              </w:rPr>
              <w:t>202</w:t>
            </w:r>
            <w:r w:rsidR="00BB77DF" w:rsidRPr="00C92F35">
              <w:rPr>
                <w:rFonts w:ascii="Myriad Pro" w:eastAsia="Calibri" w:hAnsi="Myriad Pro"/>
                <w:b/>
                <w:bCs/>
                <w:color w:val="FFFFFF" w:themeColor="background1"/>
                <w:sz w:val="18"/>
                <w:szCs w:val="18"/>
              </w:rPr>
              <w:t>0</w:t>
            </w:r>
          </w:p>
        </w:tc>
        <w:tc>
          <w:tcPr>
            <w:tcW w:w="99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D627FBE" w14:textId="77777777" w:rsidR="00145FDE" w:rsidRPr="00C92F35" w:rsidRDefault="00145FDE" w:rsidP="00145FDE">
            <w:pPr>
              <w:jc w:val="center"/>
              <w:rPr>
                <w:rFonts w:ascii="Myriad Pro" w:eastAsia="Calibri" w:hAnsi="Myriad Pro"/>
                <w:b/>
                <w:bCs/>
                <w:color w:val="FFFFFF" w:themeColor="background1"/>
                <w:sz w:val="18"/>
                <w:szCs w:val="18"/>
              </w:rPr>
            </w:pPr>
            <w:r w:rsidRPr="00C92F35">
              <w:rPr>
                <w:rFonts w:ascii="Myriad Pro" w:eastAsia="Calibri" w:hAnsi="Myriad Pro"/>
                <w:b/>
                <w:bCs/>
                <w:color w:val="FFFFFF" w:themeColor="background1"/>
                <w:sz w:val="18"/>
                <w:szCs w:val="18"/>
              </w:rPr>
              <w:t>202</w:t>
            </w:r>
            <w:r w:rsidR="00BB77DF" w:rsidRPr="00C92F35">
              <w:rPr>
                <w:rFonts w:ascii="Myriad Pro" w:eastAsia="Calibri" w:hAnsi="Myriad Pro"/>
                <w:b/>
                <w:bCs/>
                <w:color w:val="FFFFFF" w:themeColor="background1"/>
                <w:sz w:val="18"/>
                <w:szCs w:val="18"/>
              </w:rPr>
              <w:t>1</w:t>
            </w:r>
          </w:p>
        </w:tc>
        <w:tc>
          <w:tcPr>
            <w:tcW w:w="99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6CB8D8B" w14:textId="77777777" w:rsidR="00145FDE" w:rsidRPr="00C92F35" w:rsidRDefault="00145FDE" w:rsidP="00145FDE">
            <w:pPr>
              <w:jc w:val="center"/>
              <w:rPr>
                <w:rFonts w:ascii="Myriad Pro" w:eastAsia="Calibri" w:hAnsi="Myriad Pro"/>
                <w:b/>
                <w:bCs/>
                <w:color w:val="FFFFFF" w:themeColor="background1"/>
                <w:sz w:val="18"/>
                <w:szCs w:val="18"/>
              </w:rPr>
            </w:pPr>
            <w:r w:rsidRPr="00C92F35">
              <w:rPr>
                <w:rFonts w:ascii="Myriad Pro" w:eastAsia="Calibri" w:hAnsi="Myriad Pro"/>
                <w:b/>
                <w:bCs/>
                <w:color w:val="FFFFFF" w:themeColor="background1"/>
                <w:sz w:val="18"/>
                <w:szCs w:val="18"/>
              </w:rPr>
              <w:t>202</w:t>
            </w:r>
            <w:r w:rsidR="00BB77DF" w:rsidRPr="00C92F35">
              <w:rPr>
                <w:rFonts w:ascii="Myriad Pro" w:eastAsia="Calibri" w:hAnsi="Myriad Pro"/>
                <w:b/>
                <w:bCs/>
                <w:color w:val="FFFFFF" w:themeColor="background1"/>
                <w:sz w:val="18"/>
                <w:szCs w:val="18"/>
              </w:rPr>
              <w:t>2</w:t>
            </w:r>
          </w:p>
        </w:tc>
      </w:tr>
      <w:tr w:rsidR="00145FDE" w:rsidRPr="00C92F35" w14:paraId="5E062D6C" w14:textId="77777777" w:rsidTr="00BB77DF">
        <w:trPr>
          <w:trHeight w:val="300"/>
        </w:trPr>
        <w:tc>
          <w:tcPr>
            <w:tcW w:w="9420" w:type="dxa"/>
            <w:gridSpan w:val="6"/>
            <w:tcBorders>
              <w:top w:val="single" w:sz="4" w:space="0" w:color="auto"/>
            </w:tcBorders>
            <w:shd w:val="clear" w:color="auto" w:fill="C2D69B" w:themeFill="accent3" w:themeFillTint="99"/>
            <w:vAlign w:val="center"/>
            <w:hideMark/>
          </w:tcPr>
          <w:p w14:paraId="64D86E23" w14:textId="77777777" w:rsidR="00145FDE" w:rsidRPr="00C92F35" w:rsidRDefault="00145FDE" w:rsidP="00145FDE">
            <w:pPr>
              <w:jc w:val="center"/>
              <w:rPr>
                <w:rFonts w:ascii="Myriad Pro" w:eastAsia="Calibri" w:hAnsi="Myriad Pro"/>
                <w:sz w:val="18"/>
                <w:szCs w:val="18"/>
              </w:rPr>
            </w:pPr>
            <w:r w:rsidRPr="00C92F35">
              <w:rPr>
                <w:rFonts w:ascii="Myriad Pro" w:eastAsia="Calibri" w:hAnsi="Myriad Pro"/>
                <w:sz w:val="18"/>
                <w:szCs w:val="18"/>
              </w:rPr>
              <w:t>Филиал</w:t>
            </w:r>
          </w:p>
        </w:tc>
      </w:tr>
      <w:tr w:rsidR="00BB77DF" w:rsidRPr="00C92F35" w14:paraId="41277D60" w14:textId="77777777" w:rsidTr="00BB77DF">
        <w:trPr>
          <w:trHeight w:val="465"/>
        </w:trPr>
        <w:tc>
          <w:tcPr>
            <w:tcW w:w="4436" w:type="dxa"/>
            <w:shd w:val="clear" w:color="auto" w:fill="auto"/>
            <w:vAlign w:val="center"/>
            <w:hideMark/>
          </w:tcPr>
          <w:p w14:paraId="2E0979FA" w14:textId="77777777" w:rsidR="00BB77DF" w:rsidRPr="00C92F35" w:rsidRDefault="00BB77DF" w:rsidP="00BB77DF">
            <w:pPr>
              <w:rPr>
                <w:rFonts w:ascii="Myriad Pro" w:eastAsia="Calibri" w:hAnsi="Myriad Pro"/>
                <w:sz w:val="18"/>
                <w:szCs w:val="18"/>
              </w:rPr>
            </w:pPr>
            <w:r w:rsidRPr="00C92F35">
              <w:rPr>
                <w:rFonts w:ascii="Myriad Pro" w:eastAsia="Calibri" w:hAnsi="Myriad Pro"/>
                <w:sz w:val="18"/>
                <w:szCs w:val="18"/>
              </w:rPr>
              <w:t>Показатель средней продолжительности прекращений передачи электрической энергии на точку поставки (</w:t>
            </w:r>
            <w:proofErr w:type="spellStart"/>
            <w:r w:rsidRPr="00C92F35">
              <w:rPr>
                <w:rFonts w:ascii="Myriad Pro" w:eastAsia="Calibri" w:hAnsi="Myriad Pro"/>
                <w:sz w:val="18"/>
                <w:szCs w:val="18"/>
              </w:rPr>
              <w:t>Пsaidi</w:t>
            </w:r>
            <w:proofErr w:type="spellEnd"/>
            <w:r w:rsidRPr="00C92F35">
              <w:rPr>
                <w:rFonts w:ascii="Myriad Pro" w:eastAsia="Calibri" w:hAnsi="Myriad Pro"/>
                <w:sz w:val="18"/>
                <w:szCs w:val="18"/>
              </w:rPr>
              <w:t>), час.</w:t>
            </w:r>
          </w:p>
        </w:tc>
        <w:tc>
          <w:tcPr>
            <w:tcW w:w="1000" w:type="dxa"/>
            <w:shd w:val="clear" w:color="auto" w:fill="auto"/>
            <w:noWrap/>
            <w:vAlign w:val="center"/>
          </w:tcPr>
          <w:p w14:paraId="3C993B52"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8,5074</w:t>
            </w:r>
          </w:p>
        </w:tc>
        <w:tc>
          <w:tcPr>
            <w:tcW w:w="996" w:type="dxa"/>
            <w:shd w:val="clear" w:color="auto" w:fill="auto"/>
            <w:noWrap/>
            <w:vAlign w:val="center"/>
          </w:tcPr>
          <w:p w14:paraId="5D8587E9"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8,3798</w:t>
            </w:r>
          </w:p>
        </w:tc>
        <w:tc>
          <w:tcPr>
            <w:tcW w:w="996" w:type="dxa"/>
            <w:shd w:val="clear" w:color="auto" w:fill="auto"/>
            <w:noWrap/>
            <w:vAlign w:val="center"/>
          </w:tcPr>
          <w:p w14:paraId="66BBEEA7"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8,2541</w:t>
            </w:r>
          </w:p>
        </w:tc>
        <w:tc>
          <w:tcPr>
            <w:tcW w:w="996" w:type="dxa"/>
            <w:shd w:val="clear" w:color="auto" w:fill="auto"/>
            <w:noWrap/>
            <w:vAlign w:val="center"/>
          </w:tcPr>
          <w:p w14:paraId="52BF63EB"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8,1303</w:t>
            </w:r>
          </w:p>
        </w:tc>
        <w:tc>
          <w:tcPr>
            <w:tcW w:w="996" w:type="dxa"/>
            <w:shd w:val="clear" w:color="auto" w:fill="auto"/>
            <w:noWrap/>
            <w:vAlign w:val="center"/>
          </w:tcPr>
          <w:p w14:paraId="136913C1"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8,0083</w:t>
            </w:r>
          </w:p>
        </w:tc>
      </w:tr>
      <w:tr w:rsidR="00BB77DF" w:rsidRPr="00C92F35" w14:paraId="4EAEBB40" w14:textId="77777777" w:rsidTr="00BB77DF">
        <w:trPr>
          <w:trHeight w:val="545"/>
        </w:trPr>
        <w:tc>
          <w:tcPr>
            <w:tcW w:w="4436" w:type="dxa"/>
            <w:shd w:val="clear" w:color="auto" w:fill="auto"/>
            <w:vAlign w:val="center"/>
            <w:hideMark/>
          </w:tcPr>
          <w:p w14:paraId="23019070" w14:textId="77777777" w:rsidR="00BB77DF" w:rsidRPr="00C92F35" w:rsidRDefault="00BB77DF" w:rsidP="00BB77DF">
            <w:pPr>
              <w:rPr>
                <w:rFonts w:ascii="Myriad Pro" w:eastAsia="Calibri" w:hAnsi="Myriad Pro"/>
                <w:sz w:val="18"/>
                <w:szCs w:val="18"/>
              </w:rPr>
            </w:pPr>
            <w:r w:rsidRPr="00C92F35">
              <w:rPr>
                <w:rFonts w:ascii="Myriad Pro" w:eastAsia="Calibri" w:hAnsi="Myriad Pro"/>
                <w:sz w:val="18"/>
                <w:szCs w:val="18"/>
              </w:rPr>
              <w:t>Показатель средней частоты прекращений передачи электрической энергии на точку поставки (</w:t>
            </w:r>
            <w:proofErr w:type="spellStart"/>
            <w:r w:rsidRPr="00C92F35">
              <w:rPr>
                <w:rFonts w:ascii="Myriad Pro" w:eastAsia="Calibri" w:hAnsi="Myriad Pro"/>
                <w:sz w:val="18"/>
                <w:szCs w:val="18"/>
              </w:rPr>
              <w:t>Пsaifi</w:t>
            </w:r>
            <w:proofErr w:type="spellEnd"/>
            <w:r w:rsidRPr="00C92F35">
              <w:rPr>
                <w:rFonts w:ascii="Myriad Pro" w:eastAsia="Calibri" w:hAnsi="Myriad Pro"/>
                <w:sz w:val="18"/>
                <w:szCs w:val="18"/>
              </w:rPr>
              <w:t>), шт.</w:t>
            </w:r>
          </w:p>
        </w:tc>
        <w:tc>
          <w:tcPr>
            <w:tcW w:w="1000" w:type="dxa"/>
            <w:shd w:val="clear" w:color="auto" w:fill="auto"/>
            <w:noWrap/>
            <w:vAlign w:val="center"/>
          </w:tcPr>
          <w:p w14:paraId="0E0ED3E2"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2,4431</w:t>
            </w:r>
          </w:p>
        </w:tc>
        <w:tc>
          <w:tcPr>
            <w:tcW w:w="996" w:type="dxa"/>
            <w:shd w:val="clear" w:color="auto" w:fill="auto"/>
            <w:noWrap/>
            <w:vAlign w:val="center"/>
          </w:tcPr>
          <w:p w14:paraId="69E34B9B"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2,3056</w:t>
            </w:r>
          </w:p>
        </w:tc>
        <w:tc>
          <w:tcPr>
            <w:tcW w:w="996" w:type="dxa"/>
            <w:shd w:val="clear" w:color="auto" w:fill="auto"/>
            <w:noWrap/>
            <w:vAlign w:val="center"/>
          </w:tcPr>
          <w:p w14:paraId="4FD87697"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2,1759</w:t>
            </w:r>
          </w:p>
        </w:tc>
        <w:tc>
          <w:tcPr>
            <w:tcW w:w="996" w:type="dxa"/>
            <w:shd w:val="clear" w:color="auto" w:fill="auto"/>
            <w:noWrap/>
            <w:vAlign w:val="center"/>
          </w:tcPr>
          <w:p w14:paraId="3E4A4D4E"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2,0535</w:t>
            </w:r>
          </w:p>
        </w:tc>
        <w:tc>
          <w:tcPr>
            <w:tcW w:w="996" w:type="dxa"/>
            <w:shd w:val="clear" w:color="auto" w:fill="auto"/>
            <w:noWrap/>
            <w:vAlign w:val="center"/>
          </w:tcPr>
          <w:p w14:paraId="438489FE"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1,9379</w:t>
            </w:r>
          </w:p>
        </w:tc>
      </w:tr>
      <w:tr w:rsidR="00BB77DF" w:rsidRPr="00C92F35" w14:paraId="69B9F6D4" w14:textId="77777777" w:rsidTr="00BB77DF">
        <w:trPr>
          <w:trHeight w:val="484"/>
        </w:trPr>
        <w:tc>
          <w:tcPr>
            <w:tcW w:w="4436" w:type="dxa"/>
            <w:tcBorders>
              <w:bottom w:val="single" w:sz="4" w:space="0" w:color="auto"/>
            </w:tcBorders>
            <w:shd w:val="clear" w:color="auto" w:fill="auto"/>
            <w:vAlign w:val="center"/>
            <w:hideMark/>
          </w:tcPr>
          <w:p w14:paraId="20526842" w14:textId="77777777" w:rsidR="00BB77DF" w:rsidRPr="00C92F35" w:rsidRDefault="00BB77DF" w:rsidP="00BB77DF">
            <w:pPr>
              <w:rPr>
                <w:rFonts w:ascii="Myriad Pro" w:eastAsia="Calibri" w:hAnsi="Myriad Pro"/>
                <w:sz w:val="18"/>
                <w:szCs w:val="18"/>
              </w:rPr>
            </w:pPr>
            <w:r w:rsidRPr="00C92F35">
              <w:rPr>
                <w:rFonts w:ascii="Myriad Pro" w:eastAsia="Calibri" w:hAnsi="Myriad Pro"/>
                <w:sz w:val="18"/>
                <w:szCs w:val="18"/>
              </w:rPr>
              <w:t>Показатель уровня качества осуществляемого технологического присоединения (</w:t>
            </w:r>
            <w:proofErr w:type="spellStart"/>
            <w:r w:rsidRPr="00C92F35">
              <w:rPr>
                <w:rFonts w:ascii="Myriad Pro" w:eastAsia="Calibri" w:hAnsi="Myriad Pro"/>
                <w:sz w:val="18"/>
                <w:szCs w:val="18"/>
              </w:rPr>
              <w:t>Птпр</w:t>
            </w:r>
            <w:proofErr w:type="spellEnd"/>
            <w:r w:rsidRPr="00C92F35">
              <w:rPr>
                <w:rFonts w:ascii="Myriad Pro" w:eastAsia="Calibri" w:hAnsi="Myriad Pro"/>
                <w:sz w:val="18"/>
                <w:szCs w:val="18"/>
              </w:rPr>
              <w:t>)</w:t>
            </w:r>
          </w:p>
        </w:tc>
        <w:tc>
          <w:tcPr>
            <w:tcW w:w="1000" w:type="dxa"/>
            <w:tcBorders>
              <w:bottom w:val="single" w:sz="4" w:space="0" w:color="auto"/>
            </w:tcBorders>
            <w:shd w:val="clear" w:color="auto" w:fill="auto"/>
            <w:noWrap/>
            <w:vAlign w:val="center"/>
          </w:tcPr>
          <w:p w14:paraId="147675EF"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1,0117</w:t>
            </w:r>
          </w:p>
        </w:tc>
        <w:tc>
          <w:tcPr>
            <w:tcW w:w="996" w:type="dxa"/>
            <w:tcBorders>
              <w:bottom w:val="single" w:sz="4" w:space="0" w:color="auto"/>
            </w:tcBorders>
            <w:shd w:val="clear" w:color="auto" w:fill="auto"/>
            <w:noWrap/>
            <w:vAlign w:val="center"/>
          </w:tcPr>
          <w:p w14:paraId="1F971004"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1,0117</w:t>
            </w:r>
          </w:p>
        </w:tc>
        <w:tc>
          <w:tcPr>
            <w:tcW w:w="996" w:type="dxa"/>
            <w:tcBorders>
              <w:bottom w:val="single" w:sz="4" w:space="0" w:color="auto"/>
            </w:tcBorders>
            <w:shd w:val="clear" w:color="auto" w:fill="auto"/>
            <w:noWrap/>
            <w:vAlign w:val="center"/>
          </w:tcPr>
          <w:p w14:paraId="014E3A28"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1,0117</w:t>
            </w:r>
          </w:p>
        </w:tc>
        <w:tc>
          <w:tcPr>
            <w:tcW w:w="996" w:type="dxa"/>
            <w:tcBorders>
              <w:bottom w:val="single" w:sz="4" w:space="0" w:color="auto"/>
            </w:tcBorders>
            <w:shd w:val="clear" w:color="auto" w:fill="auto"/>
            <w:noWrap/>
            <w:vAlign w:val="center"/>
          </w:tcPr>
          <w:p w14:paraId="3119B5B2"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1,0117</w:t>
            </w:r>
          </w:p>
        </w:tc>
        <w:tc>
          <w:tcPr>
            <w:tcW w:w="996" w:type="dxa"/>
            <w:tcBorders>
              <w:bottom w:val="single" w:sz="4" w:space="0" w:color="auto"/>
            </w:tcBorders>
            <w:shd w:val="clear" w:color="auto" w:fill="auto"/>
            <w:noWrap/>
            <w:vAlign w:val="center"/>
          </w:tcPr>
          <w:p w14:paraId="425C4B1A"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1,0117</w:t>
            </w:r>
          </w:p>
        </w:tc>
      </w:tr>
      <w:tr w:rsidR="00145FDE" w:rsidRPr="00C92F35" w14:paraId="72B08122" w14:textId="77777777" w:rsidTr="00BB77DF">
        <w:trPr>
          <w:trHeight w:val="300"/>
        </w:trPr>
        <w:tc>
          <w:tcPr>
            <w:tcW w:w="9420" w:type="dxa"/>
            <w:gridSpan w:val="6"/>
            <w:shd w:val="clear" w:color="auto" w:fill="C2D69B" w:themeFill="accent3" w:themeFillTint="99"/>
            <w:vAlign w:val="center"/>
            <w:hideMark/>
          </w:tcPr>
          <w:p w14:paraId="1E3F0506" w14:textId="77777777" w:rsidR="00145FDE" w:rsidRPr="00C92F35" w:rsidRDefault="007518B0" w:rsidP="00145FDE">
            <w:pPr>
              <w:jc w:val="center"/>
              <w:rPr>
                <w:rFonts w:ascii="Myriad Pro" w:eastAsia="Calibri" w:hAnsi="Myriad Pro"/>
                <w:sz w:val="18"/>
                <w:szCs w:val="18"/>
              </w:rPr>
            </w:pPr>
            <w:r w:rsidRPr="00C92F35">
              <w:rPr>
                <w:rFonts w:ascii="Myriad Pro" w:eastAsia="Calibri" w:hAnsi="Myriad Pro"/>
                <w:sz w:val="18"/>
                <w:szCs w:val="18"/>
              </w:rPr>
              <w:t>РСТ Ростовской области</w:t>
            </w:r>
          </w:p>
        </w:tc>
      </w:tr>
      <w:tr w:rsidR="00BB77DF" w:rsidRPr="00C92F35" w14:paraId="7D1EC74C" w14:textId="77777777" w:rsidTr="00BB77DF">
        <w:trPr>
          <w:trHeight w:val="523"/>
        </w:trPr>
        <w:tc>
          <w:tcPr>
            <w:tcW w:w="4436" w:type="dxa"/>
            <w:shd w:val="clear" w:color="auto" w:fill="auto"/>
            <w:vAlign w:val="center"/>
            <w:hideMark/>
          </w:tcPr>
          <w:p w14:paraId="7856D9E7" w14:textId="77777777" w:rsidR="00BB77DF" w:rsidRPr="00C92F35" w:rsidRDefault="00BB77DF" w:rsidP="00BB77DF">
            <w:pPr>
              <w:rPr>
                <w:rFonts w:ascii="Myriad Pro" w:eastAsia="Calibri" w:hAnsi="Myriad Pro"/>
                <w:sz w:val="18"/>
                <w:szCs w:val="18"/>
              </w:rPr>
            </w:pPr>
            <w:r w:rsidRPr="00C92F35">
              <w:rPr>
                <w:rFonts w:ascii="Myriad Pro" w:eastAsia="Calibri" w:hAnsi="Myriad Pro"/>
                <w:sz w:val="18"/>
                <w:szCs w:val="18"/>
              </w:rPr>
              <w:t>Показатель средней продолжительности прекращений передачи электрической энергии на точку поставки (</w:t>
            </w:r>
            <w:proofErr w:type="spellStart"/>
            <w:r w:rsidRPr="00C92F35">
              <w:rPr>
                <w:rFonts w:ascii="Myriad Pro" w:eastAsia="Calibri" w:hAnsi="Myriad Pro"/>
                <w:sz w:val="18"/>
                <w:szCs w:val="18"/>
              </w:rPr>
              <w:t>Пsaidi</w:t>
            </w:r>
            <w:proofErr w:type="spellEnd"/>
            <w:r w:rsidRPr="00C92F35">
              <w:rPr>
                <w:rFonts w:ascii="Myriad Pro" w:eastAsia="Calibri" w:hAnsi="Myriad Pro"/>
                <w:sz w:val="18"/>
                <w:szCs w:val="18"/>
              </w:rPr>
              <w:t>), час.</w:t>
            </w:r>
          </w:p>
        </w:tc>
        <w:tc>
          <w:tcPr>
            <w:tcW w:w="1000" w:type="dxa"/>
            <w:shd w:val="clear" w:color="auto" w:fill="auto"/>
            <w:noWrap/>
            <w:vAlign w:val="center"/>
          </w:tcPr>
          <w:p w14:paraId="36F26A21"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8,50738</w:t>
            </w:r>
          </w:p>
        </w:tc>
        <w:tc>
          <w:tcPr>
            <w:tcW w:w="996" w:type="dxa"/>
            <w:shd w:val="clear" w:color="auto" w:fill="auto"/>
            <w:noWrap/>
            <w:vAlign w:val="center"/>
          </w:tcPr>
          <w:p w14:paraId="0CDE4D88"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8,37977</w:t>
            </w:r>
          </w:p>
        </w:tc>
        <w:tc>
          <w:tcPr>
            <w:tcW w:w="996" w:type="dxa"/>
            <w:shd w:val="clear" w:color="auto" w:fill="auto"/>
            <w:noWrap/>
            <w:vAlign w:val="center"/>
          </w:tcPr>
          <w:p w14:paraId="47511034"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8,25407</w:t>
            </w:r>
          </w:p>
        </w:tc>
        <w:tc>
          <w:tcPr>
            <w:tcW w:w="996" w:type="dxa"/>
            <w:shd w:val="clear" w:color="auto" w:fill="auto"/>
            <w:noWrap/>
            <w:vAlign w:val="center"/>
          </w:tcPr>
          <w:p w14:paraId="0BE784C5"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8,13026</w:t>
            </w:r>
          </w:p>
        </w:tc>
        <w:tc>
          <w:tcPr>
            <w:tcW w:w="996" w:type="dxa"/>
            <w:shd w:val="clear" w:color="auto" w:fill="auto"/>
            <w:noWrap/>
            <w:vAlign w:val="center"/>
          </w:tcPr>
          <w:p w14:paraId="4BDD1FEE"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8,00831</w:t>
            </w:r>
          </w:p>
        </w:tc>
      </w:tr>
      <w:tr w:rsidR="00BB77DF" w:rsidRPr="00C92F35" w14:paraId="2FDC6FF1" w14:textId="77777777" w:rsidTr="00BB77DF">
        <w:trPr>
          <w:trHeight w:val="603"/>
        </w:trPr>
        <w:tc>
          <w:tcPr>
            <w:tcW w:w="4436" w:type="dxa"/>
            <w:shd w:val="clear" w:color="auto" w:fill="auto"/>
            <w:vAlign w:val="center"/>
            <w:hideMark/>
          </w:tcPr>
          <w:p w14:paraId="20D0A6A6" w14:textId="77777777" w:rsidR="00BB77DF" w:rsidRPr="00C92F35" w:rsidRDefault="00BB77DF" w:rsidP="00BB77DF">
            <w:pPr>
              <w:rPr>
                <w:rFonts w:ascii="Myriad Pro" w:eastAsia="Calibri" w:hAnsi="Myriad Pro"/>
                <w:sz w:val="18"/>
                <w:szCs w:val="18"/>
              </w:rPr>
            </w:pPr>
            <w:r w:rsidRPr="00C92F35">
              <w:rPr>
                <w:rFonts w:ascii="Myriad Pro" w:eastAsia="Calibri" w:hAnsi="Myriad Pro"/>
                <w:sz w:val="18"/>
                <w:szCs w:val="18"/>
              </w:rPr>
              <w:t>Показатель средней частоты прекращений передачи электрической энергии на точку поставки (</w:t>
            </w:r>
            <w:proofErr w:type="spellStart"/>
            <w:r w:rsidRPr="00C92F35">
              <w:rPr>
                <w:rFonts w:ascii="Myriad Pro" w:eastAsia="Calibri" w:hAnsi="Myriad Pro"/>
                <w:sz w:val="18"/>
                <w:szCs w:val="18"/>
              </w:rPr>
              <w:t>Пsaifi</w:t>
            </w:r>
            <w:proofErr w:type="spellEnd"/>
            <w:r w:rsidRPr="00C92F35">
              <w:rPr>
                <w:rFonts w:ascii="Myriad Pro" w:eastAsia="Calibri" w:hAnsi="Myriad Pro"/>
                <w:sz w:val="18"/>
                <w:szCs w:val="18"/>
              </w:rPr>
              <w:t>), шт.</w:t>
            </w:r>
          </w:p>
        </w:tc>
        <w:tc>
          <w:tcPr>
            <w:tcW w:w="1000" w:type="dxa"/>
            <w:shd w:val="clear" w:color="auto" w:fill="auto"/>
            <w:noWrap/>
            <w:vAlign w:val="center"/>
          </w:tcPr>
          <w:p w14:paraId="7F95E17A"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2,44312</w:t>
            </w:r>
          </w:p>
        </w:tc>
        <w:tc>
          <w:tcPr>
            <w:tcW w:w="996" w:type="dxa"/>
            <w:shd w:val="clear" w:color="auto" w:fill="auto"/>
            <w:noWrap/>
            <w:vAlign w:val="center"/>
          </w:tcPr>
          <w:p w14:paraId="33F807D9"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2,30564</w:t>
            </w:r>
          </w:p>
        </w:tc>
        <w:tc>
          <w:tcPr>
            <w:tcW w:w="996" w:type="dxa"/>
            <w:shd w:val="clear" w:color="auto" w:fill="auto"/>
            <w:noWrap/>
            <w:vAlign w:val="center"/>
          </w:tcPr>
          <w:p w14:paraId="4D51D37E"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2,17591</w:t>
            </w:r>
          </w:p>
        </w:tc>
        <w:tc>
          <w:tcPr>
            <w:tcW w:w="996" w:type="dxa"/>
            <w:shd w:val="clear" w:color="auto" w:fill="auto"/>
            <w:noWrap/>
            <w:vAlign w:val="center"/>
          </w:tcPr>
          <w:p w14:paraId="572B6370"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2,05347</w:t>
            </w:r>
          </w:p>
        </w:tc>
        <w:tc>
          <w:tcPr>
            <w:tcW w:w="996" w:type="dxa"/>
            <w:shd w:val="clear" w:color="auto" w:fill="auto"/>
            <w:noWrap/>
            <w:vAlign w:val="center"/>
          </w:tcPr>
          <w:p w14:paraId="36929149"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1,93793</w:t>
            </w:r>
          </w:p>
        </w:tc>
      </w:tr>
      <w:tr w:rsidR="00BB77DF" w:rsidRPr="00C92F35" w14:paraId="32CB7C91" w14:textId="77777777" w:rsidTr="00BB77DF">
        <w:trPr>
          <w:trHeight w:val="683"/>
        </w:trPr>
        <w:tc>
          <w:tcPr>
            <w:tcW w:w="4436" w:type="dxa"/>
            <w:tcBorders>
              <w:bottom w:val="single" w:sz="4" w:space="0" w:color="auto"/>
            </w:tcBorders>
            <w:shd w:val="clear" w:color="auto" w:fill="auto"/>
            <w:vAlign w:val="center"/>
            <w:hideMark/>
          </w:tcPr>
          <w:p w14:paraId="36BF42E6" w14:textId="77777777" w:rsidR="00BB77DF" w:rsidRPr="00C92F35" w:rsidRDefault="00BB77DF" w:rsidP="00BB77DF">
            <w:pPr>
              <w:rPr>
                <w:rFonts w:ascii="Myriad Pro" w:eastAsia="Calibri" w:hAnsi="Myriad Pro"/>
                <w:sz w:val="18"/>
                <w:szCs w:val="18"/>
              </w:rPr>
            </w:pPr>
            <w:r w:rsidRPr="00C92F35">
              <w:rPr>
                <w:rFonts w:ascii="Myriad Pro" w:eastAsia="Calibri" w:hAnsi="Myriad Pro"/>
                <w:sz w:val="18"/>
                <w:szCs w:val="18"/>
              </w:rPr>
              <w:t>Показатель уровня качества осуществляемого технологического присоединения (</w:t>
            </w:r>
            <w:proofErr w:type="spellStart"/>
            <w:r w:rsidRPr="00C92F35">
              <w:rPr>
                <w:rFonts w:ascii="Myriad Pro" w:eastAsia="Calibri" w:hAnsi="Myriad Pro"/>
                <w:sz w:val="18"/>
                <w:szCs w:val="18"/>
              </w:rPr>
              <w:t>Птпр</w:t>
            </w:r>
            <w:proofErr w:type="spellEnd"/>
            <w:r w:rsidRPr="00C92F35">
              <w:rPr>
                <w:rFonts w:ascii="Myriad Pro" w:eastAsia="Calibri" w:hAnsi="Myriad Pro"/>
                <w:sz w:val="18"/>
                <w:szCs w:val="18"/>
              </w:rPr>
              <w:t>)</w:t>
            </w:r>
          </w:p>
        </w:tc>
        <w:tc>
          <w:tcPr>
            <w:tcW w:w="1000" w:type="dxa"/>
            <w:tcBorders>
              <w:bottom w:val="single" w:sz="4" w:space="0" w:color="auto"/>
            </w:tcBorders>
            <w:shd w:val="clear" w:color="auto" w:fill="auto"/>
            <w:noWrap/>
            <w:vAlign w:val="center"/>
          </w:tcPr>
          <w:p w14:paraId="62763CEE"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1,0000</w:t>
            </w:r>
          </w:p>
        </w:tc>
        <w:tc>
          <w:tcPr>
            <w:tcW w:w="996" w:type="dxa"/>
            <w:tcBorders>
              <w:bottom w:val="single" w:sz="4" w:space="0" w:color="auto"/>
            </w:tcBorders>
            <w:shd w:val="clear" w:color="auto" w:fill="auto"/>
            <w:noWrap/>
            <w:vAlign w:val="center"/>
          </w:tcPr>
          <w:p w14:paraId="6D0C6C52"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1,0000</w:t>
            </w:r>
          </w:p>
        </w:tc>
        <w:tc>
          <w:tcPr>
            <w:tcW w:w="996" w:type="dxa"/>
            <w:tcBorders>
              <w:bottom w:val="single" w:sz="4" w:space="0" w:color="auto"/>
            </w:tcBorders>
            <w:shd w:val="clear" w:color="auto" w:fill="auto"/>
            <w:noWrap/>
            <w:vAlign w:val="center"/>
          </w:tcPr>
          <w:p w14:paraId="10A47B48"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1,0000</w:t>
            </w:r>
          </w:p>
        </w:tc>
        <w:tc>
          <w:tcPr>
            <w:tcW w:w="996" w:type="dxa"/>
            <w:tcBorders>
              <w:bottom w:val="single" w:sz="4" w:space="0" w:color="auto"/>
            </w:tcBorders>
            <w:shd w:val="clear" w:color="auto" w:fill="auto"/>
            <w:noWrap/>
            <w:vAlign w:val="center"/>
          </w:tcPr>
          <w:p w14:paraId="111A2571"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1,0000</w:t>
            </w:r>
          </w:p>
        </w:tc>
        <w:tc>
          <w:tcPr>
            <w:tcW w:w="996" w:type="dxa"/>
            <w:tcBorders>
              <w:bottom w:val="single" w:sz="4" w:space="0" w:color="auto"/>
            </w:tcBorders>
            <w:shd w:val="clear" w:color="auto" w:fill="auto"/>
            <w:noWrap/>
            <w:vAlign w:val="center"/>
          </w:tcPr>
          <w:p w14:paraId="331B20F1"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1,0000</w:t>
            </w:r>
          </w:p>
        </w:tc>
      </w:tr>
      <w:tr w:rsidR="00145FDE" w:rsidRPr="00C92F35" w14:paraId="37972988" w14:textId="77777777" w:rsidTr="00BB77DF">
        <w:trPr>
          <w:trHeight w:val="300"/>
        </w:trPr>
        <w:tc>
          <w:tcPr>
            <w:tcW w:w="9420" w:type="dxa"/>
            <w:gridSpan w:val="6"/>
            <w:shd w:val="clear" w:color="auto" w:fill="C2D69B" w:themeFill="accent3" w:themeFillTint="99"/>
            <w:vAlign w:val="center"/>
            <w:hideMark/>
          </w:tcPr>
          <w:p w14:paraId="4376974C" w14:textId="77777777" w:rsidR="00145FDE" w:rsidRPr="00C92F35" w:rsidRDefault="00145FDE" w:rsidP="00145FDE">
            <w:pPr>
              <w:jc w:val="center"/>
              <w:rPr>
                <w:rFonts w:ascii="Myriad Pro" w:eastAsia="Calibri" w:hAnsi="Myriad Pro"/>
                <w:sz w:val="18"/>
                <w:szCs w:val="18"/>
              </w:rPr>
            </w:pPr>
            <w:r w:rsidRPr="00C92F35">
              <w:rPr>
                <w:rFonts w:ascii="Myriad Pro" w:eastAsia="Calibri" w:hAnsi="Myriad Pro"/>
                <w:sz w:val="18"/>
                <w:szCs w:val="18"/>
              </w:rPr>
              <w:t>Исполнитель</w:t>
            </w:r>
          </w:p>
        </w:tc>
      </w:tr>
      <w:tr w:rsidR="00BB77DF" w:rsidRPr="00C92F35" w14:paraId="769D1832" w14:textId="77777777" w:rsidTr="00BB77DF">
        <w:trPr>
          <w:trHeight w:val="556"/>
        </w:trPr>
        <w:tc>
          <w:tcPr>
            <w:tcW w:w="4436" w:type="dxa"/>
            <w:shd w:val="clear" w:color="auto" w:fill="auto"/>
            <w:vAlign w:val="center"/>
            <w:hideMark/>
          </w:tcPr>
          <w:p w14:paraId="3D2127F7" w14:textId="77777777" w:rsidR="00BB77DF" w:rsidRPr="00C92F35" w:rsidRDefault="00BB77DF" w:rsidP="00BB77DF">
            <w:pPr>
              <w:rPr>
                <w:rFonts w:ascii="Myriad Pro" w:eastAsia="Calibri" w:hAnsi="Myriad Pro"/>
                <w:sz w:val="18"/>
                <w:szCs w:val="18"/>
              </w:rPr>
            </w:pPr>
            <w:r w:rsidRPr="00C92F35">
              <w:rPr>
                <w:rFonts w:ascii="Myriad Pro" w:eastAsia="Calibri" w:hAnsi="Myriad Pro"/>
                <w:sz w:val="18"/>
                <w:szCs w:val="18"/>
              </w:rPr>
              <w:t>Показатель средней продолжительности прекращений передачи электрической энергии на точку поставки (</w:t>
            </w:r>
            <w:proofErr w:type="spellStart"/>
            <w:r w:rsidRPr="00C92F35">
              <w:rPr>
                <w:rFonts w:ascii="Myriad Pro" w:eastAsia="Calibri" w:hAnsi="Myriad Pro"/>
                <w:sz w:val="18"/>
                <w:szCs w:val="18"/>
              </w:rPr>
              <w:t>Пsaidi</w:t>
            </w:r>
            <w:proofErr w:type="spellEnd"/>
            <w:r w:rsidRPr="00C92F35">
              <w:rPr>
                <w:rFonts w:ascii="Myriad Pro" w:eastAsia="Calibri" w:hAnsi="Myriad Pro"/>
                <w:sz w:val="18"/>
                <w:szCs w:val="18"/>
              </w:rPr>
              <w:t>), час.</w:t>
            </w:r>
          </w:p>
        </w:tc>
        <w:tc>
          <w:tcPr>
            <w:tcW w:w="1000" w:type="dxa"/>
            <w:shd w:val="clear" w:color="auto" w:fill="auto"/>
            <w:noWrap/>
            <w:vAlign w:val="center"/>
          </w:tcPr>
          <w:p w14:paraId="3C06F53D"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8,5073</w:t>
            </w:r>
          </w:p>
        </w:tc>
        <w:tc>
          <w:tcPr>
            <w:tcW w:w="996" w:type="dxa"/>
            <w:shd w:val="clear" w:color="auto" w:fill="auto"/>
            <w:noWrap/>
            <w:vAlign w:val="center"/>
          </w:tcPr>
          <w:p w14:paraId="71FAFC13"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8,3797</w:t>
            </w:r>
          </w:p>
        </w:tc>
        <w:tc>
          <w:tcPr>
            <w:tcW w:w="996" w:type="dxa"/>
            <w:shd w:val="clear" w:color="auto" w:fill="auto"/>
            <w:noWrap/>
            <w:vAlign w:val="center"/>
          </w:tcPr>
          <w:p w14:paraId="44A559B7"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8,2540</w:t>
            </w:r>
          </w:p>
        </w:tc>
        <w:tc>
          <w:tcPr>
            <w:tcW w:w="996" w:type="dxa"/>
            <w:shd w:val="clear" w:color="auto" w:fill="auto"/>
            <w:noWrap/>
            <w:vAlign w:val="center"/>
          </w:tcPr>
          <w:p w14:paraId="166FA237"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8,1302</w:t>
            </w:r>
          </w:p>
        </w:tc>
        <w:tc>
          <w:tcPr>
            <w:tcW w:w="996" w:type="dxa"/>
            <w:shd w:val="clear" w:color="auto" w:fill="auto"/>
            <w:noWrap/>
            <w:vAlign w:val="center"/>
          </w:tcPr>
          <w:p w14:paraId="53AEDE90"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8,0082</w:t>
            </w:r>
          </w:p>
        </w:tc>
      </w:tr>
      <w:tr w:rsidR="00BB77DF" w:rsidRPr="00C92F35" w14:paraId="3E29C412" w14:textId="77777777" w:rsidTr="00BB77DF">
        <w:trPr>
          <w:trHeight w:val="698"/>
        </w:trPr>
        <w:tc>
          <w:tcPr>
            <w:tcW w:w="4436" w:type="dxa"/>
            <w:shd w:val="clear" w:color="auto" w:fill="auto"/>
            <w:vAlign w:val="center"/>
            <w:hideMark/>
          </w:tcPr>
          <w:p w14:paraId="03B626DC" w14:textId="77777777" w:rsidR="00BB77DF" w:rsidRPr="00C92F35" w:rsidRDefault="00BB77DF" w:rsidP="00BB77DF">
            <w:pPr>
              <w:rPr>
                <w:rFonts w:ascii="Myriad Pro" w:eastAsia="Calibri" w:hAnsi="Myriad Pro"/>
                <w:sz w:val="18"/>
                <w:szCs w:val="18"/>
              </w:rPr>
            </w:pPr>
            <w:r w:rsidRPr="00C92F35">
              <w:rPr>
                <w:rFonts w:ascii="Myriad Pro" w:eastAsia="Calibri" w:hAnsi="Myriad Pro"/>
                <w:sz w:val="18"/>
                <w:szCs w:val="18"/>
              </w:rPr>
              <w:t>Показатель средней частоты прекращений передачи электрической энергии на точку поставки (</w:t>
            </w:r>
            <w:proofErr w:type="spellStart"/>
            <w:r w:rsidRPr="00C92F35">
              <w:rPr>
                <w:rFonts w:ascii="Myriad Pro" w:eastAsia="Calibri" w:hAnsi="Myriad Pro"/>
                <w:sz w:val="18"/>
                <w:szCs w:val="18"/>
              </w:rPr>
              <w:t>Пsaifi</w:t>
            </w:r>
            <w:proofErr w:type="spellEnd"/>
            <w:r w:rsidRPr="00C92F35">
              <w:rPr>
                <w:rFonts w:ascii="Myriad Pro" w:eastAsia="Calibri" w:hAnsi="Myriad Pro"/>
                <w:sz w:val="18"/>
                <w:szCs w:val="18"/>
              </w:rPr>
              <w:t>), шт.</w:t>
            </w:r>
          </w:p>
        </w:tc>
        <w:tc>
          <w:tcPr>
            <w:tcW w:w="1000" w:type="dxa"/>
            <w:shd w:val="clear" w:color="auto" w:fill="auto"/>
            <w:noWrap/>
            <w:vAlign w:val="center"/>
          </w:tcPr>
          <w:p w14:paraId="7DFD8096"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2,4431</w:t>
            </w:r>
          </w:p>
        </w:tc>
        <w:tc>
          <w:tcPr>
            <w:tcW w:w="996" w:type="dxa"/>
            <w:shd w:val="clear" w:color="auto" w:fill="auto"/>
            <w:noWrap/>
            <w:vAlign w:val="center"/>
          </w:tcPr>
          <w:p w14:paraId="013B0351"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2,3057</w:t>
            </w:r>
          </w:p>
        </w:tc>
        <w:tc>
          <w:tcPr>
            <w:tcW w:w="996" w:type="dxa"/>
            <w:shd w:val="clear" w:color="auto" w:fill="auto"/>
            <w:noWrap/>
            <w:vAlign w:val="center"/>
          </w:tcPr>
          <w:p w14:paraId="4FFAE19D"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2,1759</w:t>
            </w:r>
          </w:p>
        </w:tc>
        <w:tc>
          <w:tcPr>
            <w:tcW w:w="996" w:type="dxa"/>
            <w:shd w:val="clear" w:color="auto" w:fill="auto"/>
            <w:noWrap/>
            <w:vAlign w:val="center"/>
          </w:tcPr>
          <w:p w14:paraId="66AE1DCC"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2,0535</w:t>
            </w:r>
          </w:p>
        </w:tc>
        <w:tc>
          <w:tcPr>
            <w:tcW w:w="996" w:type="dxa"/>
            <w:shd w:val="clear" w:color="auto" w:fill="auto"/>
            <w:noWrap/>
            <w:vAlign w:val="center"/>
          </w:tcPr>
          <w:p w14:paraId="40BA17A4"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1,9379</w:t>
            </w:r>
          </w:p>
        </w:tc>
      </w:tr>
      <w:tr w:rsidR="00BB77DF" w:rsidRPr="00C92F35" w14:paraId="2F2975A5" w14:textId="77777777" w:rsidTr="00BB77DF">
        <w:trPr>
          <w:trHeight w:val="566"/>
        </w:trPr>
        <w:tc>
          <w:tcPr>
            <w:tcW w:w="4436" w:type="dxa"/>
            <w:shd w:val="clear" w:color="auto" w:fill="auto"/>
            <w:vAlign w:val="center"/>
            <w:hideMark/>
          </w:tcPr>
          <w:p w14:paraId="6353CA0B" w14:textId="77777777" w:rsidR="00BB77DF" w:rsidRPr="00C92F35" w:rsidRDefault="00BB77DF" w:rsidP="00BB77DF">
            <w:pPr>
              <w:rPr>
                <w:rFonts w:ascii="Myriad Pro" w:eastAsia="Calibri" w:hAnsi="Myriad Pro"/>
                <w:sz w:val="18"/>
                <w:szCs w:val="18"/>
              </w:rPr>
            </w:pPr>
            <w:r w:rsidRPr="00C92F35">
              <w:rPr>
                <w:rFonts w:ascii="Myriad Pro" w:eastAsia="Calibri" w:hAnsi="Myriad Pro"/>
                <w:sz w:val="18"/>
                <w:szCs w:val="18"/>
              </w:rPr>
              <w:t>Показатель уровня качества осуществляемого технологического присоединения (</w:t>
            </w:r>
            <w:proofErr w:type="spellStart"/>
            <w:r w:rsidRPr="00C92F35">
              <w:rPr>
                <w:rFonts w:ascii="Myriad Pro" w:eastAsia="Calibri" w:hAnsi="Myriad Pro"/>
                <w:sz w:val="18"/>
                <w:szCs w:val="18"/>
              </w:rPr>
              <w:t>Птпр</w:t>
            </w:r>
            <w:proofErr w:type="spellEnd"/>
            <w:r w:rsidRPr="00C92F35">
              <w:rPr>
                <w:rFonts w:ascii="Myriad Pro" w:eastAsia="Calibri" w:hAnsi="Myriad Pro"/>
                <w:sz w:val="18"/>
                <w:szCs w:val="18"/>
              </w:rPr>
              <w:t>)</w:t>
            </w:r>
          </w:p>
        </w:tc>
        <w:tc>
          <w:tcPr>
            <w:tcW w:w="1000" w:type="dxa"/>
            <w:shd w:val="clear" w:color="auto" w:fill="auto"/>
            <w:noWrap/>
            <w:vAlign w:val="center"/>
          </w:tcPr>
          <w:p w14:paraId="207AEA3B"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1,0116</w:t>
            </w:r>
          </w:p>
        </w:tc>
        <w:tc>
          <w:tcPr>
            <w:tcW w:w="996" w:type="dxa"/>
            <w:shd w:val="clear" w:color="auto" w:fill="auto"/>
            <w:noWrap/>
            <w:vAlign w:val="center"/>
          </w:tcPr>
          <w:p w14:paraId="267891EE"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1,0000</w:t>
            </w:r>
          </w:p>
        </w:tc>
        <w:tc>
          <w:tcPr>
            <w:tcW w:w="996" w:type="dxa"/>
            <w:shd w:val="clear" w:color="auto" w:fill="auto"/>
            <w:noWrap/>
            <w:vAlign w:val="center"/>
          </w:tcPr>
          <w:p w14:paraId="7A832FA6"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1,0000</w:t>
            </w:r>
          </w:p>
        </w:tc>
        <w:tc>
          <w:tcPr>
            <w:tcW w:w="996" w:type="dxa"/>
            <w:shd w:val="clear" w:color="auto" w:fill="auto"/>
            <w:noWrap/>
            <w:vAlign w:val="center"/>
          </w:tcPr>
          <w:p w14:paraId="15C7EB7E"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1,0000</w:t>
            </w:r>
          </w:p>
        </w:tc>
        <w:tc>
          <w:tcPr>
            <w:tcW w:w="996" w:type="dxa"/>
            <w:shd w:val="clear" w:color="auto" w:fill="auto"/>
            <w:noWrap/>
            <w:vAlign w:val="center"/>
          </w:tcPr>
          <w:p w14:paraId="31A201BD" w14:textId="77777777" w:rsidR="00BB77DF" w:rsidRPr="00C92F35" w:rsidRDefault="00BB77DF" w:rsidP="00BB77DF">
            <w:pPr>
              <w:jc w:val="center"/>
              <w:rPr>
                <w:rFonts w:ascii="Myriad Pro" w:eastAsia="Calibri" w:hAnsi="Myriad Pro"/>
                <w:sz w:val="18"/>
                <w:szCs w:val="18"/>
              </w:rPr>
            </w:pPr>
            <w:r w:rsidRPr="00C92F35">
              <w:rPr>
                <w:rFonts w:ascii="Myriad Pro" w:eastAsia="Calibri" w:hAnsi="Myriad Pro"/>
                <w:sz w:val="18"/>
                <w:szCs w:val="18"/>
              </w:rPr>
              <w:t>1,0000</w:t>
            </w:r>
          </w:p>
        </w:tc>
      </w:tr>
    </w:tbl>
    <w:p w14:paraId="64930771" w14:textId="77777777" w:rsidR="00EC446D" w:rsidRPr="00C92F35" w:rsidRDefault="00EC446D" w:rsidP="00145FDE">
      <w:pPr>
        <w:autoSpaceDE w:val="0"/>
        <w:autoSpaceDN w:val="0"/>
        <w:adjustRightInd w:val="0"/>
        <w:spacing w:line="360" w:lineRule="auto"/>
        <w:ind w:firstLine="567"/>
        <w:jc w:val="both"/>
        <w:rPr>
          <w:rFonts w:ascii="Myriad Pro" w:eastAsia="Calibri" w:hAnsi="Myriad Pro"/>
          <w:sz w:val="26"/>
          <w:szCs w:val="26"/>
        </w:rPr>
      </w:pPr>
    </w:p>
    <w:p w14:paraId="77916558" w14:textId="231FC97C" w:rsidR="00853672" w:rsidRPr="00C92F35" w:rsidRDefault="00EC446D" w:rsidP="00853672">
      <w:pPr>
        <w:spacing w:line="360" w:lineRule="auto"/>
        <w:ind w:firstLine="567"/>
        <w:jc w:val="both"/>
        <w:rPr>
          <w:rFonts w:ascii="Myriad Pro" w:hAnsi="Myriad Pro"/>
          <w:sz w:val="26"/>
          <w:szCs w:val="26"/>
        </w:rPr>
      </w:pPr>
      <w:r w:rsidRPr="00C92F35">
        <w:rPr>
          <w:rFonts w:ascii="Myriad Pro" w:eastAsia="Calibri" w:hAnsi="Myriad Pro"/>
          <w:sz w:val="26"/>
          <w:szCs w:val="26"/>
        </w:rPr>
        <w:t xml:space="preserve">Исполнитель отмечает, что филиалом </w:t>
      </w:r>
      <w:r w:rsidR="00C92F35" w:rsidRPr="00C92F35">
        <w:rPr>
          <w:rFonts w:ascii="Myriad Pro" w:eastAsia="Calibri" w:hAnsi="Myriad Pro"/>
          <w:sz w:val="26"/>
          <w:szCs w:val="26"/>
        </w:rPr>
        <w:t>ПАО </w:t>
      </w:r>
      <w:r w:rsidRPr="00C92F35">
        <w:rPr>
          <w:rFonts w:ascii="Myriad Pro" w:eastAsia="Calibri" w:hAnsi="Myriad Pro"/>
          <w:sz w:val="26"/>
          <w:szCs w:val="26"/>
        </w:rPr>
        <w:t>«МРСК Юга» - «Ростовэнерго» при определении показателя уровня качества осуществляемого технологического присоединения (</w:t>
      </w:r>
      <w:proofErr w:type="spellStart"/>
      <w:r w:rsidRPr="00C92F35">
        <w:rPr>
          <w:rFonts w:ascii="Myriad Pro" w:eastAsia="Calibri" w:hAnsi="Myriad Pro"/>
          <w:sz w:val="26"/>
          <w:szCs w:val="26"/>
        </w:rPr>
        <w:t>Птпр</w:t>
      </w:r>
      <w:proofErr w:type="spellEnd"/>
      <w:r w:rsidRPr="00C92F35">
        <w:rPr>
          <w:rFonts w:ascii="Myriad Pro" w:eastAsia="Calibri" w:hAnsi="Myriad Pro"/>
          <w:sz w:val="26"/>
          <w:szCs w:val="26"/>
        </w:rPr>
        <w:t xml:space="preserve">) </w:t>
      </w:r>
      <w:r w:rsidR="00AA672F" w:rsidRPr="00C92F35">
        <w:rPr>
          <w:rFonts w:ascii="Myriad Pro" w:eastAsia="Calibri" w:hAnsi="Myriad Pro"/>
          <w:sz w:val="26"/>
          <w:szCs w:val="26"/>
        </w:rPr>
        <w:t xml:space="preserve">при подаче предложения об установлении долгосрочных параметров на период 2018 - 2022 годов </w:t>
      </w:r>
      <w:r w:rsidRPr="00C92F35">
        <w:rPr>
          <w:rFonts w:ascii="Myriad Pro" w:eastAsia="Calibri" w:hAnsi="Myriad Pro"/>
          <w:sz w:val="26"/>
          <w:szCs w:val="26"/>
        </w:rPr>
        <w:t>не был применен темп улучшений фактических значений показателя на 2019 – 2022 годы</w:t>
      </w:r>
      <w:r w:rsidR="00AA672F" w:rsidRPr="00C92F35">
        <w:rPr>
          <w:rFonts w:ascii="Myriad Pro" w:eastAsia="Calibri" w:hAnsi="Myriad Pro"/>
          <w:sz w:val="26"/>
          <w:szCs w:val="26"/>
        </w:rPr>
        <w:t>.</w:t>
      </w:r>
      <w:r w:rsidRPr="00C92F35">
        <w:rPr>
          <w:rFonts w:ascii="Myriad Pro" w:eastAsia="Calibri" w:hAnsi="Myriad Pro"/>
          <w:sz w:val="26"/>
          <w:szCs w:val="26"/>
        </w:rPr>
        <w:t xml:space="preserve"> РСТ Ростовской области не обосновано снижен данный показатель в 2018 году.</w:t>
      </w:r>
      <w:r w:rsidR="00BC40BC" w:rsidRPr="00C92F35">
        <w:rPr>
          <w:rFonts w:ascii="Myriad Pro" w:eastAsia="Calibri" w:hAnsi="Myriad Pro"/>
          <w:sz w:val="26"/>
          <w:szCs w:val="26"/>
        </w:rPr>
        <w:t xml:space="preserve"> И регулируемой организацией и регулирующим органом были нарушены положения </w:t>
      </w:r>
      <w:r w:rsidR="00BC40BC" w:rsidRPr="00C92F35">
        <w:rPr>
          <w:rFonts w:ascii="Myriad Pro" w:hAnsi="Myriad Pro"/>
          <w:sz w:val="26"/>
          <w:szCs w:val="26"/>
        </w:rPr>
        <w:t xml:space="preserve">формулы 12 Методических указаний </w:t>
      </w:r>
      <w:r w:rsidR="00C92F35" w:rsidRPr="00C92F35">
        <w:rPr>
          <w:rFonts w:ascii="Myriad Pro" w:hAnsi="Myriad Pro"/>
          <w:sz w:val="26"/>
          <w:szCs w:val="26"/>
        </w:rPr>
        <w:t>№ </w:t>
      </w:r>
      <w:r w:rsidR="00BC40BC" w:rsidRPr="00C92F35">
        <w:rPr>
          <w:rFonts w:ascii="Myriad Pro" w:hAnsi="Myriad Pro"/>
          <w:sz w:val="26"/>
          <w:szCs w:val="26"/>
        </w:rPr>
        <w:t>1256</w:t>
      </w:r>
      <w:r w:rsidR="009007A5" w:rsidRPr="00C92F35">
        <w:rPr>
          <w:rFonts w:ascii="Myriad Pro" w:hAnsi="Myriad Pro"/>
          <w:sz w:val="26"/>
          <w:szCs w:val="26"/>
        </w:rPr>
        <w:t>, а именно в части применения темпа улучшения показателя в размере 0,015</w:t>
      </w:r>
      <w:r w:rsidR="00BC40BC" w:rsidRPr="00C92F35">
        <w:rPr>
          <w:rFonts w:ascii="Myriad Pro" w:hAnsi="Myriad Pro"/>
          <w:sz w:val="26"/>
          <w:szCs w:val="26"/>
        </w:rPr>
        <w:t>.</w:t>
      </w:r>
    </w:p>
    <w:p w14:paraId="1FE9E55F" w14:textId="61BEE5DC" w:rsidR="007C7928" w:rsidRPr="00C92F35" w:rsidRDefault="007C7928" w:rsidP="00853672">
      <w:pPr>
        <w:autoSpaceDE w:val="0"/>
        <w:autoSpaceDN w:val="0"/>
        <w:adjustRightInd w:val="0"/>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br w:type="page"/>
      </w:r>
    </w:p>
    <w:p w14:paraId="5BA6163E" w14:textId="77777777" w:rsidR="00A9396F" w:rsidRPr="00C92F35" w:rsidRDefault="00A9396F" w:rsidP="00845C72">
      <w:pPr>
        <w:pStyle w:val="3"/>
        <w:numPr>
          <w:ilvl w:val="0"/>
          <w:numId w:val="2"/>
        </w:numPr>
        <w:tabs>
          <w:tab w:val="left" w:pos="709"/>
        </w:tabs>
        <w:spacing w:line="360" w:lineRule="auto"/>
        <w:ind w:left="567" w:hanging="567"/>
        <w:jc w:val="both"/>
        <w:rPr>
          <w:rFonts w:ascii="Myriad Pro" w:hAnsi="Myriad Pro"/>
          <w:b/>
          <w:color w:val="4F6228" w:themeColor="accent3" w:themeShade="80"/>
          <w:sz w:val="28"/>
          <w:szCs w:val="28"/>
        </w:rPr>
      </w:pPr>
      <w:bookmarkStart w:id="42" w:name="_Toc63673897"/>
      <w:r w:rsidRPr="00C92F35">
        <w:rPr>
          <w:rFonts w:ascii="Myriad Pro" w:hAnsi="Myriad Pro"/>
          <w:b/>
          <w:color w:val="4F6228" w:themeColor="accent3" w:themeShade="80"/>
          <w:sz w:val="28"/>
          <w:szCs w:val="28"/>
        </w:rPr>
        <w:lastRenderedPageBreak/>
        <w:t>Экспертиза обоснованности расчетов регулирующего органа по статьям неподконтрольных расходов на 2018 год</w:t>
      </w:r>
      <w:bookmarkEnd w:id="42"/>
    </w:p>
    <w:p w14:paraId="0DB031F3" w14:textId="1D1798E3"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соответствии с пунктом 11 Методических указаний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98-э неподконтрольные расходы, определяемые методом экономически обоснованных расходов, для базового и i-</w:t>
      </w:r>
      <w:proofErr w:type="spellStart"/>
      <w:r w:rsidRPr="00C92F35">
        <w:rPr>
          <w:rFonts w:ascii="Myriad Pro" w:eastAsia="Calibri" w:hAnsi="Myriad Pro"/>
          <w:color w:val="000000" w:themeColor="text1"/>
          <w:sz w:val="26"/>
          <w:szCs w:val="26"/>
        </w:rPr>
        <w:t>го</w:t>
      </w:r>
      <w:proofErr w:type="spellEnd"/>
      <w:r w:rsidRPr="00C92F35">
        <w:rPr>
          <w:rFonts w:ascii="Myriad Pro" w:eastAsia="Calibri" w:hAnsi="Myriad Pro"/>
          <w:color w:val="000000" w:themeColor="text1"/>
          <w:sz w:val="26"/>
          <w:szCs w:val="26"/>
        </w:rPr>
        <w:t xml:space="preserve"> года долгосрочного периода регулирования, включают в себя:</w:t>
      </w:r>
    </w:p>
    <w:p w14:paraId="3B79008F" w14:textId="189E195C"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 расходы на финансирование капитальных вложений из прибыли (в соответствии с пунктом 32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1178).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w:t>
      </w:r>
      <w:r w:rsidR="00C92F35" w:rsidRPr="00C92F35">
        <w:rPr>
          <w:rFonts w:ascii="Myriad Pro" w:eastAsia="Calibri" w:hAnsi="Myriad Pro"/>
          <w:color w:val="000000" w:themeColor="text1"/>
          <w:sz w:val="26"/>
          <w:szCs w:val="26"/>
        </w:rPr>
        <w:t>ОАО </w:t>
      </w:r>
      <w:r w:rsidRPr="00C92F35">
        <w:rPr>
          <w:rFonts w:ascii="Myriad Pro" w:eastAsia="Calibri" w:hAnsi="Myriad Pro"/>
          <w:color w:val="000000" w:themeColor="text1"/>
          <w:sz w:val="26"/>
          <w:szCs w:val="26"/>
        </w:rPr>
        <w:t>«Федеральная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2C173A27" w14:textId="160C3362"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 оплату налогов на прибыль, имущество и иных налогов (в соответствии с пунктами 20 и 28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1178);</w:t>
      </w:r>
    </w:p>
    <w:p w14:paraId="121EB998" w14:textId="6687A98D"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 амортизацию основных средств (в соответствии с пунктом 27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1178);</w:t>
      </w:r>
    </w:p>
    <w:p w14:paraId="3FC2C460" w14:textId="447E6E9E"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1178;</w:t>
      </w:r>
    </w:p>
    <w:p w14:paraId="2DF46DA5" w14:textId="14245BBB"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lastRenderedPageBreak/>
        <w:t xml:space="preserve">- расходы, связанные с компенсацией выпадающих доходов, предусмотренных пунктом 87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1178;</w:t>
      </w:r>
    </w:p>
    <w:p w14:paraId="151F1375"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643A320A"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прочие расходы, учитываемые при установлении тарифов на i-й год долгосрочного периода регулирования.</w:t>
      </w:r>
    </w:p>
    <w:tbl>
      <w:tblPr>
        <w:tblW w:w="0" w:type="auto"/>
        <w:tblLayout w:type="fixed"/>
        <w:tblLook w:val="04A0" w:firstRow="1" w:lastRow="0" w:firstColumn="1" w:lastColumn="0" w:noHBand="0" w:noVBand="1"/>
      </w:tblPr>
      <w:tblGrid>
        <w:gridCol w:w="2547"/>
        <w:gridCol w:w="1276"/>
        <w:gridCol w:w="1275"/>
        <w:gridCol w:w="1276"/>
        <w:gridCol w:w="1276"/>
        <w:gridCol w:w="850"/>
        <w:gridCol w:w="845"/>
      </w:tblGrid>
      <w:tr w:rsidR="00A9396F" w:rsidRPr="00C92F35" w14:paraId="21986389" w14:textId="77777777" w:rsidTr="007B76E8">
        <w:trPr>
          <w:cantSplit/>
          <w:trHeight w:val="1751"/>
        </w:trPr>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extDirection w:val="btLr"/>
            <w:vAlign w:val="center"/>
            <w:hideMark/>
          </w:tcPr>
          <w:p w14:paraId="279E8EDD" w14:textId="77777777" w:rsidR="00A9396F" w:rsidRPr="00C92F35" w:rsidRDefault="00A9396F" w:rsidP="007B76E8">
            <w:pPr>
              <w:ind w:left="113" w:right="113"/>
              <w:jc w:val="center"/>
              <w:rPr>
                <w:rFonts w:ascii="Myriad Pro" w:hAnsi="Myriad Pro" w:cs="Calibri"/>
                <w:b/>
                <w:bCs/>
                <w:color w:val="FFFFFF" w:themeColor="background1"/>
                <w:sz w:val="18"/>
                <w:szCs w:val="18"/>
              </w:rPr>
            </w:pPr>
            <w:bookmarkStart w:id="43" w:name="RANGE!A1"/>
            <w:r w:rsidRPr="00C92F35">
              <w:rPr>
                <w:rFonts w:ascii="Myriad Pro" w:hAnsi="Myriad Pro" w:cs="Calibri"/>
                <w:b/>
                <w:bCs/>
                <w:color w:val="FFFFFF" w:themeColor="background1"/>
                <w:sz w:val="18"/>
                <w:szCs w:val="18"/>
              </w:rPr>
              <w:t>Наименование статьи расходов</w:t>
            </w:r>
            <w:bookmarkEnd w:id="43"/>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8DB76FA" w14:textId="77777777" w:rsidR="00A9396F" w:rsidRPr="00C92F35" w:rsidRDefault="00A9396F" w:rsidP="007B76E8">
            <w:pPr>
              <w:ind w:left="113" w:right="113"/>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Факт за 2016, тыс. руб.</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66FFB42" w14:textId="1370B424" w:rsidR="00A9396F" w:rsidRPr="00C92F35" w:rsidRDefault="00A9396F" w:rsidP="007B76E8">
            <w:pPr>
              <w:ind w:left="113" w:right="113"/>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Заявлено филиалом </w:t>
            </w:r>
            <w:r w:rsidR="00C92F35" w:rsidRPr="00C92F35">
              <w:rPr>
                <w:rFonts w:ascii="Myriad Pro" w:hAnsi="Myriad Pro" w:cs="Calibri"/>
                <w:b/>
                <w:bCs/>
                <w:color w:val="FFFFFF" w:themeColor="background1"/>
                <w:sz w:val="18"/>
                <w:szCs w:val="18"/>
              </w:rPr>
              <w:t>ПАО </w:t>
            </w:r>
            <w:r w:rsidRPr="00C92F35">
              <w:rPr>
                <w:rFonts w:ascii="Myriad Pro" w:hAnsi="Myriad Pro" w:cs="Calibri"/>
                <w:b/>
                <w:bCs/>
                <w:color w:val="FFFFFF" w:themeColor="background1"/>
                <w:sz w:val="18"/>
                <w:szCs w:val="18"/>
              </w:rPr>
              <w:t>«МРСК Юга»-«Ростовэнерго» на 2018,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7106F3C8" w14:textId="1373DAA9" w:rsidR="00A9396F" w:rsidRPr="00C92F35" w:rsidRDefault="00A9396F" w:rsidP="007B76E8">
            <w:pPr>
              <w:ind w:left="113" w:right="113"/>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ТБР на 2018 (постановление РСТ РО от 28.12.2017 </w:t>
            </w:r>
            <w:r w:rsidR="00C92F35" w:rsidRPr="00C92F35">
              <w:rPr>
                <w:rFonts w:ascii="Myriad Pro" w:hAnsi="Myriad Pro" w:cs="Calibri"/>
                <w:b/>
                <w:bCs/>
                <w:color w:val="FFFFFF" w:themeColor="background1"/>
                <w:sz w:val="18"/>
                <w:szCs w:val="18"/>
              </w:rPr>
              <w:t>№ </w:t>
            </w:r>
            <w:r w:rsidRPr="00C92F35">
              <w:rPr>
                <w:rFonts w:ascii="Myriad Pro" w:hAnsi="Myriad Pro" w:cs="Calibri"/>
                <w:b/>
                <w:bCs/>
                <w:color w:val="FFFFFF" w:themeColor="background1"/>
                <w:sz w:val="18"/>
                <w:szCs w:val="18"/>
              </w:rPr>
              <w:t>86/8),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32C33392" w14:textId="1342F83C" w:rsidR="00A9396F" w:rsidRPr="00C92F35" w:rsidRDefault="00A9396F" w:rsidP="007B76E8">
            <w:pPr>
              <w:ind w:left="113" w:right="113"/>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ТБР на 2018 (постановление РСТ РО от 28.11.2019 </w:t>
            </w:r>
            <w:r w:rsidR="00C92F35" w:rsidRPr="00C92F35">
              <w:rPr>
                <w:rFonts w:ascii="Myriad Pro" w:hAnsi="Myriad Pro" w:cs="Calibri"/>
                <w:b/>
                <w:bCs/>
                <w:color w:val="FFFFFF" w:themeColor="background1"/>
                <w:sz w:val="18"/>
                <w:szCs w:val="18"/>
              </w:rPr>
              <w:t>№ </w:t>
            </w:r>
            <w:r w:rsidRPr="00C92F35">
              <w:rPr>
                <w:rFonts w:ascii="Myriad Pro" w:hAnsi="Myriad Pro" w:cs="Calibri"/>
                <w:b/>
                <w:bCs/>
                <w:color w:val="FFFFFF" w:themeColor="background1"/>
                <w:sz w:val="18"/>
                <w:szCs w:val="18"/>
              </w:rPr>
              <w:t>57/4), тыс. руб.</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59E41E2" w14:textId="38A416B1" w:rsidR="00A9396F" w:rsidRPr="00C92F35" w:rsidRDefault="00A9396F" w:rsidP="007B76E8">
            <w:pPr>
              <w:ind w:left="113" w:right="113"/>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ТБР на 2018 (первоначально) / </w:t>
            </w:r>
            <w:r w:rsidR="00CD52F9" w:rsidRPr="00C92F35">
              <w:rPr>
                <w:rFonts w:ascii="Myriad Pro" w:hAnsi="Myriad Pro" w:cs="Calibri"/>
                <w:b/>
                <w:bCs/>
                <w:color w:val="FFFFFF" w:themeColor="background1"/>
                <w:sz w:val="18"/>
                <w:szCs w:val="18"/>
              </w:rPr>
              <w:t>предложение</w:t>
            </w:r>
            <w:r w:rsidRPr="00C92F35">
              <w:rPr>
                <w:rFonts w:ascii="Myriad Pro" w:hAnsi="Myriad Pro" w:cs="Calibri"/>
                <w:b/>
                <w:bCs/>
                <w:color w:val="FFFFFF" w:themeColor="background1"/>
                <w:sz w:val="18"/>
                <w:szCs w:val="18"/>
              </w:rPr>
              <w:t xml:space="preserve"> на 2018, %</w:t>
            </w:r>
          </w:p>
        </w:tc>
        <w:tc>
          <w:tcPr>
            <w:tcW w:w="8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352266A" w14:textId="77777777" w:rsidR="00A9396F" w:rsidRPr="00C92F35" w:rsidRDefault="00A9396F" w:rsidP="007B76E8">
            <w:pPr>
              <w:ind w:left="113" w:right="113"/>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ТБР на 2018 (первоначально) /факт за 2016, %</w:t>
            </w:r>
          </w:p>
        </w:tc>
      </w:tr>
      <w:tr w:rsidR="00A9396F" w:rsidRPr="00C92F35" w14:paraId="20132608" w14:textId="77777777" w:rsidTr="007B76E8">
        <w:trPr>
          <w:trHeight w:val="300"/>
        </w:trPr>
        <w:tc>
          <w:tcPr>
            <w:tcW w:w="254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E2F4CFE" w14:textId="65751BF2"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 xml:space="preserve">Оплата услуг </w:t>
            </w:r>
            <w:r w:rsidR="00C92F35" w:rsidRPr="00C92F35">
              <w:rPr>
                <w:rFonts w:ascii="Myriad Pro" w:hAnsi="Myriad Pro" w:cs="Calibri"/>
                <w:color w:val="000000"/>
                <w:sz w:val="18"/>
                <w:szCs w:val="18"/>
              </w:rPr>
              <w:t>ПАО </w:t>
            </w:r>
            <w:r w:rsidRPr="00C92F35">
              <w:rPr>
                <w:rFonts w:ascii="Myriad Pro" w:hAnsi="Myriad Pro" w:cs="Calibri"/>
                <w:color w:val="000000"/>
                <w:sz w:val="18"/>
                <w:szCs w:val="18"/>
              </w:rPr>
              <w:t>«ФСК ЕЭС»</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7A99E64"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3 332 366,60</w:t>
            </w:r>
          </w:p>
        </w:tc>
        <w:tc>
          <w:tcPr>
            <w:tcW w:w="12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12E2E62"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3 853 141,90</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3B6271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3 731 416,59</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E066DC2"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3 731 416,59</w:t>
            </w:r>
          </w:p>
        </w:tc>
        <w:tc>
          <w:tcPr>
            <w:tcW w:w="85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7AD5B22"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-3,16</w:t>
            </w:r>
          </w:p>
        </w:tc>
        <w:tc>
          <w:tcPr>
            <w:tcW w:w="84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08DEEE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11,97</w:t>
            </w:r>
          </w:p>
        </w:tc>
      </w:tr>
      <w:tr w:rsidR="00A9396F" w:rsidRPr="00C92F35" w14:paraId="381EBE02" w14:textId="77777777" w:rsidTr="007B76E8">
        <w:trPr>
          <w:trHeight w:val="48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9A6BC07" w14:textId="77777777"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Отчисления на социальные нужды</w:t>
            </w:r>
          </w:p>
        </w:tc>
        <w:tc>
          <w:tcPr>
            <w:tcW w:w="1276" w:type="dxa"/>
            <w:tcBorders>
              <w:top w:val="nil"/>
              <w:left w:val="nil"/>
              <w:bottom w:val="single" w:sz="4" w:space="0" w:color="auto"/>
              <w:right w:val="single" w:sz="4" w:space="0" w:color="auto"/>
            </w:tcBorders>
            <w:shd w:val="clear" w:color="auto" w:fill="auto"/>
            <w:vAlign w:val="center"/>
            <w:hideMark/>
          </w:tcPr>
          <w:p w14:paraId="2C88181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710 703,00</w:t>
            </w:r>
          </w:p>
        </w:tc>
        <w:tc>
          <w:tcPr>
            <w:tcW w:w="1275" w:type="dxa"/>
            <w:tcBorders>
              <w:top w:val="nil"/>
              <w:left w:val="nil"/>
              <w:bottom w:val="single" w:sz="4" w:space="0" w:color="auto"/>
              <w:right w:val="single" w:sz="4" w:space="0" w:color="auto"/>
            </w:tcBorders>
            <w:shd w:val="clear" w:color="auto" w:fill="auto"/>
            <w:vAlign w:val="center"/>
            <w:hideMark/>
          </w:tcPr>
          <w:p w14:paraId="7C10B8AA"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1 003 371,00</w:t>
            </w:r>
          </w:p>
        </w:tc>
        <w:tc>
          <w:tcPr>
            <w:tcW w:w="1276" w:type="dxa"/>
            <w:tcBorders>
              <w:top w:val="nil"/>
              <w:left w:val="nil"/>
              <w:bottom w:val="single" w:sz="4" w:space="0" w:color="auto"/>
              <w:right w:val="single" w:sz="4" w:space="0" w:color="auto"/>
            </w:tcBorders>
            <w:shd w:val="clear" w:color="auto" w:fill="auto"/>
            <w:vAlign w:val="center"/>
            <w:hideMark/>
          </w:tcPr>
          <w:p w14:paraId="2889463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831 697,53</w:t>
            </w:r>
          </w:p>
        </w:tc>
        <w:tc>
          <w:tcPr>
            <w:tcW w:w="1276" w:type="dxa"/>
            <w:tcBorders>
              <w:top w:val="nil"/>
              <w:left w:val="nil"/>
              <w:bottom w:val="single" w:sz="4" w:space="0" w:color="auto"/>
              <w:right w:val="single" w:sz="4" w:space="0" w:color="auto"/>
            </w:tcBorders>
            <w:shd w:val="clear" w:color="auto" w:fill="auto"/>
            <w:vAlign w:val="center"/>
            <w:hideMark/>
          </w:tcPr>
          <w:p w14:paraId="3556D07E"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831 697,53</w:t>
            </w:r>
          </w:p>
        </w:tc>
        <w:tc>
          <w:tcPr>
            <w:tcW w:w="850" w:type="dxa"/>
            <w:tcBorders>
              <w:top w:val="nil"/>
              <w:left w:val="nil"/>
              <w:bottom w:val="single" w:sz="4" w:space="0" w:color="auto"/>
              <w:right w:val="single" w:sz="4" w:space="0" w:color="auto"/>
            </w:tcBorders>
            <w:shd w:val="clear" w:color="auto" w:fill="auto"/>
            <w:vAlign w:val="center"/>
            <w:hideMark/>
          </w:tcPr>
          <w:p w14:paraId="5E8953EE"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-17,11</w:t>
            </w:r>
          </w:p>
        </w:tc>
        <w:tc>
          <w:tcPr>
            <w:tcW w:w="845" w:type="dxa"/>
            <w:tcBorders>
              <w:top w:val="nil"/>
              <w:left w:val="nil"/>
              <w:bottom w:val="single" w:sz="4" w:space="0" w:color="auto"/>
              <w:right w:val="single" w:sz="4" w:space="0" w:color="auto"/>
            </w:tcBorders>
            <w:shd w:val="clear" w:color="auto" w:fill="auto"/>
            <w:vAlign w:val="center"/>
            <w:hideMark/>
          </w:tcPr>
          <w:p w14:paraId="5565A95A"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17,02</w:t>
            </w:r>
          </w:p>
        </w:tc>
      </w:tr>
      <w:tr w:rsidR="00A9396F" w:rsidRPr="00C92F35" w14:paraId="153AACA8" w14:textId="77777777" w:rsidTr="007B76E8">
        <w:trPr>
          <w:trHeight w:val="3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E6C242D" w14:textId="77777777"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Плата за аренду, в том числе:</w:t>
            </w:r>
          </w:p>
        </w:tc>
        <w:tc>
          <w:tcPr>
            <w:tcW w:w="1276" w:type="dxa"/>
            <w:tcBorders>
              <w:top w:val="nil"/>
              <w:left w:val="nil"/>
              <w:bottom w:val="single" w:sz="4" w:space="0" w:color="auto"/>
              <w:right w:val="single" w:sz="4" w:space="0" w:color="auto"/>
            </w:tcBorders>
            <w:shd w:val="clear" w:color="auto" w:fill="auto"/>
            <w:vAlign w:val="center"/>
            <w:hideMark/>
          </w:tcPr>
          <w:p w14:paraId="65B496D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42 425,60</w:t>
            </w:r>
          </w:p>
        </w:tc>
        <w:tc>
          <w:tcPr>
            <w:tcW w:w="1275" w:type="dxa"/>
            <w:tcBorders>
              <w:top w:val="nil"/>
              <w:left w:val="nil"/>
              <w:bottom w:val="single" w:sz="4" w:space="0" w:color="auto"/>
              <w:right w:val="single" w:sz="4" w:space="0" w:color="auto"/>
            </w:tcBorders>
            <w:shd w:val="clear" w:color="auto" w:fill="auto"/>
            <w:vAlign w:val="center"/>
            <w:hideMark/>
          </w:tcPr>
          <w:p w14:paraId="5C0B43F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49 329,50</w:t>
            </w:r>
          </w:p>
        </w:tc>
        <w:tc>
          <w:tcPr>
            <w:tcW w:w="1276" w:type="dxa"/>
            <w:tcBorders>
              <w:top w:val="nil"/>
              <w:left w:val="nil"/>
              <w:bottom w:val="single" w:sz="4" w:space="0" w:color="auto"/>
              <w:right w:val="single" w:sz="4" w:space="0" w:color="auto"/>
            </w:tcBorders>
            <w:shd w:val="clear" w:color="auto" w:fill="auto"/>
            <w:vAlign w:val="center"/>
            <w:hideMark/>
          </w:tcPr>
          <w:p w14:paraId="373B4BB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44 523,70</w:t>
            </w:r>
          </w:p>
        </w:tc>
        <w:tc>
          <w:tcPr>
            <w:tcW w:w="1276" w:type="dxa"/>
            <w:tcBorders>
              <w:top w:val="nil"/>
              <w:left w:val="nil"/>
              <w:bottom w:val="single" w:sz="4" w:space="0" w:color="auto"/>
              <w:right w:val="single" w:sz="4" w:space="0" w:color="auto"/>
            </w:tcBorders>
            <w:shd w:val="clear" w:color="auto" w:fill="auto"/>
            <w:vAlign w:val="center"/>
            <w:hideMark/>
          </w:tcPr>
          <w:p w14:paraId="78D4CEB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42 399,85</w:t>
            </w:r>
          </w:p>
        </w:tc>
        <w:tc>
          <w:tcPr>
            <w:tcW w:w="850" w:type="dxa"/>
            <w:tcBorders>
              <w:top w:val="nil"/>
              <w:left w:val="nil"/>
              <w:bottom w:val="single" w:sz="4" w:space="0" w:color="auto"/>
              <w:right w:val="single" w:sz="4" w:space="0" w:color="auto"/>
            </w:tcBorders>
            <w:shd w:val="clear" w:color="auto" w:fill="auto"/>
            <w:vAlign w:val="center"/>
            <w:hideMark/>
          </w:tcPr>
          <w:p w14:paraId="170C6DB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-9,74</w:t>
            </w:r>
          </w:p>
        </w:tc>
        <w:tc>
          <w:tcPr>
            <w:tcW w:w="845" w:type="dxa"/>
            <w:tcBorders>
              <w:top w:val="nil"/>
              <w:left w:val="nil"/>
              <w:bottom w:val="single" w:sz="4" w:space="0" w:color="auto"/>
              <w:right w:val="single" w:sz="4" w:space="0" w:color="auto"/>
            </w:tcBorders>
            <w:shd w:val="clear" w:color="auto" w:fill="auto"/>
            <w:vAlign w:val="center"/>
            <w:hideMark/>
          </w:tcPr>
          <w:p w14:paraId="52DA214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4,95</w:t>
            </w:r>
          </w:p>
        </w:tc>
      </w:tr>
      <w:tr w:rsidR="00A9396F" w:rsidRPr="00C92F35" w14:paraId="2146927C" w14:textId="77777777" w:rsidTr="007B76E8">
        <w:trPr>
          <w:trHeight w:val="3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6FE6E0B" w14:textId="77777777" w:rsidR="00A9396F" w:rsidRPr="00C92F35" w:rsidRDefault="00A9396F" w:rsidP="007B76E8">
            <w:pPr>
              <w:ind w:firstLineChars="100" w:firstLine="180"/>
              <w:jc w:val="right"/>
              <w:rPr>
                <w:rFonts w:ascii="Myriad Pro" w:hAnsi="Myriad Pro" w:cs="Calibri"/>
                <w:color w:val="000000"/>
                <w:sz w:val="18"/>
                <w:szCs w:val="18"/>
              </w:rPr>
            </w:pPr>
            <w:r w:rsidRPr="00C92F35">
              <w:rPr>
                <w:rFonts w:ascii="Myriad Pro" w:hAnsi="Myriad Pro" w:cs="Calibri"/>
                <w:color w:val="000000"/>
                <w:sz w:val="18"/>
                <w:szCs w:val="18"/>
              </w:rPr>
              <w:t>аренда имущества</w:t>
            </w:r>
          </w:p>
        </w:tc>
        <w:tc>
          <w:tcPr>
            <w:tcW w:w="1276" w:type="dxa"/>
            <w:tcBorders>
              <w:top w:val="nil"/>
              <w:left w:val="nil"/>
              <w:bottom w:val="single" w:sz="4" w:space="0" w:color="auto"/>
              <w:right w:val="single" w:sz="4" w:space="0" w:color="auto"/>
            </w:tcBorders>
            <w:shd w:val="clear" w:color="auto" w:fill="auto"/>
            <w:vAlign w:val="center"/>
            <w:hideMark/>
          </w:tcPr>
          <w:p w14:paraId="69D05AA2"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3 257,90</w:t>
            </w:r>
          </w:p>
        </w:tc>
        <w:tc>
          <w:tcPr>
            <w:tcW w:w="1275" w:type="dxa"/>
            <w:tcBorders>
              <w:top w:val="nil"/>
              <w:left w:val="nil"/>
              <w:bottom w:val="single" w:sz="4" w:space="0" w:color="auto"/>
              <w:right w:val="single" w:sz="4" w:space="0" w:color="auto"/>
            </w:tcBorders>
            <w:shd w:val="clear" w:color="auto" w:fill="auto"/>
            <w:vAlign w:val="center"/>
            <w:hideMark/>
          </w:tcPr>
          <w:p w14:paraId="7931F35B"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3 334,75</w:t>
            </w:r>
          </w:p>
        </w:tc>
        <w:tc>
          <w:tcPr>
            <w:tcW w:w="1276" w:type="dxa"/>
            <w:tcBorders>
              <w:top w:val="nil"/>
              <w:left w:val="nil"/>
              <w:bottom w:val="single" w:sz="4" w:space="0" w:color="auto"/>
              <w:right w:val="single" w:sz="4" w:space="0" w:color="auto"/>
            </w:tcBorders>
            <w:shd w:val="clear" w:color="auto" w:fill="auto"/>
            <w:vAlign w:val="center"/>
            <w:hideMark/>
          </w:tcPr>
          <w:p w14:paraId="0C51E99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2 322,40</w:t>
            </w:r>
          </w:p>
        </w:tc>
        <w:tc>
          <w:tcPr>
            <w:tcW w:w="1276" w:type="dxa"/>
            <w:tcBorders>
              <w:top w:val="nil"/>
              <w:left w:val="nil"/>
              <w:bottom w:val="single" w:sz="4" w:space="0" w:color="auto"/>
              <w:right w:val="single" w:sz="4" w:space="0" w:color="auto"/>
            </w:tcBorders>
            <w:shd w:val="clear" w:color="auto" w:fill="auto"/>
            <w:vAlign w:val="center"/>
            <w:hideMark/>
          </w:tcPr>
          <w:p w14:paraId="3D7AFF5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198,56</w:t>
            </w:r>
          </w:p>
        </w:tc>
        <w:tc>
          <w:tcPr>
            <w:tcW w:w="850" w:type="dxa"/>
            <w:tcBorders>
              <w:top w:val="nil"/>
              <w:left w:val="nil"/>
              <w:bottom w:val="single" w:sz="4" w:space="0" w:color="auto"/>
              <w:right w:val="single" w:sz="4" w:space="0" w:color="auto"/>
            </w:tcBorders>
            <w:shd w:val="clear" w:color="auto" w:fill="auto"/>
            <w:vAlign w:val="center"/>
            <w:hideMark/>
          </w:tcPr>
          <w:p w14:paraId="32A1F93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-30,36</w:t>
            </w:r>
          </w:p>
        </w:tc>
        <w:tc>
          <w:tcPr>
            <w:tcW w:w="845" w:type="dxa"/>
            <w:tcBorders>
              <w:top w:val="nil"/>
              <w:left w:val="nil"/>
              <w:bottom w:val="single" w:sz="4" w:space="0" w:color="auto"/>
              <w:right w:val="single" w:sz="4" w:space="0" w:color="auto"/>
            </w:tcBorders>
            <w:shd w:val="clear" w:color="auto" w:fill="auto"/>
            <w:vAlign w:val="center"/>
            <w:hideMark/>
          </w:tcPr>
          <w:p w14:paraId="0AE228DE"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-28,71</w:t>
            </w:r>
          </w:p>
        </w:tc>
      </w:tr>
      <w:tr w:rsidR="00A9396F" w:rsidRPr="00C92F35" w14:paraId="138A04C3" w14:textId="77777777" w:rsidTr="007B76E8">
        <w:trPr>
          <w:trHeight w:val="3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B6E5D9D" w14:textId="77777777" w:rsidR="00A9396F" w:rsidRPr="00C92F35" w:rsidRDefault="00A9396F" w:rsidP="007B76E8">
            <w:pPr>
              <w:ind w:firstLineChars="100" w:firstLine="180"/>
              <w:jc w:val="right"/>
              <w:rPr>
                <w:rFonts w:ascii="Myriad Pro" w:hAnsi="Myriad Pro" w:cs="Calibri"/>
                <w:color w:val="000000"/>
                <w:sz w:val="18"/>
                <w:szCs w:val="18"/>
              </w:rPr>
            </w:pPr>
            <w:r w:rsidRPr="00C92F35">
              <w:rPr>
                <w:rFonts w:ascii="Myriad Pro" w:hAnsi="Myriad Pro" w:cs="Calibri"/>
                <w:color w:val="000000"/>
                <w:sz w:val="18"/>
                <w:szCs w:val="18"/>
              </w:rPr>
              <w:t>арендная плата за землю</w:t>
            </w:r>
          </w:p>
        </w:tc>
        <w:tc>
          <w:tcPr>
            <w:tcW w:w="1276" w:type="dxa"/>
            <w:tcBorders>
              <w:top w:val="nil"/>
              <w:left w:val="nil"/>
              <w:bottom w:val="single" w:sz="4" w:space="0" w:color="auto"/>
              <w:right w:val="single" w:sz="4" w:space="0" w:color="auto"/>
            </w:tcBorders>
            <w:shd w:val="clear" w:color="auto" w:fill="auto"/>
            <w:vAlign w:val="center"/>
            <w:hideMark/>
          </w:tcPr>
          <w:p w14:paraId="440A1D36"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39 167,70</w:t>
            </w:r>
          </w:p>
        </w:tc>
        <w:tc>
          <w:tcPr>
            <w:tcW w:w="1275" w:type="dxa"/>
            <w:tcBorders>
              <w:top w:val="nil"/>
              <w:left w:val="nil"/>
              <w:bottom w:val="single" w:sz="4" w:space="0" w:color="auto"/>
              <w:right w:val="single" w:sz="4" w:space="0" w:color="auto"/>
            </w:tcBorders>
            <w:shd w:val="clear" w:color="auto" w:fill="auto"/>
            <w:vAlign w:val="center"/>
            <w:hideMark/>
          </w:tcPr>
          <w:p w14:paraId="530F7DE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45 994,75</w:t>
            </w:r>
          </w:p>
        </w:tc>
        <w:tc>
          <w:tcPr>
            <w:tcW w:w="1276" w:type="dxa"/>
            <w:tcBorders>
              <w:top w:val="nil"/>
              <w:left w:val="nil"/>
              <w:bottom w:val="single" w:sz="4" w:space="0" w:color="auto"/>
              <w:right w:val="single" w:sz="4" w:space="0" w:color="auto"/>
            </w:tcBorders>
            <w:shd w:val="clear" w:color="auto" w:fill="auto"/>
            <w:vAlign w:val="center"/>
            <w:hideMark/>
          </w:tcPr>
          <w:p w14:paraId="145DE63B"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42 201,30</w:t>
            </w:r>
          </w:p>
        </w:tc>
        <w:tc>
          <w:tcPr>
            <w:tcW w:w="1276" w:type="dxa"/>
            <w:tcBorders>
              <w:top w:val="nil"/>
              <w:left w:val="nil"/>
              <w:bottom w:val="single" w:sz="4" w:space="0" w:color="auto"/>
              <w:right w:val="single" w:sz="4" w:space="0" w:color="auto"/>
            </w:tcBorders>
            <w:shd w:val="clear" w:color="auto" w:fill="auto"/>
            <w:vAlign w:val="center"/>
            <w:hideMark/>
          </w:tcPr>
          <w:p w14:paraId="71561AB4"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42 201,29</w:t>
            </w:r>
          </w:p>
        </w:tc>
        <w:tc>
          <w:tcPr>
            <w:tcW w:w="850" w:type="dxa"/>
            <w:tcBorders>
              <w:top w:val="nil"/>
              <w:left w:val="nil"/>
              <w:bottom w:val="single" w:sz="4" w:space="0" w:color="auto"/>
              <w:right w:val="single" w:sz="4" w:space="0" w:color="auto"/>
            </w:tcBorders>
            <w:shd w:val="clear" w:color="auto" w:fill="auto"/>
            <w:vAlign w:val="center"/>
            <w:hideMark/>
          </w:tcPr>
          <w:p w14:paraId="0F4B713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-8,25</w:t>
            </w:r>
          </w:p>
        </w:tc>
        <w:tc>
          <w:tcPr>
            <w:tcW w:w="845" w:type="dxa"/>
            <w:tcBorders>
              <w:top w:val="nil"/>
              <w:left w:val="nil"/>
              <w:bottom w:val="single" w:sz="4" w:space="0" w:color="auto"/>
              <w:right w:val="single" w:sz="4" w:space="0" w:color="auto"/>
            </w:tcBorders>
            <w:shd w:val="clear" w:color="auto" w:fill="auto"/>
            <w:vAlign w:val="center"/>
            <w:hideMark/>
          </w:tcPr>
          <w:p w14:paraId="5C430E5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7,75</w:t>
            </w:r>
          </w:p>
        </w:tc>
      </w:tr>
      <w:tr w:rsidR="00A9396F" w:rsidRPr="00C92F35" w14:paraId="0E5A17D6" w14:textId="77777777" w:rsidTr="007B76E8">
        <w:trPr>
          <w:trHeight w:val="3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0E5688F" w14:textId="77777777"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Налоги, всего, в том числе:</w:t>
            </w:r>
          </w:p>
        </w:tc>
        <w:tc>
          <w:tcPr>
            <w:tcW w:w="1276" w:type="dxa"/>
            <w:tcBorders>
              <w:top w:val="nil"/>
              <w:left w:val="nil"/>
              <w:bottom w:val="single" w:sz="4" w:space="0" w:color="auto"/>
              <w:right w:val="single" w:sz="4" w:space="0" w:color="auto"/>
            </w:tcBorders>
            <w:shd w:val="clear" w:color="auto" w:fill="auto"/>
            <w:vAlign w:val="center"/>
            <w:hideMark/>
          </w:tcPr>
          <w:p w14:paraId="6BE906D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168 536,83</w:t>
            </w:r>
          </w:p>
        </w:tc>
        <w:tc>
          <w:tcPr>
            <w:tcW w:w="1275" w:type="dxa"/>
            <w:tcBorders>
              <w:top w:val="nil"/>
              <w:left w:val="nil"/>
              <w:bottom w:val="single" w:sz="4" w:space="0" w:color="auto"/>
              <w:right w:val="single" w:sz="4" w:space="0" w:color="auto"/>
            </w:tcBorders>
            <w:shd w:val="clear" w:color="auto" w:fill="auto"/>
            <w:vAlign w:val="center"/>
            <w:hideMark/>
          </w:tcPr>
          <w:p w14:paraId="65B9797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242 535,14</w:t>
            </w:r>
          </w:p>
        </w:tc>
        <w:tc>
          <w:tcPr>
            <w:tcW w:w="1276" w:type="dxa"/>
            <w:tcBorders>
              <w:top w:val="nil"/>
              <w:left w:val="nil"/>
              <w:bottom w:val="single" w:sz="4" w:space="0" w:color="auto"/>
              <w:right w:val="single" w:sz="4" w:space="0" w:color="auto"/>
            </w:tcBorders>
            <w:shd w:val="clear" w:color="auto" w:fill="auto"/>
            <w:vAlign w:val="center"/>
            <w:hideMark/>
          </w:tcPr>
          <w:p w14:paraId="1774DB90"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242 113,81</w:t>
            </w:r>
          </w:p>
        </w:tc>
        <w:tc>
          <w:tcPr>
            <w:tcW w:w="1276" w:type="dxa"/>
            <w:tcBorders>
              <w:top w:val="nil"/>
              <w:left w:val="nil"/>
              <w:bottom w:val="single" w:sz="4" w:space="0" w:color="auto"/>
              <w:right w:val="single" w:sz="4" w:space="0" w:color="auto"/>
            </w:tcBorders>
            <w:shd w:val="clear" w:color="auto" w:fill="auto"/>
            <w:vAlign w:val="center"/>
            <w:hideMark/>
          </w:tcPr>
          <w:p w14:paraId="7917F24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241 450,12</w:t>
            </w:r>
          </w:p>
        </w:tc>
        <w:tc>
          <w:tcPr>
            <w:tcW w:w="850" w:type="dxa"/>
            <w:tcBorders>
              <w:top w:val="nil"/>
              <w:left w:val="nil"/>
              <w:bottom w:val="single" w:sz="4" w:space="0" w:color="auto"/>
              <w:right w:val="single" w:sz="4" w:space="0" w:color="auto"/>
            </w:tcBorders>
            <w:shd w:val="clear" w:color="auto" w:fill="auto"/>
            <w:vAlign w:val="center"/>
            <w:hideMark/>
          </w:tcPr>
          <w:p w14:paraId="26B6C59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-0,17</w:t>
            </w:r>
          </w:p>
        </w:tc>
        <w:tc>
          <w:tcPr>
            <w:tcW w:w="845" w:type="dxa"/>
            <w:tcBorders>
              <w:top w:val="nil"/>
              <w:left w:val="nil"/>
              <w:bottom w:val="single" w:sz="4" w:space="0" w:color="auto"/>
              <w:right w:val="single" w:sz="4" w:space="0" w:color="auto"/>
            </w:tcBorders>
            <w:shd w:val="clear" w:color="auto" w:fill="auto"/>
            <w:vAlign w:val="center"/>
            <w:hideMark/>
          </w:tcPr>
          <w:p w14:paraId="4CC7216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43,66</w:t>
            </w:r>
          </w:p>
        </w:tc>
      </w:tr>
      <w:tr w:rsidR="00A9396F" w:rsidRPr="00C92F35" w14:paraId="61645C88" w14:textId="77777777" w:rsidTr="007B76E8">
        <w:trPr>
          <w:trHeight w:val="3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15119ED"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плата за землю</w:t>
            </w:r>
          </w:p>
        </w:tc>
        <w:tc>
          <w:tcPr>
            <w:tcW w:w="1276" w:type="dxa"/>
            <w:tcBorders>
              <w:top w:val="nil"/>
              <w:left w:val="nil"/>
              <w:bottom w:val="single" w:sz="4" w:space="0" w:color="auto"/>
              <w:right w:val="single" w:sz="4" w:space="0" w:color="auto"/>
            </w:tcBorders>
            <w:shd w:val="clear" w:color="auto" w:fill="auto"/>
            <w:vAlign w:val="center"/>
            <w:hideMark/>
          </w:tcPr>
          <w:p w14:paraId="0F5C60E2"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1 550,20</w:t>
            </w:r>
          </w:p>
        </w:tc>
        <w:tc>
          <w:tcPr>
            <w:tcW w:w="1275" w:type="dxa"/>
            <w:tcBorders>
              <w:top w:val="nil"/>
              <w:left w:val="nil"/>
              <w:bottom w:val="single" w:sz="4" w:space="0" w:color="auto"/>
              <w:right w:val="single" w:sz="4" w:space="0" w:color="auto"/>
            </w:tcBorders>
            <w:shd w:val="clear" w:color="000000" w:fill="FFFFFF"/>
            <w:vAlign w:val="center"/>
            <w:hideMark/>
          </w:tcPr>
          <w:p w14:paraId="65FD7206"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1 501,37</w:t>
            </w:r>
          </w:p>
        </w:tc>
        <w:tc>
          <w:tcPr>
            <w:tcW w:w="1276" w:type="dxa"/>
            <w:tcBorders>
              <w:top w:val="nil"/>
              <w:left w:val="nil"/>
              <w:bottom w:val="single" w:sz="4" w:space="0" w:color="auto"/>
              <w:right w:val="single" w:sz="4" w:space="0" w:color="auto"/>
            </w:tcBorders>
            <w:shd w:val="clear" w:color="000000" w:fill="FFFFFF"/>
            <w:vAlign w:val="center"/>
            <w:hideMark/>
          </w:tcPr>
          <w:p w14:paraId="470C4BA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1 501,37</w:t>
            </w:r>
          </w:p>
        </w:tc>
        <w:tc>
          <w:tcPr>
            <w:tcW w:w="1276" w:type="dxa"/>
            <w:tcBorders>
              <w:top w:val="nil"/>
              <w:left w:val="nil"/>
              <w:bottom w:val="single" w:sz="4" w:space="0" w:color="auto"/>
              <w:right w:val="single" w:sz="4" w:space="0" w:color="auto"/>
            </w:tcBorders>
            <w:shd w:val="clear" w:color="auto" w:fill="auto"/>
            <w:vAlign w:val="center"/>
            <w:hideMark/>
          </w:tcPr>
          <w:p w14:paraId="3DBF796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1 501,37</w:t>
            </w:r>
          </w:p>
        </w:tc>
        <w:tc>
          <w:tcPr>
            <w:tcW w:w="850" w:type="dxa"/>
            <w:tcBorders>
              <w:top w:val="nil"/>
              <w:left w:val="nil"/>
              <w:bottom w:val="single" w:sz="4" w:space="0" w:color="auto"/>
              <w:right w:val="single" w:sz="4" w:space="0" w:color="auto"/>
            </w:tcBorders>
            <w:shd w:val="clear" w:color="auto" w:fill="auto"/>
            <w:vAlign w:val="center"/>
            <w:hideMark/>
          </w:tcPr>
          <w:p w14:paraId="75A1F4B4"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0,00</w:t>
            </w:r>
          </w:p>
        </w:tc>
        <w:tc>
          <w:tcPr>
            <w:tcW w:w="845" w:type="dxa"/>
            <w:tcBorders>
              <w:top w:val="nil"/>
              <w:left w:val="nil"/>
              <w:bottom w:val="single" w:sz="4" w:space="0" w:color="auto"/>
              <w:right w:val="single" w:sz="4" w:space="0" w:color="auto"/>
            </w:tcBorders>
            <w:shd w:val="clear" w:color="auto" w:fill="auto"/>
            <w:vAlign w:val="center"/>
            <w:hideMark/>
          </w:tcPr>
          <w:p w14:paraId="6135A0BD"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-3,15</w:t>
            </w:r>
          </w:p>
        </w:tc>
      </w:tr>
      <w:tr w:rsidR="00A9396F" w:rsidRPr="00C92F35" w14:paraId="44D2F9A9" w14:textId="77777777" w:rsidTr="007B76E8">
        <w:trPr>
          <w:trHeight w:val="3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23EC07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налог на имущество</w:t>
            </w:r>
          </w:p>
        </w:tc>
        <w:tc>
          <w:tcPr>
            <w:tcW w:w="1276" w:type="dxa"/>
            <w:tcBorders>
              <w:top w:val="nil"/>
              <w:left w:val="nil"/>
              <w:bottom w:val="single" w:sz="4" w:space="0" w:color="auto"/>
              <w:right w:val="single" w:sz="4" w:space="0" w:color="auto"/>
            </w:tcBorders>
            <w:shd w:val="clear" w:color="auto" w:fill="auto"/>
            <w:vAlign w:val="center"/>
            <w:hideMark/>
          </w:tcPr>
          <w:p w14:paraId="1C6BA1FA"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162 437,00</w:t>
            </w:r>
          </w:p>
        </w:tc>
        <w:tc>
          <w:tcPr>
            <w:tcW w:w="1275" w:type="dxa"/>
            <w:tcBorders>
              <w:top w:val="nil"/>
              <w:left w:val="nil"/>
              <w:bottom w:val="single" w:sz="4" w:space="0" w:color="auto"/>
              <w:right w:val="single" w:sz="4" w:space="0" w:color="auto"/>
            </w:tcBorders>
            <w:shd w:val="clear" w:color="000000" w:fill="FFFFFF"/>
            <w:vAlign w:val="center"/>
            <w:hideMark/>
          </w:tcPr>
          <w:p w14:paraId="6831C57D"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235 400,00</w:t>
            </w:r>
          </w:p>
        </w:tc>
        <w:tc>
          <w:tcPr>
            <w:tcW w:w="1276" w:type="dxa"/>
            <w:tcBorders>
              <w:top w:val="nil"/>
              <w:left w:val="nil"/>
              <w:bottom w:val="single" w:sz="4" w:space="0" w:color="auto"/>
              <w:right w:val="single" w:sz="4" w:space="0" w:color="auto"/>
            </w:tcBorders>
            <w:shd w:val="clear" w:color="000000" w:fill="FFFFFF"/>
            <w:vAlign w:val="center"/>
            <w:hideMark/>
          </w:tcPr>
          <w:p w14:paraId="58724C2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235 365,00</w:t>
            </w:r>
          </w:p>
        </w:tc>
        <w:tc>
          <w:tcPr>
            <w:tcW w:w="1276" w:type="dxa"/>
            <w:tcBorders>
              <w:top w:val="nil"/>
              <w:left w:val="nil"/>
              <w:bottom w:val="single" w:sz="4" w:space="0" w:color="auto"/>
              <w:right w:val="single" w:sz="4" w:space="0" w:color="auto"/>
            </w:tcBorders>
            <w:shd w:val="clear" w:color="auto" w:fill="auto"/>
            <w:vAlign w:val="center"/>
            <w:hideMark/>
          </w:tcPr>
          <w:p w14:paraId="33E0B57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235 368,45</w:t>
            </w:r>
          </w:p>
        </w:tc>
        <w:tc>
          <w:tcPr>
            <w:tcW w:w="850" w:type="dxa"/>
            <w:tcBorders>
              <w:top w:val="nil"/>
              <w:left w:val="nil"/>
              <w:bottom w:val="single" w:sz="4" w:space="0" w:color="auto"/>
              <w:right w:val="single" w:sz="4" w:space="0" w:color="auto"/>
            </w:tcBorders>
            <w:shd w:val="clear" w:color="auto" w:fill="auto"/>
            <w:vAlign w:val="center"/>
            <w:hideMark/>
          </w:tcPr>
          <w:p w14:paraId="4E9F21C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-0,01</w:t>
            </w:r>
          </w:p>
        </w:tc>
        <w:tc>
          <w:tcPr>
            <w:tcW w:w="845" w:type="dxa"/>
            <w:tcBorders>
              <w:top w:val="nil"/>
              <w:left w:val="nil"/>
              <w:bottom w:val="single" w:sz="4" w:space="0" w:color="auto"/>
              <w:right w:val="single" w:sz="4" w:space="0" w:color="auto"/>
            </w:tcBorders>
            <w:shd w:val="clear" w:color="auto" w:fill="auto"/>
            <w:vAlign w:val="center"/>
            <w:hideMark/>
          </w:tcPr>
          <w:p w14:paraId="49E0817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44,90</w:t>
            </w:r>
          </w:p>
        </w:tc>
      </w:tr>
      <w:tr w:rsidR="00A9396F" w:rsidRPr="00C92F35" w14:paraId="68DB4DC4" w14:textId="77777777" w:rsidTr="007B76E8">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6CC09CE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xml:space="preserve">прочие налоги и сборы </w:t>
            </w:r>
          </w:p>
        </w:tc>
        <w:tc>
          <w:tcPr>
            <w:tcW w:w="1276" w:type="dxa"/>
            <w:tcBorders>
              <w:top w:val="nil"/>
              <w:left w:val="nil"/>
              <w:bottom w:val="single" w:sz="4" w:space="0" w:color="auto"/>
              <w:right w:val="single" w:sz="4" w:space="0" w:color="auto"/>
            </w:tcBorders>
            <w:shd w:val="clear" w:color="000000" w:fill="FFFFFF"/>
            <w:vAlign w:val="center"/>
            <w:hideMark/>
          </w:tcPr>
          <w:p w14:paraId="345092A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4 549,63</w:t>
            </w:r>
          </w:p>
        </w:tc>
        <w:tc>
          <w:tcPr>
            <w:tcW w:w="1275" w:type="dxa"/>
            <w:tcBorders>
              <w:top w:val="nil"/>
              <w:left w:val="nil"/>
              <w:bottom w:val="single" w:sz="4" w:space="0" w:color="auto"/>
              <w:right w:val="single" w:sz="4" w:space="0" w:color="auto"/>
            </w:tcBorders>
            <w:shd w:val="clear" w:color="000000" w:fill="FFFFFF"/>
            <w:vAlign w:val="center"/>
            <w:hideMark/>
          </w:tcPr>
          <w:p w14:paraId="1216DBD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5 633,77</w:t>
            </w:r>
          </w:p>
        </w:tc>
        <w:tc>
          <w:tcPr>
            <w:tcW w:w="1276" w:type="dxa"/>
            <w:tcBorders>
              <w:top w:val="nil"/>
              <w:left w:val="nil"/>
              <w:bottom w:val="single" w:sz="4" w:space="0" w:color="auto"/>
              <w:right w:val="single" w:sz="4" w:space="0" w:color="auto"/>
            </w:tcBorders>
            <w:shd w:val="clear" w:color="000000" w:fill="FFFFFF"/>
            <w:vAlign w:val="center"/>
            <w:hideMark/>
          </w:tcPr>
          <w:p w14:paraId="11FBE840"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5 247,44</w:t>
            </w:r>
          </w:p>
        </w:tc>
        <w:tc>
          <w:tcPr>
            <w:tcW w:w="1276" w:type="dxa"/>
            <w:tcBorders>
              <w:top w:val="nil"/>
              <w:left w:val="nil"/>
              <w:bottom w:val="single" w:sz="4" w:space="0" w:color="auto"/>
              <w:right w:val="single" w:sz="4" w:space="0" w:color="auto"/>
            </w:tcBorders>
            <w:shd w:val="clear" w:color="000000" w:fill="FFFFFF"/>
            <w:vAlign w:val="center"/>
            <w:hideMark/>
          </w:tcPr>
          <w:p w14:paraId="0809946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4 580,30</w:t>
            </w:r>
          </w:p>
        </w:tc>
        <w:tc>
          <w:tcPr>
            <w:tcW w:w="850" w:type="dxa"/>
            <w:tcBorders>
              <w:top w:val="nil"/>
              <w:left w:val="nil"/>
              <w:bottom w:val="single" w:sz="4" w:space="0" w:color="auto"/>
              <w:right w:val="single" w:sz="4" w:space="0" w:color="auto"/>
            </w:tcBorders>
            <w:shd w:val="clear" w:color="auto" w:fill="auto"/>
            <w:vAlign w:val="center"/>
            <w:hideMark/>
          </w:tcPr>
          <w:p w14:paraId="728DF86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-6,86</w:t>
            </w:r>
          </w:p>
        </w:tc>
        <w:tc>
          <w:tcPr>
            <w:tcW w:w="845" w:type="dxa"/>
            <w:tcBorders>
              <w:top w:val="nil"/>
              <w:left w:val="nil"/>
              <w:bottom w:val="single" w:sz="4" w:space="0" w:color="auto"/>
              <w:right w:val="single" w:sz="4" w:space="0" w:color="auto"/>
            </w:tcBorders>
            <w:shd w:val="clear" w:color="auto" w:fill="auto"/>
            <w:vAlign w:val="center"/>
            <w:hideMark/>
          </w:tcPr>
          <w:p w14:paraId="4B7F2C82"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15,34</w:t>
            </w:r>
          </w:p>
        </w:tc>
      </w:tr>
      <w:tr w:rsidR="00A9396F" w:rsidRPr="00C92F35" w14:paraId="7A5378E1" w14:textId="77777777" w:rsidTr="007B76E8">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4043508A"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транспортный налог</w:t>
            </w:r>
          </w:p>
        </w:tc>
        <w:tc>
          <w:tcPr>
            <w:tcW w:w="1276" w:type="dxa"/>
            <w:tcBorders>
              <w:top w:val="nil"/>
              <w:left w:val="nil"/>
              <w:bottom w:val="single" w:sz="4" w:space="0" w:color="auto"/>
              <w:right w:val="single" w:sz="4" w:space="0" w:color="auto"/>
            </w:tcBorders>
            <w:shd w:val="clear" w:color="auto" w:fill="auto"/>
            <w:vAlign w:val="center"/>
            <w:hideMark/>
          </w:tcPr>
          <w:p w14:paraId="71758D0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3 846,74</w:t>
            </w:r>
          </w:p>
        </w:tc>
        <w:tc>
          <w:tcPr>
            <w:tcW w:w="1275" w:type="dxa"/>
            <w:tcBorders>
              <w:top w:val="nil"/>
              <w:left w:val="nil"/>
              <w:bottom w:val="single" w:sz="4" w:space="0" w:color="auto"/>
              <w:right w:val="single" w:sz="4" w:space="0" w:color="auto"/>
            </w:tcBorders>
            <w:shd w:val="clear" w:color="000000" w:fill="FFFFFF"/>
            <w:vAlign w:val="center"/>
            <w:hideMark/>
          </w:tcPr>
          <w:p w14:paraId="45B0500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4 122,00</w:t>
            </w:r>
          </w:p>
        </w:tc>
        <w:tc>
          <w:tcPr>
            <w:tcW w:w="1276" w:type="dxa"/>
            <w:tcBorders>
              <w:top w:val="nil"/>
              <w:left w:val="nil"/>
              <w:bottom w:val="single" w:sz="4" w:space="0" w:color="auto"/>
              <w:right w:val="single" w:sz="4" w:space="0" w:color="auto"/>
            </w:tcBorders>
            <w:shd w:val="clear" w:color="000000" w:fill="FFFFFF"/>
            <w:vAlign w:val="center"/>
            <w:hideMark/>
          </w:tcPr>
          <w:p w14:paraId="17FA505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3 846,74</w:t>
            </w:r>
          </w:p>
        </w:tc>
        <w:tc>
          <w:tcPr>
            <w:tcW w:w="1276" w:type="dxa"/>
            <w:tcBorders>
              <w:top w:val="nil"/>
              <w:left w:val="nil"/>
              <w:bottom w:val="single" w:sz="4" w:space="0" w:color="auto"/>
              <w:right w:val="single" w:sz="4" w:space="0" w:color="auto"/>
            </w:tcBorders>
            <w:shd w:val="clear" w:color="000000" w:fill="FFFFFF"/>
            <w:vAlign w:val="center"/>
            <w:hideMark/>
          </w:tcPr>
          <w:p w14:paraId="78E8FDDB"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3 846,74</w:t>
            </w:r>
          </w:p>
        </w:tc>
        <w:tc>
          <w:tcPr>
            <w:tcW w:w="850" w:type="dxa"/>
            <w:tcBorders>
              <w:top w:val="nil"/>
              <w:left w:val="nil"/>
              <w:bottom w:val="single" w:sz="4" w:space="0" w:color="auto"/>
              <w:right w:val="single" w:sz="4" w:space="0" w:color="auto"/>
            </w:tcBorders>
            <w:shd w:val="clear" w:color="auto" w:fill="auto"/>
            <w:vAlign w:val="center"/>
            <w:hideMark/>
          </w:tcPr>
          <w:p w14:paraId="1D5FBC1D"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-6,68</w:t>
            </w:r>
          </w:p>
        </w:tc>
        <w:tc>
          <w:tcPr>
            <w:tcW w:w="845" w:type="dxa"/>
            <w:tcBorders>
              <w:top w:val="nil"/>
              <w:left w:val="nil"/>
              <w:bottom w:val="single" w:sz="4" w:space="0" w:color="auto"/>
              <w:right w:val="single" w:sz="4" w:space="0" w:color="auto"/>
            </w:tcBorders>
            <w:shd w:val="clear" w:color="auto" w:fill="auto"/>
            <w:vAlign w:val="center"/>
            <w:hideMark/>
          </w:tcPr>
          <w:p w14:paraId="7CC05A4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0,00</w:t>
            </w:r>
          </w:p>
        </w:tc>
      </w:tr>
      <w:tr w:rsidR="00A9396F" w:rsidRPr="00C92F35" w14:paraId="3F81AFDF" w14:textId="77777777" w:rsidTr="007B76E8">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6F5146F2"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налог на воду</w:t>
            </w:r>
          </w:p>
        </w:tc>
        <w:tc>
          <w:tcPr>
            <w:tcW w:w="1276" w:type="dxa"/>
            <w:tcBorders>
              <w:top w:val="nil"/>
              <w:left w:val="nil"/>
              <w:bottom w:val="single" w:sz="4" w:space="0" w:color="auto"/>
              <w:right w:val="single" w:sz="4" w:space="0" w:color="auto"/>
            </w:tcBorders>
            <w:shd w:val="clear" w:color="auto" w:fill="auto"/>
            <w:vAlign w:val="center"/>
            <w:hideMark/>
          </w:tcPr>
          <w:p w14:paraId="1C1BB1D2"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4,15</w:t>
            </w:r>
          </w:p>
        </w:tc>
        <w:tc>
          <w:tcPr>
            <w:tcW w:w="1275" w:type="dxa"/>
            <w:tcBorders>
              <w:top w:val="nil"/>
              <w:left w:val="nil"/>
              <w:bottom w:val="single" w:sz="4" w:space="0" w:color="auto"/>
              <w:right w:val="single" w:sz="4" w:space="0" w:color="auto"/>
            </w:tcBorders>
            <w:shd w:val="clear" w:color="000000" w:fill="FFFFFF"/>
            <w:vAlign w:val="center"/>
            <w:hideMark/>
          </w:tcPr>
          <w:p w14:paraId="6D817B2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18,00</w:t>
            </w:r>
          </w:p>
        </w:tc>
        <w:tc>
          <w:tcPr>
            <w:tcW w:w="1276" w:type="dxa"/>
            <w:tcBorders>
              <w:top w:val="nil"/>
              <w:left w:val="nil"/>
              <w:bottom w:val="single" w:sz="4" w:space="0" w:color="auto"/>
              <w:right w:val="single" w:sz="4" w:space="0" w:color="auto"/>
            </w:tcBorders>
            <w:shd w:val="clear" w:color="000000" w:fill="FFFFFF"/>
            <w:vAlign w:val="center"/>
            <w:hideMark/>
          </w:tcPr>
          <w:p w14:paraId="1B5EC4BD"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4,15</w:t>
            </w:r>
          </w:p>
        </w:tc>
        <w:tc>
          <w:tcPr>
            <w:tcW w:w="1276" w:type="dxa"/>
            <w:tcBorders>
              <w:top w:val="nil"/>
              <w:left w:val="nil"/>
              <w:bottom w:val="single" w:sz="4" w:space="0" w:color="auto"/>
              <w:right w:val="single" w:sz="4" w:space="0" w:color="auto"/>
            </w:tcBorders>
            <w:shd w:val="clear" w:color="000000" w:fill="FFFFFF"/>
            <w:vAlign w:val="center"/>
            <w:hideMark/>
          </w:tcPr>
          <w:p w14:paraId="1DAE4F6B"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4,15</w:t>
            </w:r>
          </w:p>
        </w:tc>
        <w:tc>
          <w:tcPr>
            <w:tcW w:w="850" w:type="dxa"/>
            <w:tcBorders>
              <w:top w:val="nil"/>
              <w:left w:val="nil"/>
              <w:bottom w:val="single" w:sz="4" w:space="0" w:color="auto"/>
              <w:right w:val="single" w:sz="4" w:space="0" w:color="auto"/>
            </w:tcBorders>
            <w:shd w:val="clear" w:color="auto" w:fill="auto"/>
            <w:vAlign w:val="center"/>
            <w:hideMark/>
          </w:tcPr>
          <w:p w14:paraId="43297DA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-76,94</w:t>
            </w:r>
          </w:p>
        </w:tc>
        <w:tc>
          <w:tcPr>
            <w:tcW w:w="845" w:type="dxa"/>
            <w:tcBorders>
              <w:top w:val="nil"/>
              <w:left w:val="nil"/>
              <w:bottom w:val="single" w:sz="4" w:space="0" w:color="auto"/>
              <w:right w:val="single" w:sz="4" w:space="0" w:color="auto"/>
            </w:tcBorders>
            <w:shd w:val="clear" w:color="auto" w:fill="auto"/>
            <w:vAlign w:val="center"/>
            <w:hideMark/>
          </w:tcPr>
          <w:p w14:paraId="29C6824E"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0,00</w:t>
            </w:r>
          </w:p>
        </w:tc>
      </w:tr>
      <w:tr w:rsidR="00A9396F" w:rsidRPr="00C92F35" w14:paraId="3DCE6D72" w14:textId="77777777" w:rsidTr="007B76E8">
        <w:trPr>
          <w:trHeight w:val="96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D44C710"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экологические платежи за загрязнение окружающей среды (в пределах лимитов выбросов)</w:t>
            </w:r>
          </w:p>
        </w:tc>
        <w:tc>
          <w:tcPr>
            <w:tcW w:w="1276" w:type="dxa"/>
            <w:tcBorders>
              <w:top w:val="nil"/>
              <w:left w:val="nil"/>
              <w:bottom w:val="single" w:sz="4" w:space="0" w:color="auto"/>
              <w:right w:val="single" w:sz="4" w:space="0" w:color="auto"/>
            </w:tcBorders>
            <w:shd w:val="clear" w:color="auto" w:fill="auto"/>
            <w:vAlign w:val="center"/>
            <w:hideMark/>
          </w:tcPr>
          <w:p w14:paraId="0295B4D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626,36</w:t>
            </w:r>
          </w:p>
        </w:tc>
        <w:tc>
          <w:tcPr>
            <w:tcW w:w="1275" w:type="dxa"/>
            <w:tcBorders>
              <w:top w:val="nil"/>
              <w:left w:val="nil"/>
              <w:bottom w:val="single" w:sz="4" w:space="0" w:color="auto"/>
              <w:right w:val="single" w:sz="4" w:space="0" w:color="auto"/>
            </w:tcBorders>
            <w:shd w:val="clear" w:color="000000" w:fill="FFFFFF"/>
            <w:vAlign w:val="center"/>
            <w:hideMark/>
          </w:tcPr>
          <w:p w14:paraId="444751AE"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1 324,17</w:t>
            </w:r>
          </w:p>
        </w:tc>
        <w:tc>
          <w:tcPr>
            <w:tcW w:w="1276" w:type="dxa"/>
            <w:tcBorders>
              <w:top w:val="nil"/>
              <w:left w:val="nil"/>
              <w:bottom w:val="single" w:sz="4" w:space="0" w:color="auto"/>
              <w:right w:val="single" w:sz="4" w:space="0" w:color="auto"/>
            </w:tcBorders>
            <w:shd w:val="clear" w:color="000000" w:fill="FFFFFF"/>
            <w:vAlign w:val="center"/>
            <w:hideMark/>
          </w:tcPr>
          <w:p w14:paraId="7F15552E"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1 324,17</w:t>
            </w:r>
          </w:p>
        </w:tc>
        <w:tc>
          <w:tcPr>
            <w:tcW w:w="1276" w:type="dxa"/>
            <w:tcBorders>
              <w:top w:val="nil"/>
              <w:left w:val="nil"/>
              <w:bottom w:val="single" w:sz="4" w:space="0" w:color="auto"/>
              <w:right w:val="single" w:sz="4" w:space="0" w:color="auto"/>
            </w:tcBorders>
            <w:shd w:val="clear" w:color="000000" w:fill="FFFFFF"/>
            <w:vAlign w:val="center"/>
            <w:hideMark/>
          </w:tcPr>
          <w:p w14:paraId="7071B5CD"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651,41</w:t>
            </w:r>
          </w:p>
        </w:tc>
        <w:tc>
          <w:tcPr>
            <w:tcW w:w="850" w:type="dxa"/>
            <w:tcBorders>
              <w:top w:val="nil"/>
              <w:left w:val="nil"/>
              <w:bottom w:val="single" w:sz="4" w:space="0" w:color="auto"/>
              <w:right w:val="single" w:sz="4" w:space="0" w:color="auto"/>
            </w:tcBorders>
            <w:shd w:val="clear" w:color="auto" w:fill="auto"/>
            <w:vAlign w:val="center"/>
            <w:hideMark/>
          </w:tcPr>
          <w:p w14:paraId="55586F7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0,00</w:t>
            </w:r>
          </w:p>
        </w:tc>
        <w:tc>
          <w:tcPr>
            <w:tcW w:w="845" w:type="dxa"/>
            <w:tcBorders>
              <w:top w:val="nil"/>
              <w:left w:val="nil"/>
              <w:bottom w:val="single" w:sz="4" w:space="0" w:color="auto"/>
              <w:right w:val="single" w:sz="4" w:space="0" w:color="auto"/>
            </w:tcBorders>
            <w:shd w:val="clear" w:color="auto" w:fill="auto"/>
            <w:vAlign w:val="center"/>
            <w:hideMark/>
          </w:tcPr>
          <w:p w14:paraId="3CB9C52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111,41</w:t>
            </w:r>
          </w:p>
        </w:tc>
      </w:tr>
      <w:tr w:rsidR="00A9396F" w:rsidRPr="00C92F35" w14:paraId="13B8ED70" w14:textId="77777777" w:rsidTr="007B76E8">
        <w:trPr>
          <w:trHeight w:val="72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349924B"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плата за возмещение вреда дорогам Федерального значения</w:t>
            </w:r>
          </w:p>
        </w:tc>
        <w:tc>
          <w:tcPr>
            <w:tcW w:w="1276" w:type="dxa"/>
            <w:tcBorders>
              <w:top w:val="nil"/>
              <w:left w:val="nil"/>
              <w:bottom w:val="single" w:sz="4" w:space="0" w:color="auto"/>
              <w:right w:val="single" w:sz="4" w:space="0" w:color="auto"/>
            </w:tcBorders>
            <w:shd w:val="clear" w:color="auto" w:fill="auto"/>
            <w:vAlign w:val="center"/>
            <w:hideMark/>
          </w:tcPr>
          <w:p w14:paraId="287E25F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72,38</w:t>
            </w:r>
          </w:p>
        </w:tc>
        <w:tc>
          <w:tcPr>
            <w:tcW w:w="1275" w:type="dxa"/>
            <w:tcBorders>
              <w:top w:val="nil"/>
              <w:left w:val="nil"/>
              <w:bottom w:val="single" w:sz="4" w:space="0" w:color="auto"/>
              <w:right w:val="single" w:sz="4" w:space="0" w:color="auto"/>
            </w:tcBorders>
            <w:shd w:val="clear" w:color="000000" w:fill="FFFFFF"/>
            <w:vAlign w:val="center"/>
            <w:hideMark/>
          </w:tcPr>
          <w:p w14:paraId="0A82F24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169,60</w:t>
            </w:r>
          </w:p>
        </w:tc>
        <w:tc>
          <w:tcPr>
            <w:tcW w:w="1276" w:type="dxa"/>
            <w:tcBorders>
              <w:top w:val="nil"/>
              <w:left w:val="nil"/>
              <w:bottom w:val="single" w:sz="4" w:space="0" w:color="auto"/>
              <w:right w:val="single" w:sz="4" w:space="0" w:color="auto"/>
            </w:tcBorders>
            <w:shd w:val="clear" w:color="000000" w:fill="FFFFFF"/>
            <w:vAlign w:val="center"/>
            <w:hideMark/>
          </w:tcPr>
          <w:p w14:paraId="5C94A80A"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72,38</w:t>
            </w:r>
          </w:p>
        </w:tc>
        <w:tc>
          <w:tcPr>
            <w:tcW w:w="1276" w:type="dxa"/>
            <w:tcBorders>
              <w:top w:val="nil"/>
              <w:left w:val="nil"/>
              <w:bottom w:val="single" w:sz="4" w:space="0" w:color="auto"/>
              <w:right w:val="single" w:sz="4" w:space="0" w:color="auto"/>
            </w:tcBorders>
            <w:shd w:val="clear" w:color="000000" w:fill="FFFFFF"/>
            <w:vAlign w:val="center"/>
            <w:hideMark/>
          </w:tcPr>
          <w:p w14:paraId="4DFF6E36"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78,00</w:t>
            </w:r>
          </w:p>
        </w:tc>
        <w:tc>
          <w:tcPr>
            <w:tcW w:w="850" w:type="dxa"/>
            <w:tcBorders>
              <w:top w:val="nil"/>
              <w:left w:val="nil"/>
              <w:bottom w:val="single" w:sz="4" w:space="0" w:color="auto"/>
              <w:right w:val="single" w:sz="4" w:space="0" w:color="auto"/>
            </w:tcBorders>
            <w:shd w:val="clear" w:color="auto" w:fill="auto"/>
            <w:vAlign w:val="center"/>
            <w:hideMark/>
          </w:tcPr>
          <w:p w14:paraId="5B33DAA4"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-57,32</w:t>
            </w:r>
          </w:p>
        </w:tc>
        <w:tc>
          <w:tcPr>
            <w:tcW w:w="845" w:type="dxa"/>
            <w:tcBorders>
              <w:top w:val="nil"/>
              <w:left w:val="nil"/>
              <w:bottom w:val="single" w:sz="4" w:space="0" w:color="auto"/>
              <w:right w:val="single" w:sz="4" w:space="0" w:color="auto"/>
            </w:tcBorders>
            <w:shd w:val="clear" w:color="auto" w:fill="auto"/>
            <w:vAlign w:val="center"/>
            <w:hideMark/>
          </w:tcPr>
          <w:p w14:paraId="6F57BB4A"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0,00</w:t>
            </w:r>
          </w:p>
        </w:tc>
      </w:tr>
      <w:tr w:rsidR="00A9396F" w:rsidRPr="00C92F35" w14:paraId="00EC2EA1" w14:textId="77777777" w:rsidTr="007B76E8">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3879965D" w14:textId="77777777"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Амортизация</w:t>
            </w:r>
          </w:p>
        </w:tc>
        <w:tc>
          <w:tcPr>
            <w:tcW w:w="1276" w:type="dxa"/>
            <w:tcBorders>
              <w:top w:val="nil"/>
              <w:left w:val="nil"/>
              <w:bottom w:val="single" w:sz="4" w:space="0" w:color="auto"/>
              <w:right w:val="single" w:sz="4" w:space="0" w:color="auto"/>
            </w:tcBorders>
            <w:shd w:val="clear" w:color="auto" w:fill="auto"/>
            <w:vAlign w:val="center"/>
            <w:hideMark/>
          </w:tcPr>
          <w:p w14:paraId="2B8A3BDD"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1 424 918,00</w:t>
            </w:r>
          </w:p>
        </w:tc>
        <w:tc>
          <w:tcPr>
            <w:tcW w:w="1275" w:type="dxa"/>
            <w:tcBorders>
              <w:top w:val="nil"/>
              <w:left w:val="nil"/>
              <w:bottom w:val="single" w:sz="4" w:space="0" w:color="auto"/>
              <w:right w:val="single" w:sz="4" w:space="0" w:color="auto"/>
            </w:tcBorders>
            <w:shd w:val="clear" w:color="auto" w:fill="auto"/>
            <w:vAlign w:val="center"/>
            <w:hideMark/>
          </w:tcPr>
          <w:p w14:paraId="71274B1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1 482 870,00</w:t>
            </w:r>
          </w:p>
        </w:tc>
        <w:tc>
          <w:tcPr>
            <w:tcW w:w="1276" w:type="dxa"/>
            <w:tcBorders>
              <w:top w:val="nil"/>
              <w:left w:val="nil"/>
              <w:bottom w:val="single" w:sz="4" w:space="0" w:color="auto"/>
              <w:right w:val="single" w:sz="4" w:space="0" w:color="auto"/>
            </w:tcBorders>
            <w:shd w:val="clear" w:color="auto" w:fill="auto"/>
            <w:vAlign w:val="center"/>
            <w:hideMark/>
          </w:tcPr>
          <w:p w14:paraId="0B78F8AB"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1 482 870,00</w:t>
            </w:r>
          </w:p>
        </w:tc>
        <w:tc>
          <w:tcPr>
            <w:tcW w:w="1276" w:type="dxa"/>
            <w:tcBorders>
              <w:top w:val="nil"/>
              <w:left w:val="nil"/>
              <w:bottom w:val="single" w:sz="4" w:space="0" w:color="auto"/>
              <w:right w:val="single" w:sz="4" w:space="0" w:color="auto"/>
            </w:tcBorders>
            <w:shd w:val="clear" w:color="auto" w:fill="auto"/>
            <w:vAlign w:val="center"/>
            <w:hideMark/>
          </w:tcPr>
          <w:p w14:paraId="3AE871E4"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1 482 870,00</w:t>
            </w:r>
          </w:p>
        </w:tc>
        <w:tc>
          <w:tcPr>
            <w:tcW w:w="850" w:type="dxa"/>
            <w:tcBorders>
              <w:top w:val="nil"/>
              <w:left w:val="nil"/>
              <w:bottom w:val="single" w:sz="4" w:space="0" w:color="auto"/>
              <w:right w:val="single" w:sz="4" w:space="0" w:color="auto"/>
            </w:tcBorders>
            <w:shd w:val="clear" w:color="auto" w:fill="auto"/>
            <w:vAlign w:val="center"/>
            <w:hideMark/>
          </w:tcPr>
          <w:p w14:paraId="0266136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0,00</w:t>
            </w:r>
          </w:p>
        </w:tc>
        <w:tc>
          <w:tcPr>
            <w:tcW w:w="845" w:type="dxa"/>
            <w:tcBorders>
              <w:top w:val="nil"/>
              <w:left w:val="nil"/>
              <w:bottom w:val="single" w:sz="4" w:space="0" w:color="auto"/>
              <w:right w:val="single" w:sz="4" w:space="0" w:color="auto"/>
            </w:tcBorders>
            <w:shd w:val="clear" w:color="auto" w:fill="auto"/>
            <w:vAlign w:val="center"/>
            <w:hideMark/>
          </w:tcPr>
          <w:p w14:paraId="2102BBD2"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4,07</w:t>
            </w:r>
          </w:p>
        </w:tc>
      </w:tr>
      <w:tr w:rsidR="00A9396F" w:rsidRPr="00C92F35" w14:paraId="5521BC14" w14:textId="77777777" w:rsidTr="007B76E8">
        <w:trPr>
          <w:trHeight w:val="3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FC5779A" w14:textId="77777777"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Проценты по кредитам банков</w:t>
            </w:r>
          </w:p>
        </w:tc>
        <w:tc>
          <w:tcPr>
            <w:tcW w:w="1276" w:type="dxa"/>
            <w:tcBorders>
              <w:top w:val="nil"/>
              <w:left w:val="nil"/>
              <w:bottom w:val="single" w:sz="4" w:space="0" w:color="auto"/>
              <w:right w:val="single" w:sz="4" w:space="0" w:color="auto"/>
            </w:tcBorders>
            <w:shd w:val="clear" w:color="auto" w:fill="auto"/>
            <w:vAlign w:val="center"/>
            <w:hideMark/>
          </w:tcPr>
          <w:p w14:paraId="558A5A16"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571 198,90</w:t>
            </w:r>
          </w:p>
        </w:tc>
        <w:tc>
          <w:tcPr>
            <w:tcW w:w="1275" w:type="dxa"/>
            <w:tcBorders>
              <w:top w:val="nil"/>
              <w:left w:val="nil"/>
              <w:bottom w:val="single" w:sz="4" w:space="0" w:color="auto"/>
              <w:right w:val="single" w:sz="4" w:space="0" w:color="auto"/>
            </w:tcBorders>
            <w:shd w:val="clear" w:color="auto" w:fill="auto"/>
            <w:vAlign w:val="center"/>
            <w:hideMark/>
          </w:tcPr>
          <w:p w14:paraId="37AEEF36"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710 950,50</w:t>
            </w:r>
          </w:p>
        </w:tc>
        <w:tc>
          <w:tcPr>
            <w:tcW w:w="1276" w:type="dxa"/>
            <w:tcBorders>
              <w:top w:val="nil"/>
              <w:left w:val="nil"/>
              <w:bottom w:val="single" w:sz="4" w:space="0" w:color="auto"/>
              <w:right w:val="single" w:sz="4" w:space="0" w:color="auto"/>
            </w:tcBorders>
            <w:shd w:val="clear" w:color="auto" w:fill="auto"/>
            <w:vAlign w:val="center"/>
            <w:hideMark/>
          </w:tcPr>
          <w:p w14:paraId="4D1BAFB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710 950,50</w:t>
            </w:r>
          </w:p>
        </w:tc>
        <w:tc>
          <w:tcPr>
            <w:tcW w:w="1276" w:type="dxa"/>
            <w:tcBorders>
              <w:top w:val="nil"/>
              <w:left w:val="nil"/>
              <w:bottom w:val="single" w:sz="4" w:space="0" w:color="auto"/>
              <w:right w:val="single" w:sz="4" w:space="0" w:color="auto"/>
            </w:tcBorders>
            <w:shd w:val="clear" w:color="auto" w:fill="auto"/>
            <w:vAlign w:val="center"/>
            <w:hideMark/>
          </w:tcPr>
          <w:p w14:paraId="3A305200"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446 712,12</w:t>
            </w:r>
          </w:p>
        </w:tc>
        <w:tc>
          <w:tcPr>
            <w:tcW w:w="850" w:type="dxa"/>
            <w:tcBorders>
              <w:top w:val="nil"/>
              <w:left w:val="nil"/>
              <w:bottom w:val="single" w:sz="4" w:space="0" w:color="auto"/>
              <w:right w:val="single" w:sz="4" w:space="0" w:color="auto"/>
            </w:tcBorders>
            <w:shd w:val="clear" w:color="auto" w:fill="auto"/>
            <w:vAlign w:val="center"/>
            <w:hideMark/>
          </w:tcPr>
          <w:p w14:paraId="6AC69A0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0,00</w:t>
            </w:r>
          </w:p>
        </w:tc>
        <w:tc>
          <w:tcPr>
            <w:tcW w:w="845" w:type="dxa"/>
            <w:tcBorders>
              <w:top w:val="nil"/>
              <w:left w:val="nil"/>
              <w:bottom w:val="single" w:sz="4" w:space="0" w:color="auto"/>
              <w:right w:val="single" w:sz="4" w:space="0" w:color="auto"/>
            </w:tcBorders>
            <w:shd w:val="clear" w:color="auto" w:fill="auto"/>
            <w:vAlign w:val="center"/>
            <w:hideMark/>
          </w:tcPr>
          <w:p w14:paraId="600FB1B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24,47</w:t>
            </w:r>
          </w:p>
        </w:tc>
      </w:tr>
      <w:tr w:rsidR="00A9396F" w:rsidRPr="00C92F35" w14:paraId="64175356" w14:textId="77777777" w:rsidTr="007B76E8">
        <w:trPr>
          <w:trHeight w:val="48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A393C1C" w14:textId="77777777"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Расходы по оплате услуг кредитных организаций</w:t>
            </w:r>
          </w:p>
        </w:tc>
        <w:tc>
          <w:tcPr>
            <w:tcW w:w="1276" w:type="dxa"/>
            <w:tcBorders>
              <w:top w:val="nil"/>
              <w:left w:val="nil"/>
              <w:bottom w:val="single" w:sz="4" w:space="0" w:color="auto"/>
              <w:right w:val="single" w:sz="4" w:space="0" w:color="auto"/>
            </w:tcBorders>
            <w:shd w:val="clear" w:color="auto" w:fill="auto"/>
            <w:vAlign w:val="center"/>
            <w:hideMark/>
          </w:tcPr>
          <w:p w14:paraId="50C3C6C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209,50</w:t>
            </w:r>
          </w:p>
        </w:tc>
        <w:tc>
          <w:tcPr>
            <w:tcW w:w="1275" w:type="dxa"/>
            <w:tcBorders>
              <w:top w:val="nil"/>
              <w:left w:val="nil"/>
              <w:bottom w:val="single" w:sz="4" w:space="0" w:color="auto"/>
              <w:right w:val="single" w:sz="4" w:space="0" w:color="auto"/>
            </w:tcBorders>
            <w:shd w:val="clear" w:color="auto" w:fill="auto"/>
            <w:vAlign w:val="center"/>
            <w:hideMark/>
          </w:tcPr>
          <w:p w14:paraId="01AD9A8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802,10</w:t>
            </w:r>
          </w:p>
        </w:tc>
        <w:tc>
          <w:tcPr>
            <w:tcW w:w="1276" w:type="dxa"/>
            <w:tcBorders>
              <w:top w:val="nil"/>
              <w:left w:val="nil"/>
              <w:bottom w:val="single" w:sz="4" w:space="0" w:color="auto"/>
              <w:right w:val="single" w:sz="4" w:space="0" w:color="auto"/>
            </w:tcBorders>
            <w:shd w:val="clear" w:color="auto" w:fill="auto"/>
            <w:vAlign w:val="center"/>
            <w:hideMark/>
          </w:tcPr>
          <w:p w14:paraId="7C0D3B60"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266,15</w:t>
            </w:r>
          </w:p>
        </w:tc>
        <w:tc>
          <w:tcPr>
            <w:tcW w:w="1276" w:type="dxa"/>
            <w:tcBorders>
              <w:top w:val="nil"/>
              <w:left w:val="nil"/>
              <w:bottom w:val="single" w:sz="4" w:space="0" w:color="auto"/>
              <w:right w:val="single" w:sz="4" w:space="0" w:color="auto"/>
            </w:tcBorders>
            <w:shd w:val="clear" w:color="auto" w:fill="auto"/>
            <w:vAlign w:val="center"/>
            <w:hideMark/>
          </w:tcPr>
          <w:p w14:paraId="22ABBD0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266,15</w:t>
            </w:r>
          </w:p>
        </w:tc>
        <w:tc>
          <w:tcPr>
            <w:tcW w:w="850" w:type="dxa"/>
            <w:tcBorders>
              <w:top w:val="nil"/>
              <w:left w:val="nil"/>
              <w:bottom w:val="single" w:sz="4" w:space="0" w:color="auto"/>
              <w:right w:val="single" w:sz="4" w:space="0" w:color="auto"/>
            </w:tcBorders>
            <w:shd w:val="clear" w:color="auto" w:fill="auto"/>
            <w:vAlign w:val="center"/>
            <w:hideMark/>
          </w:tcPr>
          <w:p w14:paraId="317F765B"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-66,82</w:t>
            </w:r>
          </w:p>
        </w:tc>
        <w:tc>
          <w:tcPr>
            <w:tcW w:w="845" w:type="dxa"/>
            <w:tcBorders>
              <w:top w:val="nil"/>
              <w:left w:val="nil"/>
              <w:bottom w:val="single" w:sz="4" w:space="0" w:color="auto"/>
              <w:right w:val="single" w:sz="4" w:space="0" w:color="auto"/>
            </w:tcBorders>
            <w:shd w:val="clear" w:color="auto" w:fill="auto"/>
            <w:vAlign w:val="center"/>
            <w:hideMark/>
          </w:tcPr>
          <w:p w14:paraId="01EC5F7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27,04</w:t>
            </w:r>
          </w:p>
        </w:tc>
      </w:tr>
      <w:tr w:rsidR="00A9396F" w:rsidRPr="00C92F35" w14:paraId="64236F66" w14:textId="77777777" w:rsidTr="007B76E8">
        <w:trPr>
          <w:trHeight w:val="3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DE4F4CA" w14:textId="77777777"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Дивиденды</w:t>
            </w:r>
          </w:p>
        </w:tc>
        <w:tc>
          <w:tcPr>
            <w:tcW w:w="1276" w:type="dxa"/>
            <w:tcBorders>
              <w:top w:val="nil"/>
              <w:left w:val="nil"/>
              <w:bottom w:val="single" w:sz="4" w:space="0" w:color="auto"/>
              <w:right w:val="single" w:sz="4" w:space="0" w:color="auto"/>
            </w:tcBorders>
            <w:shd w:val="clear" w:color="auto" w:fill="auto"/>
            <w:vAlign w:val="center"/>
            <w:hideMark/>
          </w:tcPr>
          <w:p w14:paraId="038FE57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c>
          <w:tcPr>
            <w:tcW w:w="1275" w:type="dxa"/>
            <w:tcBorders>
              <w:top w:val="nil"/>
              <w:left w:val="nil"/>
              <w:bottom w:val="single" w:sz="4" w:space="0" w:color="auto"/>
              <w:right w:val="single" w:sz="4" w:space="0" w:color="auto"/>
            </w:tcBorders>
            <w:shd w:val="clear" w:color="auto" w:fill="auto"/>
            <w:vAlign w:val="center"/>
            <w:hideMark/>
          </w:tcPr>
          <w:p w14:paraId="4262D84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214 177,00</w:t>
            </w:r>
          </w:p>
        </w:tc>
        <w:tc>
          <w:tcPr>
            <w:tcW w:w="1276" w:type="dxa"/>
            <w:tcBorders>
              <w:top w:val="nil"/>
              <w:left w:val="nil"/>
              <w:bottom w:val="single" w:sz="4" w:space="0" w:color="auto"/>
              <w:right w:val="single" w:sz="4" w:space="0" w:color="auto"/>
            </w:tcBorders>
            <w:shd w:val="clear" w:color="auto" w:fill="auto"/>
            <w:vAlign w:val="center"/>
            <w:hideMark/>
          </w:tcPr>
          <w:p w14:paraId="650FF1A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0,00</w:t>
            </w:r>
          </w:p>
        </w:tc>
        <w:tc>
          <w:tcPr>
            <w:tcW w:w="1276" w:type="dxa"/>
            <w:tcBorders>
              <w:top w:val="nil"/>
              <w:left w:val="nil"/>
              <w:bottom w:val="single" w:sz="4" w:space="0" w:color="auto"/>
              <w:right w:val="single" w:sz="4" w:space="0" w:color="auto"/>
            </w:tcBorders>
            <w:shd w:val="clear" w:color="auto" w:fill="auto"/>
            <w:vAlign w:val="center"/>
            <w:hideMark/>
          </w:tcPr>
          <w:p w14:paraId="2FB6C06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0,00</w:t>
            </w:r>
          </w:p>
        </w:tc>
        <w:tc>
          <w:tcPr>
            <w:tcW w:w="850" w:type="dxa"/>
            <w:tcBorders>
              <w:top w:val="nil"/>
              <w:left w:val="nil"/>
              <w:bottom w:val="single" w:sz="4" w:space="0" w:color="auto"/>
              <w:right w:val="single" w:sz="4" w:space="0" w:color="auto"/>
            </w:tcBorders>
            <w:shd w:val="clear" w:color="auto" w:fill="auto"/>
            <w:vAlign w:val="center"/>
            <w:hideMark/>
          </w:tcPr>
          <w:p w14:paraId="10FF16DE"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-100,00</w:t>
            </w:r>
          </w:p>
        </w:tc>
        <w:tc>
          <w:tcPr>
            <w:tcW w:w="845" w:type="dxa"/>
            <w:tcBorders>
              <w:top w:val="nil"/>
              <w:left w:val="nil"/>
              <w:bottom w:val="single" w:sz="4" w:space="0" w:color="auto"/>
              <w:right w:val="single" w:sz="4" w:space="0" w:color="auto"/>
            </w:tcBorders>
            <w:shd w:val="clear" w:color="auto" w:fill="auto"/>
            <w:vAlign w:val="center"/>
            <w:hideMark/>
          </w:tcPr>
          <w:p w14:paraId="251CFD0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r>
      <w:tr w:rsidR="00A9396F" w:rsidRPr="00C92F35" w14:paraId="1C0C47E1" w14:textId="77777777" w:rsidTr="007B76E8">
        <w:trPr>
          <w:trHeight w:val="48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E7579F1" w14:textId="77777777"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Прочие неподконтрольные расходы из прибыли</w:t>
            </w:r>
          </w:p>
        </w:tc>
        <w:tc>
          <w:tcPr>
            <w:tcW w:w="1276" w:type="dxa"/>
            <w:tcBorders>
              <w:top w:val="nil"/>
              <w:left w:val="nil"/>
              <w:bottom w:val="single" w:sz="4" w:space="0" w:color="auto"/>
              <w:right w:val="single" w:sz="4" w:space="0" w:color="auto"/>
            </w:tcBorders>
            <w:shd w:val="clear" w:color="auto" w:fill="auto"/>
            <w:vAlign w:val="center"/>
            <w:hideMark/>
          </w:tcPr>
          <w:p w14:paraId="3BD3DCE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2 198 907,00</w:t>
            </w:r>
          </w:p>
        </w:tc>
        <w:tc>
          <w:tcPr>
            <w:tcW w:w="1275" w:type="dxa"/>
            <w:tcBorders>
              <w:top w:val="nil"/>
              <w:left w:val="nil"/>
              <w:bottom w:val="single" w:sz="4" w:space="0" w:color="auto"/>
              <w:right w:val="single" w:sz="4" w:space="0" w:color="auto"/>
            </w:tcBorders>
            <w:shd w:val="clear" w:color="auto" w:fill="auto"/>
            <w:vAlign w:val="center"/>
            <w:hideMark/>
          </w:tcPr>
          <w:p w14:paraId="49CD84C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612 627,00</w:t>
            </w:r>
          </w:p>
        </w:tc>
        <w:tc>
          <w:tcPr>
            <w:tcW w:w="1276" w:type="dxa"/>
            <w:tcBorders>
              <w:top w:val="nil"/>
              <w:left w:val="nil"/>
              <w:bottom w:val="single" w:sz="4" w:space="0" w:color="auto"/>
              <w:right w:val="single" w:sz="4" w:space="0" w:color="auto"/>
            </w:tcBorders>
            <w:shd w:val="clear" w:color="auto" w:fill="auto"/>
            <w:vAlign w:val="center"/>
            <w:hideMark/>
          </w:tcPr>
          <w:p w14:paraId="6C6B5C0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151 236,79</w:t>
            </w:r>
          </w:p>
        </w:tc>
        <w:tc>
          <w:tcPr>
            <w:tcW w:w="1276" w:type="dxa"/>
            <w:tcBorders>
              <w:top w:val="nil"/>
              <w:left w:val="nil"/>
              <w:bottom w:val="single" w:sz="4" w:space="0" w:color="auto"/>
              <w:right w:val="single" w:sz="4" w:space="0" w:color="auto"/>
            </w:tcBorders>
            <w:shd w:val="clear" w:color="auto" w:fill="auto"/>
            <w:vAlign w:val="center"/>
            <w:hideMark/>
          </w:tcPr>
          <w:p w14:paraId="6DB61F94"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147 965,79</w:t>
            </w:r>
          </w:p>
        </w:tc>
        <w:tc>
          <w:tcPr>
            <w:tcW w:w="850" w:type="dxa"/>
            <w:tcBorders>
              <w:top w:val="nil"/>
              <w:left w:val="nil"/>
              <w:bottom w:val="single" w:sz="4" w:space="0" w:color="auto"/>
              <w:right w:val="single" w:sz="4" w:space="0" w:color="auto"/>
            </w:tcBorders>
            <w:shd w:val="clear" w:color="auto" w:fill="auto"/>
            <w:vAlign w:val="center"/>
            <w:hideMark/>
          </w:tcPr>
          <w:p w14:paraId="7EE6630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-75,31</w:t>
            </w:r>
          </w:p>
        </w:tc>
        <w:tc>
          <w:tcPr>
            <w:tcW w:w="845" w:type="dxa"/>
            <w:tcBorders>
              <w:top w:val="nil"/>
              <w:left w:val="nil"/>
              <w:bottom w:val="single" w:sz="4" w:space="0" w:color="auto"/>
              <w:right w:val="single" w:sz="4" w:space="0" w:color="auto"/>
            </w:tcBorders>
            <w:shd w:val="clear" w:color="auto" w:fill="auto"/>
            <w:vAlign w:val="center"/>
            <w:hideMark/>
          </w:tcPr>
          <w:p w14:paraId="677203E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-93,12</w:t>
            </w:r>
          </w:p>
        </w:tc>
      </w:tr>
      <w:tr w:rsidR="00A9396F" w:rsidRPr="00C92F35" w14:paraId="2C5B9235" w14:textId="77777777" w:rsidTr="007B76E8">
        <w:trPr>
          <w:trHeight w:val="3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E2E347E" w14:textId="77777777"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Налог на прибыль</w:t>
            </w:r>
          </w:p>
        </w:tc>
        <w:tc>
          <w:tcPr>
            <w:tcW w:w="1276" w:type="dxa"/>
            <w:tcBorders>
              <w:top w:val="nil"/>
              <w:left w:val="nil"/>
              <w:bottom w:val="single" w:sz="4" w:space="0" w:color="auto"/>
              <w:right w:val="single" w:sz="4" w:space="0" w:color="auto"/>
            </w:tcBorders>
            <w:shd w:val="clear" w:color="auto" w:fill="auto"/>
            <w:vAlign w:val="center"/>
            <w:hideMark/>
          </w:tcPr>
          <w:p w14:paraId="6DA090A0"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230 470,00</w:t>
            </w:r>
          </w:p>
        </w:tc>
        <w:tc>
          <w:tcPr>
            <w:tcW w:w="1275" w:type="dxa"/>
            <w:tcBorders>
              <w:top w:val="nil"/>
              <w:left w:val="nil"/>
              <w:bottom w:val="single" w:sz="4" w:space="0" w:color="auto"/>
              <w:right w:val="single" w:sz="4" w:space="0" w:color="auto"/>
            </w:tcBorders>
            <w:shd w:val="clear" w:color="auto" w:fill="auto"/>
            <w:vAlign w:val="center"/>
            <w:hideMark/>
          </w:tcPr>
          <w:p w14:paraId="43D9359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230 470,00</w:t>
            </w:r>
          </w:p>
        </w:tc>
        <w:tc>
          <w:tcPr>
            <w:tcW w:w="1276" w:type="dxa"/>
            <w:tcBorders>
              <w:top w:val="nil"/>
              <w:left w:val="nil"/>
              <w:bottom w:val="single" w:sz="4" w:space="0" w:color="auto"/>
              <w:right w:val="single" w:sz="4" w:space="0" w:color="auto"/>
            </w:tcBorders>
            <w:shd w:val="clear" w:color="auto" w:fill="auto"/>
            <w:vAlign w:val="center"/>
            <w:hideMark/>
          </w:tcPr>
          <w:p w14:paraId="7EE90E2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230 470,00</w:t>
            </w:r>
          </w:p>
        </w:tc>
        <w:tc>
          <w:tcPr>
            <w:tcW w:w="1276" w:type="dxa"/>
            <w:tcBorders>
              <w:top w:val="nil"/>
              <w:left w:val="nil"/>
              <w:bottom w:val="single" w:sz="4" w:space="0" w:color="auto"/>
              <w:right w:val="single" w:sz="4" w:space="0" w:color="auto"/>
            </w:tcBorders>
            <w:shd w:val="clear" w:color="auto" w:fill="auto"/>
            <w:vAlign w:val="center"/>
            <w:hideMark/>
          </w:tcPr>
          <w:p w14:paraId="4DD118DB"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19 037,51</w:t>
            </w:r>
          </w:p>
        </w:tc>
        <w:tc>
          <w:tcPr>
            <w:tcW w:w="850" w:type="dxa"/>
            <w:tcBorders>
              <w:top w:val="nil"/>
              <w:left w:val="nil"/>
              <w:bottom w:val="single" w:sz="4" w:space="0" w:color="auto"/>
              <w:right w:val="single" w:sz="4" w:space="0" w:color="auto"/>
            </w:tcBorders>
            <w:shd w:val="clear" w:color="auto" w:fill="auto"/>
            <w:vAlign w:val="center"/>
            <w:hideMark/>
          </w:tcPr>
          <w:p w14:paraId="69B35B0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0,00</w:t>
            </w:r>
          </w:p>
        </w:tc>
        <w:tc>
          <w:tcPr>
            <w:tcW w:w="845" w:type="dxa"/>
            <w:tcBorders>
              <w:top w:val="nil"/>
              <w:left w:val="nil"/>
              <w:bottom w:val="single" w:sz="4" w:space="0" w:color="auto"/>
              <w:right w:val="single" w:sz="4" w:space="0" w:color="auto"/>
            </w:tcBorders>
            <w:shd w:val="clear" w:color="auto" w:fill="auto"/>
            <w:vAlign w:val="center"/>
            <w:hideMark/>
          </w:tcPr>
          <w:p w14:paraId="20B7203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0,00</w:t>
            </w:r>
          </w:p>
        </w:tc>
      </w:tr>
      <w:tr w:rsidR="00A9396F" w:rsidRPr="00C92F35" w14:paraId="46A9F0FC" w14:textId="77777777" w:rsidTr="007B76E8">
        <w:trPr>
          <w:trHeight w:val="480"/>
        </w:trPr>
        <w:tc>
          <w:tcPr>
            <w:tcW w:w="2547" w:type="dxa"/>
            <w:tcBorders>
              <w:top w:val="nil"/>
              <w:left w:val="single" w:sz="4" w:space="0" w:color="auto"/>
              <w:bottom w:val="single" w:sz="4" w:space="0" w:color="FFFFFF" w:themeColor="background1"/>
              <w:right w:val="single" w:sz="4" w:space="0" w:color="auto"/>
            </w:tcBorders>
            <w:shd w:val="clear" w:color="000000" w:fill="FFFFFF"/>
            <w:vAlign w:val="center"/>
            <w:hideMark/>
          </w:tcPr>
          <w:p w14:paraId="5004C5E2" w14:textId="77777777"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Выпадающие доходы от льготного ТП</w:t>
            </w:r>
          </w:p>
        </w:tc>
        <w:tc>
          <w:tcPr>
            <w:tcW w:w="1276" w:type="dxa"/>
            <w:tcBorders>
              <w:top w:val="nil"/>
              <w:left w:val="nil"/>
              <w:bottom w:val="single" w:sz="4" w:space="0" w:color="FFFFFF" w:themeColor="background1"/>
              <w:right w:val="single" w:sz="4" w:space="0" w:color="auto"/>
            </w:tcBorders>
            <w:shd w:val="clear" w:color="auto" w:fill="auto"/>
            <w:vAlign w:val="center"/>
            <w:hideMark/>
          </w:tcPr>
          <w:p w14:paraId="622845A4"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156 463,00</w:t>
            </w:r>
          </w:p>
        </w:tc>
        <w:tc>
          <w:tcPr>
            <w:tcW w:w="1275" w:type="dxa"/>
            <w:tcBorders>
              <w:top w:val="nil"/>
              <w:left w:val="nil"/>
              <w:bottom w:val="single" w:sz="4" w:space="0" w:color="FFFFFF" w:themeColor="background1"/>
              <w:right w:val="single" w:sz="4" w:space="0" w:color="auto"/>
            </w:tcBorders>
            <w:shd w:val="clear" w:color="auto" w:fill="auto"/>
            <w:vAlign w:val="center"/>
            <w:hideMark/>
          </w:tcPr>
          <w:p w14:paraId="3E049CEA" w14:textId="1C55F8A6" w:rsidR="00A90B1D" w:rsidRPr="00C92F35" w:rsidRDefault="00A90B1D" w:rsidP="00A90B1D">
            <w:pPr>
              <w:jc w:val="right"/>
              <w:rPr>
                <w:rFonts w:ascii="Myriad Pro" w:hAnsi="Myriad Pro" w:cs="Calibri"/>
                <w:color w:val="000000"/>
                <w:sz w:val="18"/>
                <w:szCs w:val="18"/>
              </w:rPr>
            </w:pPr>
            <w:r w:rsidRPr="00C92F35">
              <w:rPr>
                <w:rFonts w:ascii="Myriad Pro" w:hAnsi="Myriad Pro" w:cs="Calibri"/>
                <w:color w:val="000000"/>
                <w:sz w:val="18"/>
                <w:szCs w:val="18"/>
              </w:rPr>
              <w:t>544 141,30</w:t>
            </w:r>
          </w:p>
        </w:tc>
        <w:tc>
          <w:tcPr>
            <w:tcW w:w="1276" w:type="dxa"/>
            <w:tcBorders>
              <w:top w:val="nil"/>
              <w:left w:val="nil"/>
              <w:bottom w:val="single" w:sz="4" w:space="0" w:color="FFFFFF" w:themeColor="background1"/>
              <w:right w:val="single" w:sz="4" w:space="0" w:color="auto"/>
            </w:tcBorders>
            <w:shd w:val="clear" w:color="auto" w:fill="auto"/>
            <w:vAlign w:val="center"/>
            <w:hideMark/>
          </w:tcPr>
          <w:p w14:paraId="52048BE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246 017,80</w:t>
            </w:r>
          </w:p>
        </w:tc>
        <w:tc>
          <w:tcPr>
            <w:tcW w:w="1276" w:type="dxa"/>
            <w:tcBorders>
              <w:top w:val="nil"/>
              <w:left w:val="nil"/>
              <w:bottom w:val="single" w:sz="4" w:space="0" w:color="FFFFFF" w:themeColor="background1"/>
              <w:right w:val="single" w:sz="4" w:space="0" w:color="auto"/>
            </w:tcBorders>
            <w:shd w:val="clear" w:color="auto" w:fill="auto"/>
            <w:vAlign w:val="center"/>
            <w:hideMark/>
          </w:tcPr>
          <w:p w14:paraId="1378276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246 017,80</w:t>
            </w:r>
          </w:p>
        </w:tc>
        <w:tc>
          <w:tcPr>
            <w:tcW w:w="850" w:type="dxa"/>
            <w:tcBorders>
              <w:top w:val="nil"/>
              <w:left w:val="nil"/>
              <w:bottom w:val="single" w:sz="4" w:space="0" w:color="FFFFFF" w:themeColor="background1"/>
              <w:right w:val="single" w:sz="4" w:space="0" w:color="auto"/>
            </w:tcBorders>
            <w:shd w:val="clear" w:color="auto" w:fill="auto"/>
            <w:vAlign w:val="center"/>
            <w:hideMark/>
          </w:tcPr>
          <w:p w14:paraId="038BCE3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27,80</w:t>
            </w:r>
          </w:p>
        </w:tc>
        <w:tc>
          <w:tcPr>
            <w:tcW w:w="845" w:type="dxa"/>
            <w:tcBorders>
              <w:top w:val="nil"/>
              <w:left w:val="nil"/>
              <w:bottom w:val="single" w:sz="4" w:space="0" w:color="FFFFFF" w:themeColor="background1"/>
              <w:right w:val="single" w:sz="4" w:space="0" w:color="auto"/>
            </w:tcBorders>
            <w:shd w:val="clear" w:color="auto" w:fill="auto"/>
            <w:vAlign w:val="center"/>
            <w:hideMark/>
          </w:tcPr>
          <w:p w14:paraId="2572F83D"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57,24</w:t>
            </w:r>
          </w:p>
        </w:tc>
      </w:tr>
      <w:tr w:rsidR="00A9396F" w:rsidRPr="00C92F35" w14:paraId="4AE2474A" w14:textId="77777777" w:rsidTr="007B76E8">
        <w:trPr>
          <w:trHeight w:val="480"/>
        </w:trPr>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8ECF90" w14:textId="77777777" w:rsidR="00A9396F" w:rsidRPr="00C92F35" w:rsidRDefault="00A9396F" w:rsidP="007B76E8">
            <w:pP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Итого неподконтрольные расходы</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BD7CE4" w14:textId="77777777" w:rsidR="00A9396F" w:rsidRPr="00C92F35" w:rsidRDefault="00A9396F" w:rsidP="007B76E8">
            <w:pPr>
              <w:jc w:val="right"/>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8 836 198,43</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6CE56F" w14:textId="0856DF21" w:rsidR="00A9396F" w:rsidRPr="00C92F35" w:rsidRDefault="00A9396F" w:rsidP="007B76E8">
            <w:pPr>
              <w:jc w:val="right"/>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8</w:t>
            </w:r>
            <w:r w:rsidR="00A90B1D" w:rsidRPr="00C92F35">
              <w:rPr>
                <w:rFonts w:ascii="Myriad Pro" w:hAnsi="Myriad Pro" w:cs="Calibri"/>
                <w:b/>
                <w:bCs/>
                <w:color w:val="FFFFFF" w:themeColor="background1"/>
                <w:sz w:val="18"/>
                <w:szCs w:val="18"/>
              </w:rPr>
              <w:t> 944 415,44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AAB7EA" w14:textId="77777777" w:rsidR="00A9396F" w:rsidRPr="00C92F35" w:rsidRDefault="00A9396F" w:rsidP="007B76E8">
            <w:pPr>
              <w:jc w:val="right"/>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7 671 562,87</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5E5C67" w14:textId="77777777" w:rsidR="00A9396F" w:rsidRPr="00C92F35" w:rsidRDefault="00A9396F" w:rsidP="007B76E8">
            <w:pPr>
              <w:jc w:val="right"/>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7 189 833,46</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0BD7CC" w14:textId="77777777" w:rsidR="00A9396F" w:rsidRPr="00C92F35" w:rsidRDefault="00A9396F" w:rsidP="007B76E8">
            <w:pPr>
              <w:jc w:val="right"/>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-10,72</w:t>
            </w:r>
          </w:p>
        </w:tc>
        <w:tc>
          <w:tcPr>
            <w:tcW w:w="8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629B07" w14:textId="77777777" w:rsidR="00A9396F" w:rsidRPr="00C92F35" w:rsidRDefault="00A9396F" w:rsidP="007B76E8">
            <w:pPr>
              <w:jc w:val="right"/>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-13,18</w:t>
            </w:r>
          </w:p>
        </w:tc>
      </w:tr>
    </w:tbl>
    <w:p w14:paraId="65D5C383" w14:textId="77777777" w:rsidR="00A9396F" w:rsidRPr="00C92F35" w:rsidRDefault="00A9396F" w:rsidP="00A9396F">
      <w:pPr>
        <w:spacing w:line="360" w:lineRule="auto"/>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br w:type="page"/>
      </w:r>
    </w:p>
    <w:p w14:paraId="54BA6C6E" w14:textId="0AA628FA" w:rsidR="00A9396F" w:rsidRPr="00C92F35" w:rsidRDefault="00A9396F" w:rsidP="00A9396F">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44" w:name="_Toc63673898"/>
      <w:r w:rsidRPr="00C92F35">
        <w:rPr>
          <w:rFonts w:ascii="Myriad Pro" w:hAnsi="Myriad Pro"/>
          <w:b/>
          <w:color w:val="4F6228" w:themeColor="accent3" w:themeShade="80"/>
          <w:sz w:val="28"/>
          <w:szCs w:val="28"/>
        </w:rPr>
        <w:lastRenderedPageBreak/>
        <w:t xml:space="preserve">Оплата услуг </w:t>
      </w:r>
      <w:r w:rsidR="00C92F35" w:rsidRPr="00C92F35">
        <w:rPr>
          <w:rFonts w:ascii="Myriad Pro" w:hAnsi="Myriad Pro"/>
          <w:b/>
          <w:color w:val="4F6228" w:themeColor="accent3" w:themeShade="80"/>
          <w:sz w:val="28"/>
          <w:szCs w:val="28"/>
        </w:rPr>
        <w:t>ПАО </w:t>
      </w:r>
      <w:r w:rsidRPr="00C92F35">
        <w:rPr>
          <w:rFonts w:ascii="Myriad Pro" w:hAnsi="Myriad Pro"/>
          <w:b/>
          <w:color w:val="4F6228" w:themeColor="accent3" w:themeShade="80"/>
          <w:sz w:val="28"/>
          <w:szCs w:val="28"/>
        </w:rPr>
        <w:t>«ФСК ЕЭС»</w:t>
      </w:r>
      <w:bookmarkEnd w:id="44"/>
    </w:p>
    <w:p w14:paraId="0EDE8AC3" w14:textId="387FDEDF" w:rsidR="00A9396F" w:rsidRPr="00C92F35" w:rsidRDefault="00A9396F" w:rsidP="00A9396F">
      <w:pPr>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Согласно пункту 18 Основ ценообразования </w:t>
      </w:r>
      <w:r w:rsidR="00C92F35" w:rsidRPr="00C92F35">
        <w:rPr>
          <w:rFonts w:ascii="Myriad Pro" w:eastAsia="Calibri" w:hAnsi="Myriad Pro"/>
          <w:bCs/>
          <w:color w:val="000000" w:themeColor="text1"/>
          <w:sz w:val="26"/>
          <w:szCs w:val="26"/>
        </w:rPr>
        <w:t>№ </w:t>
      </w:r>
      <w:r w:rsidRPr="00C92F35">
        <w:rPr>
          <w:rFonts w:ascii="Myriad Pro" w:eastAsia="Calibri" w:hAnsi="Myriad Pro"/>
          <w:bCs/>
          <w:color w:val="000000" w:themeColor="text1"/>
          <w:sz w:val="26"/>
          <w:szCs w:val="26"/>
        </w:rPr>
        <w:t xml:space="preserve">1178 и пункту 11 Методических указаний </w:t>
      </w:r>
      <w:r w:rsidR="00C92F35" w:rsidRPr="00C92F35">
        <w:rPr>
          <w:rFonts w:ascii="Myriad Pro" w:eastAsia="Calibri" w:hAnsi="Myriad Pro"/>
          <w:bCs/>
          <w:color w:val="000000" w:themeColor="text1"/>
          <w:sz w:val="26"/>
          <w:szCs w:val="26"/>
        </w:rPr>
        <w:t>№ </w:t>
      </w:r>
      <w:r w:rsidRPr="00C92F35">
        <w:rPr>
          <w:rFonts w:ascii="Myriad Pro" w:eastAsia="Calibri" w:hAnsi="Myriad Pro"/>
          <w:bCs/>
          <w:color w:val="000000" w:themeColor="text1"/>
          <w:sz w:val="26"/>
          <w:szCs w:val="26"/>
        </w:rPr>
        <w:t>98-э в необходимую валовую выручку включаются расходы на оплату услуг, оказываемых организациями, осуществляющими регулируемую деятельность.</w:t>
      </w:r>
    </w:p>
    <w:tbl>
      <w:tblPr>
        <w:tblW w:w="5000" w:type="pct"/>
        <w:tblLook w:val="04A0" w:firstRow="1" w:lastRow="0" w:firstColumn="1" w:lastColumn="0" w:noHBand="0" w:noVBand="1"/>
      </w:tblPr>
      <w:tblGrid>
        <w:gridCol w:w="2806"/>
        <w:gridCol w:w="1457"/>
        <w:gridCol w:w="1637"/>
        <w:gridCol w:w="1324"/>
        <w:gridCol w:w="1330"/>
        <w:gridCol w:w="791"/>
      </w:tblGrid>
      <w:tr w:rsidR="00A9396F" w:rsidRPr="00C92F35" w14:paraId="6CEEE773" w14:textId="77777777" w:rsidTr="007B76E8">
        <w:trPr>
          <w:trHeight w:val="1110"/>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7E034E"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Наименование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517E1C" w14:textId="6C1E7AD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Факт за 2016</w:t>
            </w:r>
            <w:r w:rsidR="00764448">
              <w:rPr>
                <w:rFonts w:ascii="Myriad Pro" w:hAnsi="Myriad Pro" w:cs="Calibri"/>
                <w:b/>
                <w:bCs/>
                <w:color w:val="FFFFFF" w:themeColor="background1"/>
                <w:sz w:val="18"/>
                <w:szCs w:val="18"/>
              </w:rPr>
              <w:t xml:space="preserve"> (за вычетом суммы нагрузочных потерь)</w:t>
            </w:r>
            <w:r w:rsidRPr="00C92F35">
              <w:rPr>
                <w:rFonts w:ascii="Myriad Pro" w:hAnsi="Myriad Pro" w:cs="Calibri"/>
                <w:b/>
                <w:bCs/>
                <w:color w:val="FFFFFF" w:themeColor="background1"/>
                <w:sz w:val="18"/>
                <w:szCs w:val="18"/>
              </w:rPr>
              <w:t>,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5FC98C" w14:textId="48E8D1F4"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Заявлено филиалом </w:t>
            </w:r>
            <w:r w:rsidR="00C92F35" w:rsidRPr="00C92F35">
              <w:rPr>
                <w:rFonts w:ascii="Myriad Pro" w:hAnsi="Myriad Pro" w:cs="Calibri"/>
                <w:b/>
                <w:bCs/>
                <w:color w:val="FFFFFF" w:themeColor="background1"/>
                <w:sz w:val="18"/>
                <w:szCs w:val="18"/>
              </w:rPr>
              <w:t>ПАО </w:t>
            </w:r>
            <w:r w:rsidRPr="00C92F35">
              <w:rPr>
                <w:rFonts w:ascii="Myriad Pro" w:hAnsi="Myriad Pro" w:cs="Calibri"/>
                <w:b/>
                <w:bCs/>
                <w:color w:val="FFFFFF" w:themeColor="background1"/>
                <w:sz w:val="18"/>
                <w:szCs w:val="18"/>
              </w:rPr>
              <w:t>«МРСК Юга»-«Ростовэнерго» на 2018, тыс. руб.</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C3BD60"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ТБР на 2018, тыс. руб.</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44EA96" w14:textId="0A0749FD"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ТБР / </w:t>
            </w:r>
            <w:r w:rsidR="00CD52F9" w:rsidRPr="00C92F35">
              <w:rPr>
                <w:rFonts w:ascii="Myriad Pro" w:hAnsi="Myriad Pro" w:cs="Calibri"/>
                <w:b/>
                <w:bCs/>
                <w:color w:val="FFFFFF" w:themeColor="background1"/>
                <w:sz w:val="18"/>
                <w:szCs w:val="18"/>
              </w:rPr>
              <w:t>предложение</w:t>
            </w:r>
            <w:r w:rsidRPr="00C92F35">
              <w:rPr>
                <w:rFonts w:ascii="Myriad Pro" w:hAnsi="Myriad Pro" w:cs="Calibri"/>
                <w:b/>
                <w:bCs/>
                <w:color w:val="FFFFFF" w:themeColor="background1"/>
                <w:sz w:val="18"/>
                <w:szCs w:val="18"/>
              </w:rPr>
              <w:t xml:space="preserve"> на 2018, %</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E846BF"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ТБР на 2018 /факт за 2016, %</w:t>
            </w:r>
          </w:p>
        </w:tc>
      </w:tr>
      <w:tr w:rsidR="00A9396F" w:rsidRPr="00C92F35" w14:paraId="01BFBEBC" w14:textId="77777777" w:rsidTr="007B76E8">
        <w:trPr>
          <w:trHeight w:val="255"/>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24320D5B" w14:textId="64E478F4" w:rsidR="00A9396F" w:rsidRPr="00C92F35" w:rsidRDefault="00A9396F" w:rsidP="007B76E8">
            <w:pPr>
              <w:rPr>
                <w:rFonts w:ascii="Myriad Pro" w:hAnsi="Myriad Pro" w:cs="Calibri"/>
                <w:sz w:val="18"/>
                <w:szCs w:val="18"/>
              </w:rPr>
            </w:pPr>
            <w:r w:rsidRPr="00C92F35">
              <w:rPr>
                <w:rFonts w:ascii="Myriad Pro" w:hAnsi="Myriad Pro" w:cs="Calibri"/>
                <w:sz w:val="18"/>
                <w:szCs w:val="18"/>
              </w:rPr>
              <w:t xml:space="preserve">Оплата услуг </w:t>
            </w:r>
            <w:r w:rsidR="00C92F35" w:rsidRPr="00C92F35">
              <w:rPr>
                <w:rFonts w:ascii="Myriad Pro" w:hAnsi="Myriad Pro" w:cs="Calibri"/>
                <w:sz w:val="18"/>
                <w:szCs w:val="18"/>
              </w:rPr>
              <w:t>ПАО </w:t>
            </w:r>
            <w:r w:rsidRPr="00C92F35">
              <w:rPr>
                <w:rFonts w:ascii="Myriad Pro" w:hAnsi="Myriad Pro" w:cs="Calibri"/>
                <w:sz w:val="18"/>
                <w:szCs w:val="18"/>
              </w:rPr>
              <w:t>«ФСК ЕЭС»</w:t>
            </w:r>
          </w:p>
        </w:tc>
        <w:tc>
          <w:tcPr>
            <w:tcW w:w="83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F372929" w14:textId="77777777" w:rsidR="00A9396F" w:rsidRPr="00C92F35" w:rsidRDefault="00A9396F" w:rsidP="007B76E8">
            <w:pPr>
              <w:jc w:val="right"/>
              <w:rPr>
                <w:rFonts w:ascii="Myriad Pro" w:hAnsi="Myriad Pro" w:cs="Calibri"/>
                <w:sz w:val="18"/>
                <w:szCs w:val="18"/>
              </w:rPr>
            </w:pPr>
            <w:r w:rsidRPr="00C92F35">
              <w:rPr>
                <w:rFonts w:ascii="Myriad Pro" w:hAnsi="Myriad Pro" w:cs="Calibri"/>
                <w:color w:val="000000"/>
                <w:sz w:val="18"/>
                <w:szCs w:val="18"/>
              </w:rPr>
              <w:t>3 332 366,60</w:t>
            </w:r>
          </w:p>
        </w:tc>
        <w:tc>
          <w:tcPr>
            <w:tcW w:w="91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232E036" w14:textId="77777777" w:rsidR="00A9396F" w:rsidRPr="00C92F35" w:rsidRDefault="00A9396F" w:rsidP="007B76E8">
            <w:pPr>
              <w:jc w:val="right"/>
              <w:rPr>
                <w:rFonts w:ascii="Myriad Pro" w:hAnsi="Myriad Pro" w:cs="Calibri"/>
                <w:sz w:val="18"/>
                <w:szCs w:val="18"/>
              </w:rPr>
            </w:pPr>
            <w:r w:rsidRPr="00C92F35">
              <w:rPr>
                <w:rFonts w:ascii="Myriad Pro" w:hAnsi="Myriad Pro" w:cs="Calibri"/>
                <w:color w:val="000000"/>
                <w:sz w:val="18"/>
                <w:szCs w:val="18"/>
              </w:rPr>
              <w:t>3 853 141,90</w:t>
            </w:r>
          </w:p>
        </w:tc>
        <w:tc>
          <w:tcPr>
            <w:tcW w:w="74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4D05B0D" w14:textId="77777777" w:rsidR="00A9396F" w:rsidRPr="00C92F35" w:rsidRDefault="00A9396F" w:rsidP="007B76E8">
            <w:pPr>
              <w:jc w:val="right"/>
              <w:rPr>
                <w:rFonts w:ascii="Myriad Pro" w:hAnsi="Myriad Pro" w:cs="Calibri"/>
                <w:sz w:val="18"/>
                <w:szCs w:val="18"/>
              </w:rPr>
            </w:pPr>
            <w:r w:rsidRPr="00C92F35">
              <w:rPr>
                <w:rFonts w:ascii="Myriad Pro" w:hAnsi="Myriad Pro" w:cs="Calibri"/>
                <w:color w:val="000000"/>
                <w:sz w:val="18"/>
                <w:szCs w:val="18"/>
              </w:rPr>
              <w:t>3 731 416,59</w:t>
            </w:r>
          </w:p>
        </w:tc>
        <w:tc>
          <w:tcPr>
            <w:tcW w:w="542" w:type="pct"/>
            <w:tcBorders>
              <w:top w:val="single" w:sz="4" w:space="0" w:color="FFFFFF" w:themeColor="background1"/>
              <w:left w:val="nil"/>
              <w:bottom w:val="single" w:sz="4" w:space="0" w:color="auto"/>
              <w:right w:val="single" w:sz="4" w:space="0" w:color="auto"/>
            </w:tcBorders>
            <w:shd w:val="clear" w:color="auto" w:fill="auto"/>
            <w:vAlign w:val="center"/>
          </w:tcPr>
          <w:p w14:paraId="6841B6B2" w14:textId="77777777" w:rsidR="00A9396F" w:rsidRPr="00C92F35" w:rsidRDefault="00A9396F" w:rsidP="007B76E8">
            <w:pPr>
              <w:jc w:val="right"/>
              <w:rPr>
                <w:rFonts w:ascii="Myriad Pro" w:hAnsi="Myriad Pro" w:cs="Calibri"/>
                <w:color w:val="FF0000"/>
                <w:sz w:val="18"/>
                <w:szCs w:val="18"/>
              </w:rPr>
            </w:pPr>
            <w:r w:rsidRPr="00C92F35">
              <w:rPr>
                <w:rFonts w:ascii="Myriad Pro" w:hAnsi="Myriad Pro" w:cs="Calibri"/>
                <w:color w:val="000000"/>
                <w:sz w:val="18"/>
                <w:szCs w:val="18"/>
              </w:rPr>
              <w:t>-3,16</w:t>
            </w:r>
          </w:p>
        </w:tc>
        <w:tc>
          <w:tcPr>
            <w:tcW w:w="457" w:type="pct"/>
            <w:tcBorders>
              <w:top w:val="single" w:sz="4" w:space="0" w:color="FFFFFF" w:themeColor="background1"/>
              <w:left w:val="nil"/>
              <w:bottom w:val="single" w:sz="4" w:space="0" w:color="auto"/>
              <w:right w:val="single" w:sz="4" w:space="0" w:color="auto"/>
            </w:tcBorders>
            <w:shd w:val="clear" w:color="auto" w:fill="auto"/>
            <w:vAlign w:val="center"/>
          </w:tcPr>
          <w:p w14:paraId="3C0AB49D" w14:textId="77777777" w:rsidR="00A9396F" w:rsidRPr="00C92F35" w:rsidRDefault="00A9396F" w:rsidP="007B76E8">
            <w:pPr>
              <w:jc w:val="right"/>
              <w:rPr>
                <w:rFonts w:ascii="Myriad Pro" w:hAnsi="Myriad Pro" w:cs="Calibri"/>
                <w:color w:val="FF0000"/>
                <w:sz w:val="18"/>
                <w:szCs w:val="18"/>
              </w:rPr>
            </w:pPr>
            <w:r w:rsidRPr="00C92F35">
              <w:rPr>
                <w:rFonts w:ascii="Myriad Pro" w:hAnsi="Myriad Pro" w:cs="Calibri"/>
                <w:sz w:val="18"/>
                <w:szCs w:val="18"/>
              </w:rPr>
              <w:t>11,97</w:t>
            </w:r>
          </w:p>
        </w:tc>
      </w:tr>
    </w:tbl>
    <w:p w14:paraId="3404E1A7" w14:textId="77777777" w:rsidR="00A9396F" w:rsidRPr="00C92F35" w:rsidRDefault="00A9396F" w:rsidP="00A9396F">
      <w:pPr>
        <w:spacing w:line="360" w:lineRule="auto"/>
        <w:contextualSpacing/>
        <w:jc w:val="both"/>
        <w:rPr>
          <w:rFonts w:ascii="Myriad Pro" w:eastAsia="Calibri" w:hAnsi="Myriad Pro"/>
          <w:bCs/>
          <w:color w:val="000000" w:themeColor="text1"/>
          <w:sz w:val="26"/>
          <w:szCs w:val="26"/>
        </w:rPr>
      </w:pPr>
    </w:p>
    <w:p w14:paraId="3A5195B8"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ТЕРРИТОРИАЛЬНОЙ СЕТЕВОЙ ОРГАНИЗАЦИИ</w:t>
      </w:r>
    </w:p>
    <w:p w14:paraId="66E97A59" w14:textId="06B5CAFE"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составе предложения по установлению тарифов на 2018 год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Юга» - «Ростовэнерго» были заявлены расходы на оплату услуг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«ФСК ЕЭС» в сумме 3 853 141,9 тыс. руб.</w:t>
      </w:r>
    </w:p>
    <w:p w14:paraId="2607A59D" w14:textId="3766FD0B" w:rsidR="00A9396F" w:rsidRPr="00C92F35" w:rsidRDefault="00A9396F" w:rsidP="00A9396F">
      <w:pPr>
        <w:pStyle w:val="a3"/>
        <w:numPr>
          <w:ilvl w:val="0"/>
          <w:numId w:val="31"/>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за содержание сетей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«ФСК ЕЭС» - 2 798 803,8 тыс. руб.;</w:t>
      </w:r>
    </w:p>
    <w:p w14:paraId="0E69467D" w14:textId="5F448A31" w:rsidR="00A9396F" w:rsidRPr="00C92F35" w:rsidRDefault="00A9396F" w:rsidP="00A9396F">
      <w:pPr>
        <w:pStyle w:val="a3"/>
        <w:numPr>
          <w:ilvl w:val="0"/>
          <w:numId w:val="31"/>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затраты на оплату потерь в сетях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«ФСК ЕЭС» - 1 054 338,1 тыс. руб.</w:t>
      </w:r>
    </w:p>
    <w:p w14:paraId="77C1E3B4" w14:textId="3DF243C8"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Заявленная мощность на 2018 год определена в размере 1 399,68 МВт исходя из среднемесячного значения фактического потребления мощности за 2016 год с учетом расторжения с 1 июля 2017 года договоров аренды объектов ЕНЭС (показатели направлены в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«ФСК ЕЭС» письмом от 17.03.2017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МР5/4000/143).</w:t>
      </w:r>
    </w:p>
    <w:p w14:paraId="6449565E" w14:textId="01A9F765"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Ставка на содержание сетей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«ФСК ЕЭС» на 2018 год принята согласно приказу ФСТ России от 09.12.2014 №297-э/3 в редакции приказа ФАС России от 27.12.2016 №1892/16.</w:t>
      </w:r>
    </w:p>
    <w:p w14:paraId="6C83363A" w14:textId="50EF3A2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Объем нормативных потерь на 2018 год рассчитан исходя из утвержденного норматива потерь в сетях ЕНЭС на 2017 год (4,72% - утвержден Приказом Минэнерго России от 30.12.2016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1472) и планового объема сальдированного перетока электроэнергии, планируемого к получению из сети ЕНЭС в 2018 году, в размере 483 973,3 тыс. </w:t>
      </w:r>
      <w:proofErr w:type="spellStart"/>
      <w:r w:rsidRPr="00C92F35">
        <w:rPr>
          <w:rFonts w:ascii="Myriad Pro" w:eastAsia="Calibri" w:hAnsi="Myriad Pro"/>
          <w:color w:val="000000" w:themeColor="text1"/>
          <w:sz w:val="26"/>
          <w:szCs w:val="26"/>
        </w:rPr>
        <w:t>кВтч</w:t>
      </w:r>
      <w:proofErr w:type="spellEnd"/>
      <w:r w:rsidRPr="00C92F35">
        <w:rPr>
          <w:rFonts w:ascii="Myriad Pro" w:eastAsia="Calibri" w:hAnsi="Myriad Pro"/>
          <w:color w:val="000000" w:themeColor="text1"/>
          <w:sz w:val="26"/>
          <w:szCs w:val="26"/>
        </w:rPr>
        <w:t>.</w:t>
      </w:r>
    </w:p>
    <w:p w14:paraId="00C4465C"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Ставка на оплату потерь определена исходя из фактической цены, сложившейся за период с 01.01.2017 по 28.02.2017, с учетом прироста 6,3% в 2018 </w:t>
      </w:r>
      <w:r w:rsidRPr="00C92F35">
        <w:rPr>
          <w:rFonts w:ascii="Myriad Pro" w:eastAsia="Calibri" w:hAnsi="Myriad Pro"/>
          <w:color w:val="000000" w:themeColor="text1"/>
          <w:sz w:val="26"/>
          <w:szCs w:val="26"/>
        </w:rPr>
        <w:lastRenderedPageBreak/>
        <w:t>году согласно Прогнозу социально-экономического развития Российской Федерации, опубликованному Минэкономразвития РФ.</w:t>
      </w:r>
    </w:p>
    <w:p w14:paraId="04CBF17F"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В обоснование заявленной суммы расходов были предоставлены следующие документы:</w:t>
      </w:r>
    </w:p>
    <w:p w14:paraId="1EFC3FD9" w14:textId="77777777" w:rsidR="00A9396F" w:rsidRPr="00C92F35" w:rsidRDefault="00A9396F" w:rsidP="00A9396F">
      <w:pPr>
        <w:pStyle w:val="a3"/>
        <w:numPr>
          <w:ilvl w:val="0"/>
          <w:numId w:val="10"/>
        </w:numPr>
        <w:spacing w:line="360" w:lineRule="auto"/>
        <w:jc w:val="both"/>
        <w:rPr>
          <w:rFonts w:ascii="Myriad Pro" w:hAnsi="Myriad Pro"/>
          <w:color w:val="000000" w:themeColor="text1"/>
          <w:sz w:val="26"/>
          <w:szCs w:val="26"/>
        </w:rPr>
      </w:pPr>
      <w:r w:rsidRPr="00C92F35">
        <w:rPr>
          <w:rFonts w:ascii="Myriad Pro" w:hAnsi="Myriad Pro"/>
          <w:color w:val="000000" w:themeColor="text1"/>
          <w:sz w:val="26"/>
          <w:szCs w:val="26"/>
        </w:rPr>
        <w:t>Пояснительная записка к расчету расходов;</w:t>
      </w:r>
    </w:p>
    <w:p w14:paraId="4E2A3B56" w14:textId="263E0D44" w:rsidR="00A9396F" w:rsidRPr="00C92F35" w:rsidRDefault="00A9396F" w:rsidP="00A9396F">
      <w:pPr>
        <w:pStyle w:val="a3"/>
        <w:numPr>
          <w:ilvl w:val="0"/>
          <w:numId w:val="10"/>
        </w:numPr>
        <w:spacing w:line="360" w:lineRule="auto"/>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Расчет затрат на услуги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«ФСК ЕЭС» на 2018 - 2022 годы;</w:t>
      </w:r>
    </w:p>
    <w:p w14:paraId="45332214" w14:textId="279C8A62" w:rsidR="00A9396F" w:rsidRPr="00C92F35" w:rsidRDefault="00A9396F" w:rsidP="00A9396F">
      <w:pPr>
        <w:pStyle w:val="a3"/>
        <w:numPr>
          <w:ilvl w:val="0"/>
          <w:numId w:val="10"/>
        </w:numPr>
        <w:spacing w:line="360" w:lineRule="auto"/>
        <w:ind w:left="714" w:hanging="357"/>
        <w:contextualSpacing w:val="0"/>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Договор оказания услуг по передаче электрической энергии по ЕНЭС от 25.01.2012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580/П.</w:t>
      </w:r>
    </w:p>
    <w:tbl>
      <w:tblPr>
        <w:tblW w:w="5000" w:type="pct"/>
        <w:tblLayout w:type="fixed"/>
        <w:tblLook w:val="04A0" w:firstRow="1" w:lastRow="0" w:firstColumn="1" w:lastColumn="0" w:noHBand="0" w:noVBand="1"/>
      </w:tblPr>
      <w:tblGrid>
        <w:gridCol w:w="562"/>
        <w:gridCol w:w="2977"/>
        <w:gridCol w:w="1559"/>
        <w:gridCol w:w="1419"/>
        <w:gridCol w:w="1465"/>
        <w:gridCol w:w="1363"/>
      </w:tblGrid>
      <w:tr w:rsidR="00A9396F" w:rsidRPr="00C92F35" w14:paraId="08BCE0C1" w14:textId="77777777" w:rsidTr="007B76E8">
        <w:trPr>
          <w:trHeight w:val="300"/>
        </w:trPr>
        <w:tc>
          <w:tcPr>
            <w:tcW w:w="301"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5AF3487" w14:textId="28620C36" w:rsidR="00A9396F" w:rsidRPr="00C92F35" w:rsidRDefault="00C92F35" w:rsidP="007B76E8">
            <w:pPr>
              <w:jc w:val="center"/>
              <w:rPr>
                <w:rFonts w:ascii="Myriad Pro" w:hAnsi="Myriad Pro" w:cs="Calibri"/>
                <w:color w:val="FFFFFF" w:themeColor="background1"/>
                <w:sz w:val="20"/>
                <w:szCs w:val="20"/>
              </w:rPr>
            </w:pPr>
            <w:r w:rsidRPr="00C92F35">
              <w:rPr>
                <w:rFonts w:ascii="Myriad Pro" w:hAnsi="Myriad Pro" w:cs="Calibri"/>
                <w:color w:val="FFFFFF" w:themeColor="background1"/>
                <w:sz w:val="20"/>
                <w:szCs w:val="20"/>
              </w:rPr>
              <w:t>№ </w:t>
            </w:r>
            <w:r w:rsidR="00A9396F" w:rsidRPr="00C92F35">
              <w:rPr>
                <w:rFonts w:ascii="Myriad Pro" w:hAnsi="Myriad Pro" w:cs="Calibri"/>
                <w:color w:val="FFFFFF" w:themeColor="background1"/>
                <w:sz w:val="20"/>
                <w:szCs w:val="20"/>
              </w:rPr>
              <w:t>п/п</w:t>
            </w:r>
          </w:p>
        </w:tc>
        <w:tc>
          <w:tcPr>
            <w:tcW w:w="1593"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D7F0206" w14:textId="77777777" w:rsidR="00A9396F" w:rsidRPr="00C92F35" w:rsidRDefault="00A9396F" w:rsidP="007B76E8">
            <w:pPr>
              <w:jc w:val="center"/>
              <w:rPr>
                <w:rFonts w:ascii="Myriad Pro" w:hAnsi="Myriad Pro" w:cs="Calibri"/>
                <w:color w:val="FFFFFF" w:themeColor="background1"/>
                <w:sz w:val="20"/>
                <w:szCs w:val="20"/>
              </w:rPr>
            </w:pPr>
            <w:r w:rsidRPr="00C92F35">
              <w:rPr>
                <w:rFonts w:ascii="Myriad Pro" w:hAnsi="Myriad Pro" w:cs="Calibri"/>
                <w:b/>
                <w:bCs/>
                <w:color w:val="FFFFFF" w:themeColor="background1"/>
                <w:sz w:val="20"/>
                <w:szCs w:val="20"/>
              </w:rPr>
              <w:t>Наименование показателя</w:t>
            </w:r>
          </w:p>
        </w:tc>
        <w:tc>
          <w:tcPr>
            <w:tcW w:w="834"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C7D77FF" w14:textId="77777777" w:rsidR="00A9396F" w:rsidRPr="00C92F35" w:rsidRDefault="00A9396F" w:rsidP="007B76E8">
            <w:pPr>
              <w:jc w:val="center"/>
              <w:rPr>
                <w:rFonts w:ascii="Myriad Pro" w:hAnsi="Myriad Pro" w:cs="Calibri"/>
                <w:color w:val="FFFFFF" w:themeColor="background1"/>
                <w:sz w:val="20"/>
                <w:szCs w:val="20"/>
              </w:rPr>
            </w:pPr>
            <w:r w:rsidRPr="00C92F35">
              <w:rPr>
                <w:rFonts w:ascii="Myriad Pro" w:hAnsi="Myriad Pro" w:cs="Calibri"/>
                <w:b/>
                <w:bCs/>
                <w:color w:val="FFFFFF" w:themeColor="background1"/>
                <w:sz w:val="20"/>
                <w:szCs w:val="20"/>
              </w:rPr>
              <w:t>Ед. измерения</w:t>
            </w:r>
          </w:p>
        </w:tc>
        <w:tc>
          <w:tcPr>
            <w:tcW w:w="2272"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047146FC" w14:textId="77777777" w:rsidR="00A9396F" w:rsidRPr="00C92F35" w:rsidRDefault="00A9396F" w:rsidP="007B76E8">
            <w:pPr>
              <w:jc w:val="center"/>
              <w:rPr>
                <w:rFonts w:ascii="Myriad Pro" w:hAnsi="Myriad Pro" w:cs="Calibri"/>
                <w:color w:val="FFFFFF" w:themeColor="background1"/>
                <w:sz w:val="20"/>
                <w:szCs w:val="20"/>
              </w:rPr>
            </w:pPr>
            <w:r w:rsidRPr="00C92F35">
              <w:rPr>
                <w:rFonts w:ascii="Myriad Pro" w:hAnsi="Myriad Pro" w:cs="Calibri"/>
                <w:b/>
                <w:bCs/>
                <w:color w:val="FFFFFF" w:themeColor="background1"/>
                <w:sz w:val="20"/>
                <w:szCs w:val="20"/>
              </w:rPr>
              <w:t>План 2018 (данные Ростовэнерго)</w:t>
            </w:r>
          </w:p>
        </w:tc>
      </w:tr>
      <w:tr w:rsidR="00A9396F" w:rsidRPr="00C92F35" w14:paraId="1EA13027" w14:textId="77777777" w:rsidTr="007B76E8">
        <w:trPr>
          <w:trHeight w:val="300"/>
        </w:trPr>
        <w:tc>
          <w:tcPr>
            <w:tcW w:w="301"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1071039" w14:textId="77777777" w:rsidR="00A9396F" w:rsidRPr="00C92F35" w:rsidRDefault="00A9396F" w:rsidP="007B76E8">
            <w:pPr>
              <w:rPr>
                <w:rFonts w:ascii="Myriad Pro" w:hAnsi="Myriad Pro" w:cs="Calibri"/>
                <w:color w:val="FFFFFF" w:themeColor="background1"/>
                <w:sz w:val="20"/>
                <w:szCs w:val="20"/>
              </w:rPr>
            </w:pPr>
          </w:p>
        </w:tc>
        <w:tc>
          <w:tcPr>
            <w:tcW w:w="1593"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70638D2" w14:textId="77777777" w:rsidR="00A9396F" w:rsidRPr="00C92F35" w:rsidRDefault="00A9396F" w:rsidP="007B76E8">
            <w:pPr>
              <w:rPr>
                <w:rFonts w:ascii="Myriad Pro" w:hAnsi="Myriad Pro" w:cs="Calibri"/>
                <w:color w:val="FFFFFF" w:themeColor="background1"/>
                <w:sz w:val="20"/>
                <w:szCs w:val="20"/>
              </w:rPr>
            </w:pPr>
          </w:p>
        </w:tc>
        <w:tc>
          <w:tcPr>
            <w:tcW w:w="834"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4BE8928" w14:textId="77777777" w:rsidR="00A9396F" w:rsidRPr="00C92F35" w:rsidRDefault="00A9396F" w:rsidP="007B76E8">
            <w:pPr>
              <w:rPr>
                <w:rFonts w:ascii="Myriad Pro" w:hAnsi="Myriad Pro" w:cs="Calibri"/>
                <w:color w:val="FFFFFF" w:themeColor="background1"/>
                <w:sz w:val="20"/>
                <w:szCs w:val="20"/>
              </w:rPr>
            </w:pPr>
          </w:p>
        </w:tc>
        <w:tc>
          <w:tcPr>
            <w:tcW w:w="75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CA0BE8F" w14:textId="77777777" w:rsidR="00A9396F" w:rsidRPr="00C92F35" w:rsidRDefault="00A9396F" w:rsidP="007B76E8">
            <w:pPr>
              <w:jc w:val="center"/>
              <w:rPr>
                <w:rFonts w:ascii="Myriad Pro" w:hAnsi="Myriad Pro" w:cs="Calibri"/>
                <w:color w:val="FFFFFF" w:themeColor="background1"/>
                <w:sz w:val="20"/>
                <w:szCs w:val="20"/>
              </w:rPr>
            </w:pPr>
            <w:r w:rsidRPr="00C92F35">
              <w:rPr>
                <w:rFonts w:ascii="Myriad Pro" w:hAnsi="Myriad Pro" w:cs="Calibri"/>
                <w:b/>
                <w:bCs/>
                <w:color w:val="FFFFFF" w:themeColor="background1"/>
                <w:sz w:val="20"/>
                <w:szCs w:val="20"/>
              </w:rPr>
              <w:t>1 полугодие</w:t>
            </w:r>
          </w:p>
        </w:tc>
        <w:tc>
          <w:tcPr>
            <w:tcW w:w="78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DBB7DE5" w14:textId="77777777" w:rsidR="00A9396F" w:rsidRPr="00C92F35" w:rsidRDefault="00A9396F" w:rsidP="007B76E8">
            <w:pPr>
              <w:jc w:val="center"/>
              <w:rPr>
                <w:rFonts w:ascii="Myriad Pro" w:hAnsi="Myriad Pro" w:cs="Calibri"/>
                <w:color w:val="FFFFFF" w:themeColor="background1"/>
                <w:sz w:val="20"/>
                <w:szCs w:val="20"/>
              </w:rPr>
            </w:pPr>
            <w:r w:rsidRPr="00C92F35">
              <w:rPr>
                <w:rFonts w:ascii="Myriad Pro" w:hAnsi="Myriad Pro" w:cs="Calibri"/>
                <w:b/>
                <w:bCs/>
                <w:color w:val="FFFFFF" w:themeColor="background1"/>
                <w:sz w:val="20"/>
                <w:szCs w:val="20"/>
              </w:rPr>
              <w:t>2 полугодие</w:t>
            </w:r>
          </w:p>
        </w:tc>
        <w:tc>
          <w:tcPr>
            <w:tcW w:w="729"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D97D1A" w14:textId="77777777" w:rsidR="00A9396F" w:rsidRPr="00C92F35" w:rsidRDefault="00A9396F" w:rsidP="007B76E8">
            <w:pPr>
              <w:jc w:val="center"/>
              <w:rPr>
                <w:rFonts w:ascii="Myriad Pro" w:hAnsi="Myriad Pro" w:cs="Calibri"/>
                <w:color w:val="FFFFFF" w:themeColor="background1"/>
                <w:sz w:val="20"/>
                <w:szCs w:val="20"/>
              </w:rPr>
            </w:pPr>
            <w:r w:rsidRPr="00C92F35">
              <w:rPr>
                <w:rFonts w:ascii="Myriad Pro" w:hAnsi="Myriad Pro" w:cs="Calibri"/>
                <w:b/>
                <w:bCs/>
                <w:color w:val="FFFFFF" w:themeColor="background1"/>
                <w:sz w:val="20"/>
                <w:szCs w:val="20"/>
              </w:rPr>
              <w:t>год</w:t>
            </w:r>
          </w:p>
        </w:tc>
      </w:tr>
      <w:tr w:rsidR="00A9396F" w:rsidRPr="00C92F35" w14:paraId="3784EF52" w14:textId="77777777" w:rsidTr="007B76E8">
        <w:trPr>
          <w:trHeight w:val="300"/>
        </w:trPr>
        <w:tc>
          <w:tcPr>
            <w:tcW w:w="30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8C11C9D"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1</w:t>
            </w:r>
          </w:p>
        </w:tc>
        <w:tc>
          <w:tcPr>
            <w:tcW w:w="159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37381B7"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Заявленная мощность</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143F251"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МВт</w:t>
            </w:r>
          </w:p>
        </w:tc>
        <w:tc>
          <w:tcPr>
            <w:tcW w:w="75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6B3E70A"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1 354,16</w:t>
            </w:r>
          </w:p>
        </w:tc>
        <w:tc>
          <w:tcPr>
            <w:tcW w:w="78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EB34DC4"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1 445,20</w:t>
            </w:r>
          </w:p>
        </w:tc>
        <w:tc>
          <w:tcPr>
            <w:tcW w:w="72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FBB1798"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1 399,68</w:t>
            </w:r>
          </w:p>
        </w:tc>
      </w:tr>
      <w:tr w:rsidR="00A9396F" w:rsidRPr="00C92F35" w14:paraId="7C3FB4E6" w14:textId="77777777" w:rsidTr="007B76E8">
        <w:trPr>
          <w:trHeight w:val="300"/>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01DDF31C"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2</w:t>
            </w:r>
          </w:p>
        </w:tc>
        <w:tc>
          <w:tcPr>
            <w:tcW w:w="1593" w:type="pct"/>
            <w:tcBorders>
              <w:top w:val="nil"/>
              <w:left w:val="nil"/>
              <w:bottom w:val="single" w:sz="4" w:space="0" w:color="auto"/>
              <w:right w:val="single" w:sz="4" w:space="0" w:color="auto"/>
            </w:tcBorders>
            <w:shd w:val="clear" w:color="auto" w:fill="auto"/>
            <w:vAlign w:val="center"/>
            <w:hideMark/>
          </w:tcPr>
          <w:p w14:paraId="3AC4363D"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Ставка на содержание сетей</w:t>
            </w:r>
          </w:p>
        </w:tc>
        <w:tc>
          <w:tcPr>
            <w:tcW w:w="834" w:type="pct"/>
            <w:tcBorders>
              <w:top w:val="nil"/>
              <w:left w:val="nil"/>
              <w:bottom w:val="single" w:sz="4" w:space="0" w:color="auto"/>
              <w:right w:val="single" w:sz="4" w:space="0" w:color="auto"/>
            </w:tcBorders>
            <w:shd w:val="clear" w:color="auto" w:fill="auto"/>
            <w:vAlign w:val="center"/>
            <w:hideMark/>
          </w:tcPr>
          <w:p w14:paraId="14619D6E"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руб./МВт*мес.</w:t>
            </w:r>
          </w:p>
        </w:tc>
        <w:tc>
          <w:tcPr>
            <w:tcW w:w="759" w:type="pct"/>
            <w:tcBorders>
              <w:top w:val="nil"/>
              <w:left w:val="nil"/>
              <w:bottom w:val="single" w:sz="4" w:space="0" w:color="auto"/>
              <w:right w:val="single" w:sz="4" w:space="0" w:color="auto"/>
            </w:tcBorders>
            <w:shd w:val="clear" w:color="auto" w:fill="auto"/>
            <w:vAlign w:val="center"/>
          </w:tcPr>
          <w:p w14:paraId="7FE13237"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164 095,6</w:t>
            </w:r>
          </w:p>
        </w:tc>
        <w:tc>
          <w:tcPr>
            <w:tcW w:w="784" w:type="pct"/>
            <w:tcBorders>
              <w:top w:val="nil"/>
              <w:left w:val="nil"/>
              <w:bottom w:val="single" w:sz="4" w:space="0" w:color="auto"/>
              <w:right w:val="single" w:sz="4" w:space="0" w:color="auto"/>
            </w:tcBorders>
            <w:shd w:val="clear" w:color="auto" w:fill="auto"/>
            <w:vAlign w:val="center"/>
          </w:tcPr>
          <w:p w14:paraId="7D505D17"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169 011,4</w:t>
            </w:r>
          </w:p>
        </w:tc>
        <w:tc>
          <w:tcPr>
            <w:tcW w:w="729" w:type="pct"/>
            <w:tcBorders>
              <w:top w:val="nil"/>
              <w:left w:val="nil"/>
              <w:bottom w:val="single" w:sz="4" w:space="0" w:color="auto"/>
              <w:right w:val="single" w:sz="4" w:space="0" w:color="auto"/>
            </w:tcBorders>
            <w:shd w:val="clear" w:color="auto" w:fill="auto"/>
            <w:vAlign w:val="center"/>
          </w:tcPr>
          <w:p w14:paraId="0F1037F7"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166 633,4</w:t>
            </w:r>
          </w:p>
        </w:tc>
      </w:tr>
      <w:tr w:rsidR="00A9396F" w:rsidRPr="00C92F35" w14:paraId="2061EF66" w14:textId="77777777" w:rsidTr="007B76E8">
        <w:trPr>
          <w:trHeight w:val="300"/>
        </w:trPr>
        <w:tc>
          <w:tcPr>
            <w:tcW w:w="301"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330BE845"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3</w:t>
            </w:r>
          </w:p>
        </w:tc>
        <w:tc>
          <w:tcPr>
            <w:tcW w:w="1593"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ADA7DB3"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Плата за содержание</w:t>
            </w:r>
          </w:p>
          <w:p w14:paraId="5B1525AD"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(стр. 1*стр. 2)/1000*12</w:t>
            </w:r>
          </w:p>
        </w:tc>
        <w:tc>
          <w:tcPr>
            <w:tcW w:w="834"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5533C2E"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тыс. руб.</w:t>
            </w:r>
          </w:p>
        </w:tc>
        <w:tc>
          <w:tcPr>
            <w:tcW w:w="759" w:type="pct"/>
            <w:tcBorders>
              <w:top w:val="single" w:sz="4" w:space="0" w:color="auto"/>
              <w:left w:val="nil"/>
              <w:bottom w:val="single" w:sz="4" w:space="0" w:color="auto"/>
              <w:right w:val="single" w:sz="4" w:space="0" w:color="auto"/>
            </w:tcBorders>
            <w:shd w:val="clear" w:color="auto" w:fill="C2D69B" w:themeFill="accent3" w:themeFillTint="99"/>
            <w:vAlign w:val="center"/>
          </w:tcPr>
          <w:p w14:paraId="7538A4D9"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1 333 270,5</w:t>
            </w:r>
          </w:p>
        </w:tc>
        <w:tc>
          <w:tcPr>
            <w:tcW w:w="784" w:type="pct"/>
            <w:tcBorders>
              <w:top w:val="single" w:sz="4" w:space="0" w:color="auto"/>
              <w:left w:val="nil"/>
              <w:bottom w:val="single" w:sz="4" w:space="0" w:color="auto"/>
              <w:right w:val="single" w:sz="4" w:space="0" w:color="auto"/>
            </w:tcBorders>
            <w:shd w:val="clear" w:color="auto" w:fill="C2D69B" w:themeFill="accent3" w:themeFillTint="99"/>
            <w:vAlign w:val="center"/>
          </w:tcPr>
          <w:p w14:paraId="19190781"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1 465 533,3</w:t>
            </w:r>
          </w:p>
        </w:tc>
        <w:tc>
          <w:tcPr>
            <w:tcW w:w="729" w:type="pct"/>
            <w:tcBorders>
              <w:top w:val="single" w:sz="4" w:space="0" w:color="auto"/>
              <w:left w:val="nil"/>
              <w:bottom w:val="single" w:sz="4" w:space="0" w:color="auto"/>
              <w:right w:val="single" w:sz="4" w:space="0" w:color="auto"/>
            </w:tcBorders>
            <w:shd w:val="clear" w:color="auto" w:fill="C2D69B" w:themeFill="accent3" w:themeFillTint="99"/>
            <w:vAlign w:val="center"/>
          </w:tcPr>
          <w:p w14:paraId="70419E47"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2 798 803,8</w:t>
            </w:r>
          </w:p>
        </w:tc>
      </w:tr>
      <w:tr w:rsidR="00A9396F" w:rsidRPr="00C92F35" w14:paraId="02D6C492" w14:textId="77777777" w:rsidTr="007B76E8">
        <w:trPr>
          <w:trHeight w:val="300"/>
        </w:trPr>
        <w:tc>
          <w:tcPr>
            <w:tcW w:w="3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29DB38"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4</w:t>
            </w:r>
          </w:p>
        </w:tc>
        <w:tc>
          <w:tcPr>
            <w:tcW w:w="1593" w:type="pct"/>
            <w:tcBorders>
              <w:top w:val="single" w:sz="4" w:space="0" w:color="auto"/>
              <w:left w:val="nil"/>
              <w:bottom w:val="single" w:sz="4" w:space="0" w:color="auto"/>
              <w:right w:val="single" w:sz="4" w:space="0" w:color="auto"/>
            </w:tcBorders>
            <w:shd w:val="clear" w:color="auto" w:fill="auto"/>
            <w:vAlign w:val="center"/>
            <w:hideMark/>
          </w:tcPr>
          <w:p w14:paraId="28CBD1E8"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Потери в сети ЕНЭС</w:t>
            </w:r>
          </w:p>
        </w:tc>
        <w:tc>
          <w:tcPr>
            <w:tcW w:w="834" w:type="pct"/>
            <w:tcBorders>
              <w:top w:val="single" w:sz="4" w:space="0" w:color="auto"/>
              <w:left w:val="nil"/>
              <w:bottom w:val="single" w:sz="4" w:space="0" w:color="auto"/>
              <w:right w:val="single" w:sz="4" w:space="0" w:color="auto"/>
            </w:tcBorders>
            <w:shd w:val="clear" w:color="auto" w:fill="auto"/>
            <w:vAlign w:val="center"/>
            <w:hideMark/>
          </w:tcPr>
          <w:p w14:paraId="2E406D9A"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 xml:space="preserve">тыс. </w:t>
            </w:r>
            <w:proofErr w:type="spellStart"/>
            <w:r w:rsidRPr="00C92F35">
              <w:rPr>
                <w:rFonts w:ascii="Myriad Pro" w:hAnsi="Myriad Pro" w:cs="Calibri"/>
                <w:sz w:val="20"/>
                <w:szCs w:val="20"/>
              </w:rPr>
              <w:t>кВтч</w:t>
            </w:r>
            <w:proofErr w:type="spellEnd"/>
          </w:p>
        </w:tc>
        <w:tc>
          <w:tcPr>
            <w:tcW w:w="759" w:type="pct"/>
            <w:tcBorders>
              <w:top w:val="single" w:sz="4" w:space="0" w:color="auto"/>
              <w:left w:val="nil"/>
              <w:bottom w:val="single" w:sz="4" w:space="0" w:color="auto"/>
              <w:right w:val="single" w:sz="4" w:space="0" w:color="auto"/>
            </w:tcBorders>
            <w:shd w:val="clear" w:color="auto" w:fill="auto"/>
            <w:vAlign w:val="center"/>
          </w:tcPr>
          <w:p w14:paraId="78B968E3"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232 711,4</w:t>
            </w:r>
          </w:p>
        </w:tc>
        <w:tc>
          <w:tcPr>
            <w:tcW w:w="784" w:type="pct"/>
            <w:tcBorders>
              <w:top w:val="single" w:sz="4" w:space="0" w:color="auto"/>
              <w:left w:val="nil"/>
              <w:bottom w:val="single" w:sz="4" w:space="0" w:color="auto"/>
              <w:right w:val="single" w:sz="4" w:space="0" w:color="auto"/>
            </w:tcBorders>
            <w:shd w:val="clear" w:color="auto" w:fill="auto"/>
            <w:vAlign w:val="center"/>
          </w:tcPr>
          <w:p w14:paraId="7BF9B24A"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251 261,9</w:t>
            </w:r>
          </w:p>
        </w:tc>
        <w:tc>
          <w:tcPr>
            <w:tcW w:w="729" w:type="pct"/>
            <w:tcBorders>
              <w:top w:val="single" w:sz="4" w:space="0" w:color="auto"/>
              <w:left w:val="nil"/>
              <w:bottom w:val="single" w:sz="4" w:space="0" w:color="auto"/>
              <w:right w:val="single" w:sz="4" w:space="0" w:color="auto"/>
            </w:tcBorders>
            <w:shd w:val="clear" w:color="auto" w:fill="auto"/>
            <w:vAlign w:val="center"/>
          </w:tcPr>
          <w:p w14:paraId="3539BB64"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483 973,3</w:t>
            </w:r>
          </w:p>
        </w:tc>
      </w:tr>
      <w:tr w:rsidR="00A9396F" w:rsidRPr="00C92F35" w14:paraId="5EE25CDE" w14:textId="77777777" w:rsidTr="007B76E8">
        <w:trPr>
          <w:trHeight w:val="300"/>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043FD555"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5</w:t>
            </w:r>
          </w:p>
        </w:tc>
        <w:tc>
          <w:tcPr>
            <w:tcW w:w="1593" w:type="pct"/>
            <w:tcBorders>
              <w:top w:val="nil"/>
              <w:left w:val="nil"/>
              <w:bottom w:val="single" w:sz="4" w:space="0" w:color="auto"/>
              <w:right w:val="single" w:sz="4" w:space="0" w:color="auto"/>
            </w:tcBorders>
            <w:shd w:val="clear" w:color="auto" w:fill="auto"/>
            <w:vAlign w:val="center"/>
            <w:hideMark/>
          </w:tcPr>
          <w:p w14:paraId="1FE7CB84"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Ставка по оплате потерь</w:t>
            </w:r>
          </w:p>
        </w:tc>
        <w:tc>
          <w:tcPr>
            <w:tcW w:w="834" w:type="pct"/>
            <w:tcBorders>
              <w:top w:val="nil"/>
              <w:left w:val="nil"/>
              <w:bottom w:val="single" w:sz="4" w:space="0" w:color="auto"/>
              <w:right w:val="single" w:sz="4" w:space="0" w:color="auto"/>
            </w:tcBorders>
            <w:shd w:val="clear" w:color="auto" w:fill="auto"/>
            <w:vAlign w:val="center"/>
            <w:hideMark/>
          </w:tcPr>
          <w:p w14:paraId="1A7742D0"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руб. /</w:t>
            </w:r>
            <w:proofErr w:type="spellStart"/>
            <w:r w:rsidRPr="00C92F35">
              <w:rPr>
                <w:rFonts w:ascii="Myriad Pro" w:hAnsi="Myriad Pro" w:cs="Calibri"/>
                <w:sz w:val="20"/>
                <w:szCs w:val="20"/>
              </w:rPr>
              <w:t>МВтч</w:t>
            </w:r>
            <w:proofErr w:type="spellEnd"/>
          </w:p>
        </w:tc>
        <w:tc>
          <w:tcPr>
            <w:tcW w:w="759" w:type="pct"/>
            <w:tcBorders>
              <w:top w:val="nil"/>
              <w:left w:val="nil"/>
              <w:bottom w:val="single" w:sz="4" w:space="0" w:color="auto"/>
              <w:right w:val="single" w:sz="4" w:space="0" w:color="auto"/>
            </w:tcBorders>
            <w:shd w:val="clear" w:color="auto" w:fill="auto"/>
            <w:vAlign w:val="center"/>
          </w:tcPr>
          <w:p w14:paraId="6C4AF52C"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2 178,505</w:t>
            </w:r>
          </w:p>
        </w:tc>
        <w:tc>
          <w:tcPr>
            <w:tcW w:w="784" w:type="pct"/>
            <w:tcBorders>
              <w:top w:val="nil"/>
              <w:left w:val="nil"/>
              <w:bottom w:val="single" w:sz="4" w:space="0" w:color="auto"/>
              <w:right w:val="single" w:sz="4" w:space="0" w:color="auto"/>
            </w:tcBorders>
            <w:shd w:val="clear" w:color="auto" w:fill="auto"/>
            <w:vAlign w:val="center"/>
          </w:tcPr>
          <w:p w14:paraId="12AC85BF"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2 178,505</w:t>
            </w:r>
          </w:p>
        </w:tc>
        <w:tc>
          <w:tcPr>
            <w:tcW w:w="729" w:type="pct"/>
            <w:tcBorders>
              <w:top w:val="nil"/>
              <w:left w:val="nil"/>
              <w:bottom w:val="single" w:sz="4" w:space="0" w:color="auto"/>
              <w:right w:val="single" w:sz="4" w:space="0" w:color="auto"/>
            </w:tcBorders>
            <w:shd w:val="clear" w:color="auto" w:fill="auto"/>
            <w:vAlign w:val="center"/>
          </w:tcPr>
          <w:p w14:paraId="7F93A9B4"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2 178,505</w:t>
            </w:r>
          </w:p>
        </w:tc>
      </w:tr>
      <w:tr w:rsidR="00A9396F" w:rsidRPr="00C92F35" w14:paraId="22FE4690" w14:textId="77777777" w:rsidTr="007B76E8">
        <w:trPr>
          <w:trHeight w:val="300"/>
        </w:trPr>
        <w:tc>
          <w:tcPr>
            <w:tcW w:w="301" w:type="pct"/>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vAlign w:val="center"/>
            <w:hideMark/>
          </w:tcPr>
          <w:p w14:paraId="2D11A1DE"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6</w:t>
            </w:r>
          </w:p>
        </w:tc>
        <w:tc>
          <w:tcPr>
            <w:tcW w:w="1593"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187B86BC"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Затраты на покупку потерь</w:t>
            </w:r>
          </w:p>
          <w:p w14:paraId="55EC9FE7"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(стр. 4*стр. 5)/1000</w:t>
            </w:r>
          </w:p>
        </w:tc>
        <w:tc>
          <w:tcPr>
            <w:tcW w:w="834"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71BF574D"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тыс. руб.</w:t>
            </w:r>
          </w:p>
        </w:tc>
        <w:tc>
          <w:tcPr>
            <w:tcW w:w="759"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tcPr>
          <w:p w14:paraId="548524E0"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506 962,8</w:t>
            </w:r>
          </w:p>
        </w:tc>
        <w:tc>
          <w:tcPr>
            <w:tcW w:w="784"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tcPr>
          <w:p w14:paraId="12E4819D"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547 375,2</w:t>
            </w:r>
          </w:p>
        </w:tc>
        <w:tc>
          <w:tcPr>
            <w:tcW w:w="729"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tcPr>
          <w:p w14:paraId="634D2E83"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1 054 338,41</w:t>
            </w:r>
          </w:p>
        </w:tc>
      </w:tr>
      <w:tr w:rsidR="00A9396F" w:rsidRPr="00C92F35" w14:paraId="2AFE501D" w14:textId="77777777" w:rsidTr="007B76E8">
        <w:trPr>
          <w:trHeight w:val="300"/>
        </w:trPr>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E5B62B" w14:textId="77777777" w:rsidR="00A9396F" w:rsidRPr="00C92F35" w:rsidRDefault="00A9396F" w:rsidP="007B76E8">
            <w:pP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7</w:t>
            </w:r>
          </w:p>
        </w:tc>
        <w:tc>
          <w:tcPr>
            <w:tcW w:w="1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8A3768" w14:textId="77777777" w:rsidR="00A9396F" w:rsidRPr="00C92F35" w:rsidRDefault="00A9396F" w:rsidP="007B76E8">
            <w:pP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Услуги ФСК всего</w:t>
            </w:r>
          </w:p>
          <w:p w14:paraId="237C7BEE" w14:textId="77777777" w:rsidR="00A9396F" w:rsidRPr="00C92F35" w:rsidRDefault="00A9396F" w:rsidP="007B76E8">
            <w:pP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(стр. З + стр. 6)</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AB29B5" w14:textId="77777777" w:rsidR="00A9396F" w:rsidRPr="00C92F35" w:rsidRDefault="00A9396F" w:rsidP="007B76E8">
            <w:pPr>
              <w:jc w:val="cente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6BF333" w14:textId="77777777" w:rsidR="00A9396F" w:rsidRPr="00C92F35" w:rsidRDefault="00A9396F" w:rsidP="007B76E8">
            <w:pPr>
              <w:jc w:val="cente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1 840 233,34</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5DBB79" w14:textId="77777777" w:rsidR="00A9396F" w:rsidRPr="00C92F35" w:rsidRDefault="00A9396F" w:rsidP="007B76E8">
            <w:pPr>
              <w:jc w:val="cente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2 012 908,56</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EE09E4" w14:textId="77777777" w:rsidR="00A9396F" w:rsidRPr="00C92F35" w:rsidRDefault="00A9396F" w:rsidP="007B76E8">
            <w:pPr>
              <w:jc w:val="cente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3 853 141,9</w:t>
            </w:r>
          </w:p>
        </w:tc>
      </w:tr>
    </w:tbl>
    <w:p w14:paraId="79542BAB" w14:textId="77777777" w:rsidR="00A9396F" w:rsidRPr="00C92F35" w:rsidRDefault="00A9396F" w:rsidP="00A9396F">
      <w:pPr>
        <w:spacing w:line="360" w:lineRule="auto"/>
        <w:jc w:val="both"/>
        <w:rPr>
          <w:rFonts w:ascii="Myriad Pro" w:hAnsi="Myriad Pro"/>
          <w:color w:val="000000" w:themeColor="text1"/>
          <w:sz w:val="26"/>
          <w:szCs w:val="26"/>
        </w:rPr>
      </w:pPr>
    </w:p>
    <w:p w14:paraId="2D1C35BC"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ОРГАНА РЕГУЛИРОВАНИЯ</w:t>
      </w:r>
    </w:p>
    <w:p w14:paraId="2E463574" w14:textId="6393281A"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соответствии с Заключением экспертизы на 2018 год РСТ Ростовской области расходы по статье учтены в НВВ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в размере 3 731 416,59 тыс. руб.</w:t>
      </w:r>
    </w:p>
    <w:p w14:paraId="567D79E8" w14:textId="1B59A200"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Исполнитель отмечает, что регулирующим органом приняты в расчет затрат на 2018 год следующие параметры, отличные от параметров, принятых в расчет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w:t>
      </w:r>
    </w:p>
    <w:p w14:paraId="26BAA029" w14:textId="55E94BC0" w:rsidR="00A9396F" w:rsidRPr="00C92F35" w:rsidRDefault="00A9396F" w:rsidP="00A9396F">
      <w:pPr>
        <w:pStyle w:val="a3"/>
        <w:numPr>
          <w:ilvl w:val="0"/>
          <w:numId w:val="17"/>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величина заявленной мощности по присоединениям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к сетям ЕНЭС;</w:t>
      </w:r>
    </w:p>
    <w:p w14:paraId="609F076E" w14:textId="1901170F" w:rsidR="00A9396F" w:rsidRPr="00C92F35" w:rsidRDefault="00A9396F" w:rsidP="00A9396F">
      <w:pPr>
        <w:pStyle w:val="a3"/>
        <w:numPr>
          <w:ilvl w:val="0"/>
          <w:numId w:val="17"/>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ставки тарифа на услуги по передаче электрической энергии на содержание объектов ЕНЭС на 2018 год, утвержденные приказом </w:t>
      </w:r>
      <w:r w:rsidR="00297262" w:rsidRPr="00C92F35">
        <w:rPr>
          <w:rFonts w:ascii="Myriad Pro" w:hAnsi="Myriad Pro"/>
          <w:color w:val="000000" w:themeColor="text1"/>
          <w:sz w:val="26"/>
          <w:szCs w:val="26"/>
        </w:rPr>
        <w:br/>
      </w:r>
      <w:r w:rsidRPr="00C92F35">
        <w:rPr>
          <w:rFonts w:ascii="Myriad Pro" w:hAnsi="Myriad Pro"/>
          <w:color w:val="000000" w:themeColor="text1"/>
          <w:sz w:val="26"/>
          <w:szCs w:val="26"/>
        </w:rPr>
        <w:t xml:space="preserve">ФАС России от 19.12.2017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1748/17 и исходя из прогнозируемой НП «Совет рынка» ставки тарифа на услуги по передаче электрической энергии, используемой для целей определения расходов на оплату </w:t>
      </w:r>
      <w:r w:rsidRPr="00C92F35">
        <w:rPr>
          <w:rFonts w:ascii="Myriad Pro" w:hAnsi="Myriad Pro"/>
          <w:color w:val="000000" w:themeColor="text1"/>
          <w:sz w:val="26"/>
          <w:szCs w:val="26"/>
        </w:rPr>
        <w:lastRenderedPageBreak/>
        <w:t>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опубликованной на официальном сайте https://www.npsr.</w:t>
      </w:r>
      <w:proofErr w:type="spellStart"/>
      <w:r w:rsidRPr="00C92F35">
        <w:rPr>
          <w:rFonts w:ascii="Myriad Pro" w:hAnsi="Myriad Pro"/>
          <w:color w:val="000000" w:themeColor="text1"/>
          <w:sz w:val="26"/>
          <w:szCs w:val="26"/>
          <w:lang w:val="en-US"/>
        </w:rPr>
        <w:t>ru</w:t>
      </w:r>
      <w:proofErr w:type="spellEnd"/>
      <w:r w:rsidRPr="00C92F35">
        <w:rPr>
          <w:rFonts w:ascii="Myriad Pro" w:hAnsi="Myriad Pro"/>
          <w:color w:val="000000" w:themeColor="text1"/>
          <w:sz w:val="26"/>
          <w:szCs w:val="26"/>
        </w:rPr>
        <w:t>/</w:t>
      </w:r>
      <w:proofErr w:type="spellStart"/>
      <w:r w:rsidRPr="00C92F35">
        <w:rPr>
          <w:rFonts w:ascii="Myriad Pro" w:hAnsi="Myriad Pro"/>
          <w:color w:val="000000" w:themeColor="text1"/>
          <w:sz w:val="26"/>
          <w:szCs w:val="26"/>
        </w:rPr>
        <w:t>ru</w:t>
      </w:r>
      <w:proofErr w:type="spellEnd"/>
      <w:r w:rsidRPr="00C92F35">
        <w:rPr>
          <w:rFonts w:ascii="Myriad Pro" w:hAnsi="Myriad Pro"/>
          <w:color w:val="000000" w:themeColor="text1"/>
          <w:sz w:val="26"/>
          <w:szCs w:val="26"/>
        </w:rPr>
        <w:t>/</w:t>
      </w:r>
      <w:proofErr w:type="spellStart"/>
      <w:r w:rsidRPr="00C92F35">
        <w:rPr>
          <w:rFonts w:ascii="Myriad Pro" w:hAnsi="Myriad Pro"/>
          <w:color w:val="000000" w:themeColor="text1"/>
          <w:sz w:val="26"/>
          <w:szCs w:val="26"/>
        </w:rPr>
        <w:t>partnersh</w:t>
      </w:r>
      <w:r w:rsidRPr="00C92F35">
        <w:rPr>
          <w:rFonts w:ascii="Myriad Pro" w:hAnsi="Myriad Pro"/>
          <w:color w:val="000000" w:themeColor="text1"/>
          <w:sz w:val="26"/>
          <w:szCs w:val="26"/>
          <w:lang w:val="en-US"/>
        </w:rPr>
        <w:t>ip</w:t>
      </w:r>
      <w:proofErr w:type="spellEnd"/>
      <w:r w:rsidRPr="00C92F35">
        <w:rPr>
          <w:rFonts w:ascii="Myriad Pro" w:hAnsi="Myriad Pro"/>
          <w:color w:val="000000" w:themeColor="text1"/>
          <w:sz w:val="26"/>
          <w:szCs w:val="26"/>
        </w:rPr>
        <w:t>/</w:t>
      </w:r>
      <w:proofErr w:type="spellStart"/>
      <w:r w:rsidRPr="00C92F35">
        <w:rPr>
          <w:rFonts w:ascii="Myriad Pro" w:hAnsi="Myriad Pro"/>
          <w:color w:val="000000" w:themeColor="text1"/>
          <w:sz w:val="26"/>
          <w:szCs w:val="26"/>
        </w:rPr>
        <w:t>disclosure</w:t>
      </w:r>
      <w:proofErr w:type="spellEnd"/>
      <w:r w:rsidRPr="00C92F35">
        <w:rPr>
          <w:rFonts w:ascii="Myriad Pro" w:hAnsi="Myriad Pro"/>
          <w:color w:val="000000" w:themeColor="text1"/>
          <w:sz w:val="26"/>
          <w:szCs w:val="26"/>
        </w:rPr>
        <w:t>/</w:t>
      </w:r>
      <w:proofErr w:type="spellStart"/>
      <w:r w:rsidRPr="00C92F35">
        <w:rPr>
          <w:rFonts w:ascii="Myriad Pro" w:hAnsi="Myriad Pro"/>
          <w:color w:val="000000" w:themeColor="text1"/>
          <w:sz w:val="26"/>
          <w:szCs w:val="26"/>
        </w:rPr>
        <w:t>opened</w:t>
      </w:r>
      <w:proofErr w:type="spellEnd"/>
      <w:r w:rsidRPr="00C92F35">
        <w:rPr>
          <w:rFonts w:ascii="Myriad Pro" w:hAnsi="Myriad Pro"/>
          <w:color w:val="000000" w:themeColor="text1"/>
          <w:sz w:val="26"/>
          <w:szCs w:val="26"/>
          <w:lang w:val="en-US"/>
        </w:rPr>
        <w:t>inf</w:t>
      </w:r>
      <w:proofErr w:type="spellStart"/>
      <w:r w:rsidRPr="00C92F35">
        <w:rPr>
          <w:rFonts w:ascii="Myriad Pro" w:hAnsi="Myriad Pro"/>
          <w:color w:val="000000" w:themeColor="text1"/>
          <w:sz w:val="26"/>
          <w:szCs w:val="26"/>
        </w:rPr>
        <w:t>ormation</w:t>
      </w:r>
      <w:proofErr w:type="spellEnd"/>
      <w:r w:rsidRPr="00C92F35">
        <w:rPr>
          <w:rFonts w:ascii="Myriad Pro" w:hAnsi="Myriad Pro"/>
          <w:color w:val="000000" w:themeColor="text1"/>
          <w:sz w:val="26"/>
          <w:szCs w:val="26"/>
        </w:rPr>
        <w:t>/</w:t>
      </w:r>
      <w:proofErr w:type="spellStart"/>
      <w:r w:rsidRPr="00C92F35">
        <w:rPr>
          <w:rFonts w:ascii="Myriad Pro" w:hAnsi="Myriad Pro"/>
          <w:color w:val="000000" w:themeColor="text1"/>
          <w:sz w:val="26"/>
          <w:szCs w:val="26"/>
        </w:rPr>
        <w:t>tars-info</w:t>
      </w:r>
      <w:proofErr w:type="spellEnd"/>
      <w:r w:rsidRPr="00C92F35">
        <w:rPr>
          <w:rFonts w:ascii="Myriad Pro" w:hAnsi="Myriad Pro"/>
          <w:color w:val="000000" w:themeColor="text1"/>
          <w:sz w:val="26"/>
          <w:szCs w:val="26"/>
        </w:rPr>
        <w:t>/p2018/index.htm</w:t>
      </w:r>
    </w:p>
    <w:tbl>
      <w:tblPr>
        <w:tblW w:w="5000" w:type="pct"/>
        <w:tblLayout w:type="fixed"/>
        <w:tblLook w:val="04A0" w:firstRow="1" w:lastRow="0" w:firstColumn="1" w:lastColumn="0" w:noHBand="0" w:noVBand="1"/>
      </w:tblPr>
      <w:tblGrid>
        <w:gridCol w:w="562"/>
        <w:gridCol w:w="2977"/>
        <w:gridCol w:w="1559"/>
        <w:gridCol w:w="1419"/>
        <w:gridCol w:w="1465"/>
        <w:gridCol w:w="1363"/>
      </w:tblGrid>
      <w:tr w:rsidR="00A9396F" w:rsidRPr="00C92F35" w14:paraId="56CA3126" w14:textId="77777777" w:rsidTr="007B76E8">
        <w:trPr>
          <w:trHeight w:val="300"/>
        </w:trPr>
        <w:tc>
          <w:tcPr>
            <w:tcW w:w="301"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FECEC30" w14:textId="4196C0CD" w:rsidR="00A9396F" w:rsidRPr="00C92F35" w:rsidRDefault="00C92F35" w:rsidP="007B76E8">
            <w:pPr>
              <w:jc w:val="center"/>
              <w:rPr>
                <w:rFonts w:ascii="Myriad Pro" w:hAnsi="Myriad Pro" w:cs="Calibri"/>
                <w:color w:val="FFFFFF" w:themeColor="background1"/>
                <w:sz w:val="20"/>
                <w:szCs w:val="20"/>
              </w:rPr>
            </w:pPr>
            <w:r w:rsidRPr="00C92F35">
              <w:rPr>
                <w:rFonts w:ascii="Myriad Pro" w:hAnsi="Myriad Pro" w:cs="Calibri"/>
                <w:color w:val="FFFFFF" w:themeColor="background1"/>
                <w:sz w:val="20"/>
                <w:szCs w:val="20"/>
              </w:rPr>
              <w:t>№ </w:t>
            </w:r>
            <w:r w:rsidR="00A9396F" w:rsidRPr="00C92F35">
              <w:rPr>
                <w:rFonts w:ascii="Myriad Pro" w:hAnsi="Myriad Pro" w:cs="Calibri"/>
                <w:color w:val="FFFFFF" w:themeColor="background1"/>
                <w:sz w:val="20"/>
                <w:szCs w:val="20"/>
              </w:rPr>
              <w:t>п/п</w:t>
            </w:r>
          </w:p>
        </w:tc>
        <w:tc>
          <w:tcPr>
            <w:tcW w:w="1593"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F2DD67D" w14:textId="77777777" w:rsidR="00A9396F" w:rsidRPr="00C92F35" w:rsidRDefault="00A9396F" w:rsidP="007B76E8">
            <w:pPr>
              <w:jc w:val="center"/>
              <w:rPr>
                <w:rFonts w:ascii="Myriad Pro" w:hAnsi="Myriad Pro" w:cs="Calibri"/>
                <w:color w:val="FFFFFF" w:themeColor="background1"/>
                <w:sz w:val="20"/>
                <w:szCs w:val="20"/>
              </w:rPr>
            </w:pPr>
            <w:r w:rsidRPr="00C92F35">
              <w:rPr>
                <w:rFonts w:ascii="Myriad Pro" w:hAnsi="Myriad Pro" w:cs="Calibri"/>
                <w:b/>
                <w:bCs/>
                <w:color w:val="FFFFFF" w:themeColor="background1"/>
                <w:sz w:val="20"/>
                <w:szCs w:val="20"/>
              </w:rPr>
              <w:t>Наименование показателя</w:t>
            </w:r>
          </w:p>
        </w:tc>
        <w:tc>
          <w:tcPr>
            <w:tcW w:w="834"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C8A4637" w14:textId="77777777" w:rsidR="00A9396F" w:rsidRPr="00C92F35" w:rsidRDefault="00A9396F" w:rsidP="007B76E8">
            <w:pPr>
              <w:jc w:val="center"/>
              <w:rPr>
                <w:rFonts w:ascii="Myriad Pro" w:hAnsi="Myriad Pro" w:cs="Calibri"/>
                <w:color w:val="FFFFFF" w:themeColor="background1"/>
                <w:sz w:val="20"/>
                <w:szCs w:val="20"/>
              </w:rPr>
            </w:pPr>
            <w:r w:rsidRPr="00C92F35">
              <w:rPr>
                <w:rFonts w:ascii="Myriad Pro" w:hAnsi="Myriad Pro" w:cs="Calibri"/>
                <w:b/>
                <w:bCs/>
                <w:color w:val="FFFFFF" w:themeColor="background1"/>
                <w:sz w:val="20"/>
                <w:szCs w:val="20"/>
              </w:rPr>
              <w:t>Ед. измерения</w:t>
            </w:r>
          </w:p>
        </w:tc>
        <w:tc>
          <w:tcPr>
            <w:tcW w:w="2272"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4FB4666D" w14:textId="77777777" w:rsidR="00A9396F" w:rsidRPr="00C92F35" w:rsidRDefault="00A9396F" w:rsidP="007B76E8">
            <w:pPr>
              <w:jc w:val="center"/>
              <w:rPr>
                <w:rFonts w:ascii="Myriad Pro" w:hAnsi="Myriad Pro" w:cs="Calibri"/>
                <w:color w:val="FFFFFF" w:themeColor="background1"/>
                <w:sz w:val="20"/>
                <w:szCs w:val="20"/>
              </w:rPr>
            </w:pPr>
            <w:r w:rsidRPr="00C92F35">
              <w:rPr>
                <w:rFonts w:ascii="Myriad Pro" w:hAnsi="Myriad Pro" w:cs="Calibri"/>
                <w:b/>
                <w:bCs/>
                <w:color w:val="FFFFFF" w:themeColor="background1"/>
                <w:sz w:val="20"/>
                <w:szCs w:val="20"/>
              </w:rPr>
              <w:t>План 201</w:t>
            </w:r>
            <w:r w:rsidRPr="00C92F35">
              <w:rPr>
                <w:rFonts w:ascii="Myriad Pro" w:hAnsi="Myriad Pro" w:cs="Calibri"/>
                <w:b/>
                <w:bCs/>
                <w:color w:val="FFFFFF" w:themeColor="background1"/>
                <w:sz w:val="20"/>
                <w:szCs w:val="20"/>
                <w:lang w:val="en-US"/>
              </w:rPr>
              <w:t>8</w:t>
            </w:r>
            <w:r w:rsidRPr="00C92F35">
              <w:rPr>
                <w:rFonts w:ascii="Myriad Pro" w:hAnsi="Myriad Pro" w:cs="Calibri"/>
                <w:b/>
                <w:bCs/>
                <w:color w:val="FFFFFF" w:themeColor="background1"/>
                <w:sz w:val="20"/>
                <w:szCs w:val="20"/>
              </w:rPr>
              <w:t xml:space="preserve"> (данные РСТ РО)</w:t>
            </w:r>
          </w:p>
        </w:tc>
      </w:tr>
      <w:tr w:rsidR="00A9396F" w:rsidRPr="00C92F35" w14:paraId="73720BB4" w14:textId="77777777" w:rsidTr="007B76E8">
        <w:trPr>
          <w:trHeight w:val="300"/>
        </w:trPr>
        <w:tc>
          <w:tcPr>
            <w:tcW w:w="301"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5CC5892" w14:textId="77777777" w:rsidR="00A9396F" w:rsidRPr="00C92F35" w:rsidRDefault="00A9396F" w:rsidP="007B76E8">
            <w:pPr>
              <w:rPr>
                <w:rFonts w:ascii="Myriad Pro" w:hAnsi="Myriad Pro" w:cs="Calibri"/>
                <w:color w:val="FFFFFF" w:themeColor="background1"/>
                <w:sz w:val="20"/>
                <w:szCs w:val="20"/>
              </w:rPr>
            </w:pPr>
          </w:p>
        </w:tc>
        <w:tc>
          <w:tcPr>
            <w:tcW w:w="1593"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B6EA3BF" w14:textId="77777777" w:rsidR="00A9396F" w:rsidRPr="00C92F35" w:rsidRDefault="00A9396F" w:rsidP="007B76E8">
            <w:pPr>
              <w:rPr>
                <w:rFonts w:ascii="Myriad Pro" w:hAnsi="Myriad Pro" w:cs="Calibri"/>
                <w:color w:val="FFFFFF" w:themeColor="background1"/>
                <w:sz w:val="20"/>
                <w:szCs w:val="20"/>
              </w:rPr>
            </w:pPr>
          </w:p>
        </w:tc>
        <w:tc>
          <w:tcPr>
            <w:tcW w:w="834"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E8C8D89" w14:textId="77777777" w:rsidR="00A9396F" w:rsidRPr="00C92F35" w:rsidRDefault="00A9396F" w:rsidP="007B76E8">
            <w:pPr>
              <w:rPr>
                <w:rFonts w:ascii="Myriad Pro" w:hAnsi="Myriad Pro" w:cs="Calibri"/>
                <w:color w:val="FFFFFF" w:themeColor="background1"/>
                <w:sz w:val="20"/>
                <w:szCs w:val="20"/>
              </w:rPr>
            </w:pPr>
          </w:p>
        </w:tc>
        <w:tc>
          <w:tcPr>
            <w:tcW w:w="75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11E8EA0" w14:textId="77777777" w:rsidR="00A9396F" w:rsidRPr="00C92F35" w:rsidRDefault="00A9396F" w:rsidP="007B76E8">
            <w:pPr>
              <w:jc w:val="center"/>
              <w:rPr>
                <w:rFonts w:ascii="Myriad Pro" w:hAnsi="Myriad Pro" w:cs="Calibri"/>
                <w:color w:val="FFFFFF" w:themeColor="background1"/>
                <w:sz w:val="20"/>
                <w:szCs w:val="20"/>
              </w:rPr>
            </w:pPr>
            <w:r w:rsidRPr="00C92F35">
              <w:rPr>
                <w:rFonts w:ascii="Myriad Pro" w:hAnsi="Myriad Pro" w:cs="Calibri"/>
                <w:b/>
                <w:bCs/>
                <w:color w:val="FFFFFF" w:themeColor="background1"/>
                <w:sz w:val="20"/>
                <w:szCs w:val="20"/>
              </w:rPr>
              <w:t>1 полугодие</w:t>
            </w:r>
          </w:p>
        </w:tc>
        <w:tc>
          <w:tcPr>
            <w:tcW w:w="78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C52390A" w14:textId="77777777" w:rsidR="00A9396F" w:rsidRPr="00C92F35" w:rsidRDefault="00A9396F" w:rsidP="007B76E8">
            <w:pPr>
              <w:jc w:val="center"/>
              <w:rPr>
                <w:rFonts w:ascii="Myriad Pro" w:hAnsi="Myriad Pro" w:cs="Calibri"/>
                <w:color w:val="FFFFFF" w:themeColor="background1"/>
                <w:sz w:val="20"/>
                <w:szCs w:val="20"/>
              </w:rPr>
            </w:pPr>
            <w:r w:rsidRPr="00C92F35">
              <w:rPr>
                <w:rFonts w:ascii="Myriad Pro" w:hAnsi="Myriad Pro" w:cs="Calibri"/>
                <w:b/>
                <w:bCs/>
                <w:color w:val="FFFFFF" w:themeColor="background1"/>
                <w:sz w:val="20"/>
                <w:szCs w:val="20"/>
              </w:rPr>
              <w:t>2 полугодие</w:t>
            </w:r>
          </w:p>
        </w:tc>
        <w:tc>
          <w:tcPr>
            <w:tcW w:w="729"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62EEDA" w14:textId="77777777" w:rsidR="00A9396F" w:rsidRPr="00C92F35" w:rsidRDefault="00A9396F" w:rsidP="007B76E8">
            <w:pPr>
              <w:jc w:val="center"/>
              <w:rPr>
                <w:rFonts w:ascii="Myriad Pro" w:hAnsi="Myriad Pro" w:cs="Calibri"/>
                <w:color w:val="FFFFFF" w:themeColor="background1"/>
                <w:sz w:val="20"/>
                <w:szCs w:val="20"/>
              </w:rPr>
            </w:pPr>
            <w:r w:rsidRPr="00C92F35">
              <w:rPr>
                <w:rFonts w:ascii="Myriad Pro" w:hAnsi="Myriad Pro" w:cs="Calibri"/>
                <w:b/>
                <w:bCs/>
                <w:color w:val="FFFFFF" w:themeColor="background1"/>
                <w:sz w:val="20"/>
                <w:szCs w:val="20"/>
              </w:rPr>
              <w:t>год</w:t>
            </w:r>
          </w:p>
        </w:tc>
      </w:tr>
      <w:tr w:rsidR="00A9396F" w:rsidRPr="00C92F35" w14:paraId="4E90A4D7" w14:textId="77777777" w:rsidTr="007B76E8">
        <w:trPr>
          <w:trHeight w:val="300"/>
        </w:trPr>
        <w:tc>
          <w:tcPr>
            <w:tcW w:w="30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937ED20"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1</w:t>
            </w:r>
          </w:p>
        </w:tc>
        <w:tc>
          <w:tcPr>
            <w:tcW w:w="159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190E4D3"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Заявленная мощность</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EA76AC3"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МВт</w:t>
            </w:r>
          </w:p>
        </w:tc>
        <w:tc>
          <w:tcPr>
            <w:tcW w:w="75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7B79B45"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lang w:val="en-US"/>
              </w:rPr>
              <w:t>1 395</w:t>
            </w:r>
            <w:r w:rsidRPr="00C92F35">
              <w:rPr>
                <w:rFonts w:ascii="Myriad Pro" w:hAnsi="Myriad Pro" w:cs="Calibri"/>
                <w:sz w:val="20"/>
                <w:szCs w:val="20"/>
              </w:rPr>
              <w:t>,86</w:t>
            </w:r>
          </w:p>
        </w:tc>
        <w:tc>
          <w:tcPr>
            <w:tcW w:w="78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CC9D81"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1 396,16</w:t>
            </w:r>
          </w:p>
        </w:tc>
        <w:tc>
          <w:tcPr>
            <w:tcW w:w="72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9C325DE"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1 396,01</w:t>
            </w:r>
          </w:p>
        </w:tc>
      </w:tr>
      <w:tr w:rsidR="00A9396F" w:rsidRPr="00C92F35" w14:paraId="7A78052D" w14:textId="77777777" w:rsidTr="007B76E8">
        <w:trPr>
          <w:trHeight w:val="300"/>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1E10BB3A"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2</w:t>
            </w:r>
          </w:p>
        </w:tc>
        <w:tc>
          <w:tcPr>
            <w:tcW w:w="1593" w:type="pct"/>
            <w:tcBorders>
              <w:top w:val="nil"/>
              <w:left w:val="nil"/>
              <w:bottom w:val="single" w:sz="4" w:space="0" w:color="auto"/>
              <w:right w:val="single" w:sz="4" w:space="0" w:color="auto"/>
            </w:tcBorders>
            <w:shd w:val="clear" w:color="auto" w:fill="auto"/>
            <w:vAlign w:val="center"/>
            <w:hideMark/>
          </w:tcPr>
          <w:p w14:paraId="02EB61DD"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Ставка на содержание сетей</w:t>
            </w:r>
          </w:p>
        </w:tc>
        <w:tc>
          <w:tcPr>
            <w:tcW w:w="834" w:type="pct"/>
            <w:tcBorders>
              <w:top w:val="nil"/>
              <w:left w:val="nil"/>
              <w:bottom w:val="single" w:sz="4" w:space="0" w:color="auto"/>
              <w:right w:val="single" w:sz="4" w:space="0" w:color="auto"/>
            </w:tcBorders>
            <w:shd w:val="clear" w:color="auto" w:fill="auto"/>
            <w:vAlign w:val="center"/>
            <w:hideMark/>
          </w:tcPr>
          <w:p w14:paraId="1B15FAD5"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руб./МВт*мес.</w:t>
            </w:r>
          </w:p>
        </w:tc>
        <w:tc>
          <w:tcPr>
            <w:tcW w:w="759" w:type="pct"/>
            <w:tcBorders>
              <w:top w:val="nil"/>
              <w:left w:val="nil"/>
              <w:bottom w:val="single" w:sz="4" w:space="0" w:color="auto"/>
              <w:right w:val="single" w:sz="4" w:space="0" w:color="auto"/>
            </w:tcBorders>
            <w:shd w:val="clear" w:color="auto" w:fill="auto"/>
            <w:vAlign w:val="center"/>
            <w:hideMark/>
          </w:tcPr>
          <w:p w14:paraId="354482EA"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164 095,64</w:t>
            </w:r>
          </w:p>
        </w:tc>
        <w:tc>
          <w:tcPr>
            <w:tcW w:w="784" w:type="pct"/>
            <w:tcBorders>
              <w:top w:val="nil"/>
              <w:left w:val="nil"/>
              <w:bottom w:val="single" w:sz="4" w:space="0" w:color="auto"/>
              <w:right w:val="single" w:sz="4" w:space="0" w:color="auto"/>
            </w:tcBorders>
            <w:shd w:val="clear" w:color="auto" w:fill="auto"/>
            <w:vAlign w:val="center"/>
            <w:hideMark/>
          </w:tcPr>
          <w:p w14:paraId="205F2B11"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173 164,15</w:t>
            </w:r>
          </w:p>
        </w:tc>
        <w:tc>
          <w:tcPr>
            <w:tcW w:w="729" w:type="pct"/>
            <w:tcBorders>
              <w:top w:val="nil"/>
              <w:left w:val="nil"/>
              <w:bottom w:val="single" w:sz="4" w:space="0" w:color="auto"/>
              <w:right w:val="single" w:sz="4" w:space="0" w:color="auto"/>
            </w:tcBorders>
            <w:shd w:val="clear" w:color="auto" w:fill="auto"/>
            <w:vAlign w:val="center"/>
            <w:hideMark/>
          </w:tcPr>
          <w:p w14:paraId="7E03FFC4"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168 630,40</w:t>
            </w:r>
          </w:p>
        </w:tc>
      </w:tr>
      <w:tr w:rsidR="00A9396F" w:rsidRPr="00C92F35" w14:paraId="2435FE82" w14:textId="77777777" w:rsidTr="007B76E8">
        <w:trPr>
          <w:trHeight w:val="300"/>
        </w:trPr>
        <w:tc>
          <w:tcPr>
            <w:tcW w:w="301"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696B7CAA"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3</w:t>
            </w:r>
          </w:p>
        </w:tc>
        <w:tc>
          <w:tcPr>
            <w:tcW w:w="1593"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B9A868F"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Плата за содержание</w:t>
            </w:r>
          </w:p>
          <w:p w14:paraId="5228FF01"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(стр. 1*стр. 2)/1000*12</w:t>
            </w:r>
          </w:p>
        </w:tc>
        <w:tc>
          <w:tcPr>
            <w:tcW w:w="834"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9CBA827"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тыс. руб.</w:t>
            </w:r>
          </w:p>
        </w:tc>
        <w:tc>
          <w:tcPr>
            <w:tcW w:w="759"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4FE8B06"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1 374 326,26</w:t>
            </w:r>
          </w:p>
        </w:tc>
        <w:tc>
          <w:tcPr>
            <w:tcW w:w="784"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428617D"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1 450 590,37</w:t>
            </w:r>
          </w:p>
        </w:tc>
        <w:tc>
          <w:tcPr>
            <w:tcW w:w="729"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C30B8FF"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2 824 916,63</w:t>
            </w:r>
          </w:p>
        </w:tc>
      </w:tr>
      <w:tr w:rsidR="00A9396F" w:rsidRPr="00C92F35" w14:paraId="6B2F3CF5" w14:textId="77777777" w:rsidTr="007B76E8">
        <w:trPr>
          <w:trHeight w:val="300"/>
        </w:trPr>
        <w:tc>
          <w:tcPr>
            <w:tcW w:w="3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717C0C"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4</w:t>
            </w:r>
          </w:p>
        </w:tc>
        <w:tc>
          <w:tcPr>
            <w:tcW w:w="1593" w:type="pct"/>
            <w:tcBorders>
              <w:top w:val="single" w:sz="4" w:space="0" w:color="auto"/>
              <w:left w:val="nil"/>
              <w:bottom w:val="single" w:sz="4" w:space="0" w:color="auto"/>
              <w:right w:val="single" w:sz="4" w:space="0" w:color="auto"/>
            </w:tcBorders>
            <w:shd w:val="clear" w:color="auto" w:fill="auto"/>
            <w:vAlign w:val="center"/>
            <w:hideMark/>
          </w:tcPr>
          <w:p w14:paraId="0AB0A264"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Потери в сети ЕНЭС</w:t>
            </w:r>
          </w:p>
        </w:tc>
        <w:tc>
          <w:tcPr>
            <w:tcW w:w="834" w:type="pct"/>
            <w:tcBorders>
              <w:top w:val="single" w:sz="4" w:space="0" w:color="auto"/>
              <w:left w:val="nil"/>
              <w:bottom w:val="single" w:sz="4" w:space="0" w:color="auto"/>
              <w:right w:val="single" w:sz="4" w:space="0" w:color="auto"/>
            </w:tcBorders>
            <w:shd w:val="clear" w:color="auto" w:fill="auto"/>
            <w:vAlign w:val="center"/>
            <w:hideMark/>
          </w:tcPr>
          <w:p w14:paraId="35529B7D"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 xml:space="preserve">тыс. </w:t>
            </w:r>
            <w:proofErr w:type="spellStart"/>
            <w:r w:rsidRPr="00C92F35">
              <w:rPr>
                <w:rFonts w:ascii="Myriad Pro" w:hAnsi="Myriad Pro" w:cs="Calibri"/>
                <w:sz w:val="20"/>
                <w:szCs w:val="20"/>
              </w:rPr>
              <w:t>кВтч</w:t>
            </w:r>
            <w:proofErr w:type="spellEnd"/>
          </w:p>
        </w:tc>
        <w:tc>
          <w:tcPr>
            <w:tcW w:w="759" w:type="pct"/>
            <w:tcBorders>
              <w:top w:val="single" w:sz="4" w:space="0" w:color="auto"/>
              <w:left w:val="nil"/>
              <w:bottom w:val="single" w:sz="4" w:space="0" w:color="auto"/>
              <w:right w:val="single" w:sz="4" w:space="0" w:color="auto"/>
            </w:tcBorders>
            <w:shd w:val="clear" w:color="auto" w:fill="auto"/>
            <w:vAlign w:val="center"/>
            <w:hideMark/>
          </w:tcPr>
          <w:p w14:paraId="3D23D6FD"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251 511,2</w:t>
            </w:r>
          </w:p>
        </w:tc>
        <w:tc>
          <w:tcPr>
            <w:tcW w:w="784" w:type="pct"/>
            <w:tcBorders>
              <w:top w:val="single" w:sz="4" w:space="0" w:color="auto"/>
              <w:left w:val="nil"/>
              <w:bottom w:val="single" w:sz="4" w:space="0" w:color="auto"/>
              <w:right w:val="single" w:sz="4" w:space="0" w:color="auto"/>
            </w:tcBorders>
            <w:shd w:val="clear" w:color="auto" w:fill="auto"/>
            <w:vAlign w:val="center"/>
            <w:hideMark/>
          </w:tcPr>
          <w:p w14:paraId="22FB73D1"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251 261,9</w:t>
            </w:r>
          </w:p>
        </w:tc>
        <w:tc>
          <w:tcPr>
            <w:tcW w:w="729" w:type="pct"/>
            <w:tcBorders>
              <w:top w:val="single" w:sz="4" w:space="0" w:color="auto"/>
              <w:left w:val="nil"/>
              <w:bottom w:val="single" w:sz="4" w:space="0" w:color="auto"/>
              <w:right w:val="single" w:sz="4" w:space="0" w:color="auto"/>
            </w:tcBorders>
            <w:shd w:val="clear" w:color="auto" w:fill="auto"/>
            <w:vAlign w:val="center"/>
            <w:hideMark/>
          </w:tcPr>
          <w:p w14:paraId="2396CC7A"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502 773,1</w:t>
            </w:r>
          </w:p>
        </w:tc>
      </w:tr>
      <w:tr w:rsidR="00A9396F" w:rsidRPr="00C92F35" w14:paraId="3E50A4E3" w14:textId="77777777" w:rsidTr="007B76E8">
        <w:trPr>
          <w:trHeight w:val="300"/>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0E427EA4"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5</w:t>
            </w:r>
          </w:p>
        </w:tc>
        <w:tc>
          <w:tcPr>
            <w:tcW w:w="1593" w:type="pct"/>
            <w:tcBorders>
              <w:top w:val="nil"/>
              <w:left w:val="nil"/>
              <w:bottom w:val="single" w:sz="4" w:space="0" w:color="auto"/>
              <w:right w:val="single" w:sz="4" w:space="0" w:color="auto"/>
            </w:tcBorders>
            <w:shd w:val="clear" w:color="auto" w:fill="auto"/>
            <w:vAlign w:val="center"/>
            <w:hideMark/>
          </w:tcPr>
          <w:p w14:paraId="280101F7"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Ставка по оплате потерь</w:t>
            </w:r>
          </w:p>
        </w:tc>
        <w:tc>
          <w:tcPr>
            <w:tcW w:w="834" w:type="pct"/>
            <w:tcBorders>
              <w:top w:val="nil"/>
              <w:left w:val="nil"/>
              <w:bottom w:val="single" w:sz="4" w:space="0" w:color="auto"/>
              <w:right w:val="single" w:sz="4" w:space="0" w:color="auto"/>
            </w:tcBorders>
            <w:shd w:val="clear" w:color="auto" w:fill="auto"/>
            <w:vAlign w:val="center"/>
            <w:hideMark/>
          </w:tcPr>
          <w:p w14:paraId="49B536E6"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руб. /</w:t>
            </w:r>
            <w:proofErr w:type="spellStart"/>
            <w:r w:rsidRPr="00C92F35">
              <w:rPr>
                <w:rFonts w:ascii="Myriad Pro" w:hAnsi="Myriad Pro" w:cs="Calibri"/>
                <w:sz w:val="20"/>
                <w:szCs w:val="20"/>
              </w:rPr>
              <w:t>МВтч</w:t>
            </w:r>
            <w:proofErr w:type="spellEnd"/>
          </w:p>
        </w:tc>
        <w:tc>
          <w:tcPr>
            <w:tcW w:w="759" w:type="pct"/>
            <w:tcBorders>
              <w:top w:val="nil"/>
              <w:left w:val="nil"/>
              <w:bottom w:val="single" w:sz="4" w:space="0" w:color="auto"/>
              <w:right w:val="single" w:sz="4" w:space="0" w:color="auto"/>
            </w:tcBorders>
            <w:shd w:val="clear" w:color="auto" w:fill="auto"/>
            <w:vAlign w:val="center"/>
            <w:hideMark/>
          </w:tcPr>
          <w:p w14:paraId="4807EB0C"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1 803,0</w:t>
            </w:r>
          </w:p>
        </w:tc>
        <w:tc>
          <w:tcPr>
            <w:tcW w:w="784" w:type="pct"/>
            <w:tcBorders>
              <w:top w:val="nil"/>
              <w:left w:val="nil"/>
              <w:bottom w:val="single" w:sz="4" w:space="0" w:color="auto"/>
              <w:right w:val="single" w:sz="4" w:space="0" w:color="auto"/>
            </w:tcBorders>
            <w:shd w:val="clear" w:color="auto" w:fill="auto"/>
            <w:vAlign w:val="center"/>
            <w:hideMark/>
          </w:tcPr>
          <w:p w14:paraId="72D10EDD"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1 803,0</w:t>
            </w:r>
          </w:p>
        </w:tc>
        <w:tc>
          <w:tcPr>
            <w:tcW w:w="729" w:type="pct"/>
            <w:tcBorders>
              <w:top w:val="nil"/>
              <w:left w:val="nil"/>
              <w:bottom w:val="single" w:sz="4" w:space="0" w:color="auto"/>
              <w:right w:val="single" w:sz="4" w:space="0" w:color="auto"/>
            </w:tcBorders>
            <w:shd w:val="clear" w:color="auto" w:fill="auto"/>
            <w:vAlign w:val="center"/>
            <w:hideMark/>
          </w:tcPr>
          <w:p w14:paraId="59341684"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1 803,0</w:t>
            </w:r>
          </w:p>
        </w:tc>
      </w:tr>
      <w:tr w:rsidR="00A9396F" w:rsidRPr="00C92F35" w14:paraId="40D29558" w14:textId="77777777" w:rsidTr="007B76E8">
        <w:trPr>
          <w:trHeight w:val="300"/>
        </w:trPr>
        <w:tc>
          <w:tcPr>
            <w:tcW w:w="301" w:type="pct"/>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vAlign w:val="center"/>
            <w:hideMark/>
          </w:tcPr>
          <w:p w14:paraId="36D277A0"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6</w:t>
            </w:r>
          </w:p>
        </w:tc>
        <w:tc>
          <w:tcPr>
            <w:tcW w:w="1593"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434402D3"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Затраты на покупку потерь</w:t>
            </w:r>
          </w:p>
          <w:p w14:paraId="232D405B"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(стр. 4*стр. 5)/1000</w:t>
            </w:r>
          </w:p>
        </w:tc>
        <w:tc>
          <w:tcPr>
            <w:tcW w:w="834"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1A0AA586"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тыс. руб.</w:t>
            </w:r>
          </w:p>
        </w:tc>
        <w:tc>
          <w:tcPr>
            <w:tcW w:w="759"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257CBD94"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453 474,78</w:t>
            </w:r>
          </w:p>
        </w:tc>
        <w:tc>
          <w:tcPr>
            <w:tcW w:w="784"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3D819D93"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453 025,18</w:t>
            </w:r>
          </w:p>
        </w:tc>
        <w:tc>
          <w:tcPr>
            <w:tcW w:w="729"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3086DCD5"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906 499,96</w:t>
            </w:r>
          </w:p>
        </w:tc>
      </w:tr>
      <w:tr w:rsidR="00A9396F" w:rsidRPr="00C92F35" w14:paraId="758D8BD9" w14:textId="77777777" w:rsidTr="007B76E8">
        <w:trPr>
          <w:trHeight w:val="300"/>
        </w:trPr>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B8331F" w14:textId="77777777" w:rsidR="00A9396F" w:rsidRPr="00C92F35" w:rsidRDefault="00A9396F" w:rsidP="007B76E8">
            <w:pP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7</w:t>
            </w:r>
          </w:p>
        </w:tc>
        <w:tc>
          <w:tcPr>
            <w:tcW w:w="1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8E2A84" w14:textId="77777777" w:rsidR="00A9396F" w:rsidRPr="00C92F35" w:rsidRDefault="00A9396F" w:rsidP="007B76E8">
            <w:pP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Услуги ФСК всего</w:t>
            </w:r>
          </w:p>
          <w:p w14:paraId="1B01E644" w14:textId="77777777" w:rsidR="00A9396F" w:rsidRPr="00C92F35" w:rsidRDefault="00A9396F" w:rsidP="007B76E8">
            <w:pP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(стр. З + стр. 6)</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EB9027" w14:textId="77777777" w:rsidR="00A9396F" w:rsidRPr="00C92F35" w:rsidRDefault="00A9396F" w:rsidP="007B76E8">
            <w:pPr>
              <w:jc w:val="cente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05ECA8" w14:textId="77777777" w:rsidR="00A9396F" w:rsidRPr="00C92F35" w:rsidRDefault="00A9396F" w:rsidP="007B76E8">
            <w:pPr>
              <w:jc w:val="cente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1 827 801,04</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549D43" w14:textId="77777777" w:rsidR="00A9396F" w:rsidRPr="00C92F35" w:rsidRDefault="00A9396F" w:rsidP="007B76E8">
            <w:pPr>
              <w:jc w:val="cente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1 903 615,55</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21B79B" w14:textId="77777777" w:rsidR="00A9396F" w:rsidRPr="00C92F35" w:rsidRDefault="00A9396F" w:rsidP="007B76E8">
            <w:pPr>
              <w:jc w:val="cente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3 731 416,59</w:t>
            </w:r>
          </w:p>
        </w:tc>
      </w:tr>
    </w:tbl>
    <w:p w14:paraId="523AFC2B" w14:textId="77777777" w:rsidR="00A9396F" w:rsidRPr="00C92F35" w:rsidRDefault="00A9396F" w:rsidP="00A9396F">
      <w:pPr>
        <w:pStyle w:val="a3"/>
        <w:spacing w:line="360" w:lineRule="auto"/>
        <w:ind w:left="851"/>
        <w:jc w:val="both"/>
        <w:rPr>
          <w:rFonts w:ascii="Myriad Pro" w:hAnsi="Myriad Pro"/>
          <w:color w:val="000000" w:themeColor="text1"/>
          <w:sz w:val="26"/>
          <w:szCs w:val="26"/>
        </w:rPr>
      </w:pPr>
    </w:p>
    <w:p w14:paraId="3BE8CCAC" w14:textId="329729B6" w:rsidR="00A9396F" w:rsidRPr="00C92F35" w:rsidRDefault="00A9396F" w:rsidP="00A9396F">
      <w:pPr>
        <w:pStyle w:val="a3"/>
        <w:spacing w:line="360" w:lineRule="auto"/>
        <w:ind w:left="0" w:firstLine="851"/>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Исполнитель отмечает, что в Заключении экспертизы на 2018 год </w:t>
      </w:r>
      <w:r w:rsidRPr="00C92F35">
        <w:rPr>
          <w:rFonts w:ascii="Myriad Pro" w:hAnsi="Myriad Pro"/>
          <w:color w:val="000000" w:themeColor="text1"/>
          <w:sz w:val="26"/>
          <w:szCs w:val="26"/>
        </w:rPr>
        <w:br/>
        <w:t xml:space="preserve">РСТ Ростовской области не отражен анализ показателей, заявленных филиалом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 «Ростовэнерго» для расчета затрат на услуги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«ФСК ЕЭС», в том числе анализ фактических и плановых показателей объема потерь в сетях ЕНЭС.</w:t>
      </w:r>
    </w:p>
    <w:p w14:paraId="6D00AE29"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p>
    <w:p w14:paraId="4E264644"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ИСПОЛНИТЕЛЯ</w:t>
      </w:r>
    </w:p>
    <w:p w14:paraId="2D6283C8" w14:textId="55DA421B"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По результатам анализа документов, предоставленных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в РСТ Ростовской области для обоснования заявляемых расходов по статье, Исполнитель отмечает, что составе материалов тарифной заявки не представлены:</w:t>
      </w:r>
    </w:p>
    <w:p w14:paraId="37666AC5" w14:textId="7EEEBF20" w:rsidR="00A9396F" w:rsidRPr="00C92F35" w:rsidRDefault="00A9396F" w:rsidP="00A9396F">
      <w:pPr>
        <w:pStyle w:val="a3"/>
        <w:numPr>
          <w:ilvl w:val="0"/>
          <w:numId w:val="32"/>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Письмо от 17.03.2017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МР5/4000/143, направленное в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«ФСК ЕЭС» о согласовании объема мощности на 2018 год;</w:t>
      </w:r>
    </w:p>
    <w:p w14:paraId="6F1ADC9C" w14:textId="0FB096C5" w:rsidR="00A9396F" w:rsidRPr="00C92F35" w:rsidRDefault="00A9396F" w:rsidP="00A9396F">
      <w:pPr>
        <w:pStyle w:val="a3"/>
        <w:numPr>
          <w:ilvl w:val="0"/>
          <w:numId w:val="32"/>
        </w:numPr>
        <w:spacing w:line="360" w:lineRule="auto"/>
        <w:ind w:left="851" w:hanging="284"/>
        <w:jc w:val="both"/>
        <w:rPr>
          <w:rFonts w:ascii="Myriad Pro" w:hAnsi="Myriad Pro"/>
          <w:b/>
          <w:color w:val="000000" w:themeColor="text1"/>
          <w:sz w:val="26"/>
          <w:szCs w:val="26"/>
        </w:rPr>
      </w:pPr>
      <w:r w:rsidRPr="00C92F35">
        <w:rPr>
          <w:rFonts w:ascii="Myriad Pro" w:hAnsi="Myriad Pro"/>
          <w:color w:val="000000" w:themeColor="text1"/>
          <w:sz w:val="26"/>
          <w:szCs w:val="26"/>
        </w:rPr>
        <w:t xml:space="preserve">Документы, подтверждающие согласованный с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«ФСК ЕЭС» объем заявленной мощности и объем передачи электрической энергии, планируемой к получению из ЕНЭС, на 2018 год.</w:t>
      </w:r>
    </w:p>
    <w:p w14:paraId="748E2CBA" w14:textId="009E5F64" w:rsidR="00A9396F" w:rsidRPr="00C92F35" w:rsidRDefault="00A9396F" w:rsidP="00A9396F">
      <w:pPr>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lastRenderedPageBreak/>
        <w:t xml:space="preserve">Величина заявленной мощности (1 399,68 МВт), заявленная в расчете затрат на 2018 год со стороны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 «Ростовэнерго», не соответствует величине, принятой в расчет затрат на оплату услуг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«ФСК ЕЭС» со стороны РСТ Ростовской области, и параметрам Сводного прогнозного баланса электрической энергии (мощности), утвержденным приказом ФАС России от 30.11.2017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1613/17-ДСП. </w:t>
      </w:r>
    </w:p>
    <w:p w14:paraId="0D56D6AE" w14:textId="579C126F" w:rsidR="00A9396F" w:rsidRPr="00C92F35" w:rsidRDefault="00A9396F" w:rsidP="00A9396F">
      <w:pPr>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Согласно представленным пояснениям Филиала до 01.07.2017 года между филиалом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 «Ростовэнерго» и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«ФСК ЕЭС» действовал  договор аренды объектов электросетевого оборудования (последняя миля) от 09.08.2013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ПМ-2/61000130000453, где была учтена аренда ячеек по присоединениям объектов ТСО к ЕНЭС.</w:t>
      </w:r>
    </w:p>
    <w:p w14:paraId="57769578" w14:textId="46F10053" w:rsidR="00A9396F" w:rsidRPr="00C92F35" w:rsidRDefault="00A9396F" w:rsidP="00A9396F">
      <w:pPr>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 С 01.07.2017 в соответствии с пунктом 9 статьи 8 Федерального закона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35-ФЗ филиалом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расторгнуты договоры аренды объектов ЕНЭС (последней мили).</w:t>
      </w:r>
    </w:p>
    <w:p w14:paraId="7B5108A3" w14:textId="5579DB0C" w:rsidR="00A9396F" w:rsidRPr="00C92F35" w:rsidRDefault="00A9396F" w:rsidP="00A9396F">
      <w:pPr>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Между тем, в соответствии с пунктом 6 статьи 8 Федерального закона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35-ФЗ филиалом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 «Ростовэнерго» заключены добровольные соглашения со следующими ТСО: МУП «ВГЭС», </w:t>
      </w:r>
      <w:r w:rsidR="00C92F35" w:rsidRPr="00C92F35">
        <w:rPr>
          <w:rFonts w:ascii="Myriad Pro" w:hAnsi="Myriad Pro"/>
          <w:color w:val="000000" w:themeColor="text1"/>
          <w:sz w:val="26"/>
          <w:szCs w:val="26"/>
        </w:rPr>
        <w:t>ООО  </w:t>
      </w:r>
      <w:r w:rsidRPr="00C92F35">
        <w:rPr>
          <w:rFonts w:ascii="Myriad Pro" w:hAnsi="Myriad Pro"/>
          <w:color w:val="000000" w:themeColor="text1"/>
          <w:sz w:val="26"/>
          <w:szCs w:val="26"/>
        </w:rPr>
        <w:t>«</w:t>
      </w:r>
      <w:proofErr w:type="spellStart"/>
      <w:r w:rsidRPr="00C92F35">
        <w:rPr>
          <w:rFonts w:ascii="Myriad Pro" w:hAnsi="Myriad Pro"/>
          <w:color w:val="000000" w:themeColor="text1"/>
          <w:sz w:val="26"/>
          <w:szCs w:val="26"/>
        </w:rPr>
        <w:t>Энерготранс</w:t>
      </w:r>
      <w:proofErr w:type="spellEnd"/>
      <w:r w:rsidRPr="00C92F35">
        <w:rPr>
          <w:rFonts w:ascii="Myriad Pro" w:hAnsi="Myriad Pro"/>
          <w:color w:val="000000" w:themeColor="text1"/>
          <w:sz w:val="26"/>
          <w:szCs w:val="26"/>
        </w:rPr>
        <w:t>», АО «Коммунальщик Дона» и АО «</w:t>
      </w:r>
      <w:proofErr w:type="spellStart"/>
      <w:r w:rsidRPr="00C92F35">
        <w:rPr>
          <w:rFonts w:ascii="Myriad Pro" w:hAnsi="Myriad Pro"/>
          <w:color w:val="000000" w:themeColor="text1"/>
          <w:sz w:val="26"/>
          <w:szCs w:val="26"/>
        </w:rPr>
        <w:t>Донэнерго</w:t>
      </w:r>
      <w:proofErr w:type="spellEnd"/>
      <w:r w:rsidRPr="00C92F35">
        <w:rPr>
          <w:rFonts w:ascii="Myriad Pro" w:hAnsi="Myriad Pro"/>
          <w:color w:val="000000" w:themeColor="text1"/>
          <w:sz w:val="26"/>
          <w:szCs w:val="26"/>
        </w:rPr>
        <w:t xml:space="preserve">». Данные соглашения предусматривают продление аренды филиалом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оборудования ЕНЭС, через которое к сетям ЕНЭС присоединены объекты указанных ТСО.</w:t>
      </w:r>
    </w:p>
    <w:p w14:paraId="6EC55291" w14:textId="1204C255" w:rsidR="00A9396F" w:rsidRPr="00C92F35" w:rsidRDefault="00A9396F" w:rsidP="00A9396F">
      <w:pPr>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Таким образом, в расчете расходов на оплату услуг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«ФСК ЕЭС» на 2018 год для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РСТ Ростовской области  обосновано учтена мощность по вышеуказанным ТСО (за исключением 4,21 МВт по АО «</w:t>
      </w:r>
      <w:proofErr w:type="spellStart"/>
      <w:r w:rsidRPr="00C92F35">
        <w:rPr>
          <w:rFonts w:ascii="Myriad Pro" w:hAnsi="Myriad Pro"/>
          <w:color w:val="000000" w:themeColor="text1"/>
          <w:sz w:val="26"/>
          <w:szCs w:val="26"/>
        </w:rPr>
        <w:t>Донэнерго</w:t>
      </w:r>
      <w:proofErr w:type="spellEnd"/>
      <w:r w:rsidRPr="00C92F35">
        <w:rPr>
          <w:rFonts w:ascii="Myriad Pro" w:hAnsi="Myriad Pro"/>
          <w:color w:val="000000" w:themeColor="text1"/>
          <w:sz w:val="26"/>
          <w:szCs w:val="26"/>
        </w:rPr>
        <w:t xml:space="preserve">», которые были учтены в </w:t>
      </w:r>
      <w:r w:rsidR="005366E7" w:rsidRPr="00C92F35">
        <w:rPr>
          <w:rFonts w:ascii="Myriad Pro" w:hAnsi="Myriad Pro"/>
          <w:color w:val="000000" w:themeColor="text1"/>
          <w:sz w:val="26"/>
          <w:szCs w:val="26"/>
        </w:rPr>
        <w:t>собственно</w:t>
      </w:r>
      <w:r w:rsidR="005366E7">
        <w:rPr>
          <w:rFonts w:ascii="Myriad Pro" w:hAnsi="Myriad Pro"/>
          <w:color w:val="000000" w:themeColor="text1"/>
          <w:sz w:val="26"/>
          <w:szCs w:val="26"/>
        </w:rPr>
        <w:t>й</w:t>
      </w:r>
      <w:r w:rsidR="005366E7" w:rsidRPr="00C92F35">
        <w:rPr>
          <w:rFonts w:ascii="Myriad Pro" w:hAnsi="Myriad Pro"/>
          <w:color w:val="000000" w:themeColor="text1"/>
          <w:sz w:val="26"/>
          <w:szCs w:val="26"/>
        </w:rPr>
        <w:t xml:space="preserve"> </w:t>
      </w:r>
      <w:r w:rsidRPr="00C92F35">
        <w:rPr>
          <w:rFonts w:ascii="Myriad Pro" w:hAnsi="Myriad Pro"/>
          <w:color w:val="000000" w:themeColor="text1"/>
          <w:sz w:val="26"/>
          <w:szCs w:val="26"/>
        </w:rPr>
        <w:t>НВВ ТСО).</w:t>
      </w:r>
    </w:p>
    <w:p w14:paraId="22FD8089" w14:textId="5B9FEE2D" w:rsidR="00A9396F" w:rsidRPr="00C92F35" w:rsidRDefault="00A9396F" w:rsidP="00A9396F">
      <w:pPr>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Величина потерь электрической энергии в сетях ЕНЭС (502 773,1 МВт*ч), принятая в расчет затрат на оплату услуг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«ФСК ЕЭС» со стороны РСТ Ростовской области, превышает величину, заявленную в расчете затрат на 2018 год со стороны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(483 973,3 МВт*ч)</w:t>
      </w:r>
      <w:r w:rsidR="005366E7">
        <w:rPr>
          <w:rFonts w:ascii="Myriad Pro" w:hAnsi="Myriad Pro"/>
          <w:color w:val="000000" w:themeColor="text1"/>
          <w:sz w:val="26"/>
          <w:szCs w:val="26"/>
        </w:rPr>
        <w:t>, что также обусловлено учетом заключенных добровольных соглашений с ТСО.</w:t>
      </w:r>
    </w:p>
    <w:p w14:paraId="7238C4FC" w14:textId="631DCEDC" w:rsidR="00A9396F" w:rsidRPr="00C92F35" w:rsidRDefault="003656E8" w:rsidP="00A9396F">
      <w:pPr>
        <w:spacing w:line="360" w:lineRule="auto"/>
        <w:ind w:firstLine="720"/>
        <w:contextualSpacing/>
        <w:jc w:val="both"/>
        <w:rPr>
          <w:rFonts w:ascii="Myriad Pro" w:hAnsi="Myriad Pro"/>
          <w:color w:val="000000"/>
          <w:sz w:val="26"/>
          <w:szCs w:val="26"/>
        </w:rPr>
      </w:pPr>
      <w:r>
        <w:rPr>
          <w:rFonts w:ascii="Myriad Pro" w:hAnsi="Myriad Pro"/>
          <w:color w:val="000000"/>
          <w:sz w:val="26"/>
          <w:szCs w:val="26"/>
        </w:rPr>
        <w:lastRenderedPageBreak/>
        <w:t xml:space="preserve">Так как </w:t>
      </w:r>
      <w:r w:rsidR="00A9396F" w:rsidRPr="00C92F35">
        <w:rPr>
          <w:rFonts w:ascii="Myriad Pro" w:hAnsi="Myriad Pro"/>
          <w:color w:val="000000"/>
          <w:sz w:val="26"/>
          <w:szCs w:val="26"/>
        </w:rPr>
        <w:t>тарифно-</w:t>
      </w:r>
      <w:r w:rsidRPr="00C92F35">
        <w:rPr>
          <w:rFonts w:ascii="Myriad Pro" w:hAnsi="Myriad Pro"/>
          <w:color w:val="000000"/>
          <w:sz w:val="26"/>
          <w:szCs w:val="26"/>
        </w:rPr>
        <w:t>балансово</w:t>
      </w:r>
      <w:r>
        <w:rPr>
          <w:rFonts w:ascii="Myriad Pro" w:hAnsi="Myriad Pro"/>
          <w:color w:val="000000"/>
          <w:sz w:val="26"/>
          <w:szCs w:val="26"/>
        </w:rPr>
        <w:t>е</w:t>
      </w:r>
      <w:r w:rsidRPr="00C92F35">
        <w:rPr>
          <w:rFonts w:ascii="Myriad Pro" w:hAnsi="Myriad Pro"/>
          <w:color w:val="000000"/>
          <w:sz w:val="26"/>
          <w:szCs w:val="26"/>
        </w:rPr>
        <w:t xml:space="preserve"> решени</w:t>
      </w:r>
      <w:r>
        <w:rPr>
          <w:rFonts w:ascii="Myriad Pro" w:hAnsi="Myriad Pro"/>
          <w:color w:val="000000"/>
          <w:sz w:val="26"/>
          <w:szCs w:val="26"/>
        </w:rPr>
        <w:t>е</w:t>
      </w:r>
      <w:r w:rsidRPr="00C92F35">
        <w:rPr>
          <w:rFonts w:ascii="Myriad Pro" w:hAnsi="Myriad Pro"/>
          <w:color w:val="000000"/>
          <w:sz w:val="26"/>
          <w:szCs w:val="26"/>
        </w:rPr>
        <w:t xml:space="preserve"> </w:t>
      </w:r>
      <w:r w:rsidR="00A9396F" w:rsidRPr="00C92F35">
        <w:rPr>
          <w:rFonts w:ascii="Myriad Pro" w:hAnsi="Myriad Pro"/>
          <w:color w:val="000000"/>
          <w:sz w:val="26"/>
          <w:szCs w:val="26"/>
        </w:rPr>
        <w:t xml:space="preserve">на 2018 год в отношении филиала </w:t>
      </w:r>
      <w:r w:rsidR="00C92F35" w:rsidRPr="00C92F35">
        <w:rPr>
          <w:rFonts w:ascii="Myriad Pro" w:hAnsi="Myriad Pro"/>
          <w:color w:val="000000"/>
          <w:sz w:val="26"/>
          <w:szCs w:val="26"/>
        </w:rPr>
        <w:t>ПАО </w:t>
      </w:r>
      <w:r w:rsidR="00A9396F" w:rsidRPr="00C92F35">
        <w:rPr>
          <w:rFonts w:ascii="Myriad Pro" w:hAnsi="Myriad Pro"/>
          <w:color w:val="000000"/>
          <w:sz w:val="26"/>
          <w:szCs w:val="26"/>
        </w:rPr>
        <w:t xml:space="preserve">«МРСК Юга» - «Ростовэнерго» </w:t>
      </w:r>
      <w:r>
        <w:rPr>
          <w:rFonts w:ascii="Myriad Pro" w:hAnsi="Myriad Pro"/>
          <w:color w:val="000000"/>
          <w:sz w:val="26"/>
          <w:szCs w:val="26"/>
        </w:rPr>
        <w:t>принято 28.12.2017</w:t>
      </w:r>
      <w:r w:rsidR="00B47FDC">
        <w:rPr>
          <w:rFonts w:ascii="Myriad Pro" w:hAnsi="Myriad Pro"/>
          <w:color w:val="000000"/>
          <w:sz w:val="26"/>
          <w:szCs w:val="26"/>
        </w:rPr>
        <w:t xml:space="preserve">, в один день с </w:t>
      </w:r>
      <w:r w:rsidR="00A9396F" w:rsidRPr="00C92F35">
        <w:rPr>
          <w:rFonts w:ascii="Myriad Pro" w:hAnsi="Myriad Pro"/>
          <w:color w:val="000000"/>
          <w:sz w:val="26"/>
          <w:szCs w:val="26"/>
        </w:rPr>
        <w:t xml:space="preserve">приказом Минэнерго от 28.12.2017 </w:t>
      </w:r>
      <w:r w:rsidR="00C92F35" w:rsidRPr="00C92F35">
        <w:rPr>
          <w:rFonts w:ascii="Myriad Pro" w:hAnsi="Myriad Pro"/>
          <w:color w:val="000000"/>
          <w:sz w:val="26"/>
          <w:szCs w:val="26"/>
        </w:rPr>
        <w:t>№ </w:t>
      </w:r>
      <w:r w:rsidR="00A9396F" w:rsidRPr="00C92F35">
        <w:rPr>
          <w:rFonts w:ascii="Myriad Pro" w:hAnsi="Myriad Pro"/>
          <w:color w:val="000000"/>
          <w:sz w:val="26"/>
          <w:szCs w:val="26"/>
        </w:rPr>
        <w:t>1241</w:t>
      </w:r>
      <w:r w:rsidR="00B47FDC">
        <w:rPr>
          <w:rFonts w:ascii="Myriad Pro" w:hAnsi="Myriad Pro"/>
          <w:color w:val="000000"/>
          <w:sz w:val="26"/>
          <w:szCs w:val="26"/>
        </w:rPr>
        <w:t xml:space="preserve">, которым утверждены нормативы потерь в сетях ЕНЭС на 2018 год, то в целях расчета </w:t>
      </w:r>
      <w:r w:rsidR="00B47FDC" w:rsidRPr="00B47FDC">
        <w:rPr>
          <w:rFonts w:ascii="Myriad Pro" w:hAnsi="Myriad Pro"/>
          <w:color w:val="000000"/>
          <w:sz w:val="26"/>
          <w:szCs w:val="26"/>
        </w:rPr>
        <w:t>величины потерь электрической энергии в сетях ЕНЭС</w:t>
      </w:r>
      <w:r w:rsidR="00B47FDC">
        <w:rPr>
          <w:rFonts w:ascii="Myriad Pro" w:hAnsi="Myriad Pro"/>
          <w:color w:val="000000"/>
          <w:sz w:val="26"/>
          <w:szCs w:val="26"/>
        </w:rPr>
        <w:t xml:space="preserve"> Исполнитель считает возможным принять нормативы, утвержденные приказом Минэнерго </w:t>
      </w:r>
      <w:r w:rsidR="00B04561">
        <w:rPr>
          <w:rFonts w:ascii="Myriad Pro" w:hAnsi="Myriad Pro"/>
          <w:color w:val="000000"/>
          <w:sz w:val="26"/>
          <w:szCs w:val="26"/>
        </w:rPr>
        <w:t>от 30.12.2016 № 1472 на 2017 год:</w:t>
      </w:r>
      <w:r w:rsidR="003F0779">
        <w:rPr>
          <w:rFonts w:ascii="Myriad Pro" w:hAnsi="Myriad Pro"/>
          <w:color w:val="000000"/>
          <w:sz w:val="26"/>
          <w:szCs w:val="26"/>
        </w:rPr>
        <w:t xml:space="preserve"> </w:t>
      </w:r>
      <w:r w:rsidR="00A9396F" w:rsidRPr="00C92F35">
        <w:rPr>
          <w:rFonts w:ascii="Myriad Pro" w:hAnsi="Myriad Pro"/>
          <w:color w:val="000000"/>
          <w:sz w:val="26"/>
          <w:szCs w:val="26"/>
        </w:rPr>
        <w:t xml:space="preserve">для линий 220 </w:t>
      </w:r>
      <w:proofErr w:type="spellStart"/>
      <w:r w:rsidR="00A9396F" w:rsidRPr="00C92F35">
        <w:rPr>
          <w:rFonts w:ascii="Myriad Pro" w:hAnsi="Myriad Pro"/>
          <w:color w:val="000000"/>
          <w:sz w:val="26"/>
          <w:szCs w:val="26"/>
        </w:rPr>
        <w:t>кВ</w:t>
      </w:r>
      <w:proofErr w:type="spellEnd"/>
      <w:r w:rsidR="00A9396F" w:rsidRPr="00C92F35">
        <w:rPr>
          <w:rFonts w:ascii="Myriad Pro" w:hAnsi="Myriad Pro"/>
          <w:color w:val="000000"/>
          <w:sz w:val="26"/>
          <w:szCs w:val="26"/>
        </w:rPr>
        <w:t xml:space="preserve"> и ниже – </w:t>
      </w:r>
      <w:r w:rsidR="00B04561">
        <w:rPr>
          <w:rFonts w:ascii="Myriad Pro" w:hAnsi="Myriad Pro"/>
          <w:color w:val="000000"/>
          <w:sz w:val="26"/>
          <w:szCs w:val="26"/>
        </w:rPr>
        <w:t>4,72</w:t>
      </w:r>
      <w:r w:rsidR="00A9396F" w:rsidRPr="00C92F35">
        <w:rPr>
          <w:rFonts w:ascii="Myriad Pro" w:hAnsi="Myriad Pro"/>
          <w:color w:val="000000"/>
          <w:sz w:val="26"/>
          <w:szCs w:val="26"/>
        </w:rPr>
        <w:t xml:space="preserve"> %, для линий 330 </w:t>
      </w:r>
      <w:proofErr w:type="spellStart"/>
      <w:r w:rsidR="00A9396F" w:rsidRPr="00C92F35">
        <w:rPr>
          <w:rFonts w:ascii="Myriad Pro" w:hAnsi="Myriad Pro"/>
          <w:color w:val="000000"/>
          <w:sz w:val="26"/>
          <w:szCs w:val="26"/>
        </w:rPr>
        <w:t>кВ</w:t>
      </w:r>
      <w:proofErr w:type="spellEnd"/>
      <w:r w:rsidR="00A9396F" w:rsidRPr="00C92F35">
        <w:rPr>
          <w:rFonts w:ascii="Myriad Pro" w:hAnsi="Myriad Pro"/>
          <w:color w:val="000000"/>
          <w:sz w:val="26"/>
          <w:szCs w:val="26"/>
        </w:rPr>
        <w:t xml:space="preserve"> и выше – </w:t>
      </w:r>
      <w:r w:rsidR="00B04561">
        <w:rPr>
          <w:rFonts w:ascii="Myriad Pro" w:hAnsi="Myriad Pro"/>
          <w:color w:val="000000"/>
          <w:sz w:val="26"/>
          <w:szCs w:val="26"/>
        </w:rPr>
        <w:t>3,70</w:t>
      </w:r>
      <w:r w:rsidR="00A9396F" w:rsidRPr="00C92F35">
        <w:rPr>
          <w:rFonts w:ascii="Myriad Pro" w:hAnsi="Myriad Pro"/>
          <w:color w:val="000000"/>
          <w:sz w:val="26"/>
          <w:szCs w:val="26"/>
        </w:rPr>
        <w:t> %.</w:t>
      </w:r>
      <w:r w:rsidR="003F0779">
        <w:rPr>
          <w:rFonts w:ascii="Myriad Pro" w:hAnsi="Myriad Pro"/>
          <w:color w:val="000000"/>
          <w:sz w:val="26"/>
          <w:szCs w:val="26"/>
        </w:rPr>
        <w:t xml:space="preserve"> </w:t>
      </w:r>
    </w:p>
    <w:p w14:paraId="06E9E0C0" w14:textId="394148D2" w:rsidR="00A9396F" w:rsidRPr="00C92F35" w:rsidRDefault="00A9396F" w:rsidP="00A9396F">
      <w:pPr>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Исполнитель отмечает, что Филиалом и регулирующим органом при расчете величины потерь электрической энергии в сетях ЕНЭС не указан согласованный плановый объем отпуска электроэнергии (сальдо-переток) из сети ЕНЭС для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w:t>
      </w:r>
    </w:p>
    <w:p w14:paraId="555FDA20" w14:textId="4B8CFEFE" w:rsidR="00A9396F" w:rsidRPr="00C92F35" w:rsidRDefault="00A9396F" w:rsidP="00A9396F">
      <w:pPr>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t>Согласно представленным актам об оказании услуг по передаче электрической энергии за период январь – декабрь 2016 года и январь - октябрь 2017 года  средневзвешенное значение  объема отпуска электроэнергии из сети ЕНЭС</w:t>
      </w:r>
      <w:r w:rsidR="003F0779">
        <w:rPr>
          <w:rFonts w:ascii="Myriad Pro" w:hAnsi="Myriad Pro"/>
          <w:color w:val="000000" w:themeColor="text1"/>
          <w:sz w:val="26"/>
          <w:szCs w:val="26"/>
        </w:rPr>
        <w:t xml:space="preserve"> (за вычетом объемов на уровне напряжения ВН1)</w:t>
      </w:r>
      <w:r w:rsidRPr="00C92F35">
        <w:rPr>
          <w:rFonts w:ascii="Myriad Pro" w:hAnsi="Myriad Pro"/>
          <w:color w:val="000000" w:themeColor="text1"/>
          <w:sz w:val="26"/>
          <w:szCs w:val="26"/>
        </w:rPr>
        <w:t xml:space="preserve"> составило </w:t>
      </w:r>
      <w:r w:rsidR="00740FCA" w:rsidRPr="00740FCA">
        <w:rPr>
          <w:rFonts w:ascii="Myriad Pro" w:hAnsi="Myriad Pro"/>
          <w:color w:val="000000" w:themeColor="text1"/>
          <w:sz w:val="26"/>
          <w:szCs w:val="26"/>
        </w:rPr>
        <w:t>10</w:t>
      </w:r>
      <w:r w:rsidR="00740FCA">
        <w:rPr>
          <w:rFonts w:ascii="Myriad Pro" w:hAnsi="Myriad Pro"/>
          <w:color w:val="000000" w:themeColor="text1"/>
          <w:sz w:val="26"/>
          <w:szCs w:val="26"/>
        </w:rPr>
        <w:t> </w:t>
      </w:r>
      <w:r w:rsidR="00740FCA" w:rsidRPr="00740FCA">
        <w:rPr>
          <w:rFonts w:ascii="Myriad Pro" w:hAnsi="Myriad Pro"/>
          <w:color w:val="000000" w:themeColor="text1"/>
          <w:sz w:val="26"/>
          <w:szCs w:val="26"/>
        </w:rPr>
        <w:t>523</w:t>
      </w:r>
      <w:r w:rsidR="00740FCA">
        <w:rPr>
          <w:rFonts w:ascii="Myriad Pro" w:hAnsi="Myriad Pro"/>
          <w:color w:val="000000" w:themeColor="text1"/>
          <w:sz w:val="26"/>
          <w:szCs w:val="26"/>
        </w:rPr>
        <w:t xml:space="preserve"> </w:t>
      </w:r>
      <w:r w:rsidR="00740FCA" w:rsidRPr="00740FCA">
        <w:rPr>
          <w:rFonts w:ascii="Myriad Pro" w:hAnsi="Myriad Pro"/>
          <w:color w:val="000000" w:themeColor="text1"/>
          <w:sz w:val="26"/>
          <w:szCs w:val="26"/>
        </w:rPr>
        <w:t>553,2</w:t>
      </w:r>
      <w:r w:rsidR="00740FCA" w:rsidRPr="00740FCA" w:rsidDel="00740FCA">
        <w:rPr>
          <w:rFonts w:ascii="Myriad Pro" w:hAnsi="Myriad Pro"/>
          <w:color w:val="000000" w:themeColor="text1"/>
          <w:sz w:val="26"/>
          <w:szCs w:val="26"/>
        </w:rPr>
        <w:t xml:space="preserve"> </w:t>
      </w:r>
      <w:r w:rsidRPr="00C92F35">
        <w:rPr>
          <w:rFonts w:ascii="Myriad Pro" w:hAnsi="Myriad Pro"/>
          <w:color w:val="000000" w:themeColor="text1"/>
          <w:sz w:val="26"/>
          <w:szCs w:val="26"/>
        </w:rPr>
        <w:t>МВт*ч. Таким образом потери электрической энергии</w:t>
      </w:r>
      <w:r w:rsidR="00740FCA">
        <w:rPr>
          <w:rFonts w:ascii="Myriad Pro" w:hAnsi="Myriad Pro"/>
          <w:color w:val="000000" w:themeColor="text1"/>
          <w:sz w:val="26"/>
          <w:szCs w:val="26"/>
        </w:rPr>
        <w:t xml:space="preserve"> в сетях ЕНЭС</w:t>
      </w:r>
      <w:r w:rsidRPr="00C92F35">
        <w:rPr>
          <w:rFonts w:ascii="Myriad Pro" w:hAnsi="Myriad Pro"/>
          <w:color w:val="000000" w:themeColor="text1"/>
          <w:sz w:val="26"/>
          <w:szCs w:val="26"/>
        </w:rPr>
        <w:t xml:space="preserve"> </w:t>
      </w:r>
      <w:r w:rsidR="00740FCA">
        <w:rPr>
          <w:rFonts w:ascii="Myriad Pro" w:hAnsi="Myriad Pro"/>
          <w:color w:val="000000" w:themeColor="text1"/>
          <w:sz w:val="26"/>
          <w:szCs w:val="26"/>
        </w:rPr>
        <w:t>на 2018 год</w:t>
      </w:r>
      <w:r w:rsidRPr="00C92F35">
        <w:rPr>
          <w:rFonts w:ascii="Myriad Pro" w:hAnsi="Myriad Pro"/>
          <w:color w:val="000000" w:themeColor="text1"/>
          <w:sz w:val="26"/>
          <w:szCs w:val="26"/>
        </w:rPr>
        <w:t xml:space="preserve"> составят </w:t>
      </w:r>
      <w:r w:rsidR="00740FCA">
        <w:rPr>
          <w:rFonts w:ascii="Myriad Pro" w:hAnsi="Myriad Pro"/>
          <w:color w:val="000000" w:themeColor="text1"/>
          <w:sz w:val="26"/>
          <w:szCs w:val="26"/>
        </w:rPr>
        <w:t>496 711,71</w:t>
      </w:r>
      <w:r w:rsidRPr="00C92F35">
        <w:rPr>
          <w:rFonts w:ascii="Myriad Pro" w:hAnsi="Myriad Pro"/>
          <w:color w:val="000000" w:themeColor="text1"/>
          <w:sz w:val="26"/>
          <w:szCs w:val="26"/>
        </w:rPr>
        <w:t xml:space="preserve"> Мвт*ч.</w:t>
      </w:r>
    </w:p>
    <w:p w14:paraId="593FD630" w14:textId="122B1BC7" w:rsidR="00A9396F" w:rsidRPr="00C92F35" w:rsidRDefault="00A9396F" w:rsidP="00A9396F">
      <w:pPr>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Ввиду того, что согласованный плановый объем отпуска электроэнергии (сальдо-переток) из сети ЕНЭС для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 «Ростовэнерго» не указан ни в заявке Филиала, ни в Заключении экспертизы на 2018 год, Исполнитель считает обоснованным для расчета расходов на оплату услуг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«ФСК ЕЭС» принять объем потерь, учтенный РСТ Ростовской области в расчете, как ближайший по значению к среднему фактическому объему потерь за период январь – декабрь 2016 года и январь - октябрь 2017 года.</w:t>
      </w:r>
    </w:p>
    <w:p w14:paraId="0108E41B" w14:textId="771F2144" w:rsidR="00A9396F" w:rsidRPr="00C92F35" w:rsidRDefault="00A9396F" w:rsidP="00A9396F">
      <w:pPr>
        <w:autoSpaceDE w:val="0"/>
        <w:autoSpaceDN w:val="0"/>
        <w:adjustRightInd w:val="0"/>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Исполнитель отмечает, что на момент утверждения НВВ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 «Ростовэнерго» (28.12.2017 года) принятый 19.12.2017 г. со стороны ФАС России новый приказ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1748/17, вносящий изменения в приложение №1 и приложение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2 приказа ФСТ России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297-э/3 от 09.12.2014 в части ставок тарифа на услуги по передаче электрической энергии в период 01.07.2018 по 31.12.2018 г.,</w:t>
      </w:r>
      <w:r w:rsidR="00BA3EB3">
        <w:rPr>
          <w:rFonts w:ascii="Myriad Pro" w:hAnsi="Myriad Pro"/>
          <w:color w:val="000000" w:themeColor="text1"/>
          <w:sz w:val="26"/>
          <w:szCs w:val="26"/>
        </w:rPr>
        <w:t xml:space="preserve"> не</w:t>
      </w:r>
      <w:r w:rsidRPr="00C92F35">
        <w:rPr>
          <w:rFonts w:ascii="Myriad Pro" w:hAnsi="Myriad Pro"/>
          <w:color w:val="000000" w:themeColor="text1"/>
          <w:sz w:val="26"/>
          <w:szCs w:val="26"/>
        </w:rPr>
        <w:t xml:space="preserve"> был зарегистрирован в Минюсте России (29.12.2017) и опубликован на официальном </w:t>
      </w:r>
      <w:r w:rsidRPr="00C92F35">
        <w:rPr>
          <w:rFonts w:ascii="Myriad Pro" w:hAnsi="Myriad Pro"/>
          <w:color w:val="000000" w:themeColor="text1"/>
          <w:sz w:val="26"/>
          <w:szCs w:val="26"/>
        </w:rPr>
        <w:lastRenderedPageBreak/>
        <w:t xml:space="preserve">интернет-портале правовой информации </w:t>
      </w:r>
      <w:hyperlink r:id="rId67" w:history="1">
        <w:r w:rsidRPr="00C92F35">
          <w:rPr>
            <w:rFonts w:ascii="Myriad Pro" w:hAnsi="Myriad Pro"/>
            <w:color w:val="000000" w:themeColor="text1"/>
            <w:sz w:val="26"/>
            <w:szCs w:val="26"/>
          </w:rPr>
          <w:t>http://www.pravo.gov.ru</w:t>
        </w:r>
      </w:hyperlink>
      <w:r w:rsidRPr="00C92F35">
        <w:rPr>
          <w:rFonts w:ascii="Myriad Pro" w:hAnsi="Myriad Pro"/>
          <w:color w:val="000000" w:themeColor="text1"/>
          <w:sz w:val="26"/>
          <w:szCs w:val="26"/>
        </w:rPr>
        <w:t xml:space="preserve"> (29.12.2017). </w:t>
      </w:r>
      <w:r w:rsidRPr="00C92F35">
        <w:rPr>
          <w:rFonts w:ascii="Myriad Pro" w:eastAsia="Calibri" w:hAnsi="Myriad Pro"/>
          <w:color w:val="000000"/>
          <w:sz w:val="26"/>
          <w:szCs w:val="26"/>
        </w:rPr>
        <w:t xml:space="preserve">На момент утверждения НВВ для филиала </w:t>
      </w:r>
      <w:r w:rsidR="00C92F35" w:rsidRPr="00C92F35">
        <w:rPr>
          <w:rFonts w:ascii="Myriad Pro" w:eastAsia="Calibri" w:hAnsi="Myriad Pro"/>
          <w:color w:val="000000"/>
          <w:sz w:val="26"/>
          <w:szCs w:val="26"/>
        </w:rPr>
        <w:t>ПАО </w:t>
      </w:r>
      <w:r w:rsidRPr="00C92F35">
        <w:rPr>
          <w:rFonts w:ascii="Myriad Pro" w:eastAsia="Calibri" w:hAnsi="Myriad Pro"/>
          <w:color w:val="000000"/>
          <w:sz w:val="26"/>
          <w:szCs w:val="26"/>
        </w:rPr>
        <w:t xml:space="preserve">«МРСК Юга» - «Ростовэнерго» - 28.12.2017 действовал приказ ФАС России от 27.12.2016 </w:t>
      </w:r>
      <w:r w:rsidR="00C92F35" w:rsidRPr="00C92F35">
        <w:rPr>
          <w:rFonts w:ascii="Myriad Pro" w:eastAsia="Calibri" w:hAnsi="Myriad Pro"/>
          <w:color w:val="000000"/>
          <w:sz w:val="26"/>
          <w:szCs w:val="26"/>
        </w:rPr>
        <w:t>№ </w:t>
      </w:r>
      <w:r w:rsidRPr="00C92F35">
        <w:rPr>
          <w:rFonts w:ascii="Myriad Pro" w:eastAsia="Calibri" w:hAnsi="Myriad Pro"/>
          <w:color w:val="000000"/>
          <w:sz w:val="26"/>
          <w:szCs w:val="26"/>
        </w:rPr>
        <w:t>1892/16, в соответствии с которым утверждена ставка тарифа на услуги по передаче электрической энергии на содержание объектов электросетевого хозяйства, входящих в ЕНЭС, на 2 полугодие 2018 г. в размере 169 011,36 руб./МВт в мес.</w:t>
      </w:r>
    </w:p>
    <w:p w14:paraId="4D238C2A" w14:textId="12B8E952" w:rsidR="00A9396F" w:rsidRPr="00C92F35" w:rsidRDefault="00A9396F" w:rsidP="00A9396F">
      <w:pPr>
        <w:autoSpaceDE w:val="0"/>
        <w:autoSpaceDN w:val="0"/>
        <w:adjustRightInd w:val="0"/>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Таким образом при определении ставки на содержание сетей ЕНЭС на </w:t>
      </w:r>
      <w:r w:rsidRPr="00C92F35">
        <w:rPr>
          <w:rFonts w:ascii="Myriad Pro" w:hAnsi="Myriad Pro"/>
          <w:color w:val="000000" w:themeColor="text1"/>
          <w:sz w:val="26"/>
          <w:szCs w:val="26"/>
        </w:rPr>
        <w:br/>
        <w:t xml:space="preserve">2 полугодие 2018 года РСТ Ростовской области </w:t>
      </w:r>
      <w:r w:rsidR="00297262" w:rsidRPr="00C92F35">
        <w:rPr>
          <w:rFonts w:ascii="Myriad Pro" w:hAnsi="Myriad Pro"/>
          <w:color w:val="000000" w:themeColor="text1"/>
          <w:sz w:val="26"/>
          <w:szCs w:val="26"/>
        </w:rPr>
        <w:t>необоснованно</w:t>
      </w:r>
      <w:r w:rsidRPr="00C92F35">
        <w:rPr>
          <w:rFonts w:ascii="Myriad Pro" w:hAnsi="Myriad Pro"/>
          <w:color w:val="000000" w:themeColor="text1"/>
          <w:sz w:val="26"/>
          <w:szCs w:val="26"/>
        </w:rPr>
        <w:t xml:space="preserve"> применены положения приказа ФСТ России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297-э/3 от 09.12.2014 в редакции приказа ФАС России от 19.12.2017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1748/17. </w:t>
      </w:r>
    </w:p>
    <w:p w14:paraId="67C5157A" w14:textId="35C91981" w:rsidR="00A9396F" w:rsidRPr="00C92F35" w:rsidRDefault="00A9396F" w:rsidP="00A9396F">
      <w:pPr>
        <w:spacing w:line="360" w:lineRule="auto"/>
        <w:ind w:firstLine="567"/>
        <w:jc w:val="both"/>
        <w:rPr>
          <w:rFonts w:ascii="Myriad Pro" w:eastAsia="Calibri" w:hAnsi="Myriad Pro"/>
          <w:color w:val="000000"/>
          <w:sz w:val="26"/>
          <w:szCs w:val="26"/>
        </w:rPr>
      </w:pPr>
      <w:r w:rsidRPr="00C92F35">
        <w:rPr>
          <w:rFonts w:ascii="Myriad Pro" w:eastAsia="Calibri" w:hAnsi="Myriad Pro"/>
          <w:color w:val="000000"/>
          <w:sz w:val="26"/>
          <w:szCs w:val="26"/>
        </w:rPr>
        <w:t xml:space="preserve">По мнению Исполнителя, на основании положений пункта 29 Основ ценообразования </w:t>
      </w:r>
      <w:r w:rsidR="00C92F35" w:rsidRPr="00C92F35">
        <w:rPr>
          <w:rFonts w:ascii="Myriad Pro" w:eastAsia="Calibri" w:hAnsi="Myriad Pro"/>
          <w:color w:val="000000"/>
          <w:sz w:val="26"/>
          <w:szCs w:val="26"/>
        </w:rPr>
        <w:t>№ </w:t>
      </w:r>
      <w:r w:rsidRPr="00C92F35">
        <w:rPr>
          <w:rFonts w:ascii="Myriad Pro" w:eastAsia="Calibri" w:hAnsi="Myriad Pro"/>
          <w:color w:val="000000"/>
          <w:sz w:val="26"/>
          <w:szCs w:val="26"/>
        </w:rPr>
        <w:t xml:space="preserve">1178 РСТ Ростовской области при расчете затрат на оплату услуг </w:t>
      </w:r>
      <w:r w:rsidR="00C92F35" w:rsidRPr="00C92F35">
        <w:rPr>
          <w:rFonts w:ascii="Myriad Pro" w:eastAsia="Calibri" w:hAnsi="Myriad Pro"/>
          <w:color w:val="000000"/>
          <w:sz w:val="26"/>
          <w:szCs w:val="26"/>
        </w:rPr>
        <w:t>ПАО </w:t>
      </w:r>
      <w:r w:rsidRPr="00C92F35">
        <w:rPr>
          <w:rFonts w:ascii="Myriad Pro" w:eastAsia="Calibri" w:hAnsi="Myriad Pro"/>
          <w:color w:val="000000"/>
          <w:sz w:val="26"/>
          <w:szCs w:val="26"/>
        </w:rPr>
        <w:t>«ФСК ЕЭС» на 2018 год должен был применить ставку на содержание сетей  на 2 полугодие 2018 года по действовавшему на момент утверждения тарифов приказу ФАС России – 169 011,36 руб./МВт в мес.</w:t>
      </w:r>
    </w:p>
    <w:p w14:paraId="0ED5D60B" w14:textId="77777777" w:rsidR="00A9396F" w:rsidRPr="00C92F35" w:rsidRDefault="00A9396F" w:rsidP="00A9396F">
      <w:pPr>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t>Для расчета расходов на оплату нормативных потерь электрической энергии при ее передаче по электрическим сетям ЕНЭС РСТ Ростовской области использована прогнозируемая НП «Совет рынка» ставка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в размере 1 803,0 руб. /</w:t>
      </w:r>
      <w:proofErr w:type="spellStart"/>
      <w:r w:rsidRPr="00C92F35">
        <w:rPr>
          <w:rFonts w:ascii="Myriad Pro" w:hAnsi="Myriad Pro"/>
          <w:color w:val="000000" w:themeColor="text1"/>
          <w:sz w:val="26"/>
          <w:szCs w:val="26"/>
        </w:rPr>
        <w:t>МВтч</w:t>
      </w:r>
      <w:proofErr w:type="spellEnd"/>
      <w:r w:rsidRPr="00C92F35">
        <w:rPr>
          <w:rFonts w:ascii="Myriad Pro" w:hAnsi="Myriad Pro"/>
          <w:color w:val="000000" w:themeColor="text1"/>
          <w:sz w:val="26"/>
          <w:szCs w:val="26"/>
        </w:rPr>
        <w:t>.</w:t>
      </w:r>
    </w:p>
    <w:p w14:paraId="3C812CFA" w14:textId="12882A49" w:rsidR="00A9396F" w:rsidRPr="00C92F35" w:rsidRDefault="00A9396F" w:rsidP="00A9396F">
      <w:pPr>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В соответствии с пунктом 80 Основ ценообразования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1178 ставка тарифа на услуги по передаче электрической энергии, используемая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рассчитывается коммерческим оператором оптового рынка для расчетного периода по субъекту Российской Федерации, который отнесен к ценовым либо неценовым зонам оптового рынка электрической энергии и мощности.</w:t>
      </w:r>
    </w:p>
    <w:p w14:paraId="42A74983" w14:textId="61309EED" w:rsidR="00A9396F" w:rsidRPr="00C92F35" w:rsidRDefault="00A9396F" w:rsidP="00A9396F">
      <w:pPr>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lastRenderedPageBreak/>
        <w:t xml:space="preserve">Учитывая положения пункта 80 Основ ценообразования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1178, Исполнитель считает обоснованным для целей определения расходов на оплату потерь в сетях ЕНЭС применение прогнозных значений ставки тарифа для оплаты потерь, опубликованных на официальном сайте НП «Совет рынка».</w:t>
      </w:r>
    </w:p>
    <w:p w14:paraId="26BC0680" w14:textId="77777777" w:rsidR="00A9396F" w:rsidRPr="00C92F35" w:rsidRDefault="00A9396F" w:rsidP="00A9396F">
      <w:pPr>
        <w:spacing w:line="360" w:lineRule="auto"/>
        <w:ind w:firstLine="567"/>
        <w:jc w:val="both"/>
        <w:rPr>
          <w:rFonts w:ascii="Myriad Pro" w:eastAsia="Calibri" w:hAnsi="Myriad Pro"/>
          <w:color w:val="000000" w:themeColor="text1"/>
          <w:sz w:val="26"/>
          <w:szCs w:val="26"/>
        </w:rPr>
      </w:pPr>
      <w:r w:rsidRPr="00C92F35">
        <w:rPr>
          <w:rFonts w:ascii="Myriad Pro" w:hAnsi="Myriad Pro"/>
          <w:color w:val="000000" w:themeColor="text1"/>
          <w:sz w:val="26"/>
          <w:szCs w:val="26"/>
        </w:rPr>
        <w:t xml:space="preserve">Исполнитель отмечает, что последними актуальными данными </w:t>
      </w:r>
      <w:r w:rsidRPr="00C92F35">
        <w:rPr>
          <w:rFonts w:ascii="Myriad Pro" w:eastAsia="Calibri" w:hAnsi="Myriad Pro"/>
          <w:color w:val="000000" w:themeColor="text1"/>
          <w:sz w:val="26"/>
          <w:szCs w:val="26"/>
        </w:rPr>
        <w:t>о прогнозных значениях ставки тарифа для оплаты потерь на 2018 год являлись данные, опубликованные на официальном сайте НП «Совет рынка» по состоянию на 27.12.2017 года. Согласно прогнозу, величина тарифа на указанную дату для Ростовской области составляла – 1 813 руб./МВт*ч.</w:t>
      </w:r>
    </w:p>
    <w:p w14:paraId="16522329" w14:textId="16F9B6B8" w:rsidR="00A9396F" w:rsidRPr="00C92F35" w:rsidRDefault="00A9396F" w:rsidP="00A9396F">
      <w:pPr>
        <w:spacing w:line="360" w:lineRule="auto"/>
        <w:ind w:firstLine="567"/>
        <w:jc w:val="both"/>
        <w:rPr>
          <w:rFonts w:ascii="Myriad Pro" w:hAnsi="Myriad Pro" w:cs="Myriad Pro"/>
          <w:color w:val="000000" w:themeColor="text1"/>
          <w:sz w:val="26"/>
          <w:szCs w:val="26"/>
        </w:rPr>
      </w:pPr>
      <w:r w:rsidRPr="00C92F35">
        <w:rPr>
          <w:rFonts w:ascii="Myriad Pro" w:hAnsi="Myriad Pro"/>
          <w:color w:val="000000" w:themeColor="text1"/>
          <w:sz w:val="26"/>
          <w:szCs w:val="26"/>
        </w:rPr>
        <w:t xml:space="preserve">Основываясь на положениях </w:t>
      </w:r>
      <w:r w:rsidRPr="00C92F35">
        <w:rPr>
          <w:rFonts w:ascii="Myriad Pro" w:hAnsi="Myriad Pro" w:cs="Myriad Pro"/>
          <w:color w:val="000000" w:themeColor="text1"/>
          <w:sz w:val="26"/>
          <w:szCs w:val="26"/>
        </w:rPr>
        <w:t>пункта 23 Основ ценообразования №1178 (определение расходов на оплату услуг, оказываемых организациями, осуществляющими регулируемую деятельность, на основании цен (тарифов), установленных для таких организаций регулирующими органами</w:t>
      </w:r>
      <w:r w:rsidRPr="00C92F35">
        <w:rPr>
          <w:rFonts w:ascii="Myriad Pro" w:hAnsi="Myriad Pro"/>
          <w:color w:val="FF0000"/>
          <w:sz w:val="26"/>
          <w:szCs w:val="26"/>
        </w:rPr>
        <w:t xml:space="preserve">  </w:t>
      </w:r>
      <w:r w:rsidRPr="00C92F35">
        <w:rPr>
          <w:rFonts w:ascii="Myriad Pro" w:hAnsi="Myriad Pro" w:cs="Myriad Pro"/>
          <w:color w:val="000000" w:themeColor="text1"/>
          <w:sz w:val="26"/>
          <w:szCs w:val="26"/>
        </w:rPr>
        <w:t xml:space="preserve">или определенных в установленном Правительством Российской Федерации порядке), Исполнитель считает обоснованными расходы на оплату услуг </w:t>
      </w:r>
      <w:r w:rsidR="00C92F35" w:rsidRPr="00C92F35">
        <w:rPr>
          <w:rFonts w:ascii="Myriad Pro" w:hAnsi="Myriad Pro" w:cs="Myriad Pro"/>
          <w:color w:val="000000" w:themeColor="text1"/>
          <w:sz w:val="26"/>
          <w:szCs w:val="26"/>
        </w:rPr>
        <w:t>ПАО </w:t>
      </w:r>
      <w:r w:rsidRPr="00C92F35">
        <w:rPr>
          <w:rFonts w:ascii="Myriad Pro" w:hAnsi="Myriad Pro" w:cs="Myriad Pro"/>
          <w:color w:val="000000" w:themeColor="text1"/>
          <w:sz w:val="26"/>
          <w:szCs w:val="26"/>
        </w:rPr>
        <w:t>«ФСК ЕЭС» в размере 3 701 657,31 тыс. руб.</w:t>
      </w:r>
    </w:p>
    <w:tbl>
      <w:tblPr>
        <w:tblW w:w="5000" w:type="pct"/>
        <w:tblLayout w:type="fixed"/>
        <w:tblLook w:val="04A0" w:firstRow="1" w:lastRow="0" w:firstColumn="1" w:lastColumn="0" w:noHBand="0" w:noVBand="1"/>
      </w:tblPr>
      <w:tblGrid>
        <w:gridCol w:w="562"/>
        <w:gridCol w:w="2977"/>
        <w:gridCol w:w="1559"/>
        <w:gridCol w:w="1419"/>
        <w:gridCol w:w="1465"/>
        <w:gridCol w:w="1363"/>
      </w:tblGrid>
      <w:tr w:rsidR="00A9396F" w:rsidRPr="00C92F35" w14:paraId="073F3F81" w14:textId="77777777" w:rsidTr="007B76E8">
        <w:trPr>
          <w:trHeight w:val="300"/>
        </w:trPr>
        <w:tc>
          <w:tcPr>
            <w:tcW w:w="301"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81B9A62" w14:textId="3FCFDAF2" w:rsidR="00A9396F" w:rsidRPr="00C92F35" w:rsidRDefault="00C92F35" w:rsidP="007B76E8">
            <w:pPr>
              <w:jc w:val="center"/>
              <w:rPr>
                <w:rFonts w:ascii="Myriad Pro" w:hAnsi="Myriad Pro" w:cs="Calibri"/>
                <w:color w:val="FFFFFF" w:themeColor="background1"/>
                <w:sz w:val="20"/>
                <w:szCs w:val="20"/>
              </w:rPr>
            </w:pPr>
            <w:r w:rsidRPr="00C92F35">
              <w:rPr>
                <w:rFonts w:ascii="Myriad Pro" w:hAnsi="Myriad Pro" w:cs="Calibri"/>
                <w:color w:val="FFFFFF" w:themeColor="background1"/>
                <w:sz w:val="20"/>
                <w:szCs w:val="20"/>
              </w:rPr>
              <w:t>№ </w:t>
            </w:r>
            <w:r w:rsidR="00A9396F" w:rsidRPr="00C92F35">
              <w:rPr>
                <w:rFonts w:ascii="Myriad Pro" w:hAnsi="Myriad Pro" w:cs="Calibri"/>
                <w:color w:val="FFFFFF" w:themeColor="background1"/>
                <w:sz w:val="20"/>
                <w:szCs w:val="20"/>
              </w:rPr>
              <w:t>п/п</w:t>
            </w:r>
          </w:p>
        </w:tc>
        <w:tc>
          <w:tcPr>
            <w:tcW w:w="1593"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5FE8E2D" w14:textId="77777777" w:rsidR="00A9396F" w:rsidRPr="00C92F35" w:rsidRDefault="00A9396F" w:rsidP="007B76E8">
            <w:pPr>
              <w:jc w:val="center"/>
              <w:rPr>
                <w:rFonts w:ascii="Myriad Pro" w:hAnsi="Myriad Pro" w:cs="Calibri"/>
                <w:color w:val="FFFFFF" w:themeColor="background1"/>
                <w:sz w:val="20"/>
                <w:szCs w:val="20"/>
              </w:rPr>
            </w:pPr>
            <w:r w:rsidRPr="00C92F35">
              <w:rPr>
                <w:rFonts w:ascii="Myriad Pro" w:hAnsi="Myriad Pro" w:cs="Calibri"/>
                <w:b/>
                <w:bCs/>
                <w:color w:val="FFFFFF" w:themeColor="background1"/>
                <w:sz w:val="20"/>
                <w:szCs w:val="20"/>
              </w:rPr>
              <w:t>Наименование показателя</w:t>
            </w:r>
          </w:p>
        </w:tc>
        <w:tc>
          <w:tcPr>
            <w:tcW w:w="834"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1A10F65" w14:textId="77777777" w:rsidR="00A9396F" w:rsidRPr="00C92F35" w:rsidRDefault="00A9396F" w:rsidP="007B76E8">
            <w:pPr>
              <w:jc w:val="center"/>
              <w:rPr>
                <w:rFonts w:ascii="Myriad Pro" w:hAnsi="Myriad Pro" w:cs="Calibri"/>
                <w:color w:val="FFFFFF" w:themeColor="background1"/>
                <w:sz w:val="20"/>
                <w:szCs w:val="20"/>
              </w:rPr>
            </w:pPr>
            <w:r w:rsidRPr="00C92F35">
              <w:rPr>
                <w:rFonts w:ascii="Myriad Pro" w:hAnsi="Myriad Pro" w:cs="Calibri"/>
                <w:b/>
                <w:bCs/>
                <w:color w:val="FFFFFF" w:themeColor="background1"/>
                <w:sz w:val="20"/>
                <w:szCs w:val="20"/>
              </w:rPr>
              <w:t>Ед. измерения</w:t>
            </w:r>
          </w:p>
        </w:tc>
        <w:tc>
          <w:tcPr>
            <w:tcW w:w="2272"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6AD84E43" w14:textId="77777777" w:rsidR="00A9396F" w:rsidRPr="00C92F35" w:rsidRDefault="00A9396F" w:rsidP="007B76E8">
            <w:pPr>
              <w:jc w:val="center"/>
              <w:rPr>
                <w:rFonts w:ascii="Myriad Pro" w:hAnsi="Myriad Pro" w:cs="Calibri"/>
                <w:color w:val="FFFFFF" w:themeColor="background1"/>
                <w:sz w:val="20"/>
                <w:szCs w:val="20"/>
              </w:rPr>
            </w:pPr>
            <w:r w:rsidRPr="00C92F35">
              <w:rPr>
                <w:rFonts w:ascii="Myriad Pro" w:hAnsi="Myriad Pro" w:cs="Calibri"/>
                <w:b/>
                <w:bCs/>
                <w:color w:val="FFFFFF" w:themeColor="background1"/>
                <w:sz w:val="20"/>
                <w:szCs w:val="20"/>
              </w:rPr>
              <w:t>План 2018 (расчет Исполнителя)</w:t>
            </w:r>
          </w:p>
        </w:tc>
      </w:tr>
      <w:tr w:rsidR="00A9396F" w:rsidRPr="00C92F35" w14:paraId="31969B08" w14:textId="77777777" w:rsidTr="007B76E8">
        <w:trPr>
          <w:trHeight w:val="300"/>
        </w:trPr>
        <w:tc>
          <w:tcPr>
            <w:tcW w:w="301"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073DF5A" w14:textId="77777777" w:rsidR="00A9396F" w:rsidRPr="00C92F35" w:rsidRDefault="00A9396F" w:rsidP="007B76E8">
            <w:pPr>
              <w:rPr>
                <w:rFonts w:ascii="Myriad Pro" w:hAnsi="Myriad Pro" w:cs="Calibri"/>
                <w:color w:val="FFFFFF" w:themeColor="background1"/>
                <w:sz w:val="20"/>
                <w:szCs w:val="20"/>
              </w:rPr>
            </w:pPr>
          </w:p>
        </w:tc>
        <w:tc>
          <w:tcPr>
            <w:tcW w:w="1593"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84C4EF9" w14:textId="77777777" w:rsidR="00A9396F" w:rsidRPr="00C92F35" w:rsidRDefault="00A9396F" w:rsidP="007B76E8">
            <w:pPr>
              <w:rPr>
                <w:rFonts w:ascii="Myriad Pro" w:hAnsi="Myriad Pro" w:cs="Calibri"/>
                <w:color w:val="FFFFFF" w:themeColor="background1"/>
                <w:sz w:val="20"/>
                <w:szCs w:val="20"/>
              </w:rPr>
            </w:pPr>
          </w:p>
        </w:tc>
        <w:tc>
          <w:tcPr>
            <w:tcW w:w="834"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27E60AD" w14:textId="77777777" w:rsidR="00A9396F" w:rsidRPr="00C92F35" w:rsidRDefault="00A9396F" w:rsidP="007B76E8">
            <w:pPr>
              <w:rPr>
                <w:rFonts w:ascii="Myriad Pro" w:hAnsi="Myriad Pro" w:cs="Calibri"/>
                <w:color w:val="FFFFFF" w:themeColor="background1"/>
                <w:sz w:val="20"/>
                <w:szCs w:val="20"/>
              </w:rPr>
            </w:pPr>
          </w:p>
        </w:tc>
        <w:tc>
          <w:tcPr>
            <w:tcW w:w="75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54FABDC" w14:textId="77777777" w:rsidR="00A9396F" w:rsidRPr="00C92F35" w:rsidRDefault="00A9396F" w:rsidP="007B76E8">
            <w:pPr>
              <w:jc w:val="center"/>
              <w:rPr>
                <w:rFonts w:ascii="Myriad Pro" w:hAnsi="Myriad Pro" w:cs="Calibri"/>
                <w:color w:val="FFFFFF" w:themeColor="background1"/>
                <w:sz w:val="20"/>
                <w:szCs w:val="20"/>
              </w:rPr>
            </w:pPr>
            <w:r w:rsidRPr="00C92F35">
              <w:rPr>
                <w:rFonts w:ascii="Myriad Pro" w:hAnsi="Myriad Pro" w:cs="Calibri"/>
                <w:b/>
                <w:bCs/>
                <w:color w:val="FFFFFF" w:themeColor="background1"/>
                <w:sz w:val="20"/>
                <w:szCs w:val="20"/>
              </w:rPr>
              <w:t>1 полугодие</w:t>
            </w:r>
          </w:p>
        </w:tc>
        <w:tc>
          <w:tcPr>
            <w:tcW w:w="78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C80D6AF" w14:textId="77777777" w:rsidR="00A9396F" w:rsidRPr="00C92F35" w:rsidRDefault="00A9396F" w:rsidP="007B76E8">
            <w:pPr>
              <w:jc w:val="center"/>
              <w:rPr>
                <w:rFonts w:ascii="Myriad Pro" w:hAnsi="Myriad Pro" w:cs="Calibri"/>
                <w:color w:val="FFFFFF" w:themeColor="background1"/>
                <w:sz w:val="20"/>
                <w:szCs w:val="20"/>
              </w:rPr>
            </w:pPr>
            <w:r w:rsidRPr="00C92F35">
              <w:rPr>
                <w:rFonts w:ascii="Myriad Pro" w:hAnsi="Myriad Pro" w:cs="Calibri"/>
                <w:b/>
                <w:bCs/>
                <w:color w:val="FFFFFF" w:themeColor="background1"/>
                <w:sz w:val="20"/>
                <w:szCs w:val="20"/>
              </w:rPr>
              <w:t>2 полугодие</w:t>
            </w:r>
          </w:p>
        </w:tc>
        <w:tc>
          <w:tcPr>
            <w:tcW w:w="729"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8E784" w14:textId="77777777" w:rsidR="00A9396F" w:rsidRPr="00C92F35" w:rsidRDefault="00A9396F" w:rsidP="007B76E8">
            <w:pPr>
              <w:jc w:val="center"/>
              <w:rPr>
                <w:rFonts w:ascii="Myriad Pro" w:hAnsi="Myriad Pro" w:cs="Calibri"/>
                <w:color w:val="FFFFFF" w:themeColor="background1"/>
                <w:sz w:val="20"/>
                <w:szCs w:val="20"/>
              </w:rPr>
            </w:pPr>
            <w:r w:rsidRPr="00C92F35">
              <w:rPr>
                <w:rFonts w:ascii="Myriad Pro" w:hAnsi="Myriad Pro" w:cs="Calibri"/>
                <w:b/>
                <w:bCs/>
                <w:color w:val="FFFFFF" w:themeColor="background1"/>
                <w:sz w:val="20"/>
                <w:szCs w:val="20"/>
              </w:rPr>
              <w:t>год</w:t>
            </w:r>
          </w:p>
        </w:tc>
      </w:tr>
      <w:tr w:rsidR="00A9396F" w:rsidRPr="00C92F35" w14:paraId="620C6199" w14:textId="77777777" w:rsidTr="007B76E8">
        <w:trPr>
          <w:trHeight w:val="300"/>
        </w:trPr>
        <w:tc>
          <w:tcPr>
            <w:tcW w:w="30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9C640D8"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1</w:t>
            </w:r>
          </w:p>
        </w:tc>
        <w:tc>
          <w:tcPr>
            <w:tcW w:w="159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5B28E7D"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Заявленная мощность</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E111A2A"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МВт</w:t>
            </w:r>
          </w:p>
        </w:tc>
        <w:tc>
          <w:tcPr>
            <w:tcW w:w="75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125A569"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1 395,859</w:t>
            </w:r>
          </w:p>
        </w:tc>
        <w:tc>
          <w:tcPr>
            <w:tcW w:w="78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C477334"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1 396,161</w:t>
            </w:r>
          </w:p>
        </w:tc>
        <w:tc>
          <w:tcPr>
            <w:tcW w:w="72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C1B655D"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1 396,01</w:t>
            </w:r>
          </w:p>
        </w:tc>
      </w:tr>
      <w:tr w:rsidR="00A9396F" w:rsidRPr="00C92F35" w14:paraId="405A0037" w14:textId="77777777" w:rsidTr="007B76E8">
        <w:trPr>
          <w:trHeight w:val="300"/>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100908FF"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2</w:t>
            </w:r>
          </w:p>
        </w:tc>
        <w:tc>
          <w:tcPr>
            <w:tcW w:w="1593" w:type="pct"/>
            <w:tcBorders>
              <w:top w:val="nil"/>
              <w:left w:val="nil"/>
              <w:bottom w:val="single" w:sz="4" w:space="0" w:color="auto"/>
              <w:right w:val="single" w:sz="4" w:space="0" w:color="auto"/>
            </w:tcBorders>
            <w:shd w:val="clear" w:color="auto" w:fill="auto"/>
            <w:vAlign w:val="center"/>
            <w:hideMark/>
          </w:tcPr>
          <w:p w14:paraId="45AACD04"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Ставка на содержание сетей</w:t>
            </w:r>
          </w:p>
        </w:tc>
        <w:tc>
          <w:tcPr>
            <w:tcW w:w="834" w:type="pct"/>
            <w:tcBorders>
              <w:top w:val="nil"/>
              <w:left w:val="nil"/>
              <w:bottom w:val="single" w:sz="4" w:space="0" w:color="auto"/>
              <w:right w:val="single" w:sz="4" w:space="0" w:color="auto"/>
            </w:tcBorders>
            <w:shd w:val="clear" w:color="auto" w:fill="auto"/>
            <w:vAlign w:val="center"/>
            <w:hideMark/>
          </w:tcPr>
          <w:p w14:paraId="4487FD00"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руб./МВт*мес.</w:t>
            </w:r>
          </w:p>
        </w:tc>
        <w:tc>
          <w:tcPr>
            <w:tcW w:w="759" w:type="pct"/>
            <w:tcBorders>
              <w:top w:val="nil"/>
              <w:left w:val="nil"/>
              <w:bottom w:val="single" w:sz="4" w:space="0" w:color="auto"/>
              <w:right w:val="single" w:sz="4" w:space="0" w:color="auto"/>
            </w:tcBorders>
            <w:shd w:val="clear" w:color="auto" w:fill="auto"/>
            <w:vAlign w:val="center"/>
            <w:hideMark/>
          </w:tcPr>
          <w:p w14:paraId="3001CE14"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164 095,64</w:t>
            </w:r>
          </w:p>
        </w:tc>
        <w:tc>
          <w:tcPr>
            <w:tcW w:w="784" w:type="pct"/>
            <w:tcBorders>
              <w:top w:val="nil"/>
              <w:left w:val="nil"/>
              <w:bottom w:val="single" w:sz="4" w:space="0" w:color="auto"/>
              <w:right w:val="single" w:sz="4" w:space="0" w:color="auto"/>
            </w:tcBorders>
            <w:shd w:val="clear" w:color="auto" w:fill="auto"/>
            <w:vAlign w:val="center"/>
            <w:hideMark/>
          </w:tcPr>
          <w:p w14:paraId="504BB061"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169 011,36</w:t>
            </w:r>
          </w:p>
        </w:tc>
        <w:tc>
          <w:tcPr>
            <w:tcW w:w="729" w:type="pct"/>
            <w:tcBorders>
              <w:top w:val="nil"/>
              <w:left w:val="nil"/>
              <w:bottom w:val="single" w:sz="4" w:space="0" w:color="auto"/>
              <w:right w:val="single" w:sz="4" w:space="0" w:color="auto"/>
            </w:tcBorders>
            <w:shd w:val="clear" w:color="auto" w:fill="auto"/>
            <w:vAlign w:val="center"/>
            <w:hideMark/>
          </w:tcPr>
          <w:p w14:paraId="02BA4E49"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166 553,77</w:t>
            </w:r>
          </w:p>
        </w:tc>
      </w:tr>
      <w:tr w:rsidR="00A9396F" w:rsidRPr="00C92F35" w14:paraId="1F8466B7" w14:textId="77777777" w:rsidTr="007B76E8">
        <w:trPr>
          <w:trHeight w:val="300"/>
        </w:trPr>
        <w:tc>
          <w:tcPr>
            <w:tcW w:w="301"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57C71293"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3</w:t>
            </w:r>
          </w:p>
        </w:tc>
        <w:tc>
          <w:tcPr>
            <w:tcW w:w="1593"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B208505"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Плата за содержание</w:t>
            </w:r>
          </w:p>
          <w:p w14:paraId="799BCEB4"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(стр. 1*стр. 2)/1000*12</w:t>
            </w:r>
          </w:p>
        </w:tc>
        <w:tc>
          <w:tcPr>
            <w:tcW w:w="834"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955D0F0"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тыс. руб.</w:t>
            </w:r>
          </w:p>
        </w:tc>
        <w:tc>
          <w:tcPr>
            <w:tcW w:w="759"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C3D89A4"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1 374 326,26</w:t>
            </w:r>
          </w:p>
        </w:tc>
        <w:tc>
          <w:tcPr>
            <w:tcW w:w="784"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7FD6151E"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1 415 802,42</w:t>
            </w:r>
          </w:p>
        </w:tc>
        <w:tc>
          <w:tcPr>
            <w:tcW w:w="729"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2F5171C"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2 790 128,68</w:t>
            </w:r>
          </w:p>
        </w:tc>
      </w:tr>
      <w:tr w:rsidR="00A9396F" w:rsidRPr="00C92F35" w14:paraId="1BD7DA09" w14:textId="77777777" w:rsidTr="007B76E8">
        <w:trPr>
          <w:trHeight w:val="300"/>
        </w:trPr>
        <w:tc>
          <w:tcPr>
            <w:tcW w:w="3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653048"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4</w:t>
            </w:r>
          </w:p>
        </w:tc>
        <w:tc>
          <w:tcPr>
            <w:tcW w:w="1593" w:type="pct"/>
            <w:tcBorders>
              <w:top w:val="single" w:sz="4" w:space="0" w:color="auto"/>
              <w:left w:val="nil"/>
              <w:bottom w:val="single" w:sz="4" w:space="0" w:color="auto"/>
              <w:right w:val="single" w:sz="4" w:space="0" w:color="auto"/>
            </w:tcBorders>
            <w:shd w:val="clear" w:color="auto" w:fill="auto"/>
            <w:vAlign w:val="center"/>
            <w:hideMark/>
          </w:tcPr>
          <w:p w14:paraId="05F9FDAC"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Потери в сети ЕНЭС</w:t>
            </w:r>
          </w:p>
        </w:tc>
        <w:tc>
          <w:tcPr>
            <w:tcW w:w="834" w:type="pct"/>
            <w:tcBorders>
              <w:top w:val="single" w:sz="4" w:space="0" w:color="auto"/>
              <w:left w:val="nil"/>
              <w:bottom w:val="single" w:sz="4" w:space="0" w:color="auto"/>
              <w:right w:val="single" w:sz="4" w:space="0" w:color="auto"/>
            </w:tcBorders>
            <w:shd w:val="clear" w:color="auto" w:fill="auto"/>
            <w:vAlign w:val="center"/>
            <w:hideMark/>
          </w:tcPr>
          <w:p w14:paraId="628555D9"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 xml:space="preserve">тыс. </w:t>
            </w:r>
            <w:proofErr w:type="spellStart"/>
            <w:r w:rsidRPr="00C92F35">
              <w:rPr>
                <w:rFonts w:ascii="Myriad Pro" w:hAnsi="Myriad Pro" w:cs="Calibri"/>
                <w:sz w:val="20"/>
                <w:szCs w:val="20"/>
              </w:rPr>
              <w:t>кВтч</w:t>
            </w:r>
            <w:proofErr w:type="spellEnd"/>
          </w:p>
        </w:tc>
        <w:tc>
          <w:tcPr>
            <w:tcW w:w="759" w:type="pct"/>
            <w:tcBorders>
              <w:top w:val="single" w:sz="4" w:space="0" w:color="auto"/>
              <w:left w:val="nil"/>
              <w:bottom w:val="single" w:sz="4" w:space="0" w:color="auto"/>
              <w:right w:val="single" w:sz="4" w:space="0" w:color="auto"/>
            </w:tcBorders>
            <w:shd w:val="clear" w:color="auto" w:fill="auto"/>
            <w:vAlign w:val="center"/>
            <w:hideMark/>
          </w:tcPr>
          <w:p w14:paraId="303B3FAC"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251 511,20</w:t>
            </w:r>
          </w:p>
        </w:tc>
        <w:tc>
          <w:tcPr>
            <w:tcW w:w="784" w:type="pct"/>
            <w:tcBorders>
              <w:top w:val="single" w:sz="4" w:space="0" w:color="auto"/>
              <w:left w:val="nil"/>
              <w:bottom w:val="single" w:sz="4" w:space="0" w:color="auto"/>
              <w:right w:val="single" w:sz="4" w:space="0" w:color="auto"/>
            </w:tcBorders>
            <w:shd w:val="clear" w:color="auto" w:fill="auto"/>
            <w:vAlign w:val="center"/>
            <w:hideMark/>
          </w:tcPr>
          <w:p w14:paraId="6C067B27"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251 261,90</w:t>
            </w:r>
          </w:p>
        </w:tc>
        <w:tc>
          <w:tcPr>
            <w:tcW w:w="729" w:type="pct"/>
            <w:tcBorders>
              <w:top w:val="single" w:sz="4" w:space="0" w:color="auto"/>
              <w:left w:val="nil"/>
              <w:bottom w:val="single" w:sz="4" w:space="0" w:color="auto"/>
              <w:right w:val="single" w:sz="4" w:space="0" w:color="auto"/>
            </w:tcBorders>
            <w:shd w:val="clear" w:color="auto" w:fill="auto"/>
            <w:vAlign w:val="center"/>
            <w:hideMark/>
          </w:tcPr>
          <w:p w14:paraId="4FAF86EC"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502 773,10</w:t>
            </w:r>
          </w:p>
        </w:tc>
      </w:tr>
      <w:tr w:rsidR="00A9396F" w:rsidRPr="00C92F35" w14:paraId="6F9066F6" w14:textId="77777777" w:rsidTr="007B76E8">
        <w:trPr>
          <w:trHeight w:val="300"/>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42D45DFE"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5</w:t>
            </w:r>
          </w:p>
        </w:tc>
        <w:tc>
          <w:tcPr>
            <w:tcW w:w="1593" w:type="pct"/>
            <w:tcBorders>
              <w:top w:val="nil"/>
              <w:left w:val="nil"/>
              <w:bottom w:val="single" w:sz="4" w:space="0" w:color="auto"/>
              <w:right w:val="single" w:sz="4" w:space="0" w:color="auto"/>
            </w:tcBorders>
            <w:shd w:val="clear" w:color="auto" w:fill="auto"/>
            <w:vAlign w:val="center"/>
            <w:hideMark/>
          </w:tcPr>
          <w:p w14:paraId="6826A121"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Ставка по оплате потерь</w:t>
            </w:r>
          </w:p>
        </w:tc>
        <w:tc>
          <w:tcPr>
            <w:tcW w:w="834" w:type="pct"/>
            <w:tcBorders>
              <w:top w:val="nil"/>
              <w:left w:val="nil"/>
              <w:bottom w:val="single" w:sz="4" w:space="0" w:color="auto"/>
              <w:right w:val="single" w:sz="4" w:space="0" w:color="auto"/>
            </w:tcBorders>
            <w:shd w:val="clear" w:color="auto" w:fill="auto"/>
            <w:vAlign w:val="center"/>
            <w:hideMark/>
          </w:tcPr>
          <w:p w14:paraId="2D00503F"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руб. /</w:t>
            </w:r>
            <w:proofErr w:type="spellStart"/>
            <w:r w:rsidRPr="00C92F35">
              <w:rPr>
                <w:rFonts w:ascii="Myriad Pro" w:hAnsi="Myriad Pro" w:cs="Calibri"/>
                <w:sz w:val="20"/>
                <w:szCs w:val="20"/>
              </w:rPr>
              <w:t>МВтч</w:t>
            </w:r>
            <w:proofErr w:type="spellEnd"/>
          </w:p>
        </w:tc>
        <w:tc>
          <w:tcPr>
            <w:tcW w:w="759" w:type="pct"/>
            <w:tcBorders>
              <w:top w:val="nil"/>
              <w:left w:val="nil"/>
              <w:bottom w:val="single" w:sz="4" w:space="0" w:color="auto"/>
              <w:right w:val="single" w:sz="4" w:space="0" w:color="auto"/>
            </w:tcBorders>
            <w:shd w:val="clear" w:color="auto" w:fill="auto"/>
            <w:vAlign w:val="center"/>
            <w:hideMark/>
          </w:tcPr>
          <w:p w14:paraId="001351E3"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1 813</w:t>
            </w:r>
          </w:p>
        </w:tc>
        <w:tc>
          <w:tcPr>
            <w:tcW w:w="784" w:type="pct"/>
            <w:tcBorders>
              <w:top w:val="nil"/>
              <w:left w:val="nil"/>
              <w:bottom w:val="single" w:sz="4" w:space="0" w:color="auto"/>
              <w:right w:val="single" w:sz="4" w:space="0" w:color="auto"/>
            </w:tcBorders>
            <w:shd w:val="clear" w:color="auto" w:fill="auto"/>
            <w:vAlign w:val="center"/>
            <w:hideMark/>
          </w:tcPr>
          <w:p w14:paraId="00393282"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1 813</w:t>
            </w:r>
          </w:p>
        </w:tc>
        <w:tc>
          <w:tcPr>
            <w:tcW w:w="729" w:type="pct"/>
            <w:tcBorders>
              <w:top w:val="nil"/>
              <w:left w:val="nil"/>
              <w:bottom w:val="single" w:sz="4" w:space="0" w:color="auto"/>
              <w:right w:val="single" w:sz="4" w:space="0" w:color="auto"/>
            </w:tcBorders>
            <w:shd w:val="clear" w:color="auto" w:fill="auto"/>
            <w:vAlign w:val="center"/>
            <w:hideMark/>
          </w:tcPr>
          <w:p w14:paraId="2D534BD1"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1 813</w:t>
            </w:r>
          </w:p>
        </w:tc>
      </w:tr>
      <w:tr w:rsidR="00A9396F" w:rsidRPr="00C92F35" w14:paraId="20952525" w14:textId="77777777" w:rsidTr="007B76E8">
        <w:trPr>
          <w:trHeight w:val="300"/>
        </w:trPr>
        <w:tc>
          <w:tcPr>
            <w:tcW w:w="301" w:type="pct"/>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vAlign w:val="center"/>
            <w:hideMark/>
          </w:tcPr>
          <w:p w14:paraId="11CACE93"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6</w:t>
            </w:r>
          </w:p>
        </w:tc>
        <w:tc>
          <w:tcPr>
            <w:tcW w:w="1593"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2C63A3C3"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Затраты на покупку потерь</w:t>
            </w:r>
          </w:p>
          <w:p w14:paraId="058E38D3"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(стр. 4*стр. 5)/1000</w:t>
            </w:r>
          </w:p>
        </w:tc>
        <w:tc>
          <w:tcPr>
            <w:tcW w:w="834"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3C26A6FB"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тыс. руб.</w:t>
            </w:r>
          </w:p>
        </w:tc>
        <w:tc>
          <w:tcPr>
            <w:tcW w:w="759"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31E0CB18"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455 989,81</w:t>
            </w:r>
          </w:p>
        </w:tc>
        <w:tc>
          <w:tcPr>
            <w:tcW w:w="784"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17DC1E61"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455 538,82</w:t>
            </w:r>
          </w:p>
        </w:tc>
        <w:tc>
          <w:tcPr>
            <w:tcW w:w="729"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72862DBA"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911 528,63</w:t>
            </w:r>
          </w:p>
        </w:tc>
      </w:tr>
      <w:tr w:rsidR="00A9396F" w:rsidRPr="00C92F35" w14:paraId="6D3DDE35" w14:textId="77777777" w:rsidTr="007B76E8">
        <w:trPr>
          <w:trHeight w:val="300"/>
        </w:trPr>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BEB790" w14:textId="77777777" w:rsidR="00A9396F" w:rsidRPr="00C92F35" w:rsidRDefault="00A9396F" w:rsidP="007B76E8">
            <w:pP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7</w:t>
            </w:r>
          </w:p>
        </w:tc>
        <w:tc>
          <w:tcPr>
            <w:tcW w:w="1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94CED9" w14:textId="77777777" w:rsidR="00A9396F" w:rsidRPr="00C92F35" w:rsidRDefault="00A9396F" w:rsidP="007B76E8">
            <w:pP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Услуги ФСК всего</w:t>
            </w:r>
          </w:p>
          <w:p w14:paraId="2ED05C3C" w14:textId="77777777" w:rsidR="00A9396F" w:rsidRPr="00C92F35" w:rsidRDefault="00A9396F" w:rsidP="007B76E8">
            <w:pP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(стр. З + стр. 6)</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6F37F3" w14:textId="77777777" w:rsidR="00A9396F" w:rsidRPr="00C92F35" w:rsidRDefault="00A9396F" w:rsidP="007B76E8">
            <w:pPr>
              <w:jc w:val="cente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C22A0F" w14:textId="77777777" w:rsidR="00A9396F" w:rsidRPr="00C92F35" w:rsidRDefault="00A9396F" w:rsidP="007B76E8">
            <w:pPr>
              <w:jc w:val="cente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1 830 316,07</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D477EA" w14:textId="77777777" w:rsidR="00A9396F" w:rsidRPr="00C92F35" w:rsidRDefault="00A9396F" w:rsidP="007B76E8">
            <w:pPr>
              <w:jc w:val="cente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1 871 341,24</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090627" w14:textId="77777777" w:rsidR="00A9396F" w:rsidRPr="00C92F35" w:rsidRDefault="00A9396F" w:rsidP="007B76E8">
            <w:pPr>
              <w:jc w:val="cente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3 701 657,31</w:t>
            </w:r>
          </w:p>
        </w:tc>
      </w:tr>
    </w:tbl>
    <w:p w14:paraId="79828180" w14:textId="77777777" w:rsidR="00A9396F" w:rsidRPr="00C92F35" w:rsidRDefault="00A9396F" w:rsidP="00A9396F">
      <w:pPr>
        <w:spacing w:line="360" w:lineRule="auto"/>
        <w:ind w:firstLine="567"/>
        <w:jc w:val="both"/>
        <w:rPr>
          <w:rFonts w:ascii="Myriad Pro" w:hAnsi="Myriad Pro" w:cs="Myriad Pro"/>
          <w:color w:val="000000" w:themeColor="text1"/>
          <w:sz w:val="26"/>
          <w:szCs w:val="26"/>
        </w:rPr>
      </w:pPr>
    </w:p>
    <w:tbl>
      <w:tblPr>
        <w:tblW w:w="5000" w:type="pct"/>
        <w:tblLook w:val="04A0" w:firstRow="1" w:lastRow="0" w:firstColumn="1" w:lastColumn="0" w:noHBand="0" w:noVBand="1"/>
      </w:tblPr>
      <w:tblGrid>
        <w:gridCol w:w="3652"/>
        <w:gridCol w:w="1447"/>
        <w:gridCol w:w="1417"/>
        <w:gridCol w:w="1478"/>
        <w:gridCol w:w="1351"/>
      </w:tblGrid>
      <w:tr w:rsidR="00A9396F" w:rsidRPr="00C92F35" w14:paraId="49195299" w14:textId="77777777" w:rsidTr="007B76E8">
        <w:trPr>
          <w:trHeight w:val="300"/>
        </w:trPr>
        <w:tc>
          <w:tcPr>
            <w:tcW w:w="195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EAEFB38" w14:textId="77777777" w:rsidR="00A9396F" w:rsidRPr="00C92F35" w:rsidRDefault="00A9396F" w:rsidP="007B76E8">
            <w:pPr>
              <w:rPr>
                <w:rFonts w:ascii="Myriad Pro" w:hAnsi="Myriad Pro"/>
                <w:color w:val="000000" w:themeColor="text1"/>
                <w:sz w:val="20"/>
                <w:szCs w:val="20"/>
              </w:rPr>
            </w:pPr>
            <w:r w:rsidRPr="00C92F35">
              <w:rPr>
                <w:rFonts w:ascii="Myriad Pro" w:hAnsi="Myriad Pro"/>
                <w:color w:val="000000" w:themeColor="text1"/>
                <w:sz w:val="20"/>
                <w:szCs w:val="20"/>
              </w:rPr>
              <w:t xml:space="preserve">Отклонение от величины расходов определенных РСТ Ростовской области </w:t>
            </w:r>
          </w:p>
        </w:tc>
        <w:tc>
          <w:tcPr>
            <w:tcW w:w="774" w:type="pct"/>
            <w:tcBorders>
              <w:top w:val="single" w:sz="4" w:space="0" w:color="auto"/>
              <w:left w:val="nil"/>
              <w:bottom w:val="single" w:sz="4" w:space="0" w:color="auto"/>
              <w:right w:val="single" w:sz="4" w:space="0" w:color="auto"/>
            </w:tcBorders>
            <w:shd w:val="clear" w:color="000000" w:fill="FFFFFF"/>
            <w:noWrap/>
            <w:vAlign w:val="center"/>
            <w:hideMark/>
          </w:tcPr>
          <w:p w14:paraId="39E86697" w14:textId="77777777" w:rsidR="00A9396F" w:rsidRPr="00C92F35" w:rsidRDefault="00A9396F" w:rsidP="007B76E8">
            <w:pPr>
              <w:jc w:val="center"/>
              <w:rPr>
                <w:rFonts w:ascii="Myriad Pro" w:hAnsi="Myriad Pro" w:cs="Myriad Pro"/>
                <w:color w:val="000000" w:themeColor="text1"/>
                <w:sz w:val="20"/>
                <w:szCs w:val="20"/>
              </w:rPr>
            </w:pPr>
            <w:r w:rsidRPr="00C92F35">
              <w:rPr>
                <w:rFonts w:ascii="Myriad Pro" w:hAnsi="Myriad Pro" w:cs="Myriad Pro"/>
                <w:color w:val="000000" w:themeColor="text1"/>
                <w:sz w:val="20"/>
                <w:szCs w:val="20"/>
              </w:rPr>
              <w:t>тыс. руб.</w:t>
            </w:r>
          </w:p>
        </w:tc>
        <w:tc>
          <w:tcPr>
            <w:tcW w:w="758" w:type="pct"/>
            <w:tcBorders>
              <w:top w:val="single" w:sz="4" w:space="0" w:color="auto"/>
              <w:left w:val="nil"/>
              <w:bottom w:val="single" w:sz="4" w:space="0" w:color="auto"/>
              <w:right w:val="single" w:sz="4" w:space="0" w:color="auto"/>
            </w:tcBorders>
            <w:shd w:val="clear" w:color="000000" w:fill="FFFFFF"/>
            <w:noWrap/>
            <w:vAlign w:val="center"/>
            <w:hideMark/>
          </w:tcPr>
          <w:p w14:paraId="23B48121" w14:textId="77777777" w:rsidR="00A9396F" w:rsidRPr="00C92F35" w:rsidRDefault="00A9396F" w:rsidP="007B76E8">
            <w:pPr>
              <w:jc w:val="center"/>
              <w:rPr>
                <w:rFonts w:ascii="Myriad Pro" w:hAnsi="Myriad Pro" w:cs="Myriad Pro"/>
                <w:color w:val="000000" w:themeColor="text1"/>
                <w:sz w:val="20"/>
                <w:szCs w:val="20"/>
              </w:rPr>
            </w:pPr>
            <w:r w:rsidRPr="00C92F35">
              <w:rPr>
                <w:rFonts w:ascii="Myriad Pro" w:hAnsi="Myriad Pro" w:cs="Myriad Pro"/>
                <w:color w:val="000000" w:themeColor="text1"/>
                <w:sz w:val="20"/>
                <w:szCs w:val="20"/>
              </w:rPr>
              <w:t>2 515,03</w:t>
            </w:r>
          </w:p>
        </w:tc>
        <w:tc>
          <w:tcPr>
            <w:tcW w:w="791" w:type="pct"/>
            <w:tcBorders>
              <w:top w:val="single" w:sz="4" w:space="0" w:color="auto"/>
              <w:left w:val="nil"/>
              <w:bottom w:val="single" w:sz="4" w:space="0" w:color="auto"/>
              <w:right w:val="single" w:sz="4" w:space="0" w:color="auto"/>
            </w:tcBorders>
            <w:shd w:val="clear" w:color="000000" w:fill="FFFFFF"/>
            <w:noWrap/>
            <w:vAlign w:val="center"/>
            <w:hideMark/>
          </w:tcPr>
          <w:p w14:paraId="5ECA9365" w14:textId="77777777" w:rsidR="00A9396F" w:rsidRPr="00C92F35" w:rsidRDefault="00A9396F" w:rsidP="007B76E8">
            <w:pPr>
              <w:jc w:val="center"/>
              <w:rPr>
                <w:rFonts w:ascii="Myriad Pro" w:hAnsi="Myriad Pro" w:cs="Myriad Pro"/>
                <w:color w:val="000000" w:themeColor="text1"/>
                <w:sz w:val="20"/>
                <w:szCs w:val="20"/>
              </w:rPr>
            </w:pPr>
            <w:r w:rsidRPr="00C92F35">
              <w:rPr>
                <w:rFonts w:ascii="Myriad Pro" w:hAnsi="Myriad Pro" w:cs="Myriad Pro"/>
                <w:color w:val="000000" w:themeColor="text1"/>
                <w:sz w:val="20"/>
                <w:szCs w:val="20"/>
              </w:rPr>
              <w:t>- 32 274,31</w:t>
            </w:r>
          </w:p>
        </w:tc>
        <w:tc>
          <w:tcPr>
            <w:tcW w:w="723" w:type="pct"/>
            <w:tcBorders>
              <w:top w:val="single" w:sz="4" w:space="0" w:color="auto"/>
              <w:left w:val="nil"/>
              <w:bottom w:val="single" w:sz="4" w:space="0" w:color="auto"/>
              <w:right w:val="single" w:sz="4" w:space="0" w:color="auto"/>
            </w:tcBorders>
            <w:shd w:val="clear" w:color="000000" w:fill="FFFFFF"/>
            <w:noWrap/>
            <w:vAlign w:val="center"/>
            <w:hideMark/>
          </w:tcPr>
          <w:p w14:paraId="1C8583AD" w14:textId="77777777" w:rsidR="00A9396F" w:rsidRPr="00C92F35" w:rsidRDefault="00A9396F" w:rsidP="007B76E8">
            <w:pPr>
              <w:jc w:val="center"/>
              <w:rPr>
                <w:rFonts w:ascii="Myriad Pro" w:hAnsi="Myriad Pro" w:cs="Myriad Pro"/>
                <w:color w:val="000000" w:themeColor="text1"/>
                <w:sz w:val="20"/>
                <w:szCs w:val="20"/>
              </w:rPr>
            </w:pPr>
            <w:r w:rsidRPr="00C92F35">
              <w:rPr>
                <w:rFonts w:ascii="Myriad Pro" w:hAnsi="Myriad Pro" w:cs="Myriad Pro"/>
                <w:color w:val="000000" w:themeColor="text1"/>
                <w:sz w:val="20"/>
                <w:szCs w:val="20"/>
              </w:rPr>
              <w:t>- 29 759,28</w:t>
            </w:r>
          </w:p>
        </w:tc>
      </w:tr>
    </w:tbl>
    <w:p w14:paraId="6B828DBF" w14:textId="77777777" w:rsidR="00A9396F" w:rsidRPr="00C92F35" w:rsidRDefault="00A9396F" w:rsidP="00A9396F">
      <w:pPr>
        <w:spacing w:line="360" w:lineRule="auto"/>
        <w:jc w:val="both"/>
        <w:rPr>
          <w:rFonts w:ascii="Myriad Pro" w:eastAsia="Calibri" w:hAnsi="Myriad Pro"/>
          <w:b/>
        </w:rPr>
      </w:pPr>
      <w:r w:rsidRPr="00C92F35">
        <w:rPr>
          <w:rFonts w:ascii="Myriad Pro" w:eastAsia="Calibri" w:hAnsi="Myriad Pro"/>
          <w:b/>
        </w:rPr>
        <w:tab/>
      </w:r>
      <w:bookmarkStart w:id="45" w:name="_Toc35724703"/>
    </w:p>
    <w:bookmarkEnd w:id="45"/>
    <w:p w14:paraId="24CF321B" w14:textId="67BD2136" w:rsidR="00A9396F" w:rsidRPr="00C92F35" w:rsidRDefault="00A9396F" w:rsidP="00A9396F">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Расходы на оплату услуг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«ФСК ЕЭС» относятся к составу неподконтрольных расходов, величина которых в соответствии с пунктом 11 Методических указаний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98-э подлежит корректировке в периоде (i+2).</w:t>
      </w:r>
    </w:p>
    <w:p w14:paraId="3BC1F8A5" w14:textId="39E33DF2" w:rsidR="00A9396F" w:rsidRPr="00C92F35" w:rsidRDefault="00A9396F" w:rsidP="00A9396F">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lastRenderedPageBreak/>
        <w:t xml:space="preserve">В связи с этим, в случае отклонения фактических расходов на оплату услуг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«ФСК ЕЭС» от плановых значений, учтенных при определении необходимой валовой выручки на 2018 год, величина корректировки, определенная как разница между фактическими и плановыми расходами, </w:t>
      </w:r>
      <w:r w:rsidR="00297262" w:rsidRPr="00C92F35">
        <w:rPr>
          <w:rFonts w:ascii="Myriad Pro" w:eastAsia="Calibri" w:hAnsi="Myriad Pro"/>
          <w:color w:val="000000" w:themeColor="text1"/>
          <w:sz w:val="26"/>
          <w:szCs w:val="26"/>
        </w:rPr>
        <w:t>подлежит</w:t>
      </w:r>
      <w:r w:rsidRPr="00C92F35">
        <w:rPr>
          <w:rFonts w:ascii="Myriad Pro" w:eastAsia="Calibri" w:hAnsi="Myriad Pro"/>
          <w:color w:val="000000" w:themeColor="text1"/>
          <w:sz w:val="26"/>
          <w:szCs w:val="26"/>
        </w:rPr>
        <w:t xml:space="preserve"> учету при определении НВВ на 2020 год.</w:t>
      </w:r>
    </w:p>
    <w:p w14:paraId="1B6CACAF" w14:textId="77777777" w:rsidR="00A9396F" w:rsidRPr="00C92F35" w:rsidRDefault="00A9396F" w:rsidP="00A9396F">
      <w:pPr>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br w:type="page"/>
      </w:r>
    </w:p>
    <w:p w14:paraId="332967C7" w14:textId="77777777" w:rsidR="00A9396F" w:rsidRPr="00C92F35" w:rsidRDefault="00A9396F" w:rsidP="00A9396F">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46" w:name="_Toc63673899"/>
      <w:r w:rsidRPr="00C92F35">
        <w:rPr>
          <w:rFonts w:ascii="Myriad Pro" w:hAnsi="Myriad Pro"/>
          <w:b/>
          <w:color w:val="4F6228" w:themeColor="accent3" w:themeShade="80"/>
          <w:sz w:val="28"/>
          <w:szCs w:val="28"/>
        </w:rPr>
        <w:lastRenderedPageBreak/>
        <w:t>Отчисления на социальные нужды</w:t>
      </w:r>
      <w:bookmarkEnd w:id="46"/>
    </w:p>
    <w:p w14:paraId="567F0B98" w14:textId="2960AA3C"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соответствии с пунктом 17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62EC98F0" w14:textId="6082929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Согласно подпункту 6 пункта 18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1178 расходы, связанные с производством и реализацией продукции (услуг) по регулируемым видам деятельности, включают в себя в том числе расходы на страховые взносы.</w:t>
      </w:r>
    </w:p>
    <w:p w14:paraId="29B41D69" w14:textId="7777777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Статьей 420 Налогового кодекса установлено, что объектом обложения страховыми взносами для плательщиков страховых взносов, признаются выплаты и иные вознаграждения в пользу физических лиц, подлежащих обязательному социальному страхованию в соответствии с федеральными законами о конкретных видах обязательного социального страхования.</w:t>
      </w:r>
    </w:p>
    <w:p w14:paraId="7DD90009"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соответствии со статьей 425 Налогового кодекса тарифы страховых взносов устанавливаются в следующих размерах </w:t>
      </w:r>
      <w:r w:rsidRPr="00C92F35">
        <w:rPr>
          <w:rFonts w:ascii="Myriad Pro" w:hAnsi="Myriad Pro"/>
          <w:sz w:val="26"/>
          <w:szCs w:val="26"/>
        </w:rPr>
        <w:t>(величина страхового взноса на единицу измерения базы для начисления страховых взносов)</w:t>
      </w:r>
      <w:r w:rsidRPr="00C92F35">
        <w:rPr>
          <w:rFonts w:ascii="Myriad Pro" w:eastAsia="Calibri" w:hAnsi="Myriad Pro"/>
          <w:color w:val="000000" w:themeColor="text1"/>
          <w:sz w:val="26"/>
          <w:szCs w:val="26"/>
        </w:rPr>
        <w:t>:</w:t>
      </w:r>
    </w:p>
    <w:p w14:paraId="08E350A2"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1)</w:t>
      </w:r>
      <w:r w:rsidRPr="00C92F35">
        <w:rPr>
          <w:rFonts w:ascii="Myriad Pro" w:eastAsia="Calibri" w:hAnsi="Myriad Pro"/>
          <w:color w:val="000000" w:themeColor="text1"/>
          <w:sz w:val="26"/>
          <w:szCs w:val="26"/>
        </w:rPr>
        <w:tab/>
        <w:t>на обязательное пенсионное страхование:</w:t>
      </w:r>
    </w:p>
    <w:p w14:paraId="139917F8"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733932A6"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7458F4ED"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13B91439"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3) на обязательное медицинское страхование – 5,1 процента.</w:t>
      </w:r>
    </w:p>
    <w:p w14:paraId="3E498661" w14:textId="5AB6B5CF"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lastRenderedPageBreak/>
        <w:t xml:space="preserve">Согласно Федеральному закону от 24.07.1998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tbl>
      <w:tblPr>
        <w:tblW w:w="5000" w:type="pct"/>
        <w:tblLook w:val="04A0" w:firstRow="1" w:lastRow="0" w:firstColumn="1" w:lastColumn="0" w:noHBand="0" w:noVBand="1"/>
      </w:tblPr>
      <w:tblGrid>
        <w:gridCol w:w="2806"/>
        <w:gridCol w:w="1457"/>
        <w:gridCol w:w="1637"/>
        <w:gridCol w:w="1324"/>
        <w:gridCol w:w="1330"/>
        <w:gridCol w:w="791"/>
      </w:tblGrid>
      <w:tr w:rsidR="00A9396F" w:rsidRPr="00C92F35" w14:paraId="2F122FF5" w14:textId="77777777" w:rsidTr="007B76E8">
        <w:trPr>
          <w:trHeight w:val="1110"/>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B50F81"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Наименование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20A0A8"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Факт за 2018,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C009E0" w14:textId="00E5AA3D"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Заявлено филиалом </w:t>
            </w:r>
            <w:r w:rsidR="00C92F35" w:rsidRPr="00C92F35">
              <w:rPr>
                <w:rFonts w:ascii="Myriad Pro" w:hAnsi="Myriad Pro" w:cs="Calibri"/>
                <w:b/>
                <w:bCs/>
                <w:color w:val="FFFFFF" w:themeColor="background1"/>
                <w:sz w:val="18"/>
                <w:szCs w:val="18"/>
              </w:rPr>
              <w:t>ПАО </w:t>
            </w:r>
            <w:r w:rsidRPr="00C92F35">
              <w:rPr>
                <w:rFonts w:ascii="Myriad Pro" w:hAnsi="Myriad Pro" w:cs="Calibri"/>
                <w:b/>
                <w:bCs/>
                <w:color w:val="FFFFFF" w:themeColor="background1"/>
                <w:sz w:val="18"/>
                <w:szCs w:val="18"/>
              </w:rPr>
              <w:t>«МРСК Юга»-«Ростовэнерго» на 2018, тыс. руб.</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479CBC"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ТБР на 2018, тыс. руб.</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54A147" w14:textId="1A59EBC3"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ТБР / </w:t>
            </w:r>
            <w:r w:rsidR="00CD52F9" w:rsidRPr="00C92F35">
              <w:rPr>
                <w:rFonts w:ascii="Myriad Pro" w:hAnsi="Myriad Pro" w:cs="Calibri"/>
                <w:b/>
                <w:bCs/>
                <w:color w:val="FFFFFF" w:themeColor="background1"/>
                <w:sz w:val="18"/>
                <w:szCs w:val="18"/>
              </w:rPr>
              <w:t>предложение</w:t>
            </w:r>
            <w:r w:rsidRPr="00C92F35">
              <w:rPr>
                <w:rFonts w:ascii="Myriad Pro" w:hAnsi="Myriad Pro" w:cs="Calibri"/>
                <w:b/>
                <w:bCs/>
                <w:color w:val="FFFFFF" w:themeColor="background1"/>
                <w:sz w:val="18"/>
                <w:szCs w:val="18"/>
              </w:rPr>
              <w:t xml:space="preserve"> на 2018, %</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BBF77B"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ТБР на 2018 /факт за 2016, %</w:t>
            </w:r>
          </w:p>
        </w:tc>
      </w:tr>
      <w:tr w:rsidR="00A9396F" w:rsidRPr="00C92F35" w14:paraId="5DD340AB" w14:textId="77777777" w:rsidTr="007B76E8">
        <w:trPr>
          <w:trHeight w:val="255"/>
          <w:tblHeader/>
        </w:trPr>
        <w:tc>
          <w:tcPr>
            <w:tcW w:w="151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7C690A9" w14:textId="77777777" w:rsidR="00A9396F" w:rsidRPr="00C92F35" w:rsidRDefault="00A9396F" w:rsidP="007B76E8">
            <w:pPr>
              <w:rPr>
                <w:rFonts w:ascii="Myriad Pro" w:hAnsi="Myriad Pro" w:cs="Calibri"/>
                <w:color w:val="FFFFFF" w:themeColor="background1"/>
                <w:sz w:val="18"/>
                <w:szCs w:val="18"/>
              </w:rPr>
            </w:pPr>
            <w:r w:rsidRPr="00C92F35">
              <w:rPr>
                <w:rFonts w:ascii="Myriad Pro" w:hAnsi="Myriad Pro" w:cs="Calibri"/>
                <w:sz w:val="18"/>
                <w:szCs w:val="18"/>
              </w:rPr>
              <w:t>Отчисления на социальные нужды</w:t>
            </w:r>
          </w:p>
        </w:tc>
        <w:tc>
          <w:tcPr>
            <w:tcW w:w="835" w:type="pct"/>
            <w:tcBorders>
              <w:top w:val="single" w:sz="4" w:space="0" w:color="FFFFFF" w:themeColor="background1"/>
              <w:left w:val="nil"/>
              <w:bottom w:val="single" w:sz="4" w:space="0" w:color="auto"/>
              <w:right w:val="single" w:sz="4" w:space="0" w:color="auto"/>
            </w:tcBorders>
            <w:shd w:val="clear" w:color="auto" w:fill="auto"/>
            <w:vAlign w:val="center"/>
          </w:tcPr>
          <w:p w14:paraId="47A8883F"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710 703,00</w:t>
            </w:r>
          </w:p>
        </w:tc>
        <w:tc>
          <w:tcPr>
            <w:tcW w:w="910" w:type="pct"/>
            <w:tcBorders>
              <w:top w:val="single" w:sz="4" w:space="0" w:color="FFFFFF" w:themeColor="background1"/>
              <w:left w:val="nil"/>
              <w:bottom w:val="single" w:sz="4" w:space="0" w:color="auto"/>
              <w:right w:val="single" w:sz="4" w:space="0" w:color="auto"/>
            </w:tcBorders>
            <w:shd w:val="clear" w:color="auto" w:fill="auto"/>
            <w:vAlign w:val="center"/>
          </w:tcPr>
          <w:p w14:paraId="277FC576" w14:textId="77777777" w:rsidR="00A9396F" w:rsidRPr="00C92F35" w:rsidRDefault="00A9396F" w:rsidP="007B76E8">
            <w:pPr>
              <w:jc w:val="center"/>
              <w:rPr>
                <w:rFonts w:ascii="Myriad Pro" w:hAnsi="Myriad Pro" w:cs="Calibri"/>
                <w:color w:val="FFFFFF" w:themeColor="background1"/>
                <w:sz w:val="18"/>
                <w:szCs w:val="18"/>
              </w:rPr>
            </w:pPr>
            <w:r w:rsidRPr="00C92F35">
              <w:rPr>
                <w:rFonts w:ascii="Myriad Pro" w:hAnsi="Myriad Pro" w:cs="Calibri"/>
                <w:sz w:val="18"/>
                <w:szCs w:val="18"/>
              </w:rPr>
              <w:t>1 003 371,00</w:t>
            </w:r>
          </w:p>
        </w:tc>
        <w:tc>
          <w:tcPr>
            <w:tcW w:w="742" w:type="pct"/>
            <w:tcBorders>
              <w:top w:val="single" w:sz="4" w:space="0" w:color="FFFFFF" w:themeColor="background1"/>
              <w:left w:val="nil"/>
              <w:bottom w:val="single" w:sz="4" w:space="0" w:color="auto"/>
              <w:right w:val="single" w:sz="4" w:space="0" w:color="auto"/>
            </w:tcBorders>
            <w:shd w:val="clear" w:color="auto" w:fill="auto"/>
            <w:vAlign w:val="center"/>
          </w:tcPr>
          <w:p w14:paraId="6BC6FAE9" w14:textId="77777777" w:rsidR="00A9396F" w:rsidRPr="00C92F35" w:rsidRDefault="00A9396F" w:rsidP="007B76E8">
            <w:pPr>
              <w:jc w:val="center"/>
              <w:rPr>
                <w:rFonts w:ascii="Myriad Pro" w:hAnsi="Myriad Pro" w:cs="Calibri"/>
                <w:color w:val="FFFFFF" w:themeColor="background1"/>
                <w:sz w:val="18"/>
                <w:szCs w:val="18"/>
              </w:rPr>
            </w:pPr>
            <w:r w:rsidRPr="00C92F35">
              <w:rPr>
                <w:rFonts w:ascii="Myriad Pro" w:hAnsi="Myriad Pro" w:cs="Calibri"/>
                <w:sz w:val="18"/>
                <w:szCs w:val="18"/>
              </w:rPr>
              <w:t>831 697,53</w:t>
            </w:r>
          </w:p>
        </w:tc>
        <w:tc>
          <w:tcPr>
            <w:tcW w:w="542" w:type="pct"/>
            <w:tcBorders>
              <w:top w:val="single" w:sz="4" w:space="0" w:color="FFFFFF" w:themeColor="background1"/>
              <w:left w:val="nil"/>
              <w:bottom w:val="single" w:sz="4" w:space="0" w:color="auto"/>
              <w:right w:val="single" w:sz="4" w:space="0" w:color="auto"/>
            </w:tcBorders>
            <w:shd w:val="clear" w:color="auto" w:fill="auto"/>
            <w:vAlign w:val="center"/>
          </w:tcPr>
          <w:p w14:paraId="4B949B94"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-17,11</w:t>
            </w:r>
          </w:p>
        </w:tc>
        <w:tc>
          <w:tcPr>
            <w:tcW w:w="457" w:type="pct"/>
            <w:tcBorders>
              <w:top w:val="single" w:sz="4" w:space="0" w:color="FFFFFF" w:themeColor="background1"/>
              <w:left w:val="nil"/>
              <w:bottom w:val="single" w:sz="4" w:space="0" w:color="auto"/>
              <w:right w:val="single" w:sz="4" w:space="0" w:color="auto"/>
            </w:tcBorders>
            <w:shd w:val="clear" w:color="auto" w:fill="auto"/>
            <w:vAlign w:val="center"/>
          </w:tcPr>
          <w:p w14:paraId="1F215C00"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17,02</w:t>
            </w:r>
          </w:p>
        </w:tc>
      </w:tr>
    </w:tbl>
    <w:p w14:paraId="0C64C3B4" w14:textId="77777777" w:rsidR="00A9396F" w:rsidRPr="00C92F35" w:rsidRDefault="00A9396F" w:rsidP="00A9396F">
      <w:pPr>
        <w:spacing w:line="360" w:lineRule="auto"/>
        <w:contextualSpacing/>
        <w:jc w:val="both"/>
        <w:rPr>
          <w:rFonts w:ascii="Myriad Pro" w:eastAsia="Calibri" w:hAnsi="Myriad Pro"/>
          <w:color w:val="000000" w:themeColor="text1"/>
          <w:sz w:val="26"/>
          <w:szCs w:val="26"/>
        </w:rPr>
      </w:pPr>
    </w:p>
    <w:p w14:paraId="10B4933B"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ТЕРРИТОРИАЛЬНОЙ СЕТЕВОЙ ОРГАНИЗАЦИИ</w:t>
      </w:r>
    </w:p>
    <w:p w14:paraId="7A80F2CE" w14:textId="471827CE"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составе предложения по установлению тарифов на 2018 год филиалом </w:t>
      </w:r>
      <w:r w:rsidRPr="00C92F35">
        <w:rPr>
          <w:rFonts w:ascii="Myriad Pro" w:eastAsia="Calibri" w:hAnsi="Myriad Pro"/>
          <w:color w:val="000000" w:themeColor="text1"/>
          <w:sz w:val="26"/>
          <w:szCs w:val="26"/>
        </w:rPr>
        <w:br/>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первоначально (27.04.2017) была заявлены расходы по статье в сумме 1 002 219 тыс. руб. исходя из величины фонда оплаты труда 3 296 774 тыс. руб. и размера страховых взносов 30,4%.</w:t>
      </w:r>
    </w:p>
    <w:p w14:paraId="3FEFC7C4" w14:textId="294981F9"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Затем письмом от 29.11.2017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МР5/3000/1234 в РСТ Ростовской области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было направлено скорректированное предложение по расходам на 2018 год в размере 1 003 371 тыс. руб., сформированное исходя из величины фонда оплаты труда 3 300 564,43 тыс. руб. и размера страховых взносов 30,4%.</w:t>
      </w:r>
    </w:p>
    <w:p w14:paraId="6CCF78A7" w14:textId="5846F884"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обоснование заявленной суммы расходов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были предоставлены следующие документы:</w:t>
      </w:r>
    </w:p>
    <w:p w14:paraId="6E547F53" w14:textId="77777777" w:rsidR="00A9396F" w:rsidRPr="00C92F35" w:rsidRDefault="00A9396F" w:rsidP="00A9396F">
      <w:pPr>
        <w:pStyle w:val="a3"/>
        <w:numPr>
          <w:ilvl w:val="0"/>
          <w:numId w:val="11"/>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Пояснительная записка;</w:t>
      </w:r>
    </w:p>
    <w:p w14:paraId="3AA57948" w14:textId="77777777" w:rsidR="00A9396F" w:rsidRPr="00C92F35" w:rsidRDefault="00A9396F" w:rsidP="00A9396F">
      <w:pPr>
        <w:pStyle w:val="a3"/>
        <w:numPr>
          <w:ilvl w:val="0"/>
          <w:numId w:val="11"/>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Расчет страховых взносов на 2018 год;</w:t>
      </w:r>
    </w:p>
    <w:p w14:paraId="792A88CF" w14:textId="77777777" w:rsidR="00A9396F" w:rsidRPr="00C92F35" w:rsidRDefault="00A9396F" w:rsidP="00A9396F">
      <w:pPr>
        <w:pStyle w:val="a3"/>
        <w:numPr>
          <w:ilvl w:val="0"/>
          <w:numId w:val="11"/>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Расчет подконтрольных расходов на 2018 год;</w:t>
      </w:r>
    </w:p>
    <w:p w14:paraId="6FCF5C3E" w14:textId="77777777" w:rsidR="00A9396F" w:rsidRPr="00C92F35" w:rsidRDefault="00A9396F" w:rsidP="00A9396F">
      <w:pPr>
        <w:pStyle w:val="a3"/>
        <w:numPr>
          <w:ilvl w:val="0"/>
          <w:numId w:val="11"/>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Уведомление о размере страховых взносов на обязательное социальное страхование от несчастных случаев на производстве и профессиональных заболеваний.</w:t>
      </w:r>
    </w:p>
    <w:tbl>
      <w:tblPr>
        <w:tblW w:w="5000" w:type="pct"/>
        <w:tblLook w:val="0000" w:firstRow="0" w:lastRow="0" w:firstColumn="0" w:lastColumn="0" w:noHBand="0" w:noVBand="0"/>
      </w:tblPr>
      <w:tblGrid>
        <w:gridCol w:w="5216"/>
        <w:gridCol w:w="1157"/>
        <w:gridCol w:w="2972"/>
      </w:tblGrid>
      <w:tr w:rsidR="00A9396F" w:rsidRPr="00C92F35" w14:paraId="0689D318" w14:textId="77777777" w:rsidTr="007B76E8">
        <w:trPr>
          <w:trHeight w:val="20"/>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1297DC" w14:textId="77777777" w:rsidR="00A9396F" w:rsidRPr="00C92F35" w:rsidRDefault="00A9396F" w:rsidP="007B76E8">
            <w:pPr>
              <w:jc w:val="center"/>
              <w:rPr>
                <w:rFonts w:ascii="Myriad Pro" w:hAnsi="Myriad Pro"/>
                <w:b/>
                <w:bCs/>
                <w:iCs/>
                <w:noProof/>
                <w:color w:val="FFFFFF" w:themeColor="background1"/>
                <w:sz w:val="18"/>
                <w:szCs w:val="18"/>
              </w:rPr>
            </w:pPr>
            <w:r w:rsidRPr="00C92F35">
              <w:rPr>
                <w:rFonts w:ascii="Myriad Pro" w:hAnsi="Myriad Pro"/>
                <w:b/>
                <w:bCs/>
                <w:iCs/>
                <w:noProof/>
                <w:color w:val="FFFFFF" w:themeColor="background1"/>
                <w:sz w:val="18"/>
                <w:szCs w:val="18"/>
              </w:rPr>
              <w:t>Показатели</w:t>
            </w:r>
          </w:p>
        </w:tc>
        <w:tc>
          <w:tcPr>
            <w:tcW w:w="6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588499" w14:textId="77777777" w:rsidR="00A9396F" w:rsidRPr="00C92F35" w:rsidRDefault="00A9396F" w:rsidP="007B76E8">
            <w:pPr>
              <w:jc w:val="center"/>
              <w:rPr>
                <w:rFonts w:ascii="Myriad Pro" w:hAnsi="Myriad Pro"/>
                <w:b/>
                <w:bCs/>
                <w:iCs/>
                <w:noProof/>
                <w:color w:val="FFFFFF" w:themeColor="background1"/>
                <w:sz w:val="18"/>
                <w:szCs w:val="18"/>
              </w:rPr>
            </w:pPr>
            <w:r w:rsidRPr="00C92F35">
              <w:rPr>
                <w:rFonts w:ascii="Myriad Pro" w:hAnsi="Myriad Pro"/>
                <w:b/>
                <w:bCs/>
                <w:iCs/>
                <w:noProof/>
                <w:color w:val="FFFFFF" w:themeColor="background1"/>
                <w:sz w:val="18"/>
                <w:szCs w:val="18"/>
              </w:rPr>
              <w:t>Ед.изм</w:t>
            </w:r>
          </w:p>
        </w:tc>
        <w:tc>
          <w:tcPr>
            <w:tcW w:w="1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E3CBD4" w14:textId="77777777" w:rsidR="00A9396F" w:rsidRPr="00C92F35" w:rsidRDefault="00A9396F" w:rsidP="007B76E8">
            <w:pPr>
              <w:ind w:firstLine="51"/>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Предложение «Ростовэнерго»</w:t>
            </w:r>
          </w:p>
          <w:p w14:paraId="6D0F7F0C" w14:textId="77777777" w:rsidR="00A9396F" w:rsidRPr="00C92F35" w:rsidRDefault="00A9396F" w:rsidP="007B76E8">
            <w:pPr>
              <w:ind w:firstLine="51"/>
              <w:jc w:val="center"/>
              <w:rPr>
                <w:rFonts w:ascii="Myriad Pro" w:hAnsi="Myriad Pro"/>
                <w:b/>
                <w:bCs/>
                <w:iCs/>
                <w:noProof/>
                <w:color w:val="FFFFFF" w:themeColor="background1"/>
                <w:sz w:val="18"/>
                <w:szCs w:val="18"/>
              </w:rPr>
            </w:pPr>
            <w:r w:rsidRPr="00C92F35">
              <w:rPr>
                <w:rFonts w:ascii="Myriad Pro" w:hAnsi="Myriad Pro"/>
                <w:b/>
                <w:color w:val="FFFFFF" w:themeColor="background1"/>
                <w:sz w:val="18"/>
                <w:szCs w:val="18"/>
              </w:rPr>
              <w:t>на 2018 год</w:t>
            </w:r>
          </w:p>
        </w:tc>
      </w:tr>
      <w:tr w:rsidR="00A9396F" w:rsidRPr="00C92F35" w14:paraId="5CE632FC" w14:textId="77777777" w:rsidTr="007B76E8">
        <w:trPr>
          <w:trHeight w:val="20"/>
        </w:trPr>
        <w:tc>
          <w:tcPr>
            <w:tcW w:w="2791" w:type="pct"/>
            <w:tcBorders>
              <w:top w:val="single" w:sz="4" w:space="0" w:color="FFFFFF" w:themeColor="background1"/>
              <w:left w:val="single" w:sz="4" w:space="0" w:color="auto"/>
              <w:bottom w:val="single" w:sz="4" w:space="0" w:color="auto"/>
              <w:right w:val="single" w:sz="4" w:space="0" w:color="auto"/>
            </w:tcBorders>
            <w:vAlign w:val="center"/>
          </w:tcPr>
          <w:p w14:paraId="7073EA33" w14:textId="77777777" w:rsidR="00A9396F" w:rsidRPr="00C92F35" w:rsidRDefault="00A9396F" w:rsidP="007B76E8">
            <w:pPr>
              <w:rPr>
                <w:rFonts w:ascii="Myriad Pro" w:hAnsi="Myriad Pro"/>
                <w:bCs/>
                <w:iCs/>
                <w:noProof/>
              </w:rPr>
            </w:pPr>
            <w:r w:rsidRPr="00C92F35">
              <w:rPr>
                <w:rFonts w:ascii="Myriad Pro" w:hAnsi="Myriad Pro"/>
                <w:bCs/>
                <w:iCs/>
                <w:noProof/>
              </w:rPr>
              <w:t>Средства на оплату труда из себестоимости</w:t>
            </w:r>
          </w:p>
        </w:tc>
        <w:tc>
          <w:tcPr>
            <w:tcW w:w="619" w:type="pct"/>
            <w:tcBorders>
              <w:top w:val="single" w:sz="4" w:space="0" w:color="FFFFFF" w:themeColor="background1"/>
              <w:left w:val="nil"/>
              <w:bottom w:val="single" w:sz="4" w:space="0" w:color="auto"/>
              <w:right w:val="single" w:sz="4" w:space="0" w:color="auto"/>
            </w:tcBorders>
            <w:vAlign w:val="center"/>
          </w:tcPr>
          <w:p w14:paraId="29ECA65B" w14:textId="77777777" w:rsidR="00A9396F" w:rsidRPr="00C92F35" w:rsidRDefault="00A9396F" w:rsidP="007B76E8">
            <w:pPr>
              <w:jc w:val="center"/>
              <w:rPr>
                <w:rFonts w:ascii="Myriad Pro" w:hAnsi="Myriad Pro"/>
                <w:bCs/>
                <w:iCs/>
                <w:noProof/>
              </w:rPr>
            </w:pPr>
            <w:r w:rsidRPr="00C92F35">
              <w:rPr>
                <w:rFonts w:ascii="Myriad Pro" w:hAnsi="Myriad Pro"/>
                <w:bCs/>
                <w:iCs/>
                <w:noProof/>
              </w:rPr>
              <w:t>тыс. руб</w:t>
            </w:r>
          </w:p>
        </w:tc>
        <w:tc>
          <w:tcPr>
            <w:tcW w:w="1590" w:type="pct"/>
            <w:tcBorders>
              <w:top w:val="single" w:sz="4" w:space="0" w:color="FFFFFF" w:themeColor="background1"/>
              <w:left w:val="nil"/>
              <w:bottom w:val="single" w:sz="4" w:space="0" w:color="auto"/>
              <w:right w:val="single" w:sz="4" w:space="0" w:color="auto"/>
            </w:tcBorders>
            <w:vAlign w:val="center"/>
          </w:tcPr>
          <w:p w14:paraId="76B6C666" w14:textId="77777777" w:rsidR="00A9396F" w:rsidRPr="00C92F35" w:rsidRDefault="00A9396F" w:rsidP="007B76E8">
            <w:pPr>
              <w:jc w:val="center"/>
              <w:rPr>
                <w:rFonts w:ascii="Myriad Pro" w:hAnsi="Myriad Pro"/>
              </w:rPr>
            </w:pPr>
            <w:r w:rsidRPr="00C92F35">
              <w:rPr>
                <w:rFonts w:ascii="Myriad Pro" w:hAnsi="Myriad Pro"/>
              </w:rPr>
              <w:t>3 300 564,43</w:t>
            </w:r>
          </w:p>
        </w:tc>
      </w:tr>
      <w:tr w:rsidR="00A9396F" w:rsidRPr="00C92F35" w14:paraId="5E8BA5F4" w14:textId="77777777" w:rsidTr="007B76E8">
        <w:trPr>
          <w:trHeight w:val="20"/>
        </w:trPr>
        <w:tc>
          <w:tcPr>
            <w:tcW w:w="2791" w:type="pct"/>
            <w:tcBorders>
              <w:top w:val="single" w:sz="4" w:space="0" w:color="auto"/>
              <w:left w:val="single" w:sz="4" w:space="0" w:color="auto"/>
              <w:bottom w:val="single" w:sz="4" w:space="0" w:color="auto"/>
              <w:right w:val="single" w:sz="4" w:space="0" w:color="auto"/>
            </w:tcBorders>
            <w:vAlign w:val="center"/>
          </w:tcPr>
          <w:p w14:paraId="063ED82C" w14:textId="77777777" w:rsidR="00A9396F" w:rsidRPr="00C92F35" w:rsidRDefault="00A9396F" w:rsidP="007B76E8">
            <w:pPr>
              <w:rPr>
                <w:rFonts w:ascii="Myriad Pro" w:hAnsi="Myriad Pro"/>
                <w:bCs/>
                <w:iCs/>
                <w:noProof/>
              </w:rPr>
            </w:pPr>
            <w:r w:rsidRPr="00C92F35">
              <w:rPr>
                <w:rFonts w:ascii="Myriad Pro" w:hAnsi="Myriad Pro"/>
                <w:bCs/>
                <w:iCs/>
                <w:noProof/>
              </w:rPr>
              <w:t>Отчисления на соц. нужды</w:t>
            </w:r>
          </w:p>
        </w:tc>
        <w:tc>
          <w:tcPr>
            <w:tcW w:w="619" w:type="pct"/>
            <w:tcBorders>
              <w:top w:val="single" w:sz="4" w:space="0" w:color="auto"/>
              <w:left w:val="nil"/>
              <w:bottom w:val="single" w:sz="4" w:space="0" w:color="auto"/>
              <w:right w:val="single" w:sz="4" w:space="0" w:color="auto"/>
            </w:tcBorders>
            <w:vAlign w:val="center"/>
          </w:tcPr>
          <w:p w14:paraId="33F7D5AB" w14:textId="77777777" w:rsidR="00A9396F" w:rsidRPr="00C92F35" w:rsidRDefault="00A9396F" w:rsidP="007B76E8">
            <w:pPr>
              <w:jc w:val="center"/>
              <w:rPr>
                <w:rFonts w:ascii="Myriad Pro" w:hAnsi="Myriad Pro"/>
                <w:bCs/>
                <w:iCs/>
                <w:noProof/>
              </w:rPr>
            </w:pPr>
            <w:r w:rsidRPr="00C92F35">
              <w:rPr>
                <w:rFonts w:ascii="Myriad Pro" w:hAnsi="Myriad Pro"/>
                <w:bCs/>
                <w:iCs/>
                <w:noProof/>
              </w:rPr>
              <w:t>тыс. руб.</w:t>
            </w:r>
          </w:p>
        </w:tc>
        <w:tc>
          <w:tcPr>
            <w:tcW w:w="1590" w:type="pct"/>
            <w:tcBorders>
              <w:top w:val="single" w:sz="4" w:space="0" w:color="auto"/>
              <w:left w:val="nil"/>
              <w:bottom w:val="single" w:sz="4" w:space="0" w:color="auto"/>
              <w:right w:val="single" w:sz="4" w:space="0" w:color="auto"/>
            </w:tcBorders>
            <w:vAlign w:val="center"/>
          </w:tcPr>
          <w:p w14:paraId="45CCD81D" w14:textId="77777777" w:rsidR="00A9396F" w:rsidRPr="00C92F35" w:rsidRDefault="00A9396F" w:rsidP="007B76E8">
            <w:pPr>
              <w:jc w:val="center"/>
              <w:rPr>
                <w:rFonts w:ascii="Myriad Pro" w:hAnsi="Myriad Pro"/>
              </w:rPr>
            </w:pPr>
            <w:r w:rsidRPr="00C92F35">
              <w:rPr>
                <w:rFonts w:ascii="Myriad Pro" w:hAnsi="Myriad Pro"/>
              </w:rPr>
              <w:t>1 003 371,57</w:t>
            </w:r>
          </w:p>
        </w:tc>
      </w:tr>
      <w:tr w:rsidR="00A9396F" w:rsidRPr="00C92F35" w14:paraId="76D5644D" w14:textId="77777777" w:rsidTr="007B76E8">
        <w:trPr>
          <w:trHeight w:val="20"/>
        </w:trPr>
        <w:tc>
          <w:tcPr>
            <w:tcW w:w="2791" w:type="pct"/>
            <w:tcBorders>
              <w:top w:val="nil"/>
              <w:left w:val="single" w:sz="4" w:space="0" w:color="auto"/>
              <w:bottom w:val="single" w:sz="4" w:space="0" w:color="auto"/>
              <w:right w:val="single" w:sz="4" w:space="0" w:color="auto"/>
            </w:tcBorders>
            <w:vAlign w:val="center"/>
          </w:tcPr>
          <w:p w14:paraId="2E6A5E2E" w14:textId="77777777" w:rsidR="00A9396F" w:rsidRPr="00C92F35" w:rsidRDefault="00A9396F" w:rsidP="007B76E8">
            <w:pPr>
              <w:rPr>
                <w:rFonts w:ascii="Myriad Pro" w:hAnsi="Myriad Pro"/>
                <w:bCs/>
                <w:iCs/>
                <w:noProof/>
              </w:rPr>
            </w:pPr>
            <w:r w:rsidRPr="00C92F35">
              <w:rPr>
                <w:rFonts w:ascii="Myriad Pro" w:hAnsi="Myriad Pro"/>
                <w:bCs/>
                <w:iCs/>
                <w:noProof/>
              </w:rPr>
              <w:t>Размер отчислений (% к ФОТ)</w:t>
            </w:r>
          </w:p>
        </w:tc>
        <w:tc>
          <w:tcPr>
            <w:tcW w:w="619" w:type="pct"/>
            <w:tcBorders>
              <w:top w:val="nil"/>
              <w:left w:val="nil"/>
              <w:bottom w:val="single" w:sz="4" w:space="0" w:color="auto"/>
              <w:right w:val="single" w:sz="4" w:space="0" w:color="auto"/>
            </w:tcBorders>
            <w:vAlign w:val="center"/>
          </w:tcPr>
          <w:p w14:paraId="41ABCAB3" w14:textId="77777777" w:rsidR="00A9396F" w:rsidRPr="00C92F35" w:rsidRDefault="00A9396F" w:rsidP="007B76E8">
            <w:pPr>
              <w:jc w:val="center"/>
              <w:rPr>
                <w:rFonts w:ascii="Myriad Pro" w:hAnsi="Myriad Pro"/>
                <w:bCs/>
                <w:iCs/>
                <w:noProof/>
              </w:rPr>
            </w:pPr>
            <w:r w:rsidRPr="00C92F35">
              <w:rPr>
                <w:rFonts w:ascii="Myriad Pro" w:hAnsi="Myriad Pro"/>
                <w:bCs/>
                <w:iCs/>
                <w:noProof/>
              </w:rPr>
              <w:t>%</w:t>
            </w:r>
          </w:p>
        </w:tc>
        <w:tc>
          <w:tcPr>
            <w:tcW w:w="1590" w:type="pct"/>
            <w:tcBorders>
              <w:top w:val="nil"/>
              <w:left w:val="nil"/>
              <w:bottom w:val="single" w:sz="4" w:space="0" w:color="auto"/>
              <w:right w:val="single" w:sz="4" w:space="0" w:color="auto"/>
            </w:tcBorders>
            <w:vAlign w:val="center"/>
          </w:tcPr>
          <w:p w14:paraId="768C1382" w14:textId="77777777" w:rsidR="00A9396F" w:rsidRPr="00C92F35" w:rsidRDefault="00A9396F" w:rsidP="007B76E8">
            <w:pPr>
              <w:jc w:val="center"/>
              <w:rPr>
                <w:rFonts w:ascii="Myriad Pro" w:hAnsi="Myriad Pro"/>
              </w:rPr>
            </w:pPr>
            <w:r w:rsidRPr="00C92F35">
              <w:rPr>
                <w:rFonts w:ascii="Myriad Pro" w:hAnsi="Myriad Pro"/>
              </w:rPr>
              <w:t>30,4</w:t>
            </w:r>
          </w:p>
        </w:tc>
      </w:tr>
    </w:tbl>
    <w:p w14:paraId="7375C466"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p>
    <w:p w14:paraId="07FC6296"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lastRenderedPageBreak/>
        <w:t>ПОЗИЦИЯ ОРГАНА РЕГУЛИРОВАНИЯ</w:t>
      </w:r>
    </w:p>
    <w:p w14:paraId="785ECCC3" w14:textId="0E150BE2"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соответствии с Заключением экспертизы на 2018 год РСТ Ростовской области расходы по статье учтены в НВВ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в размере 831 697,53 тыс. руб. (30,4 % от утвержденного в НВВ Филиала на 2018 год размера фонда оплаты труда – 2 735 847,13 тыс. руб.).</w:t>
      </w:r>
    </w:p>
    <w:p w14:paraId="67E23E7D"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p>
    <w:p w14:paraId="6D841FBE"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ИСПОЛНИТЕЛЯ</w:t>
      </w:r>
    </w:p>
    <w:p w14:paraId="00C2B02B"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w:t>
      </w:r>
    </w:p>
    <w:p w14:paraId="47ED03B7"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Расходы на оплату труда, учтенные в составе базового уровня подконтрольных расходов на 2018 год, составляют 2 735 847,13 тыс. руб.</w:t>
      </w:r>
    </w:p>
    <w:p w14:paraId="6AB44FC2" w14:textId="5A9DD602"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соответствии с положениями статьи 425 Налогового кодекса и Федерального закона от 24.07.1998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125-ФЗ расчетная величина страховых взносов для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составляет 30,4 %.</w:t>
      </w:r>
    </w:p>
    <w:p w14:paraId="2264A756" w14:textId="5BD4EC0E"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Фактический фонд оплаты труда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за 2016 год составил 2 375 264 тыс. руб., фактические страховые взносы – 710 703 тыс. руб. или 29,92 % от фонда оплаты труда.</w:t>
      </w:r>
    </w:p>
    <w:p w14:paraId="0A744A43" w14:textId="6F54D5BF" w:rsidR="00A9396F" w:rsidRPr="00F33608" w:rsidRDefault="00A9396F" w:rsidP="00A9396F">
      <w:pPr>
        <w:spacing w:line="360" w:lineRule="auto"/>
        <w:ind w:firstLine="567"/>
        <w:contextualSpacing/>
        <w:jc w:val="both"/>
        <w:rPr>
          <w:rFonts w:ascii="Myriad Pro" w:eastAsia="Calibri" w:hAnsi="Myriad Pro"/>
          <w:color w:val="000000" w:themeColor="text1"/>
          <w:sz w:val="26"/>
          <w:szCs w:val="26"/>
        </w:rPr>
      </w:pPr>
      <w:r w:rsidRPr="00F33608">
        <w:rPr>
          <w:rFonts w:ascii="Myriad Pro" w:eastAsia="Calibri" w:hAnsi="Myriad Pro"/>
          <w:color w:val="000000" w:themeColor="text1"/>
          <w:sz w:val="26"/>
          <w:szCs w:val="26"/>
        </w:rPr>
        <w:t>Исполнитель отмечает, что в Заключении экспертизы на 2018 год фактический процент страховых взносов за 201</w:t>
      </w:r>
      <w:r w:rsidR="00F33608">
        <w:rPr>
          <w:rFonts w:ascii="Myriad Pro" w:eastAsia="Calibri" w:hAnsi="Myriad Pro"/>
          <w:color w:val="000000" w:themeColor="text1"/>
          <w:sz w:val="26"/>
          <w:szCs w:val="26"/>
        </w:rPr>
        <w:t>6</w:t>
      </w:r>
      <w:r w:rsidRPr="00F33608">
        <w:rPr>
          <w:rFonts w:ascii="Myriad Pro" w:eastAsia="Calibri" w:hAnsi="Myriad Pro"/>
          <w:color w:val="000000" w:themeColor="text1"/>
          <w:sz w:val="26"/>
          <w:szCs w:val="26"/>
        </w:rPr>
        <w:t xml:space="preserve"> год не отражен.</w:t>
      </w:r>
    </w:p>
    <w:p w14:paraId="2A51B2C6" w14:textId="39AC1E05"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Согласно пункту 16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1B4425E1" w14:textId="30669E15"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По мнению Исполнителя, в связи с тем, что положениями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1178 не закреплено применение фактических ставок страховых взносов, а законодательными актами Российской Федерации зафиксированы только нормативные значения ставок страховых взносов, при расчете плановых значений расходов на период регулирования правомерно </w:t>
      </w:r>
      <w:r w:rsidRPr="00C92F35">
        <w:rPr>
          <w:rFonts w:ascii="Myriad Pro" w:eastAsia="Calibri" w:hAnsi="Myriad Pro"/>
          <w:color w:val="000000" w:themeColor="text1"/>
          <w:sz w:val="26"/>
          <w:szCs w:val="26"/>
        </w:rPr>
        <w:lastRenderedPageBreak/>
        <w:t>применять в расчетах нормативные значения, установленные Налоговым кодексом РФ.</w:t>
      </w:r>
    </w:p>
    <w:p w14:paraId="206DFB50"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Поскольку статья расходов «Отчисления на страховые взносы» является расчетной, расходы по ней принимаются в зависимости от принятого размера фонда оплаты труда.</w:t>
      </w:r>
    </w:p>
    <w:p w14:paraId="364EE5FC" w14:textId="74E3BF8E"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На основании положений пункта 16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1178 и Налогового кодекса РФ Исполнитель определил расходы по статье «Отчисления на социальные нужды» на 2018 год исходя из утвержденной на 2018 год величины фонда оплаты труда 2 735 847,13 тыс. руб. и процента страховых взносов на 2018 год в размере 30,4 % в сумме </w:t>
      </w:r>
      <w:r w:rsidRPr="00C92F35">
        <w:rPr>
          <w:rFonts w:ascii="Myriad Pro" w:hAnsi="Myriad Pro"/>
          <w:sz w:val="26"/>
          <w:szCs w:val="26"/>
        </w:rPr>
        <w:t xml:space="preserve">831 697,53 </w:t>
      </w:r>
      <w:r w:rsidRPr="00C92F35">
        <w:rPr>
          <w:rFonts w:ascii="Myriad Pro" w:eastAsia="Calibri" w:hAnsi="Myriad Pro"/>
          <w:color w:val="000000" w:themeColor="text1"/>
          <w:sz w:val="26"/>
          <w:szCs w:val="26"/>
        </w:rPr>
        <w:t xml:space="preserve">тыс. руб., что соответствует величине расходов, учтенной РСТ Ростовской области в НВВ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на 2018 год.</w:t>
      </w:r>
    </w:p>
    <w:p w14:paraId="0BD9B7B0" w14:textId="7958D4FD" w:rsidR="00A9396F" w:rsidRPr="00C92F35" w:rsidRDefault="00A9396F" w:rsidP="00A9396F">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Расходы на уплату страховых взносов относятся к составу неподконтрольных расходов, величина которых в соответствии с пунктом 11 Методических указаний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98-э подлежит корректировке в периоде (i+2).</w:t>
      </w:r>
    </w:p>
    <w:p w14:paraId="3A6884D3" w14:textId="06B657D5" w:rsidR="00A9396F" w:rsidRPr="00C92F35" w:rsidRDefault="00A9396F" w:rsidP="00A9396F">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связи с этим, в случае отклонения фактических расходов на уплату страховых взносов от плановых значений, учтенных при определении необходимой валовой выручки на 2018 год, величина корректировки, определенная как разница между фактическими и плановыми расходами, </w:t>
      </w:r>
      <w:r w:rsidR="00297262" w:rsidRPr="00C92F35">
        <w:rPr>
          <w:rFonts w:ascii="Myriad Pro" w:eastAsia="Calibri" w:hAnsi="Myriad Pro"/>
          <w:color w:val="000000" w:themeColor="text1"/>
          <w:sz w:val="26"/>
          <w:szCs w:val="26"/>
        </w:rPr>
        <w:t>подлежит</w:t>
      </w:r>
      <w:r w:rsidRPr="00C92F35">
        <w:rPr>
          <w:rFonts w:ascii="Myriad Pro" w:eastAsia="Calibri" w:hAnsi="Myriad Pro"/>
          <w:color w:val="000000" w:themeColor="text1"/>
          <w:sz w:val="26"/>
          <w:szCs w:val="26"/>
        </w:rPr>
        <w:t xml:space="preserve"> учету при определении НВВ на 2020 год.</w:t>
      </w:r>
    </w:p>
    <w:p w14:paraId="56BC5ABB"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p>
    <w:p w14:paraId="12F1AE19" w14:textId="77777777" w:rsidR="00A9396F" w:rsidRPr="00C92F35" w:rsidRDefault="00A9396F" w:rsidP="00A9396F">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sectPr w:rsidR="00A9396F" w:rsidRPr="00C92F35" w:rsidSect="007B76E8">
          <w:pgSz w:w="11906" w:h="16838"/>
          <w:pgMar w:top="1134" w:right="850" w:bottom="1134" w:left="1701" w:header="708" w:footer="708" w:gutter="0"/>
          <w:cols w:space="708"/>
          <w:docGrid w:linePitch="360"/>
        </w:sectPr>
      </w:pPr>
    </w:p>
    <w:p w14:paraId="5CB0B9B7" w14:textId="77777777" w:rsidR="00A9396F" w:rsidRPr="00C92F35" w:rsidRDefault="00A9396F" w:rsidP="00A9396F">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47" w:name="_Toc63673900"/>
      <w:r w:rsidRPr="00C92F35">
        <w:rPr>
          <w:rFonts w:ascii="Myriad Pro" w:hAnsi="Myriad Pro"/>
          <w:b/>
          <w:color w:val="4F6228" w:themeColor="accent3" w:themeShade="80"/>
          <w:sz w:val="28"/>
          <w:szCs w:val="28"/>
        </w:rPr>
        <w:lastRenderedPageBreak/>
        <w:t>Арендная плата</w:t>
      </w:r>
      <w:bookmarkEnd w:id="47"/>
    </w:p>
    <w:p w14:paraId="02D18A02" w14:textId="1104D214"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соответствии с пунктом 28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 </w:t>
      </w:r>
    </w:p>
    <w:tbl>
      <w:tblPr>
        <w:tblW w:w="5000" w:type="pct"/>
        <w:tblLayout w:type="fixed"/>
        <w:tblLook w:val="04A0" w:firstRow="1" w:lastRow="0" w:firstColumn="1" w:lastColumn="0" w:noHBand="0" w:noVBand="1"/>
      </w:tblPr>
      <w:tblGrid>
        <w:gridCol w:w="2523"/>
        <w:gridCol w:w="1265"/>
        <w:gridCol w:w="1310"/>
        <w:gridCol w:w="1346"/>
        <w:gridCol w:w="1206"/>
        <w:gridCol w:w="850"/>
        <w:gridCol w:w="845"/>
      </w:tblGrid>
      <w:tr w:rsidR="00A9396F" w:rsidRPr="00C92F35" w14:paraId="3B1AAFA6" w14:textId="77777777" w:rsidTr="007B76E8">
        <w:trPr>
          <w:trHeight w:val="1020"/>
        </w:trPr>
        <w:tc>
          <w:tcPr>
            <w:tcW w:w="13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A8311D" w14:textId="77777777" w:rsidR="00A9396F" w:rsidRPr="00C92F35" w:rsidRDefault="00A9396F" w:rsidP="007B76E8">
            <w:pPr>
              <w:jc w:val="center"/>
              <w:rPr>
                <w:rFonts w:ascii="Myriad Pro" w:hAnsi="Myriad Pro" w:cs="Calibri"/>
                <w:b/>
                <w:bCs/>
                <w:color w:val="FFFFFF" w:themeColor="background1"/>
                <w:sz w:val="18"/>
                <w:szCs w:val="18"/>
              </w:rPr>
            </w:pPr>
            <w:bookmarkStart w:id="48" w:name="_Hlk35685317"/>
            <w:r w:rsidRPr="00C92F35">
              <w:rPr>
                <w:rFonts w:ascii="Myriad Pro" w:hAnsi="Myriad Pro" w:cs="Calibri"/>
                <w:b/>
                <w:bCs/>
                <w:color w:val="FFFFFF" w:themeColor="background1"/>
                <w:sz w:val="18"/>
                <w:szCs w:val="18"/>
              </w:rPr>
              <w:t>Наименование статьи расходов</w:t>
            </w:r>
          </w:p>
        </w:tc>
        <w:tc>
          <w:tcPr>
            <w:tcW w:w="6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70FCD4"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Факт за 2016, тыс. руб.</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A032F3" w14:textId="5C769A78"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Заявлено </w:t>
            </w:r>
            <w:r w:rsidR="00C92F35" w:rsidRPr="00C92F35">
              <w:rPr>
                <w:rFonts w:ascii="Myriad Pro" w:hAnsi="Myriad Pro" w:cs="Calibri"/>
                <w:b/>
                <w:bCs/>
                <w:color w:val="FFFFFF" w:themeColor="background1"/>
                <w:sz w:val="18"/>
                <w:szCs w:val="18"/>
              </w:rPr>
              <w:t>ПАО </w:t>
            </w:r>
            <w:r w:rsidRPr="00C92F35">
              <w:rPr>
                <w:rFonts w:ascii="Myriad Pro" w:hAnsi="Myriad Pro" w:cs="Calibri"/>
                <w:b/>
                <w:bCs/>
                <w:color w:val="FFFFFF" w:themeColor="background1"/>
                <w:sz w:val="18"/>
                <w:szCs w:val="18"/>
              </w:rPr>
              <w:t>"МРСК Юга"-"Ростовэнерго" на 2018, тыс. руб.</w:t>
            </w:r>
          </w:p>
        </w:tc>
        <w:tc>
          <w:tcPr>
            <w:tcW w:w="7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CF5744" w14:textId="5E80722B"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ТБР на 2018 (постановление РСТ РО от 28.12.2017 </w:t>
            </w:r>
            <w:r w:rsidR="00C92F35" w:rsidRPr="00C92F35">
              <w:rPr>
                <w:rFonts w:ascii="Myriad Pro" w:hAnsi="Myriad Pro" w:cs="Calibri"/>
                <w:b/>
                <w:bCs/>
                <w:color w:val="FFFFFF" w:themeColor="background1"/>
                <w:sz w:val="18"/>
                <w:szCs w:val="18"/>
              </w:rPr>
              <w:t>№ </w:t>
            </w:r>
            <w:r w:rsidRPr="00C92F35">
              <w:rPr>
                <w:rFonts w:ascii="Myriad Pro" w:hAnsi="Myriad Pro" w:cs="Calibri"/>
                <w:b/>
                <w:bCs/>
                <w:color w:val="FFFFFF" w:themeColor="background1"/>
                <w:sz w:val="18"/>
                <w:szCs w:val="18"/>
              </w:rPr>
              <w:t>86/8), тыс. руб.</w:t>
            </w:r>
          </w:p>
        </w:tc>
        <w:tc>
          <w:tcPr>
            <w:tcW w:w="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538E04" w14:textId="64969DDF"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ТБР на 2018 (постановление РСТ РО от 28.11.2019 </w:t>
            </w:r>
            <w:r w:rsidR="00C92F35" w:rsidRPr="00C92F35">
              <w:rPr>
                <w:rFonts w:ascii="Myriad Pro" w:hAnsi="Myriad Pro" w:cs="Calibri"/>
                <w:b/>
                <w:bCs/>
                <w:color w:val="FFFFFF" w:themeColor="background1"/>
                <w:sz w:val="18"/>
                <w:szCs w:val="18"/>
              </w:rPr>
              <w:t>№ </w:t>
            </w:r>
            <w:r w:rsidRPr="00C92F35">
              <w:rPr>
                <w:rFonts w:ascii="Myriad Pro" w:hAnsi="Myriad Pro" w:cs="Calibri"/>
                <w:b/>
                <w:bCs/>
                <w:color w:val="FFFFFF" w:themeColor="background1"/>
                <w:sz w:val="18"/>
                <w:szCs w:val="18"/>
              </w:rPr>
              <w:t>57/4), тыс. руб.</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7BFFC7" w14:textId="66EE9036"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ТБР / </w:t>
            </w:r>
            <w:r w:rsidR="00CD52F9" w:rsidRPr="00C92F35">
              <w:rPr>
                <w:rFonts w:ascii="Myriad Pro" w:hAnsi="Myriad Pro" w:cs="Calibri"/>
                <w:b/>
                <w:bCs/>
                <w:color w:val="FFFFFF" w:themeColor="background1"/>
                <w:sz w:val="18"/>
                <w:szCs w:val="18"/>
              </w:rPr>
              <w:t>предложение</w:t>
            </w:r>
            <w:r w:rsidRPr="00C92F35">
              <w:rPr>
                <w:rFonts w:ascii="Myriad Pro" w:hAnsi="Myriad Pro" w:cs="Calibri"/>
                <w:b/>
                <w:bCs/>
                <w:color w:val="FFFFFF" w:themeColor="background1"/>
                <w:sz w:val="18"/>
                <w:szCs w:val="18"/>
              </w:rPr>
              <w:t xml:space="preserve"> на 2018, %</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104457"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ТБР на 2018 /факт за 2016, %</w:t>
            </w:r>
          </w:p>
        </w:tc>
      </w:tr>
      <w:bookmarkEnd w:id="48"/>
      <w:tr w:rsidR="00A9396F" w:rsidRPr="00C92F35" w14:paraId="51837DBD" w14:textId="77777777" w:rsidTr="007B76E8">
        <w:trPr>
          <w:trHeight w:val="332"/>
        </w:trPr>
        <w:tc>
          <w:tcPr>
            <w:tcW w:w="1350"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9D13878" w14:textId="77777777" w:rsidR="00A9396F" w:rsidRPr="00C92F35" w:rsidRDefault="00A9396F" w:rsidP="007B76E8">
            <w:pPr>
              <w:rPr>
                <w:rFonts w:ascii="Myriad Pro" w:hAnsi="Myriad Pro" w:cs="Calibri"/>
                <w:sz w:val="18"/>
                <w:szCs w:val="18"/>
              </w:rPr>
            </w:pPr>
            <w:r w:rsidRPr="00C92F35">
              <w:rPr>
                <w:rFonts w:ascii="Myriad Pro" w:hAnsi="Myriad Pro" w:cs="Calibri"/>
                <w:color w:val="000000"/>
                <w:sz w:val="18"/>
                <w:szCs w:val="18"/>
              </w:rPr>
              <w:t>Плата за аренду, в том числе:</w:t>
            </w:r>
          </w:p>
        </w:tc>
        <w:tc>
          <w:tcPr>
            <w:tcW w:w="67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A6FF9C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42 425,60</w:t>
            </w:r>
          </w:p>
        </w:tc>
        <w:tc>
          <w:tcPr>
            <w:tcW w:w="701" w:type="pct"/>
            <w:tcBorders>
              <w:top w:val="single" w:sz="4" w:space="0" w:color="FFFFFF" w:themeColor="background1"/>
              <w:left w:val="nil"/>
              <w:bottom w:val="single" w:sz="4" w:space="0" w:color="auto"/>
              <w:right w:val="single" w:sz="4" w:space="0" w:color="auto"/>
            </w:tcBorders>
            <w:shd w:val="clear" w:color="auto" w:fill="auto"/>
            <w:vAlign w:val="center"/>
          </w:tcPr>
          <w:p w14:paraId="74CF461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49 329,50</w:t>
            </w:r>
          </w:p>
        </w:tc>
        <w:tc>
          <w:tcPr>
            <w:tcW w:w="720" w:type="pct"/>
            <w:tcBorders>
              <w:top w:val="single" w:sz="4" w:space="0" w:color="FFFFFF" w:themeColor="background1"/>
              <w:left w:val="nil"/>
              <w:bottom w:val="single" w:sz="4" w:space="0" w:color="auto"/>
              <w:right w:val="single" w:sz="4" w:space="0" w:color="auto"/>
            </w:tcBorders>
            <w:shd w:val="clear" w:color="auto" w:fill="auto"/>
            <w:vAlign w:val="center"/>
          </w:tcPr>
          <w:p w14:paraId="4EC12D5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44 523,70</w:t>
            </w:r>
          </w:p>
        </w:tc>
        <w:tc>
          <w:tcPr>
            <w:tcW w:w="645" w:type="pct"/>
            <w:tcBorders>
              <w:top w:val="single" w:sz="4" w:space="0" w:color="FFFFFF" w:themeColor="background1"/>
              <w:left w:val="single" w:sz="4" w:space="0" w:color="auto"/>
              <w:bottom w:val="single" w:sz="4" w:space="0" w:color="auto"/>
              <w:right w:val="single" w:sz="4" w:space="0" w:color="auto"/>
            </w:tcBorders>
            <w:vAlign w:val="center"/>
          </w:tcPr>
          <w:p w14:paraId="63F5FB0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42 399,85</w:t>
            </w:r>
          </w:p>
        </w:tc>
        <w:tc>
          <w:tcPr>
            <w:tcW w:w="4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EAD6A14"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-9,74</w:t>
            </w:r>
          </w:p>
        </w:tc>
        <w:tc>
          <w:tcPr>
            <w:tcW w:w="452" w:type="pct"/>
            <w:tcBorders>
              <w:top w:val="single" w:sz="4" w:space="0" w:color="FFFFFF" w:themeColor="background1"/>
              <w:left w:val="nil"/>
              <w:bottom w:val="single" w:sz="4" w:space="0" w:color="auto"/>
              <w:right w:val="single" w:sz="4" w:space="0" w:color="auto"/>
            </w:tcBorders>
            <w:shd w:val="clear" w:color="auto" w:fill="auto"/>
            <w:vAlign w:val="center"/>
          </w:tcPr>
          <w:p w14:paraId="0DCB763B"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4,95</w:t>
            </w:r>
          </w:p>
        </w:tc>
      </w:tr>
      <w:tr w:rsidR="00A9396F" w:rsidRPr="00C92F35" w14:paraId="445B715D" w14:textId="77777777" w:rsidTr="007B76E8">
        <w:trPr>
          <w:trHeight w:val="279"/>
        </w:trPr>
        <w:tc>
          <w:tcPr>
            <w:tcW w:w="1350" w:type="pct"/>
            <w:tcBorders>
              <w:top w:val="nil"/>
              <w:left w:val="single" w:sz="4" w:space="0" w:color="auto"/>
              <w:bottom w:val="single" w:sz="4" w:space="0" w:color="auto"/>
              <w:right w:val="single" w:sz="4" w:space="0" w:color="auto"/>
            </w:tcBorders>
            <w:shd w:val="clear" w:color="000000" w:fill="FFFFFF"/>
            <w:vAlign w:val="center"/>
            <w:hideMark/>
          </w:tcPr>
          <w:p w14:paraId="3C7BA05D" w14:textId="77777777" w:rsidR="00A9396F" w:rsidRPr="00C92F35" w:rsidRDefault="00A9396F" w:rsidP="007B76E8">
            <w:pPr>
              <w:ind w:firstLineChars="100" w:firstLine="180"/>
              <w:jc w:val="right"/>
              <w:rPr>
                <w:rFonts w:ascii="Myriad Pro" w:hAnsi="Myriad Pro" w:cs="Calibri"/>
                <w:sz w:val="18"/>
                <w:szCs w:val="18"/>
              </w:rPr>
            </w:pPr>
            <w:r w:rsidRPr="00C92F35">
              <w:rPr>
                <w:rFonts w:ascii="Myriad Pro" w:hAnsi="Myriad Pro" w:cs="Calibri"/>
                <w:color w:val="000000"/>
                <w:sz w:val="18"/>
                <w:szCs w:val="18"/>
              </w:rPr>
              <w:t>аренда имущества</w:t>
            </w:r>
          </w:p>
        </w:tc>
        <w:tc>
          <w:tcPr>
            <w:tcW w:w="677" w:type="pct"/>
            <w:tcBorders>
              <w:top w:val="nil"/>
              <w:left w:val="single" w:sz="4" w:space="0" w:color="auto"/>
              <w:bottom w:val="single" w:sz="4" w:space="0" w:color="auto"/>
              <w:right w:val="single" w:sz="4" w:space="0" w:color="auto"/>
            </w:tcBorders>
            <w:shd w:val="clear" w:color="auto" w:fill="auto"/>
            <w:vAlign w:val="center"/>
          </w:tcPr>
          <w:p w14:paraId="6DC3EE6B"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3 257,90</w:t>
            </w:r>
          </w:p>
        </w:tc>
        <w:tc>
          <w:tcPr>
            <w:tcW w:w="701" w:type="pct"/>
            <w:tcBorders>
              <w:top w:val="nil"/>
              <w:left w:val="nil"/>
              <w:bottom w:val="single" w:sz="4" w:space="0" w:color="auto"/>
              <w:right w:val="single" w:sz="4" w:space="0" w:color="auto"/>
            </w:tcBorders>
            <w:shd w:val="clear" w:color="auto" w:fill="auto"/>
            <w:vAlign w:val="center"/>
          </w:tcPr>
          <w:p w14:paraId="109E6886"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3 334,75</w:t>
            </w:r>
          </w:p>
        </w:tc>
        <w:tc>
          <w:tcPr>
            <w:tcW w:w="720" w:type="pct"/>
            <w:tcBorders>
              <w:top w:val="nil"/>
              <w:left w:val="nil"/>
              <w:bottom w:val="single" w:sz="4" w:space="0" w:color="auto"/>
              <w:right w:val="single" w:sz="4" w:space="0" w:color="auto"/>
            </w:tcBorders>
            <w:shd w:val="clear" w:color="auto" w:fill="auto"/>
            <w:vAlign w:val="center"/>
          </w:tcPr>
          <w:p w14:paraId="281C94A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2 322,40</w:t>
            </w:r>
          </w:p>
        </w:tc>
        <w:tc>
          <w:tcPr>
            <w:tcW w:w="645" w:type="pct"/>
            <w:tcBorders>
              <w:top w:val="nil"/>
              <w:left w:val="single" w:sz="4" w:space="0" w:color="auto"/>
              <w:bottom w:val="single" w:sz="4" w:space="0" w:color="auto"/>
              <w:right w:val="single" w:sz="4" w:space="0" w:color="auto"/>
            </w:tcBorders>
            <w:vAlign w:val="center"/>
          </w:tcPr>
          <w:p w14:paraId="6B7F987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198,56</w:t>
            </w:r>
          </w:p>
        </w:tc>
        <w:tc>
          <w:tcPr>
            <w:tcW w:w="455" w:type="pct"/>
            <w:tcBorders>
              <w:top w:val="nil"/>
              <w:left w:val="single" w:sz="4" w:space="0" w:color="auto"/>
              <w:bottom w:val="single" w:sz="4" w:space="0" w:color="auto"/>
              <w:right w:val="single" w:sz="4" w:space="0" w:color="auto"/>
            </w:tcBorders>
            <w:shd w:val="clear" w:color="auto" w:fill="auto"/>
            <w:vAlign w:val="center"/>
          </w:tcPr>
          <w:p w14:paraId="190815B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-30,36</w:t>
            </w:r>
          </w:p>
        </w:tc>
        <w:tc>
          <w:tcPr>
            <w:tcW w:w="452" w:type="pct"/>
            <w:tcBorders>
              <w:top w:val="nil"/>
              <w:left w:val="nil"/>
              <w:bottom w:val="single" w:sz="4" w:space="0" w:color="auto"/>
              <w:right w:val="single" w:sz="4" w:space="0" w:color="auto"/>
            </w:tcBorders>
            <w:shd w:val="clear" w:color="auto" w:fill="auto"/>
            <w:vAlign w:val="center"/>
          </w:tcPr>
          <w:p w14:paraId="6636189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-28,71</w:t>
            </w:r>
          </w:p>
        </w:tc>
      </w:tr>
      <w:tr w:rsidR="00A9396F" w:rsidRPr="00C92F35" w14:paraId="65A4CED1" w14:textId="77777777" w:rsidTr="007B76E8">
        <w:trPr>
          <w:trHeight w:val="269"/>
        </w:trPr>
        <w:tc>
          <w:tcPr>
            <w:tcW w:w="1350" w:type="pct"/>
            <w:tcBorders>
              <w:top w:val="nil"/>
              <w:left w:val="single" w:sz="4" w:space="0" w:color="auto"/>
              <w:bottom w:val="single" w:sz="4" w:space="0" w:color="auto"/>
              <w:right w:val="single" w:sz="4" w:space="0" w:color="auto"/>
            </w:tcBorders>
            <w:shd w:val="clear" w:color="000000" w:fill="FFFFFF"/>
            <w:vAlign w:val="center"/>
            <w:hideMark/>
          </w:tcPr>
          <w:p w14:paraId="0318E251" w14:textId="77777777" w:rsidR="00A9396F" w:rsidRPr="00C92F35" w:rsidRDefault="00A9396F" w:rsidP="007B76E8">
            <w:pPr>
              <w:ind w:firstLineChars="100" w:firstLine="180"/>
              <w:jc w:val="right"/>
              <w:rPr>
                <w:rFonts w:ascii="Myriad Pro" w:hAnsi="Myriad Pro" w:cs="Calibri"/>
                <w:sz w:val="18"/>
                <w:szCs w:val="18"/>
              </w:rPr>
            </w:pPr>
            <w:r w:rsidRPr="00C92F35">
              <w:rPr>
                <w:rFonts w:ascii="Myriad Pro" w:hAnsi="Myriad Pro" w:cs="Calibri"/>
                <w:color w:val="000000"/>
                <w:sz w:val="18"/>
                <w:szCs w:val="18"/>
              </w:rPr>
              <w:t>арендная плата за землю</w:t>
            </w:r>
          </w:p>
        </w:tc>
        <w:tc>
          <w:tcPr>
            <w:tcW w:w="677" w:type="pct"/>
            <w:tcBorders>
              <w:top w:val="nil"/>
              <w:left w:val="single" w:sz="4" w:space="0" w:color="auto"/>
              <w:bottom w:val="single" w:sz="4" w:space="0" w:color="auto"/>
              <w:right w:val="single" w:sz="4" w:space="0" w:color="auto"/>
            </w:tcBorders>
            <w:shd w:val="clear" w:color="auto" w:fill="auto"/>
            <w:vAlign w:val="center"/>
          </w:tcPr>
          <w:p w14:paraId="6CAEF59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39 167,70</w:t>
            </w:r>
          </w:p>
        </w:tc>
        <w:tc>
          <w:tcPr>
            <w:tcW w:w="701" w:type="pct"/>
            <w:tcBorders>
              <w:top w:val="nil"/>
              <w:left w:val="nil"/>
              <w:bottom w:val="single" w:sz="4" w:space="0" w:color="auto"/>
              <w:right w:val="single" w:sz="4" w:space="0" w:color="auto"/>
            </w:tcBorders>
            <w:shd w:val="clear" w:color="auto" w:fill="auto"/>
            <w:vAlign w:val="center"/>
          </w:tcPr>
          <w:p w14:paraId="0F11B77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45 994,75</w:t>
            </w:r>
          </w:p>
        </w:tc>
        <w:tc>
          <w:tcPr>
            <w:tcW w:w="720" w:type="pct"/>
            <w:tcBorders>
              <w:top w:val="nil"/>
              <w:left w:val="nil"/>
              <w:bottom w:val="single" w:sz="4" w:space="0" w:color="auto"/>
              <w:right w:val="single" w:sz="4" w:space="0" w:color="auto"/>
            </w:tcBorders>
            <w:shd w:val="clear" w:color="auto" w:fill="auto"/>
            <w:vAlign w:val="center"/>
          </w:tcPr>
          <w:p w14:paraId="35B7635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42 201,30</w:t>
            </w:r>
          </w:p>
        </w:tc>
        <w:tc>
          <w:tcPr>
            <w:tcW w:w="645" w:type="pct"/>
            <w:tcBorders>
              <w:top w:val="nil"/>
              <w:left w:val="single" w:sz="4" w:space="0" w:color="auto"/>
              <w:bottom w:val="single" w:sz="4" w:space="0" w:color="auto"/>
              <w:right w:val="single" w:sz="4" w:space="0" w:color="auto"/>
            </w:tcBorders>
            <w:vAlign w:val="center"/>
          </w:tcPr>
          <w:p w14:paraId="576B9D2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42 201,29</w:t>
            </w:r>
          </w:p>
        </w:tc>
        <w:tc>
          <w:tcPr>
            <w:tcW w:w="455" w:type="pct"/>
            <w:tcBorders>
              <w:top w:val="nil"/>
              <w:left w:val="single" w:sz="4" w:space="0" w:color="auto"/>
              <w:bottom w:val="single" w:sz="4" w:space="0" w:color="auto"/>
              <w:right w:val="single" w:sz="4" w:space="0" w:color="auto"/>
            </w:tcBorders>
            <w:shd w:val="clear" w:color="auto" w:fill="auto"/>
            <w:vAlign w:val="center"/>
          </w:tcPr>
          <w:p w14:paraId="5679E8F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-8,25</w:t>
            </w:r>
          </w:p>
        </w:tc>
        <w:tc>
          <w:tcPr>
            <w:tcW w:w="452" w:type="pct"/>
            <w:tcBorders>
              <w:top w:val="nil"/>
              <w:left w:val="nil"/>
              <w:bottom w:val="single" w:sz="4" w:space="0" w:color="auto"/>
              <w:right w:val="single" w:sz="4" w:space="0" w:color="auto"/>
            </w:tcBorders>
            <w:shd w:val="clear" w:color="auto" w:fill="auto"/>
            <w:vAlign w:val="center"/>
          </w:tcPr>
          <w:p w14:paraId="1DEB443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7,75</w:t>
            </w:r>
          </w:p>
        </w:tc>
      </w:tr>
    </w:tbl>
    <w:p w14:paraId="7E9F03C9" w14:textId="77777777" w:rsidR="00A9396F" w:rsidRPr="00C92F35" w:rsidRDefault="00A9396F" w:rsidP="00A9396F">
      <w:pPr>
        <w:spacing w:line="360" w:lineRule="auto"/>
        <w:contextualSpacing/>
        <w:jc w:val="both"/>
        <w:rPr>
          <w:rFonts w:ascii="Myriad Pro" w:eastAsia="Calibri" w:hAnsi="Myriad Pro"/>
          <w:color w:val="000000" w:themeColor="text1"/>
          <w:sz w:val="26"/>
          <w:szCs w:val="26"/>
        </w:rPr>
      </w:pPr>
    </w:p>
    <w:p w14:paraId="35612A62"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ТЕРРИТОРИАЛЬНОЙ СЕТЕВОЙ ОРГАНИЗАЦИИ</w:t>
      </w:r>
    </w:p>
    <w:p w14:paraId="6BA3CEE3" w14:textId="58C7309A"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по статье на 2019 год была заявлена сумма расходов в размере 49 329,50 тыс. руб., в том числе:</w:t>
      </w:r>
    </w:p>
    <w:p w14:paraId="0644B9C7" w14:textId="77777777" w:rsidR="00A9396F" w:rsidRPr="00C92F35" w:rsidRDefault="00A9396F" w:rsidP="00A9396F">
      <w:pPr>
        <w:pStyle w:val="a3"/>
        <w:numPr>
          <w:ilvl w:val="0"/>
          <w:numId w:val="33"/>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Затраты по аренде имущества заявлены в размере 3 334,75 тыс. руб. и рассчитаны исходя из действующих договоров аренды и фактических затрат 2016 года с применением индексов-дефляторов;</w:t>
      </w:r>
    </w:p>
    <w:p w14:paraId="1597BC92" w14:textId="6168609A" w:rsidR="00A9396F" w:rsidRPr="00C92F35" w:rsidRDefault="00A9396F" w:rsidP="00A9396F">
      <w:pPr>
        <w:pStyle w:val="a3"/>
        <w:numPr>
          <w:ilvl w:val="0"/>
          <w:numId w:val="33"/>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Затраты по плате за землю заявлены в размере 45 994,75 тыс. руб., в том числе расходы исполнительного аппарата, приходящиеся на филиал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в размере 12 тыс. руб.</w:t>
      </w:r>
    </w:p>
    <w:p w14:paraId="7929E622" w14:textId="7713DFDC"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lastRenderedPageBreak/>
        <w:t xml:space="preserve">В обоснование заявленной суммы расходов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были предоставлены следующие документы:</w:t>
      </w:r>
    </w:p>
    <w:p w14:paraId="576E8FED" w14:textId="57D4D7C0"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пояснительная записка к плановым расходам 2018 г.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по статьям, закрепленным за Управлением собственностью;</w:t>
      </w:r>
    </w:p>
    <w:p w14:paraId="47944E64" w14:textId="2C48FB46"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пояснительная записка к прогнозным расходам 2017 г.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по статьям, закрепленным за Управлением собственностью;</w:t>
      </w:r>
    </w:p>
    <w:p w14:paraId="1F901D42" w14:textId="537CC93B"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пояснительная записка по обоснованию фактических расходов 2016 г. по виду деятельности «Передача электроэнергии»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по статьям, закрепленным за Управлением собственностью;</w:t>
      </w:r>
    </w:p>
    <w:p w14:paraId="76BF3907" w14:textId="509FF5F4"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пояснительная записка по обоснованию фактических расходов 2015 г. по виду деятельности «Передача электроэнергии»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по статьям, закрепленным за Управлением собственностью;</w:t>
      </w:r>
    </w:p>
    <w:p w14:paraId="20FBA965" w14:textId="77777777"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реестр договоров аренды земельных участков филиала </w:t>
      </w:r>
    </w:p>
    <w:p w14:paraId="719E583D" w14:textId="56EFA869"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договора аренды недвижимого имущества от 01.10.2011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138335 с ИП Выборный С.Б.;</w:t>
      </w:r>
    </w:p>
    <w:p w14:paraId="62AC001D" w14:textId="3FAB72C4"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договора субаренды нежилого помещения от 12.11.2012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03/11-ДСА/170385/12/12 с ЗАО «Судостроительно-судоремонтный завод «</w:t>
      </w:r>
      <w:proofErr w:type="spellStart"/>
      <w:r w:rsidRPr="00C92F35">
        <w:rPr>
          <w:rFonts w:ascii="Myriad Pro" w:hAnsi="Myriad Pro"/>
          <w:color w:val="000000" w:themeColor="text1"/>
          <w:sz w:val="26"/>
          <w:szCs w:val="26"/>
        </w:rPr>
        <w:t>Обуховский</w:t>
      </w:r>
      <w:proofErr w:type="spellEnd"/>
      <w:r w:rsidRPr="00C92F35">
        <w:rPr>
          <w:rFonts w:ascii="Myriad Pro" w:hAnsi="Myriad Pro"/>
          <w:color w:val="000000" w:themeColor="text1"/>
          <w:sz w:val="26"/>
          <w:szCs w:val="26"/>
        </w:rPr>
        <w:t>»</w:t>
      </w:r>
    </w:p>
    <w:p w14:paraId="7B8D3E5C" w14:textId="5C0675A6"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договора субаренды недвижимого имущества от 01.01.2012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1СА/2012/155115/25/12 с </w:t>
      </w:r>
      <w:r w:rsidR="00C92F35" w:rsidRPr="00C92F35">
        <w:rPr>
          <w:rFonts w:ascii="Myriad Pro" w:hAnsi="Myriad Pro"/>
          <w:color w:val="000000" w:themeColor="text1"/>
          <w:sz w:val="26"/>
          <w:szCs w:val="26"/>
        </w:rPr>
        <w:t>ООО  </w:t>
      </w:r>
      <w:r w:rsidRPr="00C92F35">
        <w:rPr>
          <w:rFonts w:ascii="Myriad Pro" w:hAnsi="Myriad Pro"/>
          <w:color w:val="000000" w:themeColor="text1"/>
          <w:sz w:val="26"/>
          <w:szCs w:val="26"/>
        </w:rPr>
        <w:t>«</w:t>
      </w:r>
      <w:proofErr w:type="spellStart"/>
      <w:r w:rsidRPr="00C92F35">
        <w:rPr>
          <w:rFonts w:ascii="Myriad Pro" w:hAnsi="Myriad Pro"/>
          <w:color w:val="000000" w:themeColor="text1"/>
          <w:sz w:val="26"/>
          <w:szCs w:val="26"/>
        </w:rPr>
        <w:t>Новочеркасский</w:t>
      </w:r>
      <w:proofErr w:type="spellEnd"/>
      <w:r w:rsidRPr="00C92F35">
        <w:rPr>
          <w:rFonts w:ascii="Myriad Pro" w:hAnsi="Myriad Pro"/>
          <w:color w:val="000000" w:themeColor="text1"/>
          <w:sz w:val="26"/>
          <w:szCs w:val="26"/>
        </w:rPr>
        <w:t xml:space="preserve"> </w:t>
      </w:r>
      <w:proofErr w:type="spellStart"/>
      <w:r w:rsidRPr="00C92F35">
        <w:rPr>
          <w:rFonts w:ascii="Myriad Pro" w:hAnsi="Myriad Pro"/>
          <w:color w:val="000000" w:themeColor="text1"/>
          <w:sz w:val="26"/>
          <w:szCs w:val="26"/>
        </w:rPr>
        <w:t>Промжелдортранс</w:t>
      </w:r>
      <w:proofErr w:type="spellEnd"/>
      <w:r w:rsidRPr="00C92F35">
        <w:rPr>
          <w:rFonts w:ascii="Myriad Pro" w:hAnsi="Myriad Pro"/>
          <w:color w:val="000000" w:themeColor="text1"/>
          <w:sz w:val="26"/>
          <w:szCs w:val="26"/>
        </w:rPr>
        <w:t>»;</w:t>
      </w:r>
    </w:p>
    <w:p w14:paraId="749E49DA" w14:textId="0EA29CFC"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дополнительного соглашения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2 к договору субаренды недвижимого имущества от 01.01.2012 г.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1СА/2012/155115/25/12 с </w:t>
      </w:r>
      <w:r w:rsidR="00C92F35" w:rsidRPr="00C92F35">
        <w:rPr>
          <w:rFonts w:ascii="Myriad Pro" w:hAnsi="Myriad Pro"/>
          <w:color w:val="000000" w:themeColor="text1"/>
          <w:sz w:val="26"/>
          <w:szCs w:val="26"/>
        </w:rPr>
        <w:t>ООО  </w:t>
      </w:r>
      <w:r w:rsidRPr="00C92F35">
        <w:rPr>
          <w:rFonts w:ascii="Myriad Pro" w:hAnsi="Myriad Pro"/>
          <w:color w:val="000000" w:themeColor="text1"/>
          <w:sz w:val="26"/>
          <w:szCs w:val="26"/>
        </w:rPr>
        <w:t>«</w:t>
      </w:r>
      <w:proofErr w:type="spellStart"/>
      <w:r w:rsidRPr="00C92F35">
        <w:rPr>
          <w:rFonts w:ascii="Myriad Pro" w:hAnsi="Myriad Pro"/>
          <w:color w:val="000000" w:themeColor="text1"/>
          <w:sz w:val="26"/>
          <w:szCs w:val="26"/>
        </w:rPr>
        <w:t>Новочеркасский</w:t>
      </w:r>
      <w:proofErr w:type="spellEnd"/>
      <w:r w:rsidRPr="00C92F35">
        <w:rPr>
          <w:rFonts w:ascii="Myriad Pro" w:hAnsi="Myriad Pro"/>
          <w:color w:val="000000" w:themeColor="text1"/>
          <w:sz w:val="26"/>
          <w:szCs w:val="26"/>
        </w:rPr>
        <w:t xml:space="preserve"> </w:t>
      </w:r>
      <w:proofErr w:type="spellStart"/>
      <w:r w:rsidRPr="00C92F35">
        <w:rPr>
          <w:rFonts w:ascii="Myriad Pro" w:hAnsi="Myriad Pro"/>
          <w:color w:val="000000" w:themeColor="text1"/>
          <w:sz w:val="26"/>
          <w:szCs w:val="26"/>
        </w:rPr>
        <w:t>Промжелдортранс</w:t>
      </w:r>
      <w:proofErr w:type="spellEnd"/>
      <w:r w:rsidRPr="00C92F35">
        <w:rPr>
          <w:rFonts w:ascii="Myriad Pro" w:hAnsi="Myriad Pro"/>
          <w:color w:val="000000" w:themeColor="text1"/>
          <w:sz w:val="26"/>
          <w:szCs w:val="26"/>
        </w:rPr>
        <w:t>»;</w:t>
      </w:r>
    </w:p>
    <w:p w14:paraId="778428E7" w14:textId="71782756"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договора аренды нежилого помещения от 14.06.2013 №7/61200000056409 с </w:t>
      </w:r>
      <w:r w:rsidR="00C92F35" w:rsidRPr="00C92F35">
        <w:rPr>
          <w:rFonts w:ascii="Myriad Pro" w:hAnsi="Myriad Pro"/>
          <w:color w:val="000000" w:themeColor="text1"/>
          <w:sz w:val="26"/>
          <w:szCs w:val="26"/>
        </w:rPr>
        <w:t>ООО  </w:t>
      </w:r>
      <w:r w:rsidRPr="00C92F35">
        <w:rPr>
          <w:rFonts w:ascii="Myriad Pro" w:hAnsi="Myriad Pro"/>
          <w:color w:val="000000" w:themeColor="text1"/>
          <w:sz w:val="26"/>
          <w:szCs w:val="26"/>
        </w:rPr>
        <w:t>«Торговый дом «</w:t>
      </w:r>
      <w:proofErr w:type="spellStart"/>
      <w:r w:rsidRPr="00C92F35">
        <w:rPr>
          <w:rFonts w:ascii="Myriad Pro" w:hAnsi="Myriad Pro"/>
          <w:color w:val="000000" w:themeColor="text1"/>
          <w:sz w:val="26"/>
          <w:szCs w:val="26"/>
        </w:rPr>
        <w:t>Донобувь</w:t>
      </w:r>
      <w:proofErr w:type="spellEnd"/>
      <w:r w:rsidRPr="00C92F35">
        <w:rPr>
          <w:rFonts w:ascii="Myriad Pro" w:hAnsi="Myriad Pro"/>
          <w:color w:val="000000" w:themeColor="text1"/>
          <w:sz w:val="26"/>
          <w:szCs w:val="26"/>
        </w:rPr>
        <w:t>»;</w:t>
      </w:r>
    </w:p>
    <w:p w14:paraId="242217BC" w14:textId="6ACE18DD"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lastRenderedPageBreak/>
        <w:t xml:space="preserve">копия договора аренды имущества от 04.07.2013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61200130000632 с Администрацией </w:t>
      </w:r>
      <w:proofErr w:type="spellStart"/>
      <w:r w:rsidRPr="00C92F35">
        <w:rPr>
          <w:rFonts w:ascii="Myriad Pro" w:hAnsi="Myriad Pro"/>
          <w:color w:val="000000" w:themeColor="text1"/>
          <w:sz w:val="26"/>
          <w:szCs w:val="26"/>
        </w:rPr>
        <w:t>Большелогского</w:t>
      </w:r>
      <w:proofErr w:type="spellEnd"/>
      <w:r w:rsidRPr="00C92F35">
        <w:rPr>
          <w:rFonts w:ascii="Myriad Pro" w:hAnsi="Myriad Pro"/>
          <w:color w:val="000000" w:themeColor="text1"/>
          <w:sz w:val="26"/>
          <w:szCs w:val="26"/>
        </w:rPr>
        <w:t xml:space="preserve"> </w:t>
      </w:r>
      <w:proofErr w:type="spellStart"/>
      <w:r w:rsidRPr="00C92F35">
        <w:rPr>
          <w:rFonts w:ascii="Myriad Pro" w:hAnsi="Myriad Pro"/>
          <w:color w:val="000000" w:themeColor="text1"/>
          <w:sz w:val="26"/>
          <w:szCs w:val="26"/>
        </w:rPr>
        <w:t>с.п</w:t>
      </w:r>
      <w:proofErr w:type="spellEnd"/>
      <w:r w:rsidRPr="00C92F35">
        <w:rPr>
          <w:rFonts w:ascii="Myriad Pro" w:hAnsi="Myriad Pro"/>
          <w:color w:val="000000" w:themeColor="text1"/>
          <w:sz w:val="26"/>
          <w:szCs w:val="26"/>
        </w:rPr>
        <w:t xml:space="preserve">. </w:t>
      </w:r>
      <w:proofErr w:type="spellStart"/>
      <w:r w:rsidRPr="00C92F35">
        <w:rPr>
          <w:rFonts w:ascii="Myriad Pro" w:hAnsi="Myriad Pro"/>
          <w:color w:val="000000" w:themeColor="text1"/>
          <w:sz w:val="26"/>
          <w:szCs w:val="26"/>
        </w:rPr>
        <w:t>Аксайского</w:t>
      </w:r>
      <w:proofErr w:type="spellEnd"/>
      <w:r w:rsidRPr="00C92F35">
        <w:rPr>
          <w:rFonts w:ascii="Myriad Pro" w:hAnsi="Myriad Pro"/>
          <w:color w:val="000000" w:themeColor="text1"/>
          <w:sz w:val="26"/>
          <w:szCs w:val="26"/>
        </w:rPr>
        <w:t xml:space="preserve"> района;</w:t>
      </w:r>
    </w:p>
    <w:p w14:paraId="4AF55DD7" w14:textId="2163816B"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дополнительного соглашения от 01.05.2014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1/61201401003857 к договору аренды имущества от 04.07.2013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61200130000632 с Администрацией </w:t>
      </w:r>
      <w:proofErr w:type="spellStart"/>
      <w:r w:rsidRPr="00C92F35">
        <w:rPr>
          <w:rFonts w:ascii="Myriad Pro" w:hAnsi="Myriad Pro"/>
          <w:color w:val="000000" w:themeColor="text1"/>
          <w:sz w:val="26"/>
          <w:szCs w:val="26"/>
        </w:rPr>
        <w:t>Большелогского</w:t>
      </w:r>
      <w:proofErr w:type="spellEnd"/>
      <w:r w:rsidRPr="00C92F35">
        <w:rPr>
          <w:rFonts w:ascii="Myriad Pro" w:hAnsi="Myriad Pro"/>
          <w:color w:val="000000" w:themeColor="text1"/>
          <w:sz w:val="26"/>
          <w:szCs w:val="26"/>
        </w:rPr>
        <w:t xml:space="preserve"> </w:t>
      </w:r>
      <w:proofErr w:type="spellStart"/>
      <w:r w:rsidRPr="00C92F35">
        <w:rPr>
          <w:rFonts w:ascii="Myriad Pro" w:hAnsi="Myriad Pro"/>
          <w:color w:val="000000" w:themeColor="text1"/>
          <w:sz w:val="26"/>
          <w:szCs w:val="26"/>
        </w:rPr>
        <w:t>с.п</w:t>
      </w:r>
      <w:proofErr w:type="spellEnd"/>
      <w:r w:rsidRPr="00C92F35">
        <w:rPr>
          <w:rFonts w:ascii="Myriad Pro" w:hAnsi="Myriad Pro"/>
          <w:color w:val="000000" w:themeColor="text1"/>
          <w:sz w:val="26"/>
          <w:szCs w:val="26"/>
        </w:rPr>
        <w:t xml:space="preserve">. </w:t>
      </w:r>
      <w:proofErr w:type="spellStart"/>
      <w:r w:rsidRPr="00C92F35">
        <w:rPr>
          <w:rFonts w:ascii="Myriad Pro" w:hAnsi="Myriad Pro"/>
          <w:color w:val="000000" w:themeColor="text1"/>
          <w:sz w:val="26"/>
          <w:szCs w:val="26"/>
        </w:rPr>
        <w:t>Аксайского</w:t>
      </w:r>
      <w:proofErr w:type="spellEnd"/>
      <w:r w:rsidRPr="00C92F35">
        <w:rPr>
          <w:rFonts w:ascii="Myriad Pro" w:hAnsi="Myriad Pro"/>
          <w:color w:val="000000" w:themeColor="text1"/>
          <w:sz w:val="26"/>
          <w:szCs w:val="26"/>
        </w:rPr>
        <w:t xml:space="preserve"> района;</w:t>
      </w:r>
    </w:p>
    <w:p w14:paraId="421DD314" w14:textId="38FF7665"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дополнительного соглашения от 11.01.2016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2/61201601007890 к договору аренды имущества от 04.07.2013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61200130000632 с Администрацией </w:t>
      </w:r>
      <w:proofErr w:type="spellStart"/>
      <w:r w:rsidRPr="00C92F35">
        <w:rPr>
          <w:rFonts w:ascii="Myriad Pro" w:hAnsi="Myriad Pro"/>
          <w:color w:val="000000" w:themeColor="text1"/>
          <w:sz w:val="26"/>
          <w:szCs w:val="26"/>
        </w:rPr>
        <w:t>Большелогского</w:t>
      </w:r>
      <w:proofErr w:type="spellEnd"/>
      <w:r w:rsidRPr="00C92F35">
        <w:rPr>
          <w:rFonts w:ascii="Myriad Pro" w:hAnsi="Myriad Pro"/>
          <w:color w:val="000000" w:themeColor="text1"/>
          <w:sz w:val="26"/>
          <w:szCs w:val="26"/>
        </w:rPr>
        <w:t xml:space="preserve"> </w:t>
      </w:r>
      <w:proofErr w:type="spellStart"/>
      <w:r w:rsidRPr="00C92F35">
        <w:rPr>
          <w:rFonts w:ascii="Myriad Pro" w:hAnsi="Myriad Pro"/>
          <w:color w:val="000000" w:themeColor="text1"/>
          <w:sz w:val="26"/>
          <w:szCs w:val="26"/>
        </w:rPr>
        <w:t>с.п</w:t>
      </w:r>
      <w:proofErr w:type="spellEnd"/>
      <w:r w:rsidRPr="00C92F35">
        <w:rPr>
          <w:rFonts w:ascii="Myriad Pro" w:hAnsi="Myriad Pro"/>
          <w:color w:val="000000" w:themeColor="text1"/>
          <w:sz w:val="26"/>
          <w:szCs w:val="26"/>
        </w:rPr>
        <w:t xml:space="preserve">. </w:t>
      </w:r>
      <w:proofErr w:type="spellStart"/>
      <w:r w:rsidRPr="00C92F35">
        <w:rPr>
          <w:rFonts w:ascii="Myriad Pro" w:hAnsi="Myriad Pro"/>
          <w:color w:val="000000" w:themeColor="text1"/>
          <w:sz w:val="26"/>
          <w:szCs w:val="26"/>
        </w:rPr>
        <w:t>Аксайского</w:t>
      </w:r>
      <w:proofErr w:type="spellEnd"/>
      <w:r w:rsidRPr="00C92F35">
        <w:rPr>
          <w:rFonts w:ascii="Myriad Pro" w:hAnsi="Myriad Pro"/>
          <w:color w:val="000000" w:themeColor="text1"/>
          <w:sz w:val="26"/>
          <w:szCs w:val="26"/>
        </w:rPr>
        <w:t xml:space="preserve"> района;</w:t>
      </w:r>
    </w:p>
    <w:p w14:paraId="0D37752B" w14:textId="7E6B7BD6"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уведомления Администрации </w:t>
      </w:r>
      <w:proofErr w:type="spellStart"/>
      <w:r w:rsidRPr="00C92F35">
        <w:rPr>
          <w:rFonts w:ascii="Myriad Pro" w:hAnsi="Myriad Pro"/>
          <w:color w:val="000000" w:themeColor="text1"/>
          <w:sz w:val="26"/>
          <w:szCs w:val="26"/>
        </w:rPr>
        <w:t>Большелогского</w:t>
      </w:r>
      <w:proofErr w:type="spellEnd"/>
      <w:r w:rsidRPr="00C92F35">
        <w:rPr>
          <w:rFonts w:ascii="Myriad Pro" w:hAnsi="Myriad Pro"/>
          <w:color w:val="000000" w:themeColor="text1"/>
          <w:sz w:val="26"/>
          <w:szCs w:val="26"/>
        </w:rPr>
        <w:t xml:space="preserve"> </w:t>
      </w:r>
      <w:proofErr w:type="spellStart"/>
      <w:r w:rsidRPr="00C92F35">
        <w:rPr>
          <w:rFonts w:ascii="Myriad Pro" w:hAnsi="Myriad Pro"/>
          <w:color w:val="000000" w:themeColor="text1"/>
          <w:sz w:val="26"/>
          <w:szCs w:val="26"/>
        </w:rPr>
        <w:t>с.п</w:t>
      </w:r>
      <w:proofErr w:type="spellEnd"/>
      <w:r w:rsidRPr="00C92F35">
        <w:rPr>
          <w:rFonts w:ascii="Myriad Pro" w:hAnsi="Myriad Pro"/>
          <w:color w:val="000000" w:themeColor="text1"/>
          <w:sz w:val="26"/>
          <w:szCs w:val="26"/>
        </w:rPr>
        <w:t xml:space="preserve">. </w:t>
      </w:r>
      <w:proofErr w:type="spellStart"/>
      <w:r w:rsidRPr="00C92F35">
        <w:rPr>
          <w:rFonts w:ascii="Myriad Pro" w:hAnsi="Myriad Pro"/>
          <w:color w:val="000000" w:themeColor="text1"/>
          <w:sz w:val="26"/>
          <w:szCs w:val="26"/>
        </w:rPr>
        <w:t>Аксайского</w:t>
      </w:r>
      <w:proofErr w:type="spellEnd"/>
      <w:r w:rsidRPr="00C92F35">
        <w:rPr>
          <w:rFonts w:ascii="Myriad Pro" w:hAnsi="Myriad Pro"/>
          <w:color w:val="000000" w:themeColor="text1"/>
          <w:sz w:val="26"/>
          <w:szCs w:val="26"/>
        </w:rPr>
        <w:t xml:space="preserve"> района от 01.02.20017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63.21/197 с расчетом арендной платы на 01.01.2017 год;</w:t>
      </w:r>
    </w:p>
    <w:p w14:paraId="2396B05D" w14:textId="00E86F23"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письма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«ФСК ЕЭС» от 05.04.2017 №АЕ/259/252;</w:t>
      </w:r>
    </w:p>
    <w:p w14:paraId="66F8AD09" w14:textId="0BAD9CA6"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договора аренды электросетевого хозяйства от 09.08.2013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ПМ-2/61000130000453 с </w:t>
      </w:r>
      <w:r w:rsidR="00C92F35" w:rsidRPr="00C92F35">
        <w:rPr>
          <w:rFonts w:ascii="Myriad Pro" w:hAnsi="Myriad Pro"/>
          <w:color w:val="000000" w:themeColor="text1"/>
          <w:sz w:val="26"/>
          <w:szCs w:val="26"/>
        </w:rPr>
        <w:t>ОАО </w:t>
      </w:r>
      <w:r w:rsidRPr="00C92F35">
        <w:rPr>
          <w:rFonts w:ascii="Myriad Pro" w:hAnsi="Myriad Pro"/>
          <w:color w:val="000000" w:themeColor="text1"/>
          <w:sz w:val="26"/>
          <w:szCs w:val="26"/>
        </w:rPr>
        <w:t>«ФСК ЕЭС»;</w:t>
      </w:r>
    </w:p>
    <w:p w14:paraId="6D131685" w14:textId="46F66F23"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дополнительного соглашения от 30.12.2013 б/н к договору аренды электросетевого хозяйства от 09.08.2013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ПМ-2/61000130000453 с </w:t>
      </w:r>
      <w:r w:rsidR="00C92F35" w:rsidRPr="00C92F35">
        <w:rPr>
          <w:rFonts w:ascii="Myriad Pro" w:hAnsi="Myriad Pro"/>
          <w:color w:val="000000" w:themeColor="text1"/>
          <w:sz w:val="26"/>
          <w:szCs w:val="26"/>
        </w:rPr>
        <w:t>ОАО </w:t>
      </w:r>
      <w:r w:rsidRPr="00C92F35">
        <w:rPr>
          <w:rFonts w:ascii="Myriad Pro" w:hAnsi="Myriad Pro"/>
          <w:color w:val="000000" w:themeColor="text1"/>
          <w:sz w:val="26"/>
          <w:szCs w:val="26"/>
        </w:rPr>
        <w:t>«ФСК ЕЭС»;</w:t>
      </w:r>
    </w:p>
    <w:p w14:paraId="1053EDDF" w14:textId="1ABEF837"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дополнительного соглашения от 24.07.2014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2/10001401000076 к договору аренды электросетевого хозяйства от 09.08.2013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ПМ-2/61000130000453 с </w:t>
      </w:r>
      <w:r w:rsidR="00C92F35" w:rsidRPr="00C92F35">
        <w:rPr>
          <w:rFonts w:ascii="Myriad Pro" w:hAnsi="Myriad Pro"/>
          <w:color w:val="000000" w:themeColor="text1"/>
          <w:sz w:val="26"/>
          <w:szCs w:val="26"/>
        </w:rPr>
        <w:t>ОАО </w:t>
      </w:r>
      <w:r w:rsidRPr="00C92F35">
        <w:rPr>
          <w:rFonts w:ascii="Myriad Pro" w:hAnsi="Myriad Pro"/>
          <w:color w:val="000000" w:themeColor="text1"/>
          <w:sz w:val="26"/>
          <w:szCs w:val="26"/>
        </w:rPr>
        <w:t>«ФСК ЕЭС»;</w:t>
      </w:r>
    </w:p>
    <w:p w14:paraId="7ED939BB" w14:textId="77777777"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копии служебных записок «О распределении расходов» от 24.02.2015 г.;</w:t>
      </w:r>
    </w:p>
    <w:p w14:paraId="6E88C433" w14:textId="14320C0A"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договора аренды подвески сетей ВЛ 0,4 </w:t>
      </w:r>
      <w:proofErr w:type="spellStart"/>
      <w:r w:rsidRPr="00C92F35">
        <w:rPr>
          <w:rFonts w:ascii="Myriad Pro" w:hAnsi="Myriad Pro"/>
          <w:color w:val="000000" w:themeColor="text1"/>
          <w:sz w:val="26"/>
          <w:szCs w:val="26"/>
        </w:rPr>
        <w:t>кВ</w:t>
      </w:r>
      <w:proofErr w:type="spellEnd"/>
      <w:r w:rsidRPr="00C92F35">
        <w:rPr>
          <w:rFonts w:ascii="Myriad Pro" w:hAnsi="Myriad Pro"/>
          <w:color w:val="000000" w:themeColor="text1"/>
          <w:sz w:val="26"/>
          <w:szCs w:val="26"/>
        </w:rPr>
        <w:t xml:space="preserve"> от 01.01.2012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54/153382/25/12 с МУП «Трамвайно-троллейбусное управление»;</w:t>
      </w:r>
    </w:p>
    <w:p w14:paraId="0FDBCFBE" w14:textId="4D7730E5"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дополнительного соглашения от 01.04.2014 б/н к договору аренды подвески сетей ВЛ 0,4 </w:t>
      </w:r>
      <w:proofErr w:type="spellStart"/>
      <w:r w:rsidRPr="00C92F35">
        <w:rPr>
          <w:rFonts w:ascii="Myriad Pro" w:hAnsi="Myriad Pro"/>
          <w:color w:val="000000" w:themeColor="text1"/>
          <w:sz w:val="26"/>
          <w:szCs w:val="26"/>
        </w:rPr>
        <w:t>кВ</w:t>
      </w:r>
      <w:proofErr w:type="spellEnd"/>
      <w:r w:rsidRPr="00C92F35">
        <w:rPr>
          <w:rFonts w:ascii="Myriad Pro" w:hAnsi="Myriad Pro"/>
          <w:color w:val="000000" w:themeColor="text1"/>
          <w:sz w:val="26"/>
          <w:szCs w:val="26"/>
        </w:rPr>
        <w:t xml:space="preserve"> от 01.01.2012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54/153382/25/12 с МУП «Трамвайно-троллейбусное управление»;</w:t>
      </w:r>
    </w:p>
    <w:p w14:paraId="7EBD5F32" w14:textId="1CDC507A"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договора оказания услуг по предоставлению установочных мест на опорах воздушных линий электропередач </w:t>
      </w:r>
      <w:r w:rsidR="00C92F35" w:rsidRPr="00C92F35">
        <w:rPr>
          <w:rFonts w:ascii="Myriad Pro" w:hAnsi="Myriad Pro"/>
          <w:color w:val="000000" w:themeColor="text1"/>
          <w:sz w:val="26"/>
          <w:szCs w:val="26"/>
        </w:rPr>
        <w:t>ОАО </w:t>
      </w:r>
      <w:r w:rsidRPr="00C92F35">
        <w:rPr>
          <w:rFonts w:ascii="Myriad Pro" w:hAnsi="Myriad Pro"/>
          <w:color w:val="000000" w:themeColor="text1"/>
          <w:sz w:val="26"/>
          <w:szCs w:val="26"/>
        </w:rPr>
        <w:t>«</w:t>
      </w:r>
      <w:proofErr w:type="spellStart"/>
      <w:r w:rsidRPr="00C92F35">
        <w:rPr>
          <w:rFonts w:ascii="Myriad Pro" w:hAnsi="Myriad Pro"/>
          <w:color w:val="000000" w:themeColor="text1"/>
          <w:sz w:val="26"/>
          <w:szCs w:val="26"/>
        </w:rPr>
        <w:t>Донэнерго</w:t>
      </w:r>
      <w:proofErr w:type="spellEnd"/>
      <w:r w:rsidRPr="00C92F35">
        <w:rPr>
          <w:rFonts w:ascii="Myriad Pro" w:hAnsi="Myriad Pro"/>
          <w:color w:val="000000" w:themeColor="text1"/>
          <w:sz w:val="26"/>
          <w:szCs w:val="26"/>
        </w:rPr>
        <w:t xml:space="preserve">» для размещения стороннего оборудования от 01.08.2013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11 </w:t>
      </w:r>
      <w:r w:rsidRPr="00C92F35">
        <w:rPr>
          <w:rFonts w:ascii="Myriad Pro" w:hAnsi="Myriad Pro"/>
          <w:color w:val="000000" w:themeColor="text1"/>
          <w:sz w:val="26"/>
          <w:szCs w:val="26"/>
        </w:rPr>
        <w:lastRenderedPageBreak/>
        <w:t xml:space="preserve">УМ/6120013001049 с </w:t>
      </w:r>
      <w:r w:rsidR="00C92F35" w:rsidRPr="00C92F35">
        <w:rPr>
          <w:rFonts w:ascii="Myriad Pro" w:hAnsi="Myriad Pro"/>
          <w:color w:val="000000" w:themeColor="text1"/>
          <w:sz w:val="26"/>
          <w:szCs w:val="26"/>
        </w:rPr>
        <w:t>ОАО </w:t>
      </w:r>
      <w:r w:rsidRPr="00C92F35">
        <w:rPr>
          <w:rFonts w:ascii="Myriad Pro" w:hAnsi="Myriad Pro"/>
          <w:color w:val="000000" w:themeColor="text1"/>
          <w:sz w:val="26"/>
          <w:szCs w:val="26"/>
        </w:rPr>
        <w:t>«</w:t>
      </w:r>
      <w:proofErr w:type="spellStart"/>
      <w:r w:rsidRPr="00C92F35">
        <w:rPr>
          <w:rFonts w:ascii="Myriad Pro" w:hAnsi="Myriad Pro"/>
          <w:color w:val="000000" w:themeColor="text1"/>
          <w:sz w:val="26"/>
          <w:szCs w:val="26"/>
        </w:rPr>
        <w:t>Донэнерго</w:t>
      </w:r>
      <w:proofErr w:type="spellEnd"/>
      <w:r w:rsidRPr="00C92F35">
        <w:rPr>
          <w:rFonts w:ascii="Myriad Pro" w:hAnsi="Myriad Pro"/>
          <w:color w:val="000000" w:themeColor="text1"/>
          <w:sz w:val="26"/>
          <w:szCs w:val="26"/>
        </w:rPr>
        <w:t>» Шахтинские межрайонные электрические сети;</w:t>
      </w:r>
    </w:p>
    <w:p w14:paraId="41FA03B0" w14:textId="1AE34193"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дополнительного соглашения от 24.02.2015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1/61201604000546 к договору оказания услуг по предоставлению установочных мест на опорах воздушных линий электропередач </w:t>
      </w:r>
      <w:r w:rsidR="00C92F35" w:rsidRPr="00C92F35">
        <w:rPr>
          <w:rFonts w:ascii="Myriad Pro" w:hAnsi="Myriad Pro"/>
          <w:color w:val="000000" w:themeColor="text1"/>
          <w:sz w:val="26"/>
          <w:szCs w:val="26"/>
        </w:rPr>
        <w:t>ОАО </w:t>
      </w:r>
      <w:r w:rsidRPr="00C92F35">
        <w:rPr>
          <w:rFonts w:ascii="Myriad Pro" w:hAnsi="Myriad Pro"/>
          <w:color w:val="000000" w:themeColor="text1"/>
          <w:sz w:val="26"/>
          <w:szCs w:val="26"/>
        </w:rPr>
        <w:t>«</w:t>
      </w:r>
      <w:proofErr w:type="spellStart"/>
      <w:r w:rsidRPr="00C92F35">
        <w:rPr>
          <w:rFonts w:ascii="Myriad Pro" w:hAnsi="Myriad Pro"/>
          <w:color w:val="000000" w:themeColor="text1"/>
          <w:sz w:val="26"/>
          <w:szCs w:val="26"/>
        </w:rPr>
        <w:t>Донэнерго</w:t>
      </w:r>
      <w:proofErr w:type="spellEnd"/>
      <w:r w:rsidRPr="00C92F35">
        <w:rPr>
          <w:rFonts w:ascii="Myriad Pro" w:hAnsi="Myriad Pro"/>
          <w:color w:val="000000" w:themeColor="text1"/>
          <w:sz w:val="26"/>
          <w:szCs w:val="26"/>
        </w:rPr>
        <w:t xml:space="preserve">» для размещения стороннего оборудования от 01.08.2013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11 УМ/6120013001049 с </w:t>
      </w:r>
      <w:r w:rsidR="00C92F35" w:rsidRPr="00C92F35">
        <w:rPr>
          <w:rFonts w:ascii="Myriad Pro" w:hAnsi="Myriad Pro"/>
          <w:color w:val="000000" w:themeColor="text1"/>
          <w:sz w:val="26"/>
          <w:szCs w:val="26"/>
        </w:rPr>
        <w:t>ОАО </w:t>
      </w:r>
      <w:r w:rsidRPr="00C92F35">
        <w:rPr>
          <w:rFonts w:ascii="Myriad Pro" w:hAnsi="Myriad Pro"/>
          <w:color w:val="000000" w:themeColor="text1"/>
          <w:sz w:val="26"/>
          <w:szCs w:val="26"/>
        </w:rPr>
        <w:t>«</w:t>
      </w:r>
      <w:proofErr w:type="spellStart"/>
      <w:r w:rsidRPr="00C92F35">
        <w:rPr>
          <w:rFonts w:ascii="Myriad Pro" w:hAnsi="Myriad Pro"/>
          <w:color w:val="000000" w:themeColor="text1"/>
          <w:sz w:val="26"/>
          <w:szCs w:val="26"/>
        </w:rPr>
        <w:t>Донэнерго</w:t>
      </w:r>
      <w:proofErr w:type="spellEnd"/>
      <w:r w:rsidRPr="00C92F35">
        <w:rPr>
          <w:rFonts w:ascii="Myriad Pro" w:hAnsi="Myriad Pro"/>
          <w:color w:val="000000" w:themeColor="text1"/>
          <w:sz w:val="26"/>
          <w:szCs w:val="26"/>
        </w:rPr>
        <w:t>» Шахтинские межрайонные электрические сети;</w:t>
      </w:r>
    </w:p>
    <w:p w14:paraId="2F6C60F6" w14:textId="77777777"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анализ счета 20 в разрезе расходов на аренду земельных участков, помещений и объектов электросетевого хозяйства.</w:t>
      </w:r>
    </w:p>
    <w:p w14:paraId="6BD09807" w14:textId="01D01909" w:rsidR="00A9396F" w:rsidRPr="00C92F35" w:rsidRDefault="00A9396F" w:rsidP="00A9396F">
      <w:pPr>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Письмом от 21.12.2017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МР5/3000/1325 в адрес РСТ Ростовской области дополнительно направлены следующие документы и материалы:</w:t>
      </w:r>
    </w:p>
    <w:p w14:paraId="3C653C81" w14:textId="38384CD7"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Договор аренды электросетевого хозяйства от 15.11.2017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61201701020932 с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«ФСК ЕЭС»;</w:t>
      </w:r>
    </w:p>
    <w:p w14:paraId="12CEF35D" w14:textId="1449045F" w:rsidR="00A9396F" w:rsidRPr="00C92F35" w:rsidRDefault="00A9396F" w:rsidP="00A9396F">
      <w:pPr>
        <w:pStyle w:val="a3"/>
        <w:numPr>
          <w:ilvl w:val="0"/>
          <w:numId w:val="1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Расчет арендной платы к договору от 15.11.2017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61201701020932.</w:t>
      </w:r>
    </w:p>
    <w:p w14:paraId="285AE9BD" w14:textId="77777777" w:rsidR="00A9396F" w:rsidRPr="00C92F35" w:rsidRDefault="00A9396F" w:rsidP="00A9396F">
      <w:pPr>
        <w:spacing w:line="360" w:lineRule="auto"/>
        <w:ind w:firstLine="567"/>
        <w:jc w:val="both"/>
        <w:rPr>
          <w:rFonts w:ascii="Myriad Pro" w:hAnsi="Myriad Pro"/>
          <w:color w:val="000000" w:themeColor="text1"/>
          <w:sz w:val="26"/>
          <w:szCs w:val="26"/>
        </w:rPr>
      </w:pPr>
    </w:p>
    <w:p w14:paraId="42C5BEEB"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ОРГАНА РЕГУЛИРОВАНИЯ</w:t>
      </w:r>
    </w:p>
    <w:p w14:paraId="373A0D3F" w14:textId="0F959361"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соответствии с Заключением экспертизы на 2018 год РСТ Ростовской области расходы по статье учтены в НВВ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Юга» - «Ростовэнерго» в размере </w:t>
      </w:r>
      <w:r w:rsidRPr="00C92F35">
        <w:rPr>
          <w:rFonts w:ascii="Myriad Pro" w:eastAsia="Calibri" w:hAnsi="Myriad Pro"/>
          <w:bCs/>
          <w:color w:val="000000" w:themeColor="text1"/>
          <w:sz w:val="26"/>
          <w:szCs w:val="26"/>
        </w:rPr>
        <w:t>44 523,73 тыс. руб.</w:t>
      </w:r>
    </w:p>
    <w:p w14:paraId="491AF57D" w14:textId="77777777" w:rsidR="00A9396F" w:rsidRPr="00C92F35" w:rsidRDefault="00A9396F" w:rsidP="00A9396F">
      <w:pPr>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По результатам проведенной экспертизы РСТ Ростовской области исключены экономически необоснованные расходы по данной статье.</w:t>
      </w:r>
    </w:p>
    <w:p w14:paraId="2A48A0D1" w14:textId="47A07158" w:rsidR="00A9396F" w:rsidRPr="00C92F35" w:rsidRDefault="00A9396F" w:rsidP="00A9396F">
      <w:pPr>
        <w:spacing w:line="360" w:lineRule="auto"/>
        <w:ind w:firstLine="567"/>
        <w:contextualSpacing/>
        <w:jc w:val="both"/>
        <w:rPr>
          <w:rFonts w:ascii="Myriad Pro" w:eastAsia="Calibri" w:hAnsi="Myriad Pro"/>
          <w:bCs/>
          <w:color w:val="000000" w:themeColor="text1"/>
          <w:sz w:val="26"/>
          <w:szCs w:val="26"/>
        </w:rPr>
      </w:pPr>
      <w:bookmarkStart w:id="49" w:name="_Hlk47630796"/>
      <w:r w:rsidRPr="00C92F35">
        <w:rPr>
          <w:rFonts w:ascii="Myriad Pro" w:eastAsia="Calibri" w:hAnsi="Myriad Pro"/>
          <w:bCs/>
          <w:color w:val="000000" w:themeColor="text1"/>
          <w:sz w:val="26"/>
          <w:szCs w:val="26"/>
        </w:rPr>
        <w:t xml:space="preserve">В соответствии с Дополнительным заключением экспертизы на 2018 год по результатам дополнительного анализа РСТ Ростовской области расходы по статье учтены в НВВ филиала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 xml:space="preserve">«МРСК Юга» - «Ростовэнерго» в размере 42 399,86 тыс. руб. в соответствии с Предписанием </w:t>
      </w:r>
      <w:r w:rsidR="00C92F35" w:rsidRPr="00C92F35">
        <w:rPr>
          <w:rFonts w:ascii="Myriad Pro" w:eastAsia="Calibri" w:hAnsi="Myriad Pro"/>
          <w:bCs/>
          <w:color w:val="000000" w:themeColor="text1"/>
          <w:sz w:val="26"/>
          <w:szCs w:val="26"/>
        </w:rPr>
        <w:t>№ </w:t>
      </w:r>
      <w:r w:rsidRPr="00C92F35">
        <w:rPr>
          <w:rFonts w:ascii="Myriad Pro" w:eastAsia="Calibri" w:hAnsi="Myriad Pro"/>
          <w:bCs/>
          <w:color w:val="000000" w:themeColor="text1"/>
          <w:sz w:val="26"/>
          <w:szCs w:val="26"/>
        </w:rPr>
        <w:t>СП/62460/19.</w:t>
      </w:r>
    </w:p>
    <w:bookmarkEnd w:id="49"/>
    <w:p w14:paraId="3F4E34B0" w14:textId="77777777" w:rsidR="00A9396F" w:rsidRPr="00C92F35" w:rsidRDefault="00A9396F" w:rsidP="00A9396F">
      <w:pPr>
        <w:spacing w:line="360" w:lineRule="auto"/>
        <w:ind w:firstLine="567"/>
        <w:contextualSpacing/>
        <w:jc w:val="both"/>
        <w:rPr>
          <w:rFonts w:ascii="Myriad Pro" w:eastAsia="Calibri" w:hAnsi="Myriad Pro"/>
          <w:bCs/>
          <w:color w:val="000000" w:themeColor="text1"/>
          <w:sz w:val="26"/>
          <w:szCs w:val="26"/>
        </w:rPr>
      </w:pPr>
    </w:p>
    <w:p w14:paraId="364817B5"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ИСПОЛНИТЕЛЯ</w:t>
      </w:r>
    </w:p>
    <w:p w14:paraId="06C25772" w14:textId="77777777" w:rsidR="00A9396F" w:rsidRPr="00C92F35" w:rsidRDefault="00A9396F" w:rsidP="00A9396F">
      <w:pPr>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Исполнитель отмечает, что в Заключении экспертизы на 2018 год не отражен анализ суммы расходов на аренду имущества и земельных участков, исключенной РСТ Ростовской области из состава расходов.</w:t>
      </w:r>
    </w:p>
    <w:p w14:paraId="10B8E811"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lastRenderedPageBreak/>
        <w:t>Аренда имущества</w:t>
      </w:r>
    </w:p>
    <w:p w14:paraId="20AB8A47"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Согласно представленным данным бухгалтерского учета за 2016 год величина платы за аренду имущества за 2016 год по виду деятельности «Передача электрической энергии» составила 3 206,61 тыс. руб. </w:t>
      </w:r>
    </w:p>
    <w:p w14:paraId="6FE47ED0" w14:textId="75D672ED" w:rsidR="00A9396F" w:rsidRPr="00C92F35" w:rsidRDefault="00A9396F" w:rsidP="00A9396F">
      <w:pPr>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По результатам анализа документов, предоставленных филиалом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«МРСК Юга» - «Ростовэнерго» в РСТ Ростовской области для обоснования заявляемых расходов на аренду имущества, Исполнитель отмечает следующее:</w:t>
      </w:r>
    </w:p>
    <w:p w14:paraId="2BE1D42B" w14:textId="3F85D4BC" w:rsidR="00A9396F" w:rsidRPr="00C92F35" w:rsidRDefault="00A9396F" w:rsidP="00A9396F">
      <w:pPr>
        <w:pStyle w:val="a3"/>
        <w:numPr>
          <w:ilvl w:val="0"/>
          <w:numId w:val="34"/>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Договор аренды объектов электросетевого хозяйства от 15.11.2017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61201701020932 с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«ФСК ЕЭС» заключен в целях оказания услуг по передаче электрической энергии конечным потребителям электроэнергии (действие договора с 01.07.2017). Условия договора распространяются на 2018 год. В представленном расчете в состав ежемесячной арендной платы включены амортизационные отчисления и налог на имущество.</w:t>
      </w:r>
    </w:p>
    <w:p w14:paraId="119550F6" w14:textId="77777777" w:rsidR="00A9396F" w:rsidRPr="00C92F35" w:rsidRDefault="00A9396F" w:rsidP="00A9396F">
      <w:pPr>
        <w:pStyle w:val="a3"/>
        <w:spacing w:line="360" w:lineRule="auto"/>
        <w:ind w:left="851"/>
        <w:jc w:val="both"/>
        <w:rPr>
          <w:rFonts w:ascii="Myriad Pro" w:hAnsi="Myriad Pro"/>
          <w:color w:val="000000" w:themeColor="text1"/>
          <w:sz w:val="26"/>
          <w:szCs w:val="26"/>
        </w:rPr>
      </w:pPr>
      <w:r w:rsidRPr="00C92F35">
        <w:rPr>
          <w:rFonts w:ascii="Myriad Pro" w:hAnsi="Myriad Pro"/>
          <w:color w:val="000000" w:themeColor="text1"/>
          <w:sz w:val="26"/>
          <w:szCs w:val="26"/>
        </w:rPr>
        <w:t>По мнению Исполнителя, расходы по договору документально обоснованы для включения в состав НВВ на 2018 год в размере 106,76 тыс. руб.</w:t>
      </w:r>
    </w:p>
    <w:p w14:paraId="284FB0F4" w14:textId="6960934A" w:rsidR="00A9396F" w:rsidRPr="00C92F35" w:rsidRDefault="00A9396F" w:rsidP="00A9396F">
      <w:pPr>
        <w:pStyle w:val="a3"/>
        <w:numPr>
          <w:ilvl w:val="0"/>
          <w:numId w:val="34"/>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Договор с МУП «ТТУ» от 01.01.2012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54/153382/25/12 на аренду опор контактной сети   троллейбуса и трамвая для цели подвески сетей ВЛ 0,4 </w:t>
      </w:r>
      <w:proofErr w:type="spellStart"/>
      <w:r w:rsidRPr="00C92F35">
        <w:rPr>
          <w:rFonts w:ascii="Myriad Pro" w:hAnsi="Myriad Pro"/>
          <w:color w:val="000000" w:themeColor="text1"/>
          <w:sz w:val="26"/>
          <w:szCs w:val="26"/>
        </w:rPr>
        <w:t>кВ</w:t>
      </w:r>
      <w:proofErr w:type="spellEnd"/>
      <w:r w:rsidRPr="00C92F35">
        <w:rPr>
          <w:rFonts w:ascii="Myriad Pro" w:hAnsi="Myriad Pro"/>
          <w:color w:val="000000" w:themeColor="text1"/>
          <w:sz w:val="26"/>
          <w:szCs w:val="26"/>
        </w:rPr>
        <w:t xml:space="preserve">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(Таганрогский РЭС ПО ЮЗЭС). Представленный договор аренды не содержит в качестве приложений к договору – расчет арендной платы электросетевого оборудования, в материалах тарифного дела не представлены документы (письма, ведомости амортизации, налоговые декларации по налогу на имущество) от собственников имущества, подтверждающие величину начисленной амортизации и налог на имущество.</w:t>
      </w:r>
    </w:p>
    <w:p w14:paraId="14445457" w14:textId="77777777" w:rsidR="00A9396F" w:rsidRPr="00C92F35" w:rsidRDefault="00A9396F" w:rsidP="00A9396F">
      <w:pPr>
        <w:pStyle w:val="a3"/>
        <w:spacing w:line="360" w:lineRule="auto"/>
        <w:ind w:left="851"/>
        <w:jc w:val="both"/>
        <w:rPr>
          <w:rFonts w:ascii="Myriad Pro" w:hAnsi="Myriad Pro"/>
          <w:color w:val="000000" w:themeColor="text1"/>
          <w:sz w:val="26"/>
          <w:szCs w:val="26"/>
        </w:rPr>
      </w:pPr>
      <w:r w:rsidRPr="00C92F35">
        <w:rPr>
          <w:rFonts w:ascii="Myriad Pro" w:hAnsi="Myriad Pro"/>
          <w:color w:val="000000" w:themeColor="text1"/>
          <w:sz w:val="26"/>
          <w:szCs w:val="26"/>
        </w:rPr>
        <w:t>По мнению Исполнителя, расходы по договору в заявленном размере 1 243,90 тыс. руб. документально не обоснованы для включения в состав НВВ на 2018 год.</w:t>
      </w:r>
    </w:p>
    <w:p w14:paraId="1C643CF6" w14:textId="3B1694DD" w:rsidR="00A9396F" w:rsidRPr="00C92F35" w:rsidRDefault="00A9396F" w:rsidP="00A9396F">
      <w:pPr>
        <w:pStyle w:val="a3"/>
        <w:numPr>
          <w:ilvl w:val="0"/>
          <w:numId w:val="34"/>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Договор с филиалом </w:t>
      </w:r>
      <w:r w:rsidR="00C92F35" w:rsidRPr="00C92F35">
        <w:rPr>
          <w:rFonts w:ascii="Myriad Pro" w:hAnsi="Myriad Pro"/>
          <w:color w:val="000000" w:themeColor="text1"/>
          <w:sz w:val="26"/>
          <w:szCs w:val="26"/>
        </w:rPr>
        <w:t>ОАО </w:t>
      </w:r>
      <w:r w:rsidRPr="00C92F35">
        <w:rPr>
          <w:rFonts w:ascii="Myriad Pro" w:hAnsi="Myriad Pro"/>
          <w:color w:val="000000" w:themeColor="text1"/>
          <w:sz w:val="26"/>
          <w:szCs w:val="26"/>
        </w:rPr>
        <w:t>«</w:t>
      </w:r>
      <w:proofErr w:type="spellStart"/>
      <w:r w:rsidRPr="00C92F35">
        <w:rPr>
          <w:rFonts w:ascii="Myriad Pro" w:hAnsi="Myriad Pro"/>
          <w:color w:val="000000" w:themeColor="text1"/>
          <w:sz w:val="26"/>
          <w:szCs w:val="26"/>
        </w:rPr>
        <w:t>Донэнерго</w:t>
      </w:r>
      <w:proofErr w:type="spellEnd"/>
      <w:r w:rsidRPr="00C92F35">
        <w:rPr>
          <w:rFonts w:ascii="Myriad Pro" w:hAnsi="Myriad Pro"/>
          <w:color w:val="000000" w:themeColor="text1"/>
          <w:sz w:val="26"/>
          <w:szCs w:val="26"/>
        </w:rPr>
        <w:t xml:space="preserve">» ШМЭС от 01.08.2013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11УМ/6120013001049 об оказании услуг по предоставлению </w:t>
      </w:r>
      <w:r w:rsidRPr="00C92F35">
        <w:rPr>
          <w:rFonts w:ascii="Myriad Pro" w:hAnsi="Myriad Pro"/>
          <w:color w:val="000000" w:themeColor="text1"/>
          <w:sz w:val="26"/>
          <w:szCs w:val="26"/>
        </w:rPr>
        <w:lastRenderedPageBreak/>
        <w:t xml:space="preserve">установочных мест на опорах ВЛ </w:t>
      </w:r>
      <w:proofErr w:type="spellStart"/>
      <w:r w:rsidRPr="00C92F35">
        <w:rPr>
          <w:rFonts w:ascii="Myriad Pro" w:hAnsi="Myriad Pro"/>
          <w:color w:val="000000" w:themeColor="text1"/>
          <w:sz w:val="26"/>
          <w:szCs w:val="26"/>
        </w:rPr>
        <w:t>Донэнерго</w:t>
      </w:r>
      <w:proofErr w:type="spellEnd"/>
      <w:r w:rsidRPr="00C92F35">
        <w:rPr>
          <w:rFonts w:ascii="Myriad Pro" w:hAnsi="Myriad Pro"/>
          <w:color w:val="000000" w:themeColor="text1"/>
          <w:sz w:val="26"/>
          <w:szCs w:val="26"/>
        </w:rPr>
        <w:t xml:space="preserve"> для размещения волоконно-оптических линий связи. Расчет арендной платы по договору не содержит данные о величине начисленной амортизации и налоге на имущество, в материалах тарифного дела не представлены документы (письма, ведомости амортизации, налоговые декларации по налогу на имущество) от собственников имущества, подтверждающие величину начисленной амортизации и налог на имущество.</w:t>
      </w:r>
    </w:p>
    <w:p w14:paraId="4C837B6A" w14:textId="77777777" w:rsidR="00A9396F" w:rsidRPr="00C92F35" w:rsidRDefault="00A9396F" w:rsidP="00A9396F">
      <w:pPr>
        <w:pStyle w:val="a3"/>
        <w:spacing w:line="360" w:lineRule="auto"/>
        <w:ind w:left="851"/>
        <w:jc w:val="both"/>
        <w:rPr>
          <w:rFonts w:ascii="Myriad Pro" w:hAnsi="Myriad Pro"/>
          <w:color w:val="000000" w:themeColor="text1"/>
          <w:sz w:val="26"/>
          <w:szCs w:val="26"/>
        </w:rPr>
      </w:pPr>
      <w:r w:rsidRPr="00C92F35">
        <w:rPr>
          <w:rFonts w:ascii="Myriad Pro" w:hAnsi="Myriad Pro"/>
          <w:color w:val="000000" w:themeColor="text1"/>
          <w:sz w:val="26"/>
          <w:szCs w:val="26"/>
        </w:rPr>
        <w:t>По мнению Исполнителя, расходы по договору в заявленном размере 53,92 тыс. руб. документально не обоснованы для включения в состав НВВ на 2018 год.</w:t>
      </w:r>
    </w:p>
    <w:p w14:paraId="6B226760" w14:textId="4B283710" w:rsidR="00A9396F" w:rsidRPr="00C92F35" w:rsidRDefault="00A9396F" w:rsidP="00A9396F">
      <w:pPr>
        <w:pStyle w:val="a3"/>
        <w:numPr>
          <w:ilvl w:val="0"/>
          <w:numId w:val="34"/>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Договор субаренды недвижимого имущества с ЗАО «Судостроительный - судоремонтный завод «</w:t>
      </w:r>
      <w:proofErr w:type="spellStart"/>
      <w:r w:rsidRPr="00C92F35">
        <w:rPr>
          <w:rFonts w:ascii="Myriad Pro" w:hAnsi="Myriad Pro"/>
          <w:color w:val="000000" w:themeColor="text1"/>
          <w:sz w:val="26"/>
          <w:szCs w:val="26"/>
        </w:rPr>
        <w:t>Обуховский</w:t>
      </w:r>
      <w:proofErr w:type="spellEnd"/>
      <w:r w:rsidRPr="00C92F35">
        <w:rPr>
          <w:rFonts w:ascii="Myriad Pro" w:hAnsi="Myriad Pro"/>
          <w:color w:val="000000" w:themeColor="text1"/>
          <w:sz w:val="26"/>
          <w:szCs w:val="26"/>
        </w:rPr>
        <w:t xml:space="preserve">» от 12.11.2012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03/11-ДСА/170385/12/12 (ПО ЮЭС) для размещения Обуховским Участком персонала и транспорта Азовского РЭС. В представленном расчете в состав ежемесячной арендной платы включены амортизационные отчисления и налог на имущество. Условиями договора не предусмотрена индексация арендной платы, а все изменения в договоре оформляются письменно. Дополнительных соглашений, уведомлений об изменении размера арендной платы в материалах тарифного дела не представлено.</w:t>
      </w:r>
    </w:p>
    <w:p w14:paraId="21E4ADDC" w14:textId="77777777" w:rsidR="00A9396F" w:rsidRPr="00C92F35" w:rsidRDefault="00A9396F" w:rsidP="00A9396F">
      <w:pPr>
        <w:spacing w:line="360" w:lineRule="auto"/>
        <w:ind w:left="851"/>
        <w:jc w:val="both"/>
        <w:rPr>
          <w:rFonts w:ascii="Myriad Pro" w:hAnsi="Myriad Pro"/>
          <w:color w:val="000000" w:themeColor="text1"/>
          <w:sz w:val="26"/>
          <w:szCs w:val="26"/>
        </w:rPr>
      </w:pPr>
      <w:r w:rsidRPr="00C92F35">
        <w:rPr>
          <w:rFonts w:ascii="Myriad Pro" w:hAnsi="Myriad Pro"/>
          <w:color w:val="000000" w:themeColor="text1"/>
          <w:sz w:val="26"/>
          <w:szCs w:val="26"/>
        </w:rPr>
        <w:t>По мнению Исполнителя, расходы по договору документально обоснованы для включения в состав НВВ на 2018 год в размере 91,80 тыс. руб.</w:t>
      </w:r>
    </w:p>
    <w:p w14:paraId="5CEE9E9F" w14:textId="6E51F4AF" w:rsidR="00A9396F" w:rsidRPr="00C92F35" w:rsidRDefault="00A9396F" w:rsidP="00A9396F">
      <w:pPr>
        <w:pStyle w:val="a3"/>
        <w:numPr>
          <w:ilvl w:val="0"/>
          <w:numId w:val="34"/>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Договор аренды недвижимого имущества с ИП Выборный С.Б.  от 01.10.2011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138335 (ПО ЗЭС).</w:t>
      </w:r>
      <w:r w:rsidRPr="00C92F35">
        <w:rPr>
          <w:rFonts w:ascii="Myriad Pro" w:hAnsi="Myriad Pro"/>
        </w:rPr>
        <w:t xml:space="preserve"> </w:t>
      </w:r>
      <w:r w:rsidRPr="00C92F35">
        <w:rPr>
          <w:rFonts w:ascii="Myriad Pro" w:hAnsi="Myriad Pro"/>
          <w:color w:val="000000" w:themeColor="text1"/>
          <w:sz w:val="26"/>
          <w:szCs w:val="26"/>
        </w:rPr>
        <w:t>Представленный договор аренды не содержит в качестве приложений к договору – расчет арендной платы недвижимого имущества, в материалах тарифного дела не представлены документы (письма, ведомости амортизации, налоговые декларации по налогу на имущество) от собственников имущества, подтверждающие величину начисленной амортизации и налог на имущество.</w:t>
      </w:r>
    </w:p>
    <w:p w14:paraId="49482176" w14:textId="77777777" w:rsidR="00A9396F" w:rsidRPr="00C92F35" w:rsidRDefault="00A9396F" w:rsidP="00A9396F">
      <w:pPr>
        <w:pStyle w:val="a3"/>
        <w:spacing w:line="360" w:lineRule="auto"/>
        <w:ind w:left="851"/>
        <w:jc w:val="both"/>
        <w:rPr>
          <w:rFonts w:ascii="Myriad Pro" w:hAnsi="Myriad Pro"/>
          <w:color w:val="000000" w:themeColor="text1"/>
          <w:sz w:val="26"/>
          <w:szCs w:val="26"/>
        </w:rPr>
      </w:pPr>
      <w:r w:rsidRPr="00C92F35">
        <w:rPr>
          <w:rFonts w:ascii="Myriad Pro" w:hAnsi="Myriad Pro"/>
          <w:color w:val="000000" w:themeColor="text1"/>
          <w:sz w:val="26"/>
          <w:szCs w:val="26"/>
        </w:rPr>
        <w:lastRenderedPageBreak/>
        <w:t>По мнению Исполнителя, расходы по договору в заявленном размере 322,56 тыс. руб. документально не обоснованы для включения в состав НВВ на 2018 год.</w:t>
      </w:r>
    </w:p>
    <w:p w14:paraId="6F3894B0" w14:textId="2CA966FD" w:rsidR="00A9396F" w:rsidRPr="00C92F35" w:rsidRDefault="00A9396F" w:rsidP="00A9396F">
      <w:pPr>
        <w:pStyle w:val="a3"/>
        <w:numPr>
          <w:ilvl w:val="0"/>
          <w:numId w:val="34"/>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Договор субаренды недвижимого имущества с </w:t>
      </w:r>
      <w:r w:rsidR="00C92F35" w:rsidRPr="00C92F35">
        <w:rPr>
          <w:rFonts w:ascii="Myriad Pro" w:hAnsi="Myriad Pro"/>
          <w:color w:val="000000" w:themeColor="text1"/>
          <w:sz w:val="26"/>
          <w:szCs w:val="26"/>
        </w:rPr>
        <w:t>ООО  </w:t>
      </w:r>
      <w:r w:rsidRPr="00C92F35">
        <w:rPr>
          <w:rFonts w:ascii="Myriad Pro" w:hAnsi="Myriad Pro"/>
          <w:color w:val="000000" w:themeColor="text1"/>
          <w:sz w:val="26"/>
          <w:szCs w:val="26"/>
        </w:rPr>
        <w:t>«</w:t>
      </w:r>
      <w:proofErr w:type="spellStart"/>
      <w:r w:rsidRPr="00C92F35">
        <w:rPr>
          <w:rFonts w:ascii="Myriad Pro" w:hAnsi="Myriad Pro"/>
          <w:color w:val="000000" w:themeColor="text1"/>
          <w:sz w:val="26"/>
          <w:szCs w:val="26"/>
        </w:rPr>
        <w:t>Новочеркасский</w:t>
      </w:r>
      <w:proofErr w:type="spellEnd"/>
      <w:r w:rsidRPr="00C92F35">
        <w:rPr>
          <w:rFonts w:ascii="Myriad Pro" w:hAnsi="Myriad Pro"/>
          <w:color w:val="000000" w:themeColor="text1"/>
          <w:sz w:val="26"/>
          <w:szCs w:val="26"/>
        </w:rPr>
        <w:t xml:space="preserve"> </w:t>
      </w:r>
      <w:proofErr w:type="spellStart"/>
      <w:r w:rsidRPr="00C92F35">
        <w:rPr>
          <w:rFonts w:ascii="Myriad Pro" w:hAnsi="Myriad Pro"/>
          <w:color w:val="000000" w:themeColor="text1"/>
          <w:sz w:val="26"/>
          <w:szCs w:val="26"/>
        </w:rPr>
        <w:t>Промжелдортранс</w:t>
      </w:r>
      <w:proofErr w:type="spellEnd"/>
      <w:r w:rsidRPr="00C92F35">
        <w:rPr>
          <w:rFonts w:ascii="Myriad Pro" w:hAnsi="Myriad Pro"/>
          <w:color w:val="000000" w:themeColor="text1"/>
          <w:sz w:val="26"/>
          <w:szCs w:val="26"/>
        </w:rPr>
        <w:t xml:space="preserve">» от 01.01.2012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1СА/2012/155115/25/12, дополнительное соглашение от 01.07.2015 ДС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2/61200000025210 (ПО ВЭС) для размещения оборудования радиорелейной станции. Расчет арендной платы по договору не содержит данные о величине начисленной амортизации и налоге на имущество, в материалах тарифного дела не представлены документы (письма, ведомости амортизации, налоговые декларации по налогу на имущество) от собственников имущества, подтверждающие величину начисленной амортизации и налог на имущество.</w:t>
      </w:r>
    </w:p>
    <w:p w14:paraId="68AD288F" w14:textId="77777777" w:rsidR="00A9396F" w:rsidRPr="00C92F35" w:rsidRDefault="00A9396F" w:rsidP="00A9396F">
      <w:pPr>
        <w:pStyle w:val="a3"/>
        <w:spacing w:line="360" w:lineRule="auto"/>
        <w:ind w:left="851"/>
        <w:jc w:val="both"/>
        <w:rPr>
          <w:rFonts w:ascii="Myriad Pro" w:hAnsi="Myriad Pro"/>
          <w:color w:val="000000" w:themeColor="text1"/>
          <w:sz w:val="26"/>
          <w:szCs w:val="26"/>
        </w:rPr>
      </w:pPr>
      <w:r w:rsidRPr="00C92F35">
        <w:rPr>
          <w:rFonts w:ascii="Myriad Pro" w:hAnsi="Myriad Pro"/>
          <w:color w:val="000000" w:themeColor="text1"/>
          <w:sz w:val="26"/>
          <w:szCs w:val="26"/>
        </w:rPr>
        <w:t>По мнению Исполнителя, расходы по договору в заявленном размере 244,77 тыс. руб. документально не обоснованы для включения в состав НВВ на 2018 год.</w:t>
      </w:r>
    </w:p>
    <w:p w14:paraId="55F9E345" w14:textId="3CC253A0" w:rsidR="00A9396F" w:rsidRPr="00C92F35" w:rsidRDefault="00A9396F" w:rsidP="00A9396F">
      <w:pPr>
        <w:pStyle w:val="a3"/>
        <w:numPr>
          <w:ilvl w:val="0"/>
          <w:numId w:val="34"/>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Договор аренды недвижимого имущества с </w:t>
      </w:r>
      <w:r w:rsidR="00C92F35" w:rsidRPr="00C92F35">
        <w:rPr>
          <w:rFonts w:ascii="Myriad Pro" w:hAnsi="Myriad Pro"/>
          <w:color w:val="000000" w:themeColor="text1"/>
          <w:sz w:val="26"/>
          <w:szCs w:val="26"/>
        </w:rPr>
        <w:t>ООО  </w:t>
      </w:r>
      <w:r w:rsidRPr="00C92F35">
        <w:rPr>
          <w:rFonts w:ascii="Myriad Pro" w:hAnsi="Myriad Pro"/>
          <w:color w:val="000000" w:themeColor="text1"/>
          <w:sz w:val="26"/>
          <w:szCs w:val="26"/>
        </w:rPr>
        <w:t>«Торговый дом «</w:t>
      </w:r>
      <w:proofErr w:type="spellStart"/>
      <w:r w:rsidRPr="00C92F35">
        <w:rPr>
          <w:rFonts w:ascii="Myriad Pro" w:hAnsi="Myriad Pro"/>
          <w:color w:val="000000" w:themeColor="text1"/>
          <w:sz w:val="26"/>
          <w:szCs w:val="26"/>
        </w:rPr>
        <w:t>Донобувь</w:t>
      </w:r>
      <w:proofErr w:type="spellEnd"/>
      <w:r w:rsidRPr="00C92F35">
        <w:rPr>
          <w:rFonts w:ascii="Myriad Pro" w:hAnsi="Myriad Pro"/>
          <w:color w:val="000000" w:themeColor="text1"/>
          <w:sz w:val="26"/>
          <w:szCs w:val="26"/>
        </w:rPr>
        <w:t xml:space="preserve">» от 14.06.2013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7/61200000056409 (ПО ЮЗЭС) для размещения и эксплуатации силового трансформатора. Представленный договор аренды не содержит в качестве приложений к договору – расчет арендной платы недвижимого имущества, в материалах тарифного дела не представлены документы (письма, ведомости амортизации, налоговые декларации по налогу на имущество) от собственников имущества, подтверждающие величину начисленной амортизации и налог на имущество.</w:t>
      </w:r>
    </w:p>
    <w:p w14:paraId="6E90A86D" w14:textId="77777777" w:rsidR="00A9396F" w:rsidRPr="00C92F35" w:rsidRDefault="00A9396F" w:rsidP="00A9396F">
      <w:pPr>
        <w:pStyle w:val="a3"/>
        <w:spacing w:line="360" w:lineRule="auto"/>
        <w:ind w:left="851"/>
        <w:jc w:val="both"/>
        <w:rPr>
          <w:rFonts w:ascii="Myriad Pro" w:hAnsi="Myriad Pro"/>
          <w:color w:val="000000" w:themeColor="text1"/>
          <w:sz w:val="26"/>
          <w:szCs w:val="26"/>
        </w:rPr>
      </w:pPr>
      <w:r w:rsidRPr="00C92F35">
        <w:rPr>
          <w:rFonts w:ascii="Myriad Pro" w:hAnsi="Myriad Pro"/>
          <w:color w:val="000000" w:themeColor="text1"/>
          <w:sz w:val="26"/>
          <w:szCs w:val="26"/>
        </w:rPr>
        <w:t>По мнению Исполнителя, расходы по договору в заявленном размере 108 тыс. руб. документально не обоснованы для включения в состав НВВ на 2018 год.</w:t>
      </w:r>
    </w:p>
    <w:p w14:paraId="3E9A600C" w14:textId="08E3DA37" w:rsidR="00A9396F" w:rsidRPr="00C92F35" w:rsidRDefault="00A9396F" w:rsidP="00A9396F">
      <w:pPr>
        <w:pStyle w:val="a3"/>
        <w:numPr>
          <w:ilvl w:val="0"/>
          <w:numId w:val="34"/>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Договор аренды имущества с Администрацией </w:t>
      </w:r>
      <w:proofErr w:type="spellStart"/>
      <w:r w:rsidRPr="00C92F35">
        <w:rPr>
          <w:rFonts w:ascii="Myriad Pro" w:hAnsi="Myriad Pro"/>
          <w:color w:val="000000" w:themeColor="text1"/>
          <w:sz w:val="26"/>
          <w:szCs w:val="26"/>
        </w:rPr>
        <w:t>Большелогского</w:t>
      </w:r>
      <w:proofErr w:type="spellEnd"/>
      <w:r w:rsidRPr="00C92F35">
        <w:rPr>
          <w:rFonts w:ascii="Myriad Pro" w:hAnsi="Myriad Pro"/>
          <w:color w:val="000000" w:themeColor="text1"/>
          <w:sz w:val="26"/>
          <w:szCs w:val="26"/>
        </w:rPr>
        <w:t xml:space="preserve"> </w:t>
      </w:r>
      <w:proofErr w:type="spellStart"/>
      <w:r w:rsidRPr="00C92F35">
        <w:rPr>
          <w:rFonts w:ascii="Myriad Pro" w:hAnsi="Myriad Pro"/>
          <w:color w:val="000000" w:themeColor="text1"/>
          <w:sz w:val="26"/>
          <w:szCs w:val="26"/>
        </w:rPr>
        <w:t>с.п</w:t>
      </w:r>
      <w:proofErr w:type="spellEnd"/>
      <w:r w:rsidRPr="00C92F35">
        <w:rPr>
          <w:rFonts w:ascii="Myriad Pro" w:hAnsi="Myriad Pro"/>
          <w:color w:val="000000" w:themeColor="text1"/>
          <w:sz w:val="26"/>
          <w:szCs w:val="26"/>
        </w:rPr>
        <w:t xml:space="preserve">. </w:t>
      </w:r>
      <w:proofErr w:type="spellStart"/>
      <w:r w:rsidRPr="00C92F35">
        <w:rPr>
          <w:rFonts w:ascii="Myriad Pro" w:hAnsi="Myriad Pro"/>
          <w:color w:val="000000" w:themeColor="text1"/>
          <w:sz w:val="26"/>
          <w:szCs w:val="26"/>
        </w:rPr>
        <w:t>Аксайского</w:t>
      </w:r>
      <w:proofErr w:type="spellEnd"/>
      <w:r w:rsidRPr="00C92F35">
        <w:rPr>
          <w:rFonts w:ascii="Myriad Pro" w:hAnsi="Myriad Pro"/>
          <w:color w:val="000000" w:themeColor="text1"/>
          <w:sz w:val="26"/>
          <w:szCs w:val="26"/>
        </w:rPr>
        <w:t xml:space="preserve"> района от 04.07.2013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61200130000632 (ПО ЦЭС). Расчет </w:t>
      </w:r>
      <w:r w:rsidRPr="00C92F35">
        <w:rPr>
          <w:rFonts w:ascii="Myriad Pro" w:hAnsi="Myriad Pro"/>
          <w:color w:val="000000" w:themeColor="text1"/>
          <w:sz w:val="26"/>
          <w:szCs w:val="26"/>
        </w:rPr>
        <w:lastRenderedPageBreak/>
        <w:t>арендной платы по договору не содержит данные о величине начисленной амортизации и налоге на имущество, в материалах тарифного дела не представлены документы (письма, ведомости амортизации, налоговые декларации по налогу на имущество) от собственников имущества, подтверждающие величину начисленной амортизации и налог на имущество.</w:t>
      </w:r>
    </w:p>
    <w:p w14:paraId="43638F57" w14:textId="77777777" w:rsidR="00A9396F" w:rsidRPr="00C92F35" w:rsidRDefault="00A9396F" w:rsidP="00A9396F">
      <w:pPr>
        <w:pStyle w:val="a3"/>
        <w:spacing w:line="360" w:lineRule="auto"/>
        <w:ind w:left="851"/>
        <w:jc w:val="both"/>
        <w:rPr>
          <w:rFonts w:ascii="Myriad Pro" w:hAnsi="Myriad Pro"/>
          <w:color w:val="000000" w:themeColor="text1"/>
          <w:sz w:val="26"/>
          <w:szCs w:val="26"/>
        </w:rPr>
      </w:pPr>
      <w:r w:rsidRPr="00C92F35">
        <w:rPr>
          <w:rFonts w:ascii="Myriad Pro" w:hAnsi="Myriad Pro"/>
          <w:color w:val="000000" w:themeColor="text1"/>
          <w:sz w:val="26"/>
          <w:szCs w:val="26"/>
        </w:rPr>
        <w:t>По мнению Исполнителя, расходы по договору в заявленном размере 14,15 тыс. руб. документально не обоснованы для включения в состав НВВ на 2018 год.</w:t>
      </w:r>
    </w:p>
    <w:p w14:paraId="5D7ED46C" w14:textId="4232DB76"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Принимая во внимание вышесказанное, документально подтвержденная сумма расходов на аренду имущества, подлежащая включению в НВВ филиала </w:t>
      </w:r>
      <w:r w:rsidRPr="00C92F35">
        <w:rPr>
          <w:rFonts w:ascii="Myriad Pro" w:eastAsia="Calibri" w:hAnsi="Myriad Pro"/>
          <w:color w:val="000000" w:themeColor="text1"/>
          <w:sz w:val="26"/>
          <w:szCs w:val="26"/>
        </w:rPr>
        <w:br/>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Юга» - «Ростовэнерго» на 2018 год, составляет </w:t>
      </w:r>
      <w:r w:rsidRPr="00C92F35">
        <w:rPr>
          <w:rFonts w:ascii="Myriad Pro" w:hAnsi="Myriad Pro"/>
          <w:color w:val="000000" w:themeColor="text1"/>
          <w:sz w:val="26"/>
          <w:szCs w:val="26"/>
        </w:rPr>
        <w:t xml:space="preserve">198,56 </w:t>
      </w:r>
      <w:r w:rsidRPr="00C92F35">
        <w:rPr>
          <w:rFonts w:ascii="Myriad Pro" w:eastAsia="Calibri" w:hAnsi="Myriad Pro"/>
          <w:color w:val="000000" w:themeColor="text1"/>
          <w:sz w:val="26"/>
          <w:szCs w:val="26"/>
        </w:rPr>
        <w:t xml:space="preserve">тыс. руб., </w:t>
      </w:r>
    </w:p>
    <w:p w14:paraId="65A80893"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p>
    <w:p w14:paraId="7A5DEB55"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Аренда земли</w:t>
      </w:r>
    </w:p>
    <w:p w14:paraId="001A065B"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Согласно представленным данным бухгалтерского учета за 2016 год величина платы за аренду земельных участков за 2016 год по виду деятельности «Передача электрической энергии» составила 39 168 тыс. руб. </w:t>
      </w:r>
    </w:p>
    <w:p w14:paraId="017288E2" w14:textId="651B2E4F" w:rsidR="00A9396F" w:rsidRPr="00C92F35" w:rsidRDefault="00A9396F" w:rsidP="00A9396F">
      <w:pPr>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По результатам анализа документов, предоставленных филиалом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«МРСК Юга» - «Ростовэнерго» в РСТ Ростовской области для обоснования заявляемых расходов на аренду земельных участков, Исполнитель отмечает следующее:</w:t>
      </w:r>
    </w:p>
    <w:p w14:paraId="21FA05F2" w14:textId="77777777" w:rsidR="00A9396F" w:rsidRPr="00C92F35" w:rsidRDefault="00A9396F" w:rsidP="00A9396F">
      <w:pPr>
        <w:pStyle w:val="a3"/>
        <w:numPr>
          <w:ilvl w:val="0"/>
          <w:numId w:val="22"/>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Не предоставлен </w:t>
      </w:r>
      <w:proofErr w:type="spellStart"/>
      <w:r w:rsidRPr="00C92F35">
        <w:rPr>
          <w:rFonts w:ascii="Myriad Pro" w:hAnsi="Myriad Pro"/>
          <w:bCs/>
          <w:color w:val="000000" w:themeColor="text1"/>
          <w:sz w:val="26"/>
          <w:szCs w:val="26"/>
        </w:rPr>
        <w:t>пообъектный</w:t>
      </w:r>
      <w:proofErr w:type="spellEnd"/>
      <w:r w:rsidRPr="00C92F35">
        <w:rPr>
          <w:rFonts w:ascii="Myriad Pro" w:hAnsi="Myriad Pro"/>
          <w:bCs/>
          <w:color w:val="000000" w:themeColor="text1"/>
          <w:sz w:val="26"/>
          <w:szCs w:val="26"/>
        </w:rPr>
        <w:t xml:space="preserve"> расчет арендной платы за земельные участки, не представлены договоры на аренду земельных участков на 2018 год, в том числе дополнительные соглашения и уведомления об изменении размера платы за аренду земли;</w:t>
      </w:r>
    </w:p>
    <w:p w14:paraId="0FC2CD7A" w14:textId="77777777" w:rsidR="00A9396F" w:rsidRPr="00C92F35" w:rsidRDefault="00A9396F" w:rsidP="00A9396F">
      <w:pPr>
        <w:pStyle w:val="a3"/>
        <w:numPr>
          <w:ilvl w:val="0"/>
          <w:numId w:val="22"/>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В предоставленном реестре договоров на аренду земельных участков не указаны площади земельных участков, кадастровая стоимость земельных участков, ставка арендной платы, отсутствует информация о сроке действия договора.</w:t>
      </w:r>
    </w:p>
    <w:p w14:paraId="3F516EBA" w14:textId="77777777" w:rsidR="00A9396F" w:rsidRPr="00C92F35" w:rsidRDefault="00A9396F" w:rsidP="00A9396F">
      <w:pPr>
        <w:spacing w:line="360" w:lineRule="auto"/>
        <w:ind w:firstLine="567"/>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На основании представленных материалов и данных бухгалтерского учета за 2016 год Исполнитель считает документально подтвержденной сумму расходов по </w:t>
      </w:r>
      <w:r w:rsidRPr="00C92F35">
        <w:rPr>
          <w:rFonts w:ascii="Myriad Pro" w:hAnsi="Myriad Pro"/>
          <w:bCs/>
          <w:color w:val="000000" w:themeColor="text1"/>
          <w:sz w:val="26"/>
          <w:szCs w:val="26"/>
        </w:rPr>
        <w:lastRenderedPageBreak/>
        <w:t>договорам аренды земельных участков, распространяющих свое действие на 2018 год и заключенных с муниципальными органами исполнительной власти субъекта Российской Федерации, в размере 39 168 тыс. руб.</w:t>
      </w:r>
    </w:p>
    <w:p w14:paraId="3211B242" w14:textId="66860F1B" w:rsidR="00A9396F" w:rsidRPr="00C92F35" w:rsidRDefault="00A9396F" w:rsidP="00A9396F">
      <w:pPr>
        <w:pStyle w:val="ConsPlusNormal"/>
        <w:spacing w:line="360" w:lineRule="auto"/>
        <w:ind w:firstLine="540"/>
        <w:jc w:val="both"/>
      </w:pPr>
      <w:r w:rsidRPr="00C92F35">
        <w:t xml:space="preserve">В соответствии с подпунктом 5 пункта 28 Основ ценообразования </w:t>
      </w:r>
      <w:r w:rsidR="00C92F35" w:rsidRPr="00C92F35">
        <w:t>№ </w:t>
      </w:r>
      <w:r w:rsidRPr="00C92F35">
        <w:t>1178 расходы на аренду определяются регулирующим органом исходя из величины амортизации, налога на имущество и налогов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6BF05BE6" w14:textId="1D285822" w:rsidR="00A9396F" w:rsidRPr="00C92F35" w:rsidRDefault="00A9396F" w:rsidP="00A9396F">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Как следует из пункта 17 Положения по бухгалтерскому учету «Учет основных средств» ПБУ 6/01, утвержденного приказом Министерства финансов Российской Федерации от 30 марта 2001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26н (далее - ПБУ 6/01), стоимость объектов основных средств погашается посредством начисления амортизации, если иное не установлено названным положением. </w:t>
      </w:r>
    </w:p>
    <w:p w14:paraId="7F028328" w14:textId="77777777" w:rsidR="00A9396F" w:rsidRPr="00C92F35" w:rsidRDefault="00A9396F" w:rsidP="00A9396F">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соответствии с абзацем 5 пункта 17 ПБУ 6/01 не подлежат амортизации объекты основных средств, потребительские свойства которых с течением времени не изменяются (в том числе земельные участки). Согласно статье 374 Налогового кодекса при определении налога на имущество земельные участки не признаются в качестве объектов налогообложения. </w:t>
      </w:r>
    </w:p>
    <w:p w14:paraId="1E6E986F" w14:textId="77777777" w:rsidR="00A9396F" w:rsidRPr="00C92F35" w:rsidRDefault="00A9396F" w:rsidP="00A9396F">
      <w:pPr>
        <w:spacing w:line="360" w:lineRule="auto"/>
        <w:ind w:firstLine="567"/>
        <w:jc w:val="both"/>
        <w:rPr>
          <w:rFonts w:ascii="Myriad Pro" w:hAnsi="Myriad Pro"/>
          <w:bCs/>
          <w:color w:val="000000" w:themeColor="text1"/>
          <w:sz w:val="26"/>
          <w:szCs w:val="26"/>
        </w:rPr>
      </w:pPr>
      <w:r w:rsidRPr="00C92F35">
        <w:rPr>
          <w:rFonts w:ascii="Myriad Pro" w:hAnsi="Myriad Pro"/>
          <w:bCs/>
          <w:color w:val="000000" w:themeColor="text1"/>
          <w:sz w:val="26"/>
          <w:szCs w:val="26"/>
        </w:rPr>
        <w:t>Однако в соответствии со статьей 39.7 Земельного кодекса Российской Федерации размер арендной платы за земельный участок, находящийся в государственной или муниципальной собственности, определяется в соответствии с основными принципами определения арендной платы, установленными Правительством Российской Федерации.</w:t>
      </w:r>
    </w:p>
    <w:p w14:paraId="13DA9A64" w14:textId="52E1FFD9" w:rsidR="00A9396F" w:rsidRPr="00C92F35" w:rsidRDefault="00A9396F" w:rsidP="00A9396F">
      <w:pPr>
        <w:spacing w:line="360" w:lineRule="auto"/>
        <w:ind w:firstLine="567"/>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Постановлением Правительства Российской Федерации от 16.07.2009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 xml:space="preserve">582 утверждены Правила определения размера арендной платы, а также порядка, условий и сроков внесения арендной платы за земли, находящиеся в собственности Российской Федерации (далее – Правила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582).</w:t>
      </w:r>
    </w:p>
    <w:p w14:paraId="4461AD6B" w14:textId="64E24E4D" w:rsidR="00A9396F" w:rsidRPr="00C92F35" w:rsidRDefault="00A9396F" w:rsidP="00A9396F">
      <w:pPr>
        <w:spacing w:line="360" w:lineRule="auto"/>
        <w:ind w:firstLine="567"/>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Положениями Правил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 xml:space="preserve">582 устанавливается порядок определения размера арендной платы, а также порядок индексации арендной платы и ее внесения на счета территориальных органов Федерального казначейства для ее </w:t>
      </w:r>
      <w:r w:rsidRPr="00C92F35">
        <w:rPr>
          <w:rFonts w:ascii="Myriad Pro" w:hAnsi="Myriad Pro"/>
          <w:bCs/>
          <w:color w:val="000000" w:themeColor="text1"/>
          <w:sz w:val="26"/>
          <w:szCs w:val="26"/>
        </w:rPr>
        <w:lastRenderedPageBreak/>
        <w:t>распределения в соответствии с бюджетным законодательством Российской Федерации.</w:t>
      </w:r>
    </w:p>
    <w:p w14:paraId="7246B976" w14:textId="0EB13EB6" w:rsidR="00A9396F" w:rsidRPr="00C92F35" w:rsidRDefault="00A9396F" w:rsidP="00A9396F">
      <w:pPr>
        <w:spacing w:line="360" w:lineRule="auto"/>
        <w:ind w:firstLine="567"/>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Так пунктом 8 Правил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582 установлено, что арендная плата ежегодно, но не ранее чем через год после заключения договора аренды земельного участка, изменяется в одностороннем порядке арендодателем на размер уровня инфляции, установленного в федеральном законе о федеральном бюджете на очередной финансовый год и плановый период, который применяется ежегодно по состоянию на начало очередного финансового года, начиная с года, следующего за годом, в котором заключен указанный договор аренды.</w:t>
      </w:r>
    </w:p>
    <w:p w14:paraId="1E45CAAC" w14:textId="0C38AB49" w:rsidR="00A9396F" w:rsidRPr="00C92F35" w:rsidRDefault="00A9396F" w:rsidP="00A9396F">
      <w:pPr>
        <w:spacing w:line="360" w:lineRule="auto"/>
        <w:ind w:firstLine="567"/>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В соответствии с пунктом 1 статьи 1 Федерального закона от 19.12.2016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415-ФЗ «О федеральном бюджете на 2017 год и на плановый период 2018 и 2019 годов» уровень инфляции декабрь 2017 года к декабрю 2016 года утвержден в размере, не превышающем 3,2 процента.</w:t>
      </w:r>
    </w:p>
    <w:p w14:paraId="767CE40D" w14:textId="77683170" w:rsidR="00A9396F" w:rsidRPr="00C92F35" w:rsidRDefault="00A9396F" w:rsidP="00A9396F">
      <w:pPr>
        <w:spacing w:line="360" w:lineRule="auto"/>
        <w:ind w:firstLine="567"/>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В соответствии с пунктом 2 статьи 1 Федерального закона от 19.12.2016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415-ФЗ «О федеральном бюджете на 2017 год и на плановый период 2018 и 2019 годов» уровень инфляции декабрь 2018 года к декабрю 2017 года утвержден в размере, не превышающем 4,0 процента.</w:t>
      </w:r>
    </w:p>
    <w:p w14:paraId="3045B013" w14:textId="634A0502"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Таким образом, по расчету Исполнителя сумма расходов на аренду земельных участков, подлежащая включению в НВВ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на 2018 год, составляет 42 038,23 тыс. руб., определенная исходя из фактических расходов за 2016 год в размере 39 168 тыс. руб., увеличенных на уровень инфляции 2017/2016 (103,2) и 2018/2017 (104) годов, утвержденный федеральными законами о федеральном бюджете соответствующих годов.</w:t>
      </w:r>
    </w:p>
    <w:p w14:paraId="7C808B5C" w14:textId="1A227ACE"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При этом Исполнитель отмечает, что согласно Дополнительному заключении экспертизы на 2018 год во исполнение предписания ФАС России от 19.07.2019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СП/62460/19 РСТ Ростовской области расходы по договорам аренды земельных участков признаны экономически обоснованными в размере 42 201,29 тыс. руб. исходя из суммы фактических расходов 2016 года в размере 39 168 тыс. руб., увеличенной на ИПЦ 2017/2016 103,9 и ИПЦ 2018/2017 103,7 согласно Прогнозу </w:t>
      </w:r>
      <w:r w:rsidRPr="00C92F35">
        <w:rPr>
          <w:rFonts w:ascii="Myriad Pro" w:eastAsia="Calibri" w:hAnsi="Myriad Pro"/>
          <w:color w:val="000000" w:themeColor="text1"/>
          <w:sz w:val="26"/>
          <w:szCs w:val="26"/>
        </w:rPr>
        <w:lastRenderedPageBreak/>
        <w:t>социально-экономического развития Российской Федерации на 2018 год (39 168 * 1,039 * 1.037 = 42 201,29 тыс. руб.).</w:t>
      </w:r>
    </w:p>
    <w:p w14:paraId="6A6F4D0B" w14:textId="77777777" w:rsidR="00A9396F" w:rsidRPr="00C92F35" w:rsidRDefault="00A9396F" w:rsidP="00A9396F">
      <w:pPr>
        <w:autoSpaceDE w:val="0"/>
        <w:autoSpaceDN w:val="0"/>
        <w:adjustRightInd w:val="0"/>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Прогнозом социально-экономического развития Российской Федерации на 2018 год установлены следующие показатели инфляции:</w:t>
      </w:r>
    </w:p>
    <w:tbl>
      <w:tblPr>
        <w:tblStyle w:val="af7"/>
        <w:tblW w:w="0" w:type="auto"/>
        <w:tblLook w:val="04A0" w:firstRow="1" w:lastRow="0" w:firstColumn="1" w:lastColumn="0" w:noHBand="0" w:noVBand="1"/>
      </w:tblPr>
      <w:tblGrid>
        <w:gridCol w:w="5807"/>
        <w:gridCol w:w="1843"/>
        <w:gridCol w:w="1695"/>
      </w:tblGrid>
      <w:tr w:rsidR="00A9396F" w:rsidRPr="00C92F35" w14:paraId="3D113C80" w14:textId="77777777" w:rsidTr="007B76E8">
        <w:tc>
          <w:tcPr>
            <w:tcW w:w="5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AEB8C51" w14:textId="77777777" w:rsidR="00A9396F" w:rsidRPr="00C92F35" w:rsidRDefault="00A9396F" w:rsidP="007B76E8">
            <w:pPr>
              <w:autoSpaceDE w:val="0"/>
              <w:autoSpaceDN w:val="0"/>
              <w:adjustRightInd w:val="0"/>
              <w:jc w:val="both"/>
              <w:rPr>
                <w:rFonts w:ascii="Myriad Pro" w:eastAsia="Calibri" w:hAnsi="Myriad Pro"/>
                <w:b/>
                <w:bCs/>
                <w:color w:val="FFFFFF" w:themeColor="background1"/>
                <w:sz w:val="20"/>
                <w:szCs w:val="20"/>
              </w:rPr>
            </w:pPr>
            <w:r w:rsidRPr="00C92F35">
              <w:rPr>
                <w:rFonts w:ascii="Myriad Pro" w:eastAsia="Calibri" w:hAnsi="Myriad Pro"/>
                <w:b/>
                <w:bCs/>
                <w:color w:val="FFFFFF" w:themeColor="background1"/>
                <w:sz w:val="20"/>
                <w:szCs w:val="20"/>
              </w:rPr>
              <w:t>Потребительские цены (ИПЦ)</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972D9CA" w14:textId="77777777" w:rsidR="00A9396F" w:rsidRPr="00C92F35" w:rsidRDefault="00A9396F" w:rsidP="007B76E8">
            <w:pPr>
              <w:autoSpaceDE w:val="0"/>
              <w:autoSpaceDN w:val="0"/>
              <w:adjustRightInd w:val="0"/>
              <w:jc w:val="center"/>
              <w:rPr>
                <w:rFonts w:ascii="Myriad Pro" w:eastAsia="Calibri" w:hAnsi="Myriad Pro"/>
                <w:b/>
                <w:bCs/>
                <w:color w:val="FFFFFF" w:themeColor="background1"/>
                <w:sz w:val="20"/>
                <w:szCs w:val="20"/>
              </w:rPr>
            </w:pPr>
            <w:r w:rsidRPr="00C92F35">
              <w:rPr>
                <w:rFonts w:ascii="Myriad Pro" w:eastAsia="Calibri" w:hAnsi="Myriad Pro"/>
                <w:b/>
                <w:bCs/>
                <w:color w:val="FFFFFF" w:themeColor="background1"/>
                <w:sz w:val="20"/>
                <w:szCs w:val="20"/>
              </w:rPr>
              <w:t>2017</w:t>
            </w:r>
          </w:p>
        </w:tc>
        <w:tc>
          <w:tcPr>
            <w:tcW w:w="1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619F678" w14:textId="77777777" w:rsidR="00A9396F" w:rsidRPr="00C92F35" w:rsidRDefault="00A9396F" w:rsidP="007B76E8">
            <w:pPr>
              <w:autoSpaceDE w:val="0"/>
              <w:autoSpaceDN w:val="0"/>
              <w:adjustRightInd w:val="0"/>
              <w:jc w:val="center"/>
              <w:rPr>
                <w:rFonts w:ascii="Myriad Pro" w:eastAsia="Calibri" w:hAnsi="Myriad Pro"/>
                <w:b/>
                <w:bCs/>
                <w:color w:val="FFFFFF" w:themeColor="background1"/>
                <w:sz w:val="20"/>
                <w:szCs w:val="20"/>
              </w:rPr>
            </w:pPr>
            <w:r w:rsidRPr="00C92F35">
              <w:rPr>
                <w:rFonts w:ascii="Myriad Pro" w:eastAsia="Calibri" w:hAnsi="Myriad Pro"/>
                <w:b/>
                <w:bCs/>
                <w:color w:val="FFFFFF" w:themeColor="background1"/>
                <w:sz w:val="20"/>
                <w:szCs w:val="20"/>
              </w:rPr>
              <w:t>2018</w:t>
            </w:r>
          </w:p>
        </w:tc>
      </w:tr>
      <w:tr w:rsidR="00A9396F" w:rsidRPr="00C92F35" w14:paraId="1676C0F8" w14:textId="77777777" w:rsidTr="007B76E8">
        <w:tc>
          <w:tcPr>
            <w:tcW w:w="5807" w:type="dxa"/>
            <w:tcBorders>
              <w:top w:val="single" w:sz="4" w:space="0" w:color="FFFFFF" w:themeColor="background1"/>
            </w:tcBorders>
          </w:tcPr>
          <w:p w14:paraId="594ACB59" w14:textId="77777777" w:rsidR="00A9396F" w:rsidRPr="00C92F35" w:rsidRDefault="00A9396F" w:rsidP="007B76E8">
            <w:pPr>
              <w:autoSpaceDE w:val="0"/>
              <w:autoSpaceDN w:val="0"/>
              <w:adjustRightInd w:val="0"/>
              <w:jc w:val="both"/>
              <w:rPr>
                <w:rFonts w:ascii="Myriad Pro" w:eastAsia="Calibri" w:hAnsi="Myriad Pro"/>
                <w:color w:val="000000" w:themeColor="text1"/>
                <w:sz w:val="20"/>
                <w:szCs w:val="20"/>
              </w:rPr>
            </w:pPr>
            <w:r w:rsidRPr="00C92F35">
              <w:rPr>
                <w:rFonts w:ascii="Myriad Pro" w:eastAsia="Calibri" w:hAnsi="Myriad Pro"/>
                <w:color w:val="000000" w:themeColor="text1"/>
                <w:sz w:val="20"/>
                <w:szCs w:val="20"/>
              </w:rPr>
              <w:t>Прирост цен на конец периода, % к декабрю</w:t>
            </w:r>
          </w:p>
        </w:tc>
        <w:tc>
          <w:tcPr>
            <w:tcW w:w="1843" w:type="dxa"/>
            <w:tcBorders>
              <w:top w:val="single" w:sz="4" w:space="0" w:color="FFFFFF" w:themeColor="background1"/>
            </w:tcBorders>
          </w:tcPr>
          <w:p w14:paraId="2567EECC" w14:textId="77777777" w:rsidR="00A9396F" w:rsidRPr="00C92F35" w:rsidRDefault="00A9396F" w:rsidP="007B76E8">
            <w:pPr>
              <w:autoSpaceDE w:val="0"/>
              <w:autoSpaceDN w:val="0"/>
              <w:adjustRightInd w:val="0"/>
              <w:jc w:val="center"/>
              <w:rPr>
                <w:rFonts w:ascii="Myriad Pro" w:eastAsia="Calibri" w:hAnsi="Myriad Pro"/>
                <w:color w:val="000000" w:themeColor="text1"/>
                <w:sz w:val="20"/>
                <w:szCs w:val="20"/>
              </w:rPr>
            </w:pPr>
            <w:r w:rsidRPr="00C92F35">
              <w:rPr>
                <w:rFonts w:ascii="Myriad Pro" w:eastAsia="Calibri" w:hAnsi="Myriad Pro"/>
                <w:color w:val="000000" w:themeColor="text1"/>
                <w:sz w:val="20"/>
                <w:szCs w:val="20"/>
              </w:rPr>
              <w:t>3,2</w:t>
            </w:r>
          </w:p>
        </w:tc>
        <w:tc>
          <w:tcPr>
            <w:tcW w:w="1695" w:type="dxa"/>
            <w:tcBorders>
              <w:top w:val="single" w:sz="4" w:space="0" w:color="FFFFFF" w:themeColor="background1"/>
            </w:tcBorders>
          </w:tcPr>
          <w:p w14:paraId="1F40DD4E" w14:textId="77777777" w:rsidR="00A9396F" w:rsidRPr="00C92F35" w:rsidRDefault="00A9396F" w:rsidP="007B76E8">
            <w:pPr>
              <w:autoSpaceDE w:val="0"/>
              <w:autoSpaceDN w:val="0"/>
              <w:adjustRightInd w:val="0"/>
              <w:jc w:val="center"/>
              <w:rPr>
                <w:rFonts w:ascii="Myriad Pro" w:eastAsia="Calibri" w:hAnsi="Myriad Pro"/>
                <w:color w:val="000000" w:themeColor="text1"/>
                <w:sz w:val="20"/>
                <w:szCs w:val="20"/>
              </w:rPr>
            </w:pPr>
            <w:r w:rsidRPr="00C92F35">
              <w:rPr>
                <w:rFonts w:ascii="Myriad Pro" w:eastAsia="Calibri" w:hAnsi="Myriad Pro"/>
                <w:color w:val="000000" w:themeColor="text1"/>
                <w:sz w:val="20"/>
                <w:szCs w:val="20"/>
              </w:rPr>
              <w:t>4,0</w:t>
            </w:r>
          </w:p>
        </w:tc>
      </w:tr>
      <w:tr w:rsidR="00A9396F" w:rsidRPr="00C92F35" w14:paraId="2FC162D9" w14:textId="77777777" w:rsidTr="007B76E8">
        <w:tc>
          <w:tcPr>
            <w:tcW w:w="5807" w:type="dxa"/>
          </w:tcPr>
          <w:p w14:paraId="64D5B672" w14:textId="77777777" w:rsidR="00A9396F" w:rsidRPr="00C92F35" w:rsidRDefault="00A9396F" w:rsidP="007B76E8">
            <w:pPr>
              <w:autoSpaceDE w:val="0"/>
              <w:autoSpaceDN w:val="0"/>
              <w:adjustRightInd w:val="0"/>
              <w:jc w:val="both"/>
              <w:rPr>
                <w:rFonts w:ascii="Myriad Pro" w:eastAsia="Calibri" w:hAnsi="Myriad Pro"/>
                <w:color w:val="000000" w:themeColor="text1"/>
                <w:sz w:val="20"/>
                <w:szCs w:val="20"/>
              </w:rPr>
            </w:pPr>
            <w:r w:rsidRPr="00C92F35">
              <w:rPr>
                <w:rFonts w:ascii="Myriad Pro" w:eastAsia="Calibri" w:hAnsi="Myriad Pro"/>
                <w:color w:val="000000" w:themeColor="text1"/>
                <w:sz w:val="20"/>
                <w:szCs w:val="20"/>
              </w:rPr>
              <w:t>В среднем за год, % г/г</w:t>
            </w:r>
          </w:p>
        </w:tc>
        <w:tc>
          <w:tcPr>
            <w:tcW w:w="1843" w:type="dxa"/>
          </w:tcPr>
          <w:p w14:paraId="75C510C6" w14:textId="77777777" w:rsidR="00A9396F" w:rsidRPr="00C92F35" w:rsidRDefault="00A9396F" w:rsidP="007B76E8">
            <w:pPr>
              <w:autoSpaceDE w:val="0"/>
              <w:autoSpaceDN w:val="0"/>
              <w:adjustRightInd w:val="0"/>
              <w:jc w:val="center"/>
              <w:rPr>
                <w:rFonts w:ascii="Myriad Pro" w:eastAsia="Calibri" w:hAnsi="Myriad Pro"/>
                <w:color w:val="000000" w:themeColor="text1"/>
                <w:sz w:val="20"/>
                <w:szCs w:val="20"/>
              </w:rPr>
            </w:pPr>
            <w:r w:rsidRPr="00C92F35">
              <w:rPr>
                <w:rFonts w:ascii="Myriad Pro" w:eastAsia="Calibri" w:hAnsi="Myriad Pro"/>
                <w:color w:val="000000" w:themeColor="text1"/>
                <w:sz w:val="20"/>
                <w:szCs w:val="20"/>
              </w:rPr>
              <w:t>103,9</w:t>
            </w:r>
          </w:p>
        </w:tc>
        <w:tc>
          <w:tcPr>
            <w:tcW w:w="1695" w:type="dxa"/>
          </w:tcPr>
          <w:p w14:paraId="24216235" w14:textId="77777777" w:rsidR="00A9396F" w:rsidRPr="00C92F35" w:rsidRDefault="00A9396F" w:rsidP="007B76E8">
            <w:pPr>
              <w:autoSpaceDE w:val="0"/>
              <w:autoSpaceDN w:val="0"/>
              <w:adjustRightInd w:val="0"/>
              <w:jc w:val="center"/>
              <w:rPr>
                <w:rFonts w:ascii="Myriad Pro" w:eastAsia="Calibri" w:hAnsi="Myriad Pro"/>
                <w:color w:val="000000" w:themeColor="text1"/>
                <w:sz w:val="20"/>
                <w:szCs w:val="20"/>
              </w:rPr>
            </w:pPr>
            <w:r w:rsidRPr="00C92F35">
              <w:rPr>
                <w:rFonts w:ascii="Myriad Pro" w:eastAsia="Calibri" w:hAnsi="Myriad Pro"/>
                <w:color w:val="000000" w:themeColor="text1"/>
                <w:sz w:val="20"/>
                <w:szCs w:val="20"/>
              </w:rPr>
              <w:t>103,7</w:t>
            </w:r>
          </w:p>
        </w:tc>
      </w:tr>
    </w:tbl>
    <w:p w14:paraId="28F9DF46" w14:textId="77777777" w:rsidR="00A9396F" w:rsidRPr="00C92F35" w:rsidRDefault="00A9396F" w:rsidP="00A9396F">
      <w:pPr>
        <w:autoSpaceDE w:val="0"/>
        <w:autoSpaceDN w:val="0"/>
        <w:adjustRightInd w:val="0"/>
        <w:spacing w:line="360" w:lineRule="auto"/>
        <w:ind w:firstLine="567"/>
        <w:jc w:val="both"/>
        <w:rPr>
          <w:rFonts w:ascii="Myriad Pro" w:eastAsia="Calibri" w:hAnsi="Myriad Pro"/>
          <w:color w:val="000000" w:themeColor="text1"/>
          <w:sz w:val="26"/>
          <w:szCs w:val="26"/>
        </w:rPr>
      </w:pPr>
    </w:p>
    <w:p w14:paraId="14F73C00" w14:textId="77777777" w:rsidR="00A9396F" w:rsidRPr="00C92F35" w:rsidRDefault="00A9396F" w:rsidP="00A9396F">
      <w:pPr>
        <w:autoSpaceDE w:val="0"/>
        <w:autoSpaceDN w:val="0"/>
        <w:adjustRightInd w:val="0"/>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Таким образом прирост цен в среднем за 2017 и 2018 год на 3,9% и 3,7% соответственно соответствует приросту цен к декабрю 2017 и декабрю 2018 на 3,2% и 4,0%.</w:t>
      </w:r>
    </w:p>
    <w:p w14:paraId="6BC58EFC" w14:textId="77777777" w:rsidR="00A9396F" w:rsidRPr="00C92F35" w:rsidRDefault="00A9396F" w:rsidP="00A9396F">
      <w:pPr>
        <w:autoSpaceDE w:val="0"/>
        <w:autoSpaceDN w:val="0"/>
        <w:adjustRightInd w:val="0"/>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На основании вышесказанного Исполнитель считает обоснованным применение РСТ Ростовской области среднего значения ИПЦ при расчете расходов на аренду земельных участков.</w:t>
      </w:r>
    </w:p>
    <w:p w14:paraId="150B423A" w14:textId="691F4E0B" w:rsidR="00A9396F" w:rsidRPr="00C92F35" w:rsidRDefault="00A9396F" w:rsidP="00A9396F">
      <w:pPr>
        <w:autoSpaceDE w:val="0"/>
        <w:autoSpaceDN w:val="0"/>
        <w:adjustRightInd w:val="0"/>
        <w:spacing w:line="360" w:lineRule="auto"/>
        <w:ind w:firstLine="567"/>
        <w:jc w:val="both"/>
        <w:rPr>
          <w:rFonts w:ascii="Myriad Pro" w:hAnsi="Myriad Pro" w:cs="Myriad Pro"/>
          <w:sz w:val="26"/>
          <w:szCs w:val="26"/>
        </w:rPr>
      </w:pPr>
    </w:p>
    <w:tbl>
      <w:tblPr>
        <w:tblW w:w="5000" w:type="pct"/>
        <w:tblLayout w:type="fixed"/>
        <w:tblLook w:val="04A0" w:firstRow="1" w:lastRow="0" w:firstColumn="1" w:lastColumn="0" w:noHBand="0" w:noVBand="1"/>
      </w:tblPr>
      <w:tblGrid>
        <w:gridCol w:w="2829"/>
        <w:gridCol w:w="1418"/>
        <w:gridCol w:w="1701"/>
        <w:gridCol w:w="1277"/>
        <w:gridCol w:w="1133"/>
        <w:gridCol w:w="987"/>
      </w:tblGrid>
      <w:tr w:rsidR="00A9396F" w:rsidRPr="00C92F35" w14:paraId="64931E24" w14:textId="77777777" w:rsidTr="007B76E8">
        <w:trPr>
          <w:trHeight w:val="555"/>
        </w:trPr>
        <w:tc>
          <w:tcPr>
            <w:tcW w:w="15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F8551A"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Наименование статьи расходов</w:t>
            </w:r>
          </w:p>
        </w:tc>
        <w:tc>
          <w:tcPr>
            <w:tcW w:w="7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E5C2D4"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Факт за 2016, тыс. руб.</w:t>
            </w:r>
          </w:p>
        </w:tc>
        <w:tc>
          <w:tcPr>
            <w:tcW w:w="9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700692" w14:textId="3C4A5A16"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Заявлено </w:t>
            </w:r>
            <w:r w:rsidR="00C92F35" w:rsidRPr="00C92F35">
              <w:rPr>
                <w:rFonts w:ascii="Myriad Pro" w:hAnsi="Myriad Pro" w:cs="Calibri"/>
                <w:b/>
                <w:bCs/>
                <w:color w:val="FFFFFF" w:themeColor="background1"/>
                <w:sz w:val="18"/>
                <w:szCs w:val="18"/>
              </w:rPr>
              <w:t>ПАО </w:t>
            </w:r>
            <w:r w:rsidRPr="00C92F35">
              <w:rPr>
                <w:rFonts w:ascii="Myriad Pro" w:hAnsi="Myriad Pro" w:cs="Calibri"/>
                <w:b/>
                <w:bCs/>
                <w:color w:val="FFFFFF" w:themeColor="background1"/>
                <w:sz w:val="18"/>
                <w:szCs w:val="18"/>
              </w:rPr>
              <w:t>"МРСК Юга"-"Ростовэнерго" на 2018, тыс. руб.</w:t>
            </w:r>
          </w:p>
        </w:tc>
        <w:tc>
          <w:tcPr>
            <w:tcW w:w="6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B8FAC9"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ТБР на 2018, тыс. руб.</w:t>
            </w:r>
          </w:p>
        </w:tc>
        <w:tc>
          <w:tcPr>
            <w:tcW w:w="113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79D2A7"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Расчет Исполнителя, тыс. руб.</w:t>
            </w:r>
          </w:p>
        </w:tc>
      </w:tr>
      <w:tr w:rsidR="00A9396F" w:rsidRPr="00C92F35" w14:paraId="360933A1" w14:textId="77777777" w:rsidTr="007B76E8">
        <w:trPr>
          <w:trHeight w:val="371"/>
        </w:trPr>
        <w:tc>
          <w:tcPr>
            <w:tcW w:w="15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AF8443C" w14:textId="77777777" w:rsidR="00A9396F" w:rsidRPr="00C92F35" w:rsidRDefault="00A9396F" w:rsidP="007B76E8">
            <w:pPr>
              <w:jc w:val="center"/>
              <w:rPr>
                <w:rFonts w:ascii="Myriad Pro" w:hAnsi="Myriad Pro" w:cs="Calibri"/>
                <w:b/>
                <w:bCs/>
                <w:color w:val="FFFFFF" w:themeColor="background1"/>
                <w:sz w:val="18"/>
                <w:szCs w:val="18"/>
              </w:rPr>
            </w:pPr>
          </w:p>
        </w:tc>
        <w:tc>
          <w:tcPr>
            <w:tcW w:w="7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5EA6FD" w14:textId="77777777" w:rsidR="00A9396F" w:rsidRPr="00C92F35" w:rsidRDefault="00A9396F" w:rsidP="007B76E8">
            <w:pPr>
              <w:jc w:val="center"/>
              <w:rPr>
                <w:rFonts w:ascii="Myriad Pro" w:hAnsi="Myriad Pro" w:cs="Calibri"/>
                <w:b/>
                <w:bCs/>
                <w:color w:val="FFFFFF" w:themeColor="background1"/>
                <w:sz w:val="18"/>
                <w:szCs w:val="18"/>
              </w:rPr>
            </w:pPr>
          </w:p>
        </w:tc>
        <w:tc>
          <w:tcPr>
            <w:tcW w:w="9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38EEAF" w14:textId="77777777" w:rsidR="00A9396F" w:rsidRPr="00C92F35" w:rsidRDefault="00A9396F" w:rsidP="007B76E8">
            <w:pPr>
              <w:jc w:val="center"/>
              <w:rPr>
                <w:rFonts w:ascii="Myriad Pro" w:hAnsi="Myriad Pro" w:cs="Calibri"/>
                <w:b/>
                <w:bCs/>
                <w:color w:val="FFFFFF" w:themeColor="background1"/>
                <w:sz w:val="18"/>
                <w:szCs w:val="18"/>
              </w:rPr>
            </w:pPr>
          </w:p>
        </w:tc>
        <w:tc>
          <w:tcPr>
            <w:tcW w:w="6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2980F2" w14:textId="77777777" w:rsidR="00A9396F" w:rsidRPr="00C92F35" w:rsidRDefault="00A9396F" w:rsidP="007B76E8">
            <w:pPr>
              <w:jc w:val="center"/>
              <w:rPr>
                <w:rFonts w:ascii="Myriad Pro" w:hAnsi="Myriad Pro" w:cs="Calibri"/>
                <w:b/>
                <w:bCs/>
                <w:color w:val="FFFFFF" w:themeColor="background1"/>
                <w:sz w:val="18"/>
                <w:szCs w:val="18"/>
              </w:rPr>
            </w:pP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44A7CB"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на 2018 год</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E5F587"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риск изъятия</w:t>
            </w:r>
          </w:p>
        </w:tc>
      </w:tr>
      <w:tr w:rsidR="00A9396F" w:rsidRPr="00C92F35" w14:paraId="20BEE16B" w14:textId="77777777" w:rsidTr="007B76E8">
        <w:trPr>
          <w:trHeight w:val="224"/>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A0E7D6F" w14:textId="77777777" w:rsidR="00A9396F" w:rsidRPr="00C92F35" w:rsidRDefault="00A9396F" w:rsidP="007B76E8">
            <w:pPr>
              <w:rPr>
                <w:rFonts w:ascii="Myriad Pro" w:hAnsi="Myriad Pro" w:cs="Calibri"/>
                <w:sz w:val="18"/>
                <w:szCs w:val="18"/>
              </w:rPr>
            </w:pPr>
            <w:r w:rsidRPr="00C92F35">
              <w:rPr>
                <w:rFonts w:ascii="Myriad Pro" w:hAnsi="Myriad Pro" w:cs="Calibri"/>
                <w:color w:val="000000"/>
                <w:sz w:val="18"/>
                <w:szCs w:val="18"/>
              </w:rPr>
              <w:t>Плата за аренду, в том числе:</w:t>
            </w:r>
          </w:p>
        </w:tc>
        <w:tc>
          <w:tcPr>
            <w:tcW w:w="75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8EECBEA"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42 425,60</w:t>
            </w:r>
          </w:p>
        </w:tc>
        <w:tc>
          <w:tcPr>
            <w:tcW w:w="910" w:type="pct"/>
            <w:tcBorders>
              <w:top w:val="single" w:sz="4" w:space="0" w:color="FFFFFF" w:themeColor="background1"/>
              <w:left w:val="nil"/>
              <w:bottom w:val="single" w:sz="4" w:space="0" w:color="auto"/>
              <w:right w:val="single" w:sz="4" w:space="0" w:color="auto"/>
            </w:tcBorders>
            <w:shd w:val="clear" w:color="auto" w:fill="auto"/>
            <w:vAlign w:val="center"/>
          </w:tcPr>
          <w:p w14:paraId="3C11998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49 329,50</w:t>
            </w:r>
          </w:p>
        </w:tc>
        <w:tc>
          <w:tcPr>
            <w:tcW w:w="683" w:type="pct"/>
            <w:tcBorders>
              <w:top w:val="single" w:sz="4" w:space="0" w:color="FFFFFF" w:themeColor="background1"/>
              <w:left w:val="nil"/>
              <w:bottom w:val="single" w:sz="4" w:space="0" w:color="auto"/>
              <w:right w:val="single" w:sz="4" w:space="0" w:color="auto"/>
            </w:tcBorders>
            <w:shd w:val="clear" w:color="auto" w:fill="auto"/>
            <w:vAlign w:val="center"/>
          </w:tcPr>
          <w:p w14:paraId="0A3B17B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42 399,85</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1808F11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42 399,85</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tcPr>
          <w:p w14:paraId="2A15C8A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w:t>
            </w:r>
          </w:p>
        </w:tc>
      </w:tr>
      <w:tr w:rsidR="00A9396F" w:rsidRPr="00C92F35" w14:paraId="4B809571" w14:textId="77777777" w:rsidTr="007B76E8">
        <w:trPr>
          <w:trHeight w:val="269"/>
        </w:trPr>
        <w:tc>
          <w:tcPr>
            <w:tcW w:w="1514" w:type="pct"/>
            <w:tcBorders>
              <w:top w:val="nil"/>
              <w:left w:val="single" w:sz="4" w:space="0" w:color="auto"/>
              <w:bottom w:val="single" w:sz="4" w:space="0" w:color="auto"/>
              <w:right w:val="single" w:sz="4" w:space="0" w:color="auto"/>
            </w:tcBorders>
            <w:shd w:val="clear" w:color="000000" w:fill="FFFFFF"/>
            <w:vAlign w:val="center"/>
            <w:hideMark/>
          </w:tcPr>
          <w:p w14:paraId="55DA954B" w14:textId="77777777" w:rsidR="00A9396F" w:rsidRPr="00C92F35" w:rsidRDefault="00A9396F" w:rsidP="007B76E8">
            <w:pPr>
              <w:ind w:firstLineChars="100" w:firstLine="180"/>
              <w:jc w:val="right"/>
              <w:rPr>
                <w:rFonts w:ascii="Myriad Pro" w:hAnsi="Myriad Pro" w:cs="Calibri"/>
                <w:sz w:val="18"/>
                <w:szCs w:val="18"/>
              </w:rPr>
            </w:pPr>
            <w:r w:rsidRPr="00C92F35">
              <w:rPr>
                <w:rFonts w:ascii="Myriad Pro" w:hAnsi="Myriad Pro" w:cs="Calibri"/>
                <w:color w:val="000000"/>
                <w:sz w:val="18"/>
                <w:szCs w:val="18"/>
              </w:rPr>
              <w:t>аренда имущества</w:t>
            </w:r>
          </w:p>
        </w:tc>
        <w:tc>
          <w:tcPr>
            <w:tcW w:w="759" w:type="pct"/>
            <w:tcBorders>
              <w:top w:val="nil"/>
              <w:left w:val="single" w:sz="4" w:space="0" w:color="auto"/>
              <w:bottom w:val="single" w:sz="4" w:space="0" w:color="auto"/>
              <w:right w:val="single" w:sz="4" w:space="0" w:color="auto"/>
            </w:tcBorders>
            <w:shd w:val="clear" w:color="auto" w:fill="auto"/>
            <w:vAlign w:val="center"/>
          </w:tcPr>
          <w:p w14:paraId="3D9E4CC4"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3 257,90</w:t>
            </w:r>
          </w:p>
        </w:tc>
        <w:tc>
          <w:tcPr>
            <w:tcW w:w="910" w:type="pct"/>
            <w:tcBorders>
              <w:top w:val="nil"/>
              <w:left w:val="nil"/>
              <w:bottom w:val="single" w:sz="4" w:space="0" w:color="auto"/>
              <w:right w:val="single" w:sz="4" w:space="0" w:color="auto"/>
            </w:tcBorders>
            <w:shd w:val="clear" w:color="auto" w:fill="auto"/>
            <w:vAlign w:val="center"/>
          </w:tcPr>
          <w:p w14:paraId="7CF3D1F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3 334,75</w:t>
            </w:r>
          </w:p>
        </w:tc>
        <w:tc>
          <w:tcPr>
            <w:tcW w:w="683" w:type="pct"/>
            <w:tcBorders>
              <w:top w:val="nil"/>
              <w:left w:val="nil"/>
              <w:bottom w:val="single" w:sz="4" w:space="0" w:color="auto"/>
              <w:right w:val="single" w:sz="4" w:space="0" w:color="auto"/>
            </w:tcBorders>
            <w:shd w:val="clear" w:color="auto" w:fill="auto"/>
            <w:vAlign w:val="center"/>
          </w:tcPr>
          <w:p w14:paraId="30CAFDF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198,56</w:t>
            </w:r>
          </w:p>
        </w:tc>
        <w:tc>
          <w:tcPr>
            <w:tcW w:w="606" w:type="pct"/>
            <w:tcBorders>
              <w:top w:val="nil"/>
              <w:left w:val="single" w:sz="4" w:space="0" w:color="auto"/>
              <w:bottom w:val="single" w:sz="4" w:space="0" w:color="auto"/>
              <w:right w:val="single" w:sz="4" w:space="0" w:color="auto"/>
            </w:tcBorders>
            <w:shd w:val="clear" w:color="auto" w:fill="auto"/>
            <w:vAlign w:val="center"/>
          </w:tcPr>
          <w:p w14:paraId="767DFC1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198,56</w:t>
            </w:r>
          </w:p>
        </w:tc>
        <w:tc>
          <w:tcPr>
            <w:tcW w:w="528" w:type="pct"/>
            <w:tcBorders>
              <w:top w:val="nil"/>
              <w:left w:val="nil"/>
              <w:bottom w:val="single" w:sz="4" w:space="0" w:color="auto"/>
              <w:right w:val="single" w:sz="4" w:space="0" w:color="auto"/>
            </w:tcBorders>
            <w:shd w:val="clear" w:color="auto" w:fill="auto"/>
            <w:vAlign w:val="center"/>
          </w:tcPr>
          <w:p w14:paraId="5A3C045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w:t>
            </w:r>
          </w:p>
        </w:tc>
      </w:tr>
      <w:tr w:rsidR="00A9396F" w:rsidRPr="00C92F35" w14:paraId="323D4569" w14:textId="77777777" w:rsidTr="007B76E8">
        <w:trPr>
          <w:trHeight w:val="255"/>
        </w:trPr>
        <w:tc>
          <w:tcPr>
            <w:tcW w:w="1514" w:type="pct"/>
            <w:tcBorders>
              <w:top w:val="nil"/>
              <w:left w:val="single" w:sz="4" w:space="0" w:color="auto"/>
              <w:bottom w:val="single" w:sz="4" w:space="0" w:color="auto"/>
              <w:right w:val="single" w:sz="4" w:space="0" w:color="auto"/>
            </w:tcBorders>
            <w:shd w:val="clear" w:color="000000" w:fill="FFFFFF"/>
            <w:vAlign w:val="center"/>
            <w:hideMark/>
          </w:tcPr>
          <w:p w14:paraId="1EF1DD3B" w14:textId="77777777" w:rsidR="00A9396F" w:rsidRPr="00C92F35" w:rsidRDefault="00A9396F" w:rsidP="007B76E8">
            <w:pPr>
              <w:ind w:firstLineChars="100" w:firstLine="180"/>
              <w:jc w:val="right"/>
              <w:rPr>
                <w:rFonts w:ascii="Myriad Pro" w:hAnsi="Myriad Pro" w:cs="Calibri"/>
                <w:sz w:val="18"/>
                <w:szCs w:val="18"/>
              </w:rPr>
            </w:pPr>
            <w:r w:rsidRPr="00C92F35">
              <w:rPr>
                <w:rFonts w:ascii="Myriad Pro" w:hAnsi="Myriad Pro" w:cs="Calibri"/>
                <w:color w:val="000000"/>
                <w:sz w:val="18"/>
                <w:szCs w:val="18"/>
              </w:rPr>
              <w:t>арендная плата за землю</w:t>
            </w:r>
          </w:p>
        </w:tc>
        <w:tc>
          <w:tcPr>
            <w:tcW w:w="759" w:type="pct"/>
            <w:tcBorders>
              <w:top w:val="nil"/>
              <w:left w:val="single" w:sz="4" w:space="0" w:color="auto"/>
              <w:bottom w:val="single" w:sz="4" w:space="0" w:color="auto"/>
              <w:right w:val="single" w:sz="4" w:space="0" w:color="auto"/>
            </w:tcBorders>
            <w:shd w:val="clear" w:color="auto" w:fill="auto"/>
            <w:vAlign w:val="center"/>
          </w:tcPr>
          <w:p w14:paraId="3FC0D75B"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39 167,70</w:t>
            </w:r>
          </w:p>
        </w:tc>
        <w:tc>
          <w:tcPr>
            <w:tcW w:w="910" w:type="pct"/>
            <w:tcBorders>
              <w:top w:val="nil"/>
              <w:left w:val="nil"/>
              <w:bottom w:val="single" w:sz="4" w:space="0" w:color="auto"/>
              <w:right w:val="single" w:sz="4" w:space="0" w:color="auto"/>
            </w:tcBorders>
            <w:shd w:val="clear" w:color="auto" w:fill="auto"/>
            <w:vAlign w:val="center"/>
          </w:tcPr>
          <w:p w14:paraId="64129D5E"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45 994,75</w:t>
            </w:r>
          </w:p>
        </w:tc>
        <w:tc>
          <w:tcPr>
            <w:tcW w:w="683" w:type="pct"/>
            <w:tcBorders>
              <w:top w:val="nil"/>
              <w:left w:val="nil"/>
              <w:bottom w:val="single" w:sz="4" w:space="0" w:color="auto"/>
              <w:right w:val="single" w:sz="4" w:space="0" w:color="auto"/>
            </w:tcBorders>
            <w:shd w:val="clear" w:color="auto" w:fill="auto"/>
            <w:vAlign w:val="center"/>
          </w:tcPr>
          <w:p w14:paraId="392BFAC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42 201,29</w:t>
            </w:r>
          </w:p>
        </w:tc>
        <w:tc>
          <w:tcPr>
            <w:tcW w:w="606" w:type="pct"/>
            <w:tcBorders>
              <w:top w:val="nil"/>
              <w:left w:val="single" w:sz="4" w:space="0" w:color="auto"/>
              <w:bottom w:val="single" w:sz="4" w:space="0" w:color="auto"/>
              <w:right w:val="single" w:sz="4" w:space="0" w:color="auto"/>
            </w:tcBorders>
            <w:shd w:val="clear" w:color="auto" w:fill="auto"/>
            <w:vAlign w:val="center"/>
          </w:tcPr>
          <w:p w14:paraId="6740D07A"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42 201,29</w:t>
            </w:r>
          </w:p>
        </w:tc>
        <w:tc>
          <w:tcPr>
            <w:tcW w:w="528" w:type="pct"/>
            <w:tcBorders>
              <w:top w:val="nil"/>
              <w:left w:val="nil"/>
              <w:bottom w:val="single" w:sz="4" w:space="0" w:color="auto"/>
              <w:right w:val="single" w:sz="4" w:space="0" w:color="auto"/>
            </w:tcBorders>
            <w:shd w:val="clear" w:color="auto" w:fill="auto"/>
            <w:vAlign w:val="center"/>
          </w:tcPr>
          <w:p w14:paraId="3C8AC1E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w:t>
            </w:r>
          </w:p>
        </w:tc>
      </w:tr>
    </w:tbl>
    <w:p w14:paraId="739C911A" w14:textId="77777777" w:rsidR="00A9396F" w:rsidRPr="00C92F35" w:rsidRDefault="00A9396F" w:rsidP="00A9396F">
      <w:pPr>
        <w:autoSpaceDE w:val="0"/>
        <w:autoSpaceDN w:val="0"/>
        <w:adjustRightInd w:val="0"/>
        <w:spacing w:line="360" w:lineRule="auto"/>
        <w:ind w:firstLine="567"/>
        <w:jc w:val="both"/>
        <w:rPr>
          <w:rFonts w:ascii="Myriad Pro" w:hAnsi="Myriad Pro" w:cs="Myriad Pro"/>
          <w:sz w:val="26"/>
          <w:szCs w:val="26"/>
        </w:rPr>
      </w:pPr>
    </w:p>
    <w:p w14:paraId="587788FB" w14:textId="7351C4FD" w:rsidR="00A9396F" w:rsidRPr="00C92F35" w:rsidRDefault="00A9396F" w:rsidP="00A9396F">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Расходы на арендную плату относятся к составу неподконтрольных расходов, величина которых в соответствии с пунктом 11 Методических указаний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98-э подлежит корректировке в периоде (i+2).</w:t>
      </w:r>
    </w:p>
    <w:p w14:paraId="7CCEECCE" w14:textId="7101E172" w:rsidR="00A9396F" w:rsidRPr="00C92F35" w:rsidRDefault="00A9396F" w:rsidP="00A9396F">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связи с этим, в случае отклонения фактических расходов на арендную плату от плановых значений, учтенных при определении необходимой валовой выручки на 2018 год, величина корректировки, определенная как разница между фактическими и плановыми расходами, </w:t>
      </w:r>
      <w:r w:rsidR="00CD52F9" w:rsidRPr="00C92F35">
        <w:rPr>
          <w:rFonts w:ascii="Myriad Pro" w:eastAsia="Calibri" w:hAnsi="Myriad Pro"/>
          <w:color w:val="000000" w:themeColor="text1"/>
          <w:sz w:val="26"/>
          <w:szCs w:val="26"/>
        </w:rPr>
        <w:t>подлежит</w:t>
      </w:r>
      <w:r w:rsidRPr="00C92F35">
        <w:rPr>
          <w:rFonts w:ascii="Myriad Pro" w:eastAsia="Calibri" w:hAnsi="Myriad Pro"/>
          <w:color w:val="000000" w:themeColor="text1"/>
          <w:sz w:val="26"/>
          <w:szCs w:val="26"/>
        </w:rPr>
        <w:t xml:space="preserve"> учету при определении НВВ на 2020 год.</w:t>
      </w:r>
    </w:p>
    <w:p w14:paraId="295FA30F" w14:textId="32DA0067" w:rsidR="00A9396F" w:rsidRPr="00C92F35" w:rsidRDefault="00A9396F" w:rsidP="00A9396F">
      <w:pPr>
        <w:pStyle w:val="a3"/>
        <w:spacing w:line="360" w:lineRule="auto"/>
        <w:ind w:left="0" w:firstLine="567"/>
        <w:jc w:val="both"/>
        <w:rPr>
          <w:rFonts w:ascii="Myriad Pro" w:hAnsi="Myriad Pro"/>
          <w:sz w:val="26"/>
          <w:szCs w:val="26"/>
        </w:rPr>
      </w:pPr>
      <w:r w:rsidRPr="00C92F35">
        <w:rPr>
          <w:rFonts w:ascii="Myriad Pro" w:hAnsi="Myriad Pro"/>
          <w:sz w:val="26"/>
          <w:szCs w:val="26"/>
        </w:rPr>
        <w:t xml:space="preserve">Исполнитель также считает необходимым рекомендовать филиалу </w:t>
      </w:r>
      <w:r w:rsidR="00C92F35" w:rsidRPr="00C92F35">
        <w:rPr>
          <w:rFonts w:ascii="Myriad Pro" w:hAnsi="Myriad Pro"/>
          <w:sz w:val="26"/>
          <w:szCs w:val="26"/>
        </w:rPr>
        <w:t>ПАО </w:t>
      </w:r>
      <w:r w:rsidRPr="00C92F35">
        <w:rPr>
          <w:rFonts w:ascii="Myriad Pro" w:hAnsi="Myriad Pro"/>
          <w:sz w:val="26"/>
          <w:szCs w:val="26"/>
        </w:rPr>
        <w:t>«МРСК Юга» - «Ростовэнерго» в составе обосновывающих материалов на очередной период регулирования представлять:</w:t>
      </w:r>
    </w:p>
    <w:p w14:paraId="54FF329E" w14:textId="77777777" w:rsidR="00A9396F" w:rsidRPr="00C92F35" w:rsidRDefault="00A9396F" w:rsidP="00A9396F">
      <w:pPr>
        <w:pStyle w:val="a3"/>
        <w:numPr>
          <w:ilvl w:val="0"/>
          <w:numId w:val="35"/>
        </w:numPr>
        <w:spacing w:line="360" w:lineRule="auto"/>
        <w:ind w:left="851" w:hanging="284"/>
        <w:jc w:val="both"/>
        <w:rPr>
          <w:rFonts w:ascii="Myriad Pro" w:hAnsi="Myriad Pro"/>
          <w:sz w:val="26"/>
          <w:szCs w:val="26"/>
        </w:rPr>
      </w:pPr>
      <w:proofErr w:type="spellStart"/>
      <w:r w:rsidRPr="00C92F35">
        <w:rPr>
          <w:rFonts w:ascii="Myriad Pro" w:hAnsi="Myriad Pro"/>
          <w:sz w:val="26"/>
          <w:szCs w:val="26"/>
        </w:rPr>
        <w:lastRenderedPageBreak/>
        <w:t>Пообъектный</w:t>
      </w:r>
      <w:proofErr w:type="spellEnd"/>
      <w:r w:rsidRPr="00C92F35">
        <w:rPr>
          <w:rFonts w:ascii="Myriad Pro" w:hAnsi="Myriad Pro"/>
          <w:sz w:val="26"/>
          <w:szCs w:val="26"/>
        </w:rPr>
        <w:t xml:space="preserve"> расчет арендной платы на предстоящий период регулирования с указанием первоначальной стоимости арендуемых объектов, даты ввода в эксплуатацию, СПИ, амортизационной группы, суммы начисленной амортизации до начала периода регулирования, остаточной стоимости на начало периода, амортизации за период, остаточной стоимости на конец периода,  с указанием сумм налога на имущество и иных налогов, относящихся к арендуемому имуществу, с пояснительной запиской;</w:t>
      </w:r>
    </w:p>
    <w:p w14:paraId="5D45ABC4" w14:textId="77777777" w:rsidR="00A9396F" w:rsidRPr="00C92F35" w:rsidRDefault="00A9396F" w:rsidP="00A9396F">
      <w:pPr>
        <w:pStyle w:val="a3"/>
        <w:numPr>
          <w:ilvl w:val="0"/>
          <w:numId w:val="35"/>
        </w:numPr>
        <w:spacing w:line="360" w:lineRule="auto"/>
        <w:ind w:left="851" w:hanging="284"/>
        <w:jc w:val="both"/>
        <w:rPr>
          <w:rFonts w:ascii="Myriad Pro" w:hAnsi="Myriad Pro"/>
          <w:sz w:val="26"/>
          <w:szCs w:val="26"/>
        </w:rPr>
      </w:pPr>
      <w:r w:rsidRPr="00C92F35">
        <w:rPr>
          <w:rFonts w:ascii="Myriad Pro" w:hAnsi="Myriad Pro"/>
          <w:sz w:val="26"/>
          <w:szCs w:val="26"/>
        </w:rPr>
        <w:t>Документы, подтверждающие продления сроков действия договоров аренды на регулируемый период;</w:t>
      </w:r>
    </w:p>
    <w:p w14:paraId="54DB6C46" w14:textId="77777777" w:rsidR="00A9396F" w:rsidRPr="00C92F35" w:rsidRDefault="00A9396F" w:rsidP="00A9396F">
      <w:pPr>
        <w:pStyle w:val="a3"/>
        <w:numPr>
          <w:ilvl w:val="0"/>
          <w:numId w:val="35"/>
        </w:numPr>
        <w:spacing w:line="360" w:lineRule="auto"/>
        <w:ind w:left="851" w:hanging="284"/>
        <w:jc w:val="both"/>
        <w:rPr>
          <w:rFonts w:ascii="Myriad Pro" w:hAnsi="Myriad Pro"/>
          <w:sz w:val="26"/>
          <w:szCs w:val="26"/>
        </w:rPr>
      </w:pPr>
      <w:r w:rsidRPr="00C92F35">
        <w:rPr>
          <w:rFonts w:ascii="Myriad Pro" w:hAnsi="Myriad Pro"/>
          <w:sz w:val="26"/>
          <w:szCs w:val="26"/>
        </w:rPr>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00D58CC1" w14:textId="77777777" w:rsidR="00A9396F" w:rsidRPr="00C92F35" w:rsidRDefault="00A9396F" w:rsidP="00A9396F">
      <w:pPr>
        <w:pStyle w:val="a3"/>
        <w:numPr>
          <w:ilvl w:val="0"/>
          <w:numId w:val="35"/>
        </w:numPr>
        <w:spacing w:line="360" w:lineRule="auto"/>
        <w:ind w:left="851" w:hanging="284"/>
        <w:jc w:val="both"/>
        <w:rPr>
          <w:rFonts w:ascii="Myriad Pro" w:hAnsi="Myriad Pro"/>
          <w:sz w:val="26"/>
          <w:szCs w:val="26"/>
        </w:rPr>
      </w:pPr>
      <w:r w:rsidRPr="00C92F35">
        <w:rPr>
          <w:rFonts w:ascii="Myriad Pro" w:hAnsi="Myriad Pro"/>
          <w:sz w:val="26"/>
          <w:szCs w:val="26"/>
        </w:rPr>
        <w:t>Акты оказанных услуг по договорам аренды за предшествующий год и истекший период текущего года;</w:t>
      </w:r>
    </w:p>
    <w:p w14:paraId="1B857AFE" w14:textId="77777777" w:rsidR="00A9396F" w:rsidRPr="00C92F35" w:rsidRDefault="00A9396F" w:rsidP="00A9396F">
      <w:pPr>
        <w:pStyle w:val="a3"/>
        <w:numPr>
          <w:ilvl w:val="0"/>
          <w:numId w:val="35"/>
        </w:numPr>
        <w:spacing w:line="360" w:lineRule="auto"/>
        <w:ind w:left="851" w:hanging="284"/>
        <w:jc w:val="both"/>
        <w:rPr>
          <w:rFonts w:ascii="Myriad Pro" w:hAnsi="Myriad Pro"/>
          <w:sz w:val="26"/>
          <w:szCs w:val="26"/>
        </w:rPr>
      </w:pPr>
      <w:r w:rsidRPr="00C92F35">
        <w:rPr>
          <w:rFonts w:ascii="Myriad Pro" w:hAnsi="Myriad Pro"/>
          <w:sz w:val="26"/>
          <w:szCs w:val="26"/>
        </w:rPr>
        <w:t>Реестр платежных поручений (с указанием сумм) об уплате по договорам аренды земельных участков за предшествующий год и истекший период текущего года;</w:t>
      </w:r>
    </w:p>
    <w:p w14:paraId="6ACC2290" w14:textId="77777777" w:rsidR="00A9396F" w:rsidRPr="00C92F35" w:rsidRDefault="00A9396F" w:rsidP="00A9396F">
      <w:pPr>
        <w:pStyle w:val="a3"/>
        <w:numPr>
          <w:ilvl w:val="0"/>
          <w:numId w:val="35"/>
        </w:numPr>
        <w:spacing w:line="360" w:lineRule="auto"/>
        <w:ind w:left="851" w:hanging="284"/>
        <w:jc w:val="both"/>
        <w:rPr>
          <w:rFonts w:ascii="Myriad Pro" w:hAnsi="Myriad Pro"/>
          <w:sz w:val="26"/>
          <w:szCs w:val="26"/>
        </w:rPr>
      </w:pPr>
      <w:proofErr w:type="spellStart"/>
      <w:r w:rsidRPr="00C92F35">
        <w:rPr>
          <w:rFonts w:ascii="Myriad Pro" w:hAnsi="Myriad Pro"/>
          <w:sz w:val="26"/>
          <w:szCs w:val="26"/>
        </w:rPr>
        <w:t>Пообъектный</w:t>
      </w:r>
      <w:proofErr w:type="spellEnd"/>
      <w:r w:rsidRPr="00C92F35">
        <w:rPr>
          <w:rFonts w:ascii="Myriad Pro" w:hAnsi="Myriad Pro"/>
          <w:sz w:val="26"/>
          <w:szCs w:val="26"/>
        </w:rPr>
        <w:t xml:space="preserve"> расчет арендной платы за земельные участки с указанием площадей земельных участков, кадастровой стоимости земельных участков, ставок арендной платы, срока действия договора;</w:t>
      </w:r>
    </w:p>
    <w:p w14:paraId="3456CDCF" w14:textId="77777777" w:rsidR="00A9396F" w:rsidRPr="00C92F35" w:rsidRDefault="00A9396F" w:rsidP="00A9396F">
      <w:pPr>
        <w:pStyle w:val="a3"/>
        <w:numPr>
          <w:ilvl w:val="0"/>
          <w:numId w:val="35"/>
        </w:numPr>
        <w:spacing w:line="360" w:lineRule="auto"/>
        <w:ind w:left="851" w:hanging="284"/>
        <w:jc w:val="both"/>
        <w:rPr>
          <w:rFonts w:ascii="Myriad Pro" w:hAnsi="Myriad Pro"/>
          <w:sz w:val="26"/>
          <w:szCs w:val="26"/>
        </w:rPr>
      </w:pPr>
      <w:r w:rsidRPr="00C92F35">
        <w:rPr>
          <w:rFonts w:ascii="Myriad Pro" w:hAnsi="Myriad Pro"/>
          <w:sz w:val="26"/>
          <w:szCs w:val="26"/>
        </w:rPr>
        <w:t>Копии договоров на аренду земельных участков, в том числе дополнительные соглашения и уведомления об изменении размера платы за аренду земли;</w:t>
      </w:r>
    </w:p>
    <w:p w14:paraId="01225831" w14:textId="77777777" w:rsidR="00A9396F" w:rsidRPr="00C92F35" w:rsidRDefault="00A9396F" w:rsidP="00A9396F">
      <w:pPr>
        <w:pStyle w:val="a3"/>
        <w:numPr>
          <w:ilvl w:val="0"/>
          <w:numId w:val="35"/>
        </w:numPr>
        <w:spacing w:line="360" w:lineRule="auto"/>
        <w:ind w:left="851" w:hanging="284"/>
        <w:jc w:val="both"/>
        <w:rPr>
          <w:rFonts w:ascii="Myriad Pro" w:hAnsi="Myriad Pro"/>
          <w:sz w:val="26"/>
          <w:szCs w:val="26"/>
        </w:rPr>
      </w:pPr>
      <w:r w:rsidRPr="00C92F35">
        <w:rPr>
          <w:rFonts w:ascii="Myriad Pro" w:hAnsi="Myriad Pro"/>
          <w:sz w:val="26"/>
          <w:szCs w:val="26"/>
        </w:rPr>
        <w:t>Документы, подтверждающие изменение размера платы за аренду земельных участков.</w:t>
      </w:r>
    </w:p>
    <w:p w14:paraId="1D9E090C" w14:textId="77777777" w:rsidR="00A9396F" w:rsidRPr="00C92F35" w:rsidRDefault="00A9396F" w:rsidP="00A9396F">
      <w:pPr>
        <w:spacing w:line="360" w:lineRule="auto"/>
        <w:ind w:firstLine="567"/>
        <w:jc w:val="both"/>
        <w:rPr>
          <w:rFonts w:ascii="Myriad Pro" w:hAnsi="Myriad Pro"/>
          <w:bCs/>
          <w:color w:val="000000" w:themeColor="text1"/>
          <w:sz w:val="26"/>
          <w:szCs w:val="26"/>
        </w:rPr>
      </w:pPr>
    </w:p>
    <w:p w14:paraId="52CDE282" w14:textId="77777777" w:rsidR="00A9396F" w:rsidRPr="00C92F35" w:rsidRDefault="00A9396F" w:rsidP="00A9396F">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sectPr w:rsidR="00A9396F" w:rsidRPr="00C92F35" w:rsidSect="007B76E8">
          <w:pgSz w:w="11906" w:h="16838"/>
          <w:pgMar w:top="1134" w:right="850" w:bottom="1134" w:left="1701" w:header="708" w:footer="708" w:gutter="0"/>
          <w:cols w:space="708"/>
          <w:docGrid w:linePitch="360"/>
        </w:sectPr>
      </w:pPr>
    </w:p>
    <w:p w14:paraId="3F776FB4" w14:textId="77777777" w:rsidR="00A9396F" w:rsidRPr="00C92F35" w:rsidRDefault="00A9396F" w:rsidP="00A9396F">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50" w:name="_Toc63673901"/>
      <w:r w:rsidRPr="00C92F35">
        <w:rPr>
          <w:rFonts w:ascii="Myriad Pro" w:hAnsi="Myriad Pro"/>
          <w:b/>
          <w:color w:val="4F6228" w:themeColor="accent3" w:themeShade="80"/>
          <w:sz w:val="28"/>
          <w:szCs w:val="28"/>
        </w:rPr>
        <w:lastRenderedPageBreak/>
        <w:t>Налоги</w:t>
      </w:r>
      <w:bookmarkEnd w:id="50"/>
    </w:p>
    <w:p w14:paraId="64051FB6" w14:textId="2C113FE0" w:rsidR="00A9396F" w:rsidRPr="00C92F35" w:rsidRDefault="00A9396F" w:rsidP="00A9396F">
      <w:pPr>
        <w:pStyle w:val="ConsPlusNormal"/>
        <w:spacing w:line="360" w:lineRule="auto"/>
        <w:ind w:firstLine="567"/>
        <w:jc w:val="both"/>
      </w:pPr>
      <w:r w:rsidRPr="00C92F35">
        <w:t xml:space="preserve">В соответствии с подпунктами 4 и 11 пункта 28 Основ ценообразования </w:t>
      </w:r>
      <w:r w:rsidR="00C92F35" w:rsidRPr="00C92F35">
        <w:t>№ </w:t>
      </w:r>
      <w:r w:rsidRPr="00C92F35">
        <w:t>1178 в состав прочих расходов, которые учитываются при определении необходимой валовой выручки, включаются в том числе плата за нормативы допустимых выбросов и сбросов загрязняющих веществ в окружающую природную среду и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339E625C" w14:textId="33299971" w:rsidR="00A9396F" w:rsidRPr="00C92F35" w:rsidRDefault="00A9396F" w:rsidP="00A9396F">
      <w:pPr>
        <w:pStyle w:val="ConsPlusNormal"/>
        <w:spacing w:line="360" w:lineRule="auto"/>
        <w:ind w:firstLine="567"/>
        <w:jc w:val="both"/>
      </w:pPr>
      <w:r w:rsidRPr="00C92F35">
        <w:t xml:space="preserve">В соответствии с пунктом 11 Методических указаний </w:t>
      </w:r>
      <w:r w:rsidR="00C92F35" w:rsidRPr="00C92F35">
        <w:t>№ </w:t>
      </w:r>
      <w:r w:rsidRPr="00C92F35">
        <w:t>98-э неподконтрольные расходы, определяемые методом экономически обоснованных расходов, соответственно для базового и i-</w:t>
      </w:r>
      <w:proofErr w:type="spellStart"/>
      <w:r w:rsidRPr="00C92F35">
        <w:t>го</w:t>
      </w:r>
      <w:proofErr w:type="spellEnd"/>
      <w:r w:rsidRPr="00C92F35">
        <w:t xml:space="preserve"> года долгосрочного периода регулирования, включают в себя в том числе оплату налогов на прибыль, имущество и иных налогов (в соответствии с пунктами 20 и 28 Основ ценообразования).</w:t>
      </w:r>
    </w:p>
    <w:p w14:paraId="5E3023B5" w14:textId="3B34C53D" w:rsidR="00A9396F" w:rsidRPr="00C92F35" w:rsidRDefault="00A9396F" w:rsidP="00A9396F">
      <w:pPr>
        <w:pStyle w:val="ConsPlusNormal"/>
        <w:spacing w:line="360" w:lineRule="auto"/>
        <w:ind w:firstLine="567"/>
        <w:jc w:val="both"/>
      </w:pPr>
      <w:r w:rsidRPr="00C92F35">
        <w:t xml:space="preserve">Таким образом исходя из положений Основ ценообразования </w:t>
      </w:r>
      <w:r w:rsidR="00C92F35" w:rsidRPr="00C92F35">
        <w:t>№ </w:t>
      </w:r>
      <w:r w:rsidRPr="00C92F35">
        <w:t xml:space="preserve">1178 и Методических указаний </w:t>
      </w:r>
      <w:r w:rsidR="00C92F35" w:rsidRPr="00C92F35">
        <w:t>№ </w:t>
      </w:r>
      <w:r w:rsidRPr="00C92F35">
        <w:t>98-э в необходимую валовую выручку регулируемой организации включаются:</w:t>
      </w:r>
    </w:p>
    <w:p w14:paraId="77D6D11C" w14:textId="77777777" w:rsidR="00A9396F" w:rsidRPr="00C92F35" w:rsidRDefault="00A9396F" w:rsidP="00A9396F">
      <w:pPr>
        <w:pStyle w:val="ConsPlusNormal"/>
        <w:numPr>
          <w:ilvl w:val="0"/>
          <w:numId w:val="36"/>
        </w:numPr>
        <w:spacing w:line="360" w:lineRule="auto"/>
        <w:ind w:left="0" w:firstLine="567"/>
        <w:jc w:val="both"/>
      </w:pPr>
      <w:r w:rsidRPr="00C92F35">
        <w:rPr>
          <w:b/>
          <w:bCs/>
          <w:u w:val="single"/>
        </w:rPr>
        <w:t>Земельный налог</w:t>
      </w:r>
      <w:r w:rsidRPr="00C92F35">
        <w:t xml:space="preserve"> - порядок исчисления, уплаты налога определен главой 31 Налогового кодекса (часть вторая). </w:t>
      </w:r>
    </w:p>
    <w:p w14:paraId="072110C4" w14:textId="77777777" w:rsidR="00A9396F" w:rsidRPr="00C92F35" w:rsidRDefault="00A9396F" w:rsidP="00A9396F">
      <w:pPr>
        <w:pStyle w:val="ConsPlusNormal"/>
        <w:spacing w:line="360" w:lineRule="auto"/>
        <w:ind w:firstLine="567"/>
        <w:jc w:val="both"/>
      </w:pPr>
      <w:r w:rsidRPr="00C92F35">
        <w:t>В соответствии со статьей 15 Налогового кодекса земельный налог относится к местным налогам и сборам.</w:t>
      </w:r>
    </w:p>
    <w:p w14:paraId="1A8CF0C5" w14:textId="77777777" w:rsidR="00A9396F" w:rsidRPr="00C92F35" w:rsidRDefault="00A9396F" w:rsidP="00A9396F">
      <w:pPr>
        <w:pStyle w:val="ConsPlusNormal"/>
        <w:spacing w:line="360" w:lineRule="auto"/>
        <w:ind w:firstLine="567"/>
        <w:jc w:val="both"/>
      </w:pPr>
      <w:r w:rsidRPr="00C92F35">
        <w:t>Земельный налог устанавливается, вводится в действие и прекращает действовать в соответствии Налоговым кодексом и нормативными правовыми актами представительных органов муниципальных образований и обязателен к уплате на территориях этих муниципальных образований.</w:t>
      </w:r>
    </w:p>
    <w:p w14:paraId="2BFD6692" w14:textId="77777777" w:rsidR="00A9396F" w:rsidRPr="00C92F35" w:rsidRDefault="00A9396F" w:rsidP="00A9396F">
      <w:pPr>
        <w:pStyle w:val="ConsPlusNormal"/>
        <w:spacing w:line="360" w:lineRule="auto"/>
        <w:ind w:firstLine="567"/>
        <w:jc w:val="both"/>
      </w:pPr>
      <w:r w:rsidRPr="00C92F35">
        <w:t>В соответствии со статьей 390 Налогового кодекса налоговая база определяется как кадастровая стоимость земельных участков, признаваемых объектом налогообложения в соответствии со статьей 389 Налогового кодекса.</w:t>
      </w:r>
    </w:p>
    <w:p w14:paraId="3354C0F0" w14:textId="77777777" w:rsidR="00A9396F" w:rsidRPr="00C92F35" w:rsidRDefault="00A9396F" w:rsidP="00A9396F">
      <w:pPr>
        <w:pStyle w:val="ConsPlusNormal"/>
        <w:spacing w:line="360" w:lineRule="auto"/>
        <w:ind w:firstLine="567"/>
        <w:jc w:val="both"/>
      </w:pPr>
      <w:r w:rsidRPr="00C92F35">
        <w:t xml:space="preserve">Кадастровая стоимость земельных участков, находящихся в пользовании или собственности организации, это налоговая база, определяемая в соответствии с </w:t>
      </w:r>
      <w:r w:rsidRPr="00C92F35">
        <w:lastRenderedPageBreak/>
        <w:t>земельным законодательством РФ по состоянию на 01 января года, являющимся налоговым периодом.</w:t>
      </w:r>
    </w:p>
    <w:p w14:paraId="557A7F1E" w14:textId="77777777" w:rsidR="00A9396F" w:rsidRPr="00C92F35" w:rsidRDefault="00A9396F" w:rsidP="00A9396F">
      <w:pPr>
        <w:pStyle w:val="ConsPlusNormal"/>
        <w:spacing w:line="360" w:lineRule="auto"/>
        <w:ind w:firstLine="567"/>
        <w:jc w:val="both"/>
      </w:pPr>
      <w:r w:rsidRPr="00C92F35">
        <w:t>Согласно статье 394 Налогового кодекса налоговые ставки устанавливаются нормативными правовыми актами представительных органов муниципальных образований и не могут превышать 1,5 %.</w:t>
      </w:r>
    </w:p>
    <w:p w14:paraId="576B8A1F" w14:textId="77777777" w:rsidR="00A9396F" w:rsidRPr="00C92F35" w:rsidRDefault="00A9396F" w:rsidP="00A9396F">
      <w:pPr>
        <w:pStyle w:val="ConsPlusNormal"/>
        <w:spacing w:line="360" w:lineRule="auto"/>
        <w:ind w:firstLine="567"/>
        <w:jc w:val="both"/>
      </w:pPr>
      <w:r w:rsidRPr="00C92F35">
        <w:t xml:space="preserve">На территории города </w:t>
      </w:r>
      <w:proofErr w:type="spellStart"/>
      <w:r w:rsidRPr="00C92F35">
        <w:t>Ростова</w:t>
      </w:r>
      <w:proofErr w:type="spellEnd"/>
      <w:r w:rsidRPr="00C92F35">
        <w:t xml:space="preserve"> и Ростовской области налоговые ставки земельного налога установлены Положениями о местных налогах и сборах в размере 1,5 % для прочих земельных участков. </w:t>
      </w:r>
    </w:p>
    <w:p w14:paraId="539EBA80" w14:textId="77777777" w:rsidR="00A9396F" w:rsidRPr="00C92F35" w:rsidRDefault="00A9396F" w:rsidP="00A9396F">
      <w:pPr>
        <w:pStyle w:val="ConsPlusNormal"/>
        <w:numPr>
          <w:ilvl w:val="0"/>
          <w:numId w:val="36"/>
        </w:numPr>
        <w:spacing w:line="360" w:lineRule="auto"/>
        <w:ind w:left="0" w:firstLine="567"/>
        <w:jc w:val="both"/>
      </w:pPr>
      <w:r w:rsidRPr="00C92F35">
        <w:rPr>
          <w:b/>
          <w:bCs/>
          <w:u w:val="single"/>
        </w:rPr>
        <w:t>Налог на имущество</w:t>
      </w:r>
      <w:r w:rsidRPr="00C92F35">
        <w:t xml:space="preserve"> - порядок исчисления, уплаты налога определен главой 30 НК РФ (часть вторая). </w:t>
      </w:r>
    </w:p>
    <w:p w14:paraId="0B65A847" w14:textId="20FA178E" w:rsidR="00A9396F" w:rsidRPr="00C92F35" w:rsidRDefault="00A9396F" w:rsidP="00283C60">
      <w:pPr>
        <w:pStyle w:val="ConsPlusNormal"/>
        <w:widowControl w:val="0"/>
        <w:spacing w:line="360" w:lineRule="auto"/>
        <w:ind w:firstLine="567"/>
        <w:jc w:val="both"/>
      </w:pPr>
      <w:r w:rsidRPr="00C92F35">
        <w:t xml:space="preserve">Налог на имущество относится к региональным налогам и сборам, устанавливается главой 30 Налогового кодекса и Областным законом Ростовской области от 10.05.2012 </w:t>
      </w:r>
      <w:r w:rsidR="00C92F35" w:rsidRPr="00C92F35">
        <w:t>№ </w:t>
      </w:r>
      <w:r w:rsidRPr="00C92F35">
        <w:t>843-ЗС и обязателен к уплате на территории субъекта Российской Федерации. Налогоплательщиками налога признаются организации, имеющие имущество, признаваемое объектом налогообложения в соответствии со статьей 374 Налогового кодекса. Объектами налогообложения для организаций признается движимое и недвижимое имущество (в том числе имущество, переданное во временное владение, в пользование, распоряжение, доверительное управление, внесенное в совместную деятельность или полученное по концессионному соглашению), учитываемое на балансе в качестве объектов основных средств в порядке, установленном для ведения бухгалтерского учета, если иное не предусмотрено статьями 378 и 378.1 Налогового кодекса. Налоговая база определяется как среднегодовая стоимость имущества, признаваемого объектом налогообложения.</w:t>
      </w:r>
    </w:p>
    <w:p w14:paraId="55F57539" w14:textId="77777777" w:rsidR="00A9396F" w:rsidRPr="00C92F35" w:rsidRDefault="00A9396F" w:rsidP="00283C60">
      <w:pPr>
        <w:pStyle w:val="ConsPlusNormal"/>
        <w:widowControl w:val="0"/>
        <w:spacing w:line="360" w:lineRule="auto"/>
        <w:ind w:firstLine="567"/>
        <w:jc w:val="both"/>
      </w:pPr>
      <w:r w:rsidRPr="00C92F35">
        <w:t xml:space="preserve">При определении налоговой базы имущество, признаваемое объектом налогообложения,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 организации. </w:t>
      </w:r>
    </w:p>
    <w:p w14:paraId="449EE5D9" w14:textId="77777777" w:rsidR="00A9396F" w:rsidRPr="00C92F35" w:rsidRDefault="00A9396F" w:rsidP="00283C60">
      <w:pPr>
        <w:pStyle w:val="ConsPlusNormal"/>
        <w:widowControl w:val="0"/>
        <w:spacing w:line="360" w:lineRule="auto"/>
        <w:ind w:firstLine="567"/>
        <w:jc w:val="both"/>
      </w:pPr>
      <w:r w:rsidRPr="00C92F35">
        <w:t xml:space="preserve">В соответствии со статьей 380 Налогового кодекса налоговые ставки налога на имущество устанавливаются законами субъектов Российской Федерации и не </w:t>
      </w:r>
      <w:r w:rsidRPr="00C92F35">
        <w:lastRenderedPageBreak/>
        <w:t>могут превышать 2,2 процента, если иное не предусмотрено настоящей статьей.</w:t>
      </w:r>
    </w:p>
    <w:p w14:paraId="1EE47D04" w14:textId="77777777" w:rsidR="00A9396F" w:rsidRPr="00C92F35" w:rsidRDefault="00A9396F" w:rsidP="00283C60">
      <w:pPr>
        <w:pStyle w:val="ConsPlusNormal"/>
        <w:widowControl w:val="0"/>
        <w:spacing w:line="360" w:lineRule="auto"/>
        <w:ind w:firstLine="567"/>
        <w:jc w:val="both"/>
      </w:pPr>
      <w:r w:rsidRPr="00C92F35">
        <w:t xml:space="preserve">Налоговые ставки, определяемые законами субъектов Российской Федерации в отношении магистральных трубопроводов, линий </w:t>
      </w:r>
      <w:proofErr w:type="spellStart"/>
      <w:r w:rsidRPr="00C92F35">
        <w:t>энергопередачи</w:t>
      </w:r>
      <w:proofErr w:type="spellEnd"/>
      <w:r w:rsidRPr="00C92F35">
        <w:t>, а также сооружений, являющихся неотъемлемой технологической частью указанных объектов, не могут превышать в 2018 году - 1,9 процента. Перечень имущества, относящегося к указанным объектам, утверждается Правительством Российской Федерации.</w:t>
      </w:r>
    </w:p>
    <w:p w14:paraId="3E9CCB5C" w14:textId="77777777" w:rsidR="00A9396F" w:rsidRPr="00C92F35" w:rsidRDefault="00A9396F" w:rsidP="00283C60">
      <w:pPr>
        <w:pStyle w:val="ConsPlusNormal"/>
        <w:widowControl w:val="0"/>
        <w:numPr>
          <w:ilvl w:val="0"/>
          <w:numId w:val="36"/>
        </w:numPr>
        <w:spacing w:line="360" w:lineRule="auto"/>
        <w:ind w:left="0" w:firstLine="567"/>
        <w:jc w:val="both"/>
      </w:pPr>
      <w:r w:rsidRPr="00C92F35">
        <w:rPr>
          <w:b/>
          <w:bCs/>
          <w:u w:val="single"/>
        </w:rPr>
        <w:t>Транспортный налог</w:t>
      </w:r>
      <w:r w:rsidRPr="00C92F35">
        <w:t xml:space="preserve"> - порядок исчисления, уплаты налога определен главой 28 Налогового кодекса (часть вторая).</w:t>
      </w:r>
    </w:p>
    <w:p w14:paraId="20325826" w14:textId="35DD48FF" w:rsidR="00A9396F" w:rsidRPr="00C92F35" w:rsidRDefault="00A9396F" w:rsidP="00283C60">
      <w:pPr>
        <w:pStyle w:val="ConsPlusNormal"/>
        <w:widowControl w:val="0"/>
        <w:spacing w:line="360" w:lineRule="auto"/>
        <w:ind w:firstLine="567"/>
        <w:jc w:val="both"/>
      </w:pPr>
      <w:r w:rsidRPr="00C92F35">
        <w:t xml:space="preserve">Транспортный налог относится к региональным налогам и сборам, устанавливается главой 28 Налогового кодекса и законами субъектов Российской Федерации (Областной закон Ростовской области от 10.05.2012 </w:t>
      </w:r>
      <w:r w:rsidR="00C92F35" w:rsidRPr="00C92F35">
        <w:t>№ </w:t>
      </w:r>
      <w:r w:rsidRPr="00C92F35">
        <w:t>843-ЗС «О региональных налогах и некоторых вопросах налогообложения в Ростовской области») и обязателен к уплате на территории субъекта Российской Федерации лицами, на которых в соответствии с законодательством Российской Федерации зарегистрированы транспортные средства.</w:t>
      </w:r>
    </w:p>
    <w:p w14:paraId="466C6778" w14:textId="77777777" w:rsidR="00A9396F" w:rsidRPr="00C92F35" w:rsidRDefault="00A9396F" w:rsidP="00283C60">
      <w:pPr>
        <w:pStyle w:val="ConsPlusNormal"/>
        <w:widowControl w:val="0"/>
        <w:spacing w:line="360" w:lineRule="auto"/>
        <w:ind w:firstLine="567"/>
        <w:jc w:val="both"/>
      </w:pPr>
      <w:r w:rsidRPr="00C92F35">
        <w:t>В соответствии со статьей 358 Налогового кодекса Российской Федерации в отношении транспортных средств, имеющих двигатели, налоговая база определена как мощность двигателя транспортного средства в лошадиных силах.</w:t>
      </w:r>
    </w:p>
    <w:p w14:paraId="47CA533D" w14:textId="77777777" w:rsidR="00A9396F" w:rsidRPr="00C92F35" w:rsidRDefault="00A9396F" w:rsidP="00283C60">
      <w:pPr>
        <w:pStyle w:val="ConsPlusNormal"/>
        <w:widowControl w:val="0"/>
        <w:numPr>
          <w:ilvl w:val="0"/>
          <w:numId w:val="36"/>
        </w:numPr>
        <w:spacing w:line="360" w:lineRule="auto"/>
        <w:ind w:left="0" w:firstLine="567"/>
        <w:jc w:val="both"/>
      </w:pPr>
      <w:r w:rsidRPr="00C92F35">
        <w:rPr>
          <w:b/>
          <w:bCs/>
          <w:u w:val="single"/>
        </w:rPr>
        <w:t>Водный налог</w:t>
      </w:r>
      <w:r w:rsidRPr="00C92F35">
        <w:t xml:space="preserve"> - порядок исчисления, уплаты налога определен главой 25.2 Налогового кодекса (часть вторая).</w:t>
      </w:r>
    </w:p>
    <w:p w14:paraId="37E83389" w14:textId="77777777" w:rsidR="00A9396F" w:rsidRPr="00C92F35" w:rsidRDefault="00A9396F" w:rsidP="00283C60">
      <w:pPr>
        <w:pStyle w:val="ConsPlusNormal"/>
        <w:widowControl w:val="0"/>
        <w:spacing w:line="360" w:lineRule="auto"/>
        <w:ind w:firstLine="567"/>
        <w:jc w:val="both"/>
      </w:pPr>
      <w:r w:rsidRPr="00C92F35">
        <w:t>Водный налог относится к федеральным налогам и сборам, устанавливается главой 25.2 Налогового кодекса и законами Российской Федерации и обязателен к уплате на территории Российской Федерации.</w:t>
      </w:r>
    </w:p>
    <w:p w14:paraId="620DE995" w14:textId="77777777" w:rsidR="00A9396F" w:rsidRPr="00C92F35" w:rsidRDefault="00A9396F" w:rsidP="00283C60">
      <w:pPr>
        <w:pStyle w:val="ConsPlusNormal"/>
        <w:widowControl w:val="0"/>
        <w:spacing w:line="360" w:lineRule="auto"/>
        <w:ind w:firstLine="567"/>
        <w:jc w:val="both"/>
      </w:pPr>
      <w:r w:rsidRPr="00C92F35">
        <w:t>Налогоплательщиками водного налога признаются организации и физические лица, осуществляющие специальное и (или) особое водопользование в соответствии с законодательством Российской Федерации, признаваемое объектом налогообложения в соответствии со статьей 333.9 Налогового кодекса.</w:t>
      </w:r>
    </w:p>
    <w:p w14:paraId="4AC6D8AA" w14:textId="72252FA9" w:rsidR="00A9396F" w:rsidRPr="00C92F35" w:rsidRDefault="00A9396F" w:rsidP="00A9396F">
      <w:pPr>
        <w:pStyle w:val="ConsPlusNormal"/>
        <w:spacing w:line="360" w:lineRule="auto"/>
        <w:ind w:firstLine="567"/>
        <w:jc w:val="both"/>
      </w:pPr>
      <w:r w:rsidRPr="00C92F35">
        <w:t xml:space="preserve">Федеральным законом от 03.06.2006 </w:t>
      </w:r>
      <w:r w:rsidR="00C92F35" w:rsidRPr="00C92F35">
        <w:t>№ </w:t>
      </w:r>
      <w:r w:rsidRPr="00C92F35">
        <w:t xml:space="preserve">73-ФЗ «О введении в действие водного кодекса Российской Федерации» установлено, что водопользователи, </w:t>
      </w:r>
      <w:r w:rsidRPr="00C92F35">
        <w:lastRenderedPageBreak/>
        <w:t>осуществляющие использование водных объектов на основании решений Правительства РФ или решений органов исполнительной власти субъектов Российской Федерации либо лицензий на водопользование и договоров пользования водными объектами, соответственно принятых, выданных и заключенных до введения в действие нового Водного кодекса Российской Федерации, сохраняют права долгосрочного или краткосрочного пользования водными объектами на основании лицензий на водопользование и договоров пользования водными объектами до истечения срока действия таких лицензий и договоров.</w:t>
      </w:r>
    </w:p>
    <w:p w14:paraId="4972BBF0" w14:textId="77777777" w:rsidR="00A9396F" w:rsidRPr="00C92F35" w:rsidRDefault="00A9396F" w:rsidP="00A9396F">
      <w:pPr>
        <w:pStyle w:val="ConsPlusNormal"/>
        <w:spacing w:line="360" w:lineRule="auto"/>
        <w:ind w:firstLine="567"/>
        <w:jc w:val="both"/>
      </w:pPr>
      <w:r w:rsidRPr="00C92F35">
        <w:t xml:space="preserve">В соответствии со статьей 333.12 Налогового кодекса налоговые ставки водного налога устанавливаются по бассейнам рек, озер, морей и экономическим районам при заборе воды из подземных водных объектов в пределах установленного в лицензии на пользование недрами для добычи подземных вод разрешенного (предельно допустимого) </w:t>
      </w:r>
      <w:proofErr w:type="spellStart"/>
      <w:r w:rsidRPr="00C92F35">
        <w:t>водоотбора</w:t>
      </w:r>
      <w:proofErr w:type="spellEnd"/>
      <w:r w:rsidRPr="00C92F35">
        <w:t xml:space="preserve"> в сутки (год).</w:t>
      </w:r>
    </w:p>
    <w:p w14:paraId="51A0B948" w14:textId="08DB7567" w:rsidR="00A9396F" w:rsidRPr="00C92F35" w:rsidRDefault="00A9396F" w:rsidP="00A9396F">
      <w:pPr>
        <w:pStyle w:val="ConsPlusNormal"/>
        <w:numPr>
          <w:ilvl w:val="0"/>
          <w:numId w:val="36"/>
        </w:numPr>
        <w:spacing w:line="360" w:lineRule="auto"/>
        <w:ind w:left="0" w:firstLine="567"/>
        <w:jc w:val="both"/>
      </w:pPr>
      <w:r w:rsidRPr="00C92F35">
        <w:rPr>
          <w:b/>
          <w:bCs/>
          <w:u w:val="single"/>
        </w:rPr>
        <w:t>Плата за негативное воздействие на окружающую среду</w:t>
      </w:r>
      <w:r w:rsidRPr="00C92F35">
        <w:t xml:space="preserve">  - рассчитывается и уплачивается на основании статьи 16 Федерального закона от 10.01.2002 </w:t>
      </w:r>
      <w:r w:rsidR="00C92F35" w:rsidRPr="00C92F35">
        <w:t>№ </w:t>
      </w:r>
      <w:r w:rsidRPr="00C92F35">
        <w:t xml:space="preserve">7-ФЗ  «Об охране окружающей среды», постановления Правительства РФ от 19.11.2014 </w:t>
      </w:r>
      <w:r w:rsidR="00C92F35" w:rsidRPr="00C92F35">
        <w:t>№ </w:t>
      </w:r>
      <w:r w:rsidRPr="00C92F35">
        <w:t xml:space="preserve">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w:t>
      </w:r>
      <w:r w:rsidR="00C92F35" w:rsidRPr="00C92F35">
        <w:t>№ </w:t>
      </w:r>
      <w:r w:rsidRPr="00C92F35">
        <w:t xml:space="preserve">632 «Об утверждении порядка платы и ее предельных размеров за загрязнение окружающей природной среды, размещение отходов, другие виды вредного воздействия». </w:t>
      </w:r>
    </w:p>
    <w:p w14:paraId="1DF0E9DB" w14:textId="663A58D4" w:rsidR="00A9396F" w:rsidRPr="00C92F35" w:rsidRDefault="00A9396F" w:rsidP="00A9396F">
      <w:pPr>
        <w:pStyle w:val="ConsPlusNormal"/>
        <w:spacing w:line="360" w:lineRule="auto"/>
        <w:ind w:firstLine="567"/>
        <w:jc w:val="both"/>
      </w:pPr>
      <w:r w:rsidRPr="00C92F35">
        <w:t xml:space="preserve">В соответствии со пунктом 1 статьи 16.1 Федерального закона от 10.01.2002 </w:t>
      </w:r>
      <w:r w:rsidR="00C92F35" w:rsidRPr="00C92F35">
        <w:t>№ </w:t>
      </w:r>
      <w:r w:rsidRPr="00C92F35">
        <w:t xml:space="preserve">7-ФЗ плату за негативное воздействие на окружающую среду обязаны вносить юридические лица и индивидуальные предприниматели, осуществляющие на территории Российской Федерации, континентальном шельфе Российской Федерации и в исключительной экономической зоне Российской Федерации хозяйственную и (или) иную деятельность, оказывающую негативное воздействие </w:t>
      </w:r>
      <w:r w:rsidRPr="00C92F35">
        <w:lastRenderedPageBreak/>
        <w:t>на окружающую среду (далее - лица, обязанные вносить плату), за исключением юридических лиц и индивидуальных предпринимателей, осуществляющих хозяйственную и (или) иную деятельность исключительно на объектах IV категории.</w:t>
      </w:r>
    </w:p>
    <w:p w14:paraId="3E484336" w14:textId="195BD8B3" w:rsidR="00A9396F" w:rsidRPr="00C92F35" w:rsidRDefault="00A9396F" w:rsidP="00A9396F">
      <w:pPr>
        <w:pStyle w:val="ConsPlusNormal"/>
        <w:spacing w:line="360" w:lineRule="auto"/>
        <w:ind w:firstLine="567"/>
        <w:jc w:val="both"/>
      </w:pPr>
      <w:r w:rsidRPr="00C92F35">
        <w:t xml:space="preserve">Платежной базой для исчисления платы за негативное воздействие на окружающую среду является объем или масса выбросов загрязняющих веществ, сбросов загрязняющих веществ либо объем или масса размещенных в отчетном периоде отходов производства и потребления (пункт 1 статьи 16.2 Федерального закона от 10.01.2002 </w:t>
      </w:r>
      <w:r w:rsidR="00C92F35" w:rsidRPr="00C92F35">
        <w:t>№ </w:t>
      </w:r>
      <w:r w:rsidRPr="00C92F35">
        <w:t>7-ФЗ).</w:t>
      </w:r>
    </w:p>
    <w:p w14:paraId="7547417C" w14:textId="355EF343" w:rsidR="00A9396F" w:rsidRPr="00C92F35" w:rsidRDefault="00A9396F" w:rsidP="00A9396F">
      <w:pPr>
        <w:pStyle w:val="ConsPlusNormal"/>
        <w:spacing w:line="360" w:lineRule="auto"/>
        <w:ind w:firstLine="567"/>
        <w:jc w:val="both"/>
      </w:pPr>
      <w:r w:rsidRPr="00C92F35">
        <w:t xml:space="preserve">Информация о платежной базе представляется за отчетный период лицами, обязанными вносить плату, администратору доходов бюджетов бюджетной системы Российской Федерации в составе декларации о плате за негативное воздействие на окружающую среду (пункт 5 статьи 16.2 Федерального закона от 10.01.2002 </w:t>
      </w:r>
      <w:r w:rsidR="00C92F35" w:rsidRPr="00C92F35">
        <w:t>№ </w:t>
      </w:r>
      <w:r w:rsidRPr="00C92F35">
        <w:t>7-ФЗ).</w:t>
      </w:r>
    </w:p>
    <w:p w14:paraId="49A82E34" w14:textId="23C37152" w:rsidR="00A9396F" w:rsidRPr="00C92F35" w:rsidRDefault="00A9396F" w:rsidP="00A9396F">
      <w:pPr>
        <w:pStyle w:val="ConsPlusNormal"/>
        <w:spacing w:line="360" w:lineRule="auto"/>
        <w:ind w:firstLine="567"/>
        <w:jc w:val="both"/>
      </w:pPr>
      <w:r w:rsidRPr="00C92F35">
        <w:t xml:space="preserve">В соответствии с пунктом 4 статьи 16.3 Федерального закона от 10.01.2002 </w:t>
      </w:r>
      <w:r w:rsidR="00C92F35" w:rsidRPr="00C92F35">
        <w:t>№ </w:t>
      </w:r>
      <w:r w:rsidRPr="00C92F35">
        <w:t>7-ФЗ ставки платы за негативное воздействие на окружающую среду и дополнительные коэффициенты устанавливаются Правительством Российской Федерации.</w:t>
      </w:r>
    </w:p>
    <w:p w14:paraId="540159FB" w14:textId="57B357B3" w:rsidR="00A9396F" w:rsidRPr="00C92F35" w:rsidRDefault="00A9396F" w:rsidP="00A9396F">
      <w:pPr>
        <w:pStyle w:val="ConsPlusNormal"/>
        <w:spacing w:line="360" w:lineRule="auto"/>
        <w:ind w:firstLine="567"/>
        <w:jc w:val="both"/>
      </w:pPr>
      <w:r w:rsidRPr="00C92F35">
        <w:t xml:space="preserve">Постановлением Правительства РФ от 13.09.2016 </w:t>
      </w:r>
      <w:r w:rsidR="00C92F35" w:rsidRPr="00C92F35">
        <w:t>№ </w:t>
      </w:r>
      <w:r w:rsidRPr="00C92F35">
        <w:t xml:space="preserve">913 «О ставках платы за негативное воздействие на окружающую среду и дополнительных коэффициентах» установлены ставки платы за негативное воздействие на окружающую среду и дополнительные коэффициенты на 2016 - 2018 годы. </w:t>
      </w:r>
    </w:p>
    <w:p w14:paraId="52E5CAE6" w14:textId="0AD042CE" w:rsidR="00A9396F" w:rsidRPr="00C92F35" w:rsidRDefault="00A9396F" w:rsidP="00A9396F">
      <w:pPr>
        <w:pStyle w:val="ConsPlusNormal"/>
        <w:numPr>
          <w:ilvl w:val="0"/>
          <w:numId w:val="36"/>
        </w:numPr>
        <w:spacing w:line="360" w:lineRule="auto"/>
        <w:ind w:left="0" w:firstLine="567"/>
        <w:jc w:val="both"/>
      </w:pPr>
      <w:r w:rsidRPr="00C92F35">
        <w:rPr>
          <w:b/>
          <w:bCs/>
          <w:u w:val="single"/>
        </w:rPr>
        <w:t>Плата за возмещение вреда дорогам федерального значения</w:t>
      </w:r>
      <w:r w:rsidRPr="00C92F35">
        <w:rPr>
          <w:b/>
          <w:bCs/>
        </w:rPr>
        <w:t xml:space="preserve"> - </w:t>
      </w:r>
      <w:r w:rsidRPr="00C92F35">
        <w:t xml:space="preserve">в соответствии со статьей 31.1 Федерального закона от 08.11.2007 </w:t>
      </w:r>
      <w:r w:rsidR="00C92F35" w:rsidRPr="00C92F35">
        <w:t>№ </w:t>
      </w:r>
      <w:r w:rsidRPr="00C92F35">
        <w:t>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 движение транспортных средств, имеющих разрешенную максимальную массу свыше 12 тонн, по автомобильным дорогам общего пользования федерального значения допускается при условии внесения платы в счет возмещения вреда, причиняемого автомобильным дорогам такими транспортными средствами.</w:t>
      </w:r>
    </w:p>
    <w:p w14:paraId="54A5B5CA" w14:textId="77777777" w:rsidR="00A9396F" w:rsidRPr="00C92F35" w:rsidRDefault="00A9396F" w:rsidP="00A9396F">
      <w:pPr>
        <w:pStyle w:val="ConsPlusNormal"/>
        <w:spacing w:line="360" w:lineRule="auto"/>
        <w:ind w:firstLine="567"/>
        <w:jc w:val="both"/>
      </w:pPr>
      <w:r w:rsidRPr="00C92F35">
        <w:lastRenderedPageBreak/>
        <w:t>Размер платы в счет возмещения вреда, причиняемого автомобильным дорогам транспортными средствами, имеющими разрешенную максимальную массу свыше 12 тонн, и порядок ее взимания устанавливаются Правительством Российской Федерации. Указанный порядок должен включать в том числе положения о сроках внесения такой платы, возможности отсрочки ее внесения российскими перевозчиками, собственниками (владельцами) транспортных средств, оборудованных предназначенными для взимания платы бортовыми устройствами или сторонними бортовыми устройствами, а также требования к таким бортовым устройствам и сторонним бортовым устройствам.</w:t>
      </w:r>
    </w:p>
    <w:p w14:paraId="743BF739" w14:textId="6BC002C9" w:rsidR="00A9396F" w:rsidRPr="00C92F35" w:rsidRDefault="00A9396F" w:rsidP="00A9396F">
      <w:pPr>
        <w:pStyle w:val="ConsPlusNormal"/>
        <w:spacing w:line="360" w:lineRule="auto"/>
        <w:ind w:firstLine="567"/>
        <w:jc w:val="both"/>
      </w:pPr>
      <w:r w:rsidRPr="00C92F35">
        <w:t xml:space="preserve">Размер платы на один километр пути, пройденного по дорогам федерального значения, а также ежегодная индексация в соответствии с фактическим изменением индекса потребительских цен, устанавливаются постановлением Правительства РФ от 14.06.2013 </w:t>
      </w:r>
      <w:r w:rsidR="00C92F35" w:rsidRPr="00C92F35">
        <w:t>№ </w:t>
      </w:r>
      <w:r w:rsidRPr="00C92F35">
        <w:t>504 «О взимании платы в счет возмещения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 (вместе с «Правилами взимания платы в счет возмещения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w:t>
      </w:r>
    </w:p>
    <w:tbl>
      <w:tblPr>
        <w:tblW w:w="5000" w:type="pct"/>
        <w:tblLayout w:type="fixed"/>
        <w:tblLook w:val="04A0" w:firstRow="1" w:lastRow="0" w:firstColumn="1" w:lastColumn="0" w:noHBand="0" w:noVBand="1"/>
      </w:tblPr>
      <w:tblGrid>
        <w:gridCol w:w="2405"/>
        <w:gridCol w:w="1275"/>
        <w:gridCol w:w="1574"/>
        <w:gridCol w:w="1262"/>
        <w:gridCol w:w="1134"/>
        <w:gridCol w:w="850"/>
        <w:gridCol w:w="845"/>
      </w:tblGrid>
      <w:tr w:rsidR="00A9396F" w:rsidRPr="00C92F35" w14:paraId="6812AEA2" w14:textId="77777777" w:rsidTr="007B76E8">
        <w:trPr>
          <w:trHeight w:val="1020"/>
          <w:tblHeader/>
        </w:trPr>
        <w:tc>
          <w:tcPr>
            <w:tcW w:w="1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59AB22"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Наименование статьи расходов</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0732D5"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Факт за 2016, тыс. руб.</w:t>
            </w:r>
          </w:p>
        </w:tc>
        <w:tc>
          <w:tcPr>
            <w:tcW w:w="8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35FC67" w14:textId="03831B80"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Заявлено филиалом </w:t>
            </w:r>
            <w:r w:rsidRPr="00C92F35">
              <w:rPr>
                <w:rFonts w:ascii="Myriad Pro" w:hAnsi="Myriad Pro" w:cs="Calibri"/>
                <w:b/>
                <w:bCs/>
                <w:color w:val="FFFFFF" w:themeColor="background1"/>
                <w:sz w:val="18"/>
                <w:szCs w:val="18"/>
              </w:rPr>
              <w:br/>
            </w:r>
            <w:r w:rsidR="00C92F35" w:rsidRPr="00C92F35">
              <w:rPr>
                <w:rFonts w:ascii="Myriad Pro" w:hAnsi="Myriad Pro" w:cs="Calibri"/>
                <w:b/>
                <w:bCs/>
                <w:color w:val="FFFFFF" w:themeColor="background1"/>
                <w:sz w:val="18"/>
                <w:szCs w:val="18"/>
              </w:rPr>
              <w:t>ПАО </w:t>
            </w:r>
            <w:r w:rsidRPr="00C92F35">
              <w:rPr>
                <w:rFonts w:ascii="Myriad Pro" w:hAnsi="Myriad Pro" w:cs="Calibri"/>
                <w:b/>
                <w:bCs/>
                <w:color w:val="FFFFFF" w:themeColor="background1"/>
                <w:sz w:val="18"/>
                <w:szCs w:val="18"/>
              </w:rPr>
              <w:t>«МРСК Юга» -«Ростовэнерго» на 2018,</w:t>
            </w:r>
          </w:p>
          <w:p w14:paraId="2720F242"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тыс. руб.</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FA84C0" w14:textId="39673386"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ТБР на 2018 (постановление РСТ РО от 28.12.2017 </w:t>
            </w:r>
            <w:r w:rsidR="00C92F35" w:rsidRPr="00C92F35">
              <w:rPr>
                <w:rFonts w:ascii="Myriad Pro" w:hAnsi="Myriad Pro" w:cs="Calibri"/>
                <w:b/>
                <w:bCs/>
                <w:color w:val="FFFFFF" w:themeColor="background1"/>
                <w:sz w:val="18"/>
                <w:szCs w:val="18"/>
              </w:rPr>
              <w:t>№ </w:t>
            </w:r>
            <w:r w:rsidRPr="00C92F35">
              <w:rPr>
                <w:rFonts w:ascii="Myriad Pro" w:hAnsi="Myriad Pro" w:cs="Calibri"/>
                <w:b/>
                <w:bCs/>
                <w:color w:val="FFFFFF" w:themeColor="background1"/>
                <w:sz w:val="18"/>
                <w:szCs w:val="18"/>
              </w:rPr>
              <w:t>86/8), тыс. руб.</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C38B1F" w14:textId="2875685D"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ТБР на 2018 (постановление РСТ РО от 28.11.2019 </w:t>
            </w:r>
            <w:r w:rsidR="00C92F35" w:rsidRPr="00C92F35">
              <w:rPr>
                <w:rFonts w:ascii="Myriad Pro" w:hAnsi="Myriad Pro" w:cs="Calibri"/>
                <w:b/>
                <w:bCs/>
                <w:color w:val="FFFFFF" w:themeColor="background1"/>
                <w:sz w:val="18"/>
                <w:szCs w:val="18"/>
              </w:rPr>
              <w:t>№ </w:t>
            </w:r>
            <w:r w:rsidRPr="00C92F35">
              <w:rPr>
                <w:rFonts w:ascii="Myriad Pro" w:hAnsi="Myriad Pro" w:cs="Calibri"/>
                <w:b/>
                <w:bCs/>
                <w:color w:val="FFFFFF" w:themeColor="background1"/>
                <w:sz w:val="18"/>
                <w:szCs w:val="18"/>
              </w:rPr>
              <w:t>57/4), тыс. руб.</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BD0823" w14:textId="7032D05E"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ТБР / </w:t>
            </w:r>
            <w:r w:rsidR="00CD52F9" w:rsidRPr="00C92F35">
              <w:rPr>
                <w:rFonts w:ascii="Myriad Pro" w:hAnsi="Myriad Pro" w:cs="Calibri"/>
                <w:b/>
                <w:bCs/>
                <w:color w:val="FFFFFF" w:themeColor="background1"/>
                <w:sz w:val="18"/>
                <w:szCs w:val="18"/>
              </w:rPr>
              <w:t>предложение</w:t>
            </w:r>
            <w:r w:rsidRPr="00C92F35">
              <w:rPr>
                <w:rFonts w:ascii="Myriad Pro" w:hAnsi="Myriad Pro" w:cs="Calibri"/>
                <w:b/>
                <w:bCs/>
                <w:color w:val="FFFFFF" w:themeColor="background1"/>
                <w:sz w:val="18"/>
                <w:szCs w:val="18"/>
              </w:rPr>
              <w:t xml:space="preserve"> на 2018, %</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EE2BC9"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ТБР на 2018 /факт за 2016, %</w:t>
            </w:r>
          </w:p>
        </w:tc>
      </w:tr>
      <w:tr w:rsidR="00A9396F" w:rsidRPr="00C92F35" w14:paraId="4C3A7BFA" w14:textId="77777777" w:rsidTr="007B76E8">
        <w:trPr>
          <w:trHeight w:val="255"/>
        </w:trPr>
        <w:tc>
          <w:tcPr>
            <w:tcW w:w="1287"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FC27D48" w14:textId="77777777" w:rsidR="00A9396F" w:rsidRPr="00C92F35" w:rsidRDefault="00A9396F" w:rsidP="007B76E8">
            <w:pPr>
              <w:rPr>
                <w:rFonts w:ascii="Myriad Pro" w:hAnsi="Myriad Pro" w:cs="Calibri"/>
                <w:b/>
                <w:bCs/>
                <w:sz w:val="18"/>
                <w:szCs w:val="18"/>
              </w:rPr>
            </w:pPr>
            <w:r w:rsidRPr="00C92F35">
              <w:rPr>
                <w:rFonts w:ascii="Myriad Pro" w:hAnsi="Myriad Pro" w:cs="Calibri"/>
                <w:b/>
                <w:bCs/>
                <w:sz w:val="18"/>
                <w:szCs w:val="18"/>
              </w:rPr>
              <w:t>Налоги, всего, в том числе:</w:t>
            </w:r>
          </w:p>
        </w:tc>
        <w:tc>
          <w:tcPr>
            <w:tcW w:w="68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34CF35E" w14:textId="77777777" w:rsidR="00A9396F" w:rsidRPr="00C92F35" w:rsidRDefault="00A9396F" w:rsidP="007B76E8">
            <w:pPr>
              <w:jc w:val="right"/>
              <w:rPr>
                <w:rFonts w:ascii="Myriad Pro" w:hAnsi="Myriad Pro" w:cs="Calibri"/>
                <w:b/>
                <w:bCs/>
                <w:sz w:val="18"/>
                <w:szCs w:val="18"/>
              </w:rPr>
            </w:pPr>
            <w:r w:rsidRPr="00C92F35">
              <w:rPr>
                <w:rFonts w:ascii="Myriad Pro" w:hAnsi="Myriad Pro"/>
                <w:b/>
                <w:bCs/>
                <w:sz w:val="18"/>
                <w:szCs w:val="18"/>
              </w:rPr>
              <w:t>168 536,83</w:t>
            </w:r>
          </w:p>
        </w:tc>
        <w:tc>
          <w:tcPr>
            <w:tcW w:w="842" w:type="pct"/>
            <w:tcBorders>
              <w:top w:val="single" w:sz="4" w:space="0" w:color="FFFFFF" w:themeColor="background1"/>
              <w:left w:val="nil"/>
              <w:bottom w:val="single" w:sz="4" w:space="0" w:color="auto"/>
              <w:right w:val="single" w:sz="4" w:space="0" w:color="auto"/>
            </w:tcBorders>
            <w:shd w:val="clear" w:color="auto" w:fill="auto"/>
            <w:vAlign w:val="center"/>
          </w:tcPr>
          <w:p w14:paraId="4A21508A" w14:textId="77777777" w:rsidR="00A9396F" w:rsidRPr="00C92F35" w:rsidRDefault="00A9396F" w:rsidP="007B76E8">
            <w:pPr>
              <w:jc w:val="right"/>
              <w:rPr>
                <w:rFonts w:ascii="Myriad Pro" w:hAnsi="Myriad Pro" w:cs="Calibri"/>
                <w:b/>
                <w:bCs/>
                <w:sz w:val="18"/>
                <w:szCs w:val="18"/>
              </w:rPr>
            </w:pPr>
            <w:r w:rsidRPr="00C92F35">
              <w:rPr>
                <w:rFonts w:ascii="Myriad Pro" w:hAnsi="Myriad Pro"/>
                <w:b/>
                <w:bCs/>
                <w:sz w:val="18"/>
                <w:szCs w:val="18"/>
              </w:rPr>
              <w:t>242 535,14</w:t>
            </w:r>
          </w:p>
        </w:tc>
        <w:tc>
          <w:tcPr>
            <w:tcW w:w="675" w:type="pct"/>
            <w:tcBorders>
              <w:top w:val="single" w:sz="4" w:space="0" w:color="FFFFFF" w:themeColor="background1"/>
              <w:left w:val="nil"/>
              <w:bottom w:val="single" w:sz="4" w:space="0" w:color="auto"/>
              <w:right w:val="single" w:sz="4" w:space="0" w:color="auto"/>
            </w:tcBorders>
            <w:shd w:val="clear" w:color="auto" w:fill="auto"/>
            <w:vAlign w:val="center"/>
          </w:tcPr>
          <w:p w14:paraId="7B1B8D7B" w14:textId="77777777" w:rsidR="00A9396F" w:rsidRPr="00C92F35" w:rsidRDefault="00A9396F" w:rsidP="007B76E8">
            <w:pPr>
              <w:jc w:val="right"/>
              <w:rPr>
                <w:rFonts w:ascii="Myriad Pro" w:hAnsi="Myriad Pro" w:cs="Calibri"/>
                <w:b/>
                <w:bCs/>
                <w:sz w:val="18"/>
                <w:szCs w:val="18"/>
              </w:rPr>
            </w:pPr>
            <w:r w:rsidRPr="00C92F35">
              <w:rPr>
                <w:rFonts w:ascii="Myriad Pro" w:hAnsi="Myriad Pro"/>
                <w:b/>
                <w:bCs/>
                <w:sz w:val="18"/>
                <w:szCs w:val="18"/>
              </w:rPr>
              <w:t>242 113,81</w:t>
            </w:r>
          </w:p>
        </w:tc>
        <w:tc>
          <w:tcPr>
            <w:tcW w:w="607" w:type="pct"/>
            <w:tcBorders>
              <w:top w:val="single" w:sz="4" w:space="0" w:color="FFFFFF" w:themeColor="background1"/>
              <w:left w:val="single" w:sz="4" w:space="0" w:color="auto"/>
              <w:bottom w:val="single" w:sz="4" w:space="0" w:color="auto"/>
              <w:right w:val="single" w:sz="4" w:space="0" w:color="auto"/>
            </w:tcBorders>
            <w:vAlign w:val="center"/>
          </w:tcPr>
          <w:p w14:paraId="6B0F8F3B" w14:textId="77777777" w:rsidR="00A9396F" w:rsidRPr="00C92F35" w:rsidRDefault="00A9396F" w:rsidP="007B76E8">
            <w:pPr>
              <w:jc w:val="center"/>
              <w:rPr>
                <w:rFonts w:ascii="Myriad Pro" w:hAnsi="Myriad Pro" w:cs="Calibri"/>
                <w:b/>
                <w:bCs/>
                <w:color w:val="000000"/>
                <w:sz w:val="18"/>
                <w:szCs w:val="18"/>
              </w:rPr>
            </w:pPr>
            <w:r w:rsidRPr="00C92F35">
              <w:rPr>
                <w:rFonts w:ascii="Myriad Pro" w:hAnsi="Myriad Pro"/>
                <w:b/>
                <w:bCs/>
                <w:sz w:val="18"/>
                <w:szCs w:val="18"/>
              </w:rPr>
              <w:t>241 450,12</w:t>
            </w:r>
          </w:p>
        </w:tc>
        <w:tc>
          <w:tcPr>
            <w:tcW w:w="4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EF6CBD6" w14:textId="77777777" w:rsidR="00A9396F" w:rsidRPr="00C92F35" w:rsidRDefault="00A9396F" w:rsidP="007B76E8">
            <w:pPr>
              <w:jc w:val="center"/>
              <w:rPr>
                <w:rFonts w:ascii="Myriad Pro" w:hAnsi="Myriad Pro" w:cs="Calibri"/>
                <w:b/>
                <w:bCs/>
                <w:color w:val="FF0000"/>
                <w:sz w:val="18"/>
                <w:szCs w:val="18"/>
              </w:rPr>
            </w:pPr>
            <w:r w:rsidRPr="00C92F35">
              <w:rPr>
                <w:rFonts w:ascii="Myriad Pro" w:hAnsi="Myriad Pro"/>
                <w:b/>
                <w:bCs/>
                <w:sz w:val="18"/>
                <w:szCs w:val="18"/>
              </w:rPr>
              <w:t>-0,17</w:t>
            </w:r>
          </w:p>
        </w:tc>
        <w:tc>
          <w:tcPr>
            <w:tcW w:w="452" w:type="pct"/>
            <w:tcBorders>
              <w:top w:val="single" w:sz="4" w:space="0" w:color="FFFFFF" w:themeColor="background1"/>
              <w:left w:val="nil"/>
              <w:bottom w:val="single" w:sz="4" w:space="0" w:color="auto"/>
              <w:right w:val="single" w:sz="4" w:space="0" w:color="auto"/>
            </w:tcBorders>
            <w:shd w:val="clear" w:color="auto" w:fill="auto"/>
            <w:vAlign w:val="center"/>
          </w:tcPr>
          <w:p w14:paraId="6CF69EE4" w14:textId="77777777" w:rsidR="00A9396F" w:rsidRPr="00C92F35" w:rsidRDefault="00A9396F" w:rsidP="007B76E8">
            <w:pPr>
              <w:jc w:val="center"/>
              <w:rPr>
                <w:rFonts w:ascii="Myriad Pro" w:hAnsi="Myriad Pro" w:cs="Calibri"/>
                <w:b/>
                <w:bCs/>
                <w:color w:val="FF0000"/>
                <w:sz w:val="18"/>
                <w:szCs w:val="18"/>
              </w:rPr>
            </w:pPr>
            <w:r w:rsidRPr="00C92F35">
              <w:rPr>
                <w:rFonts w:ascii="Myriad Pro" w:hAnsi="Myriad Pro"/>
                <w:b/>
                <w:bCs/>
                <w:sz w:val="18"/>
                <w:szCs w:val="18"/>
              </w:rPr>
              <w:t>43,66</w:t>
            </w:r>
          </w:p>
        </w:tc>
      </w:tr>
      <w:tr w:rsidR="00A9396F" w:rsidRPr="00C92F35" w14:paraId="15FA5CED" w14:textId="77777777" w:rsidTr="007B76E8">
        <w:trPr>
          <w:trHeight w:val="255"/>
        </w:trPr>
        <w:tc>
          <w:tcPr>
            <w:tcW w:w="1287" w:type="pct"/>
            <w:tcBorders>
              <w:top w:val="nil"/>
              <w:left w:val="single" w:sz="4" w:space="0" w:color="auto"/>
              <w:bottom w:val="single" w:sz="4" w:space="0" w:color="auto"/>
              <w:right w:val="single" w:sz="4" w:space="0" w:color="auto"/>
            </w:tcBorders>
            <w:shd w:val="clear" w:color="000000" w:fill="FFFFFF"/>
            <w:vAlign w:val="center"/>
            <w:hideMark/>
          </w:tcPr>
          <w:p w14:paraId="7AB2F611" w14:textId="77777777" w:rsidR="00A9396F" w:rsidRPr="00C92F35" w:rsidRDefault="00A9396F" w:rsidP="007B76E8">
            <w:pPr>
              <w:jc w:val="right"/>
              <w:rPr>
                <w:rFonts w:ascii="Myriad Pro" w:hAnsi="Myriad Pro" w:cs="Calibri"/>
                <w:i/>
                <w:iCs/>
                <w:sz w:val="18"/>
                <w:szCs w:val="18"/>
              </w:rPr>
            </w:pPr>
            <w:r w:rsidRPr="00C92F35">
              <w:rPr>
                <w:rFonts w:ascii="Myriad Pro" w:hAnsi="Myriad Pro" w:cs="Calibri"/>
                <w:i/>
                <w:iCs/>
                <w:sz w:val="18"/>
                <w:szCs w:val="18"/>
              </w:rPr>
              <w:t>плата за землю</w:t>
            </w:r>
          </w:p>
        </w:tc>
        <w:tc>
          <w:tcPr>
            <w:tcW w:w="682" w:type="pct"/>
            <w:tcBorders>
              <w:top w:val="nil"/>
              <w:left w:val="nil"/>
              <w:bottom w:val="single" w:sz="4" w:space="0" w:color="auto"/>
              <w:right w:val="single" w:sz="4" w:space="0" w:color="auto"/>
            </w:tcBorders>
            <w:shd w:val="clear" w:color="auto" w:fill="auto"/>
            <w:vAlign w:val="center"/>
            <w:hideMark/>
          </w:tcPr>
          <w:p w14:paraId="3E96D89F" w14:textId="77777777" w:rsidR="00A9396F" w:rsidRPr="00C92F35" w:rsidRDefault="00A9396F" w:rsidP="007B76E8">
            <w:pPr>
              <w:jc w:val="right"/>
              <w:rPr>
                <w:rFonts w:ascii="Myriad Pro" w:hAnsi="Myriad Pro" w:cs="Calibri"/>
                <w:i/>
                <w:iCs/>
                <w:sz w:val="18"/>
                <w:szCs w:val="18"/>
              </w:rPr>
            </w:pPr>
            <w:r w:rsidRPr="00C92F35">
              <w:rPr>
                <w:rFonts w:ascii="Myriad Pro" w:hAnsi="Myriad Pro"/>
                <w:sz w:val="18"/>
                <w:szCs w:val="18"/>
              </w:rPr>
              <w:t>1 550,20</w:t>
            </w:r>
          </w:p>
        </w:tc>
        <w:tc>
          <w:tcPr>
            <w:tcW w:w="842" w:type="pct"/>
            <w:tcBorders>
              <w:top w:val="nil"/>
              <w:left w:val="nil"/>
              <w:bottom w:val="single" w:sz="4" w:space="0" w:color="auto"/>
              <w:right w:val="single" w:sz="4" w:space="0" w:color="auto"/>
            </w:tcBorders>
            <w:shd w:val="clear" w:color="000000" w:fill="FFFFFF"/>
            <w:vAlign w:val="center"/>
          </w:tcPr>
          <w:p w14:paraId="3C011BB6" w14:textId="77777777" w:rsidR="00A9396F" w:rsidRPr="00C92F35" w:rsidRDefault="00A9396F" w:rsidP="007B76E8">
            <w:pPr>
              <w:jc w:val="right"/>
              <w:rPr>
                <w:rFonts w:ascii="Myriad Pro" w:hAnsi="Myriad Pro" w:cs="Calibri"/>
                <w:i/>
                <w:iCs/>
                <w:sz w:val="18"/>
                <w:szCs w:val="18"/>
              </w:rPr>
            </w:pPr>
            <w:r w:rsidRPr="00C92F35">
              <w:rPr>
                <w:rFonts w:ascii="Myriad Pro" w:hAnsi="Myriad Pro"/>
                <w:sz w:val="18"/>
                <w:szCs w:val="18"/>
              </w:rPr>
              <w:t>1 501,37</w:t>
            </w:r>
          </w:p>
        </w:tc>
        <w:tc>
          <w:tcPr>
            <w:tcW w:w="675" w:type="pct"/>
            <w:tcBorders>
              <w:top w:val="nil"/>
              <w:left w:val="nil"/>
              <w:bottom w:val="single" w:sz="4" w:space="0" w:color="auto"/>
              <w:right w:val="single" w:sz="4" w:space="0" w:color="auto"/>
            </w:tcBorders>
            <w:shd w:val="clear" w:color="000000" w:fill="FFFFFF"/>
            <w:vAlign w:val="center"/>
          </w:tcPr>
          <w:p w14:paraId="1190E7B1" w14:textId="77777777" w:rsidR="00A9396F" w:rsidRPr="00C92F35" w:rsidRDefault="00A9396F" w:rsidP="007B76E8">
            <w:pPr>
              <w:jc w:val="right"/>
              <w:rPr>
                <w:rFonts w:ascii="Myriad Pro" w:hAnsi="Myriad Pro" w:cs="Calibri"/>
                <w:i/>
                <w:iCs/>
                <w:sz w:val="18"/>
                <w:szCs w:val="18"/>
              </w:rPr>
            </w:pPr>
            <w:r w:rsidRPr="00C92F35">
              <w:rPr>
                <w:rFonts w:ascii="Myriad Pro" w:hAnsi="Myriad Pro"/>
                <w:sz w:val="18"/>
                <w:szCs w:val="18"/>
              </w:rPr>
              <w:t>1 501,37</w:t>
            </w:r>
          </w:p>
        </w:tc>
        <w:tc>
          <w:tcPr>
            <w:tcW w:w="607" w:type="pct"/>
            <w:tcBorders>
              <w:top w:val="nil"/>
              <w:left w:val="single" w:sz="4" w:space="0" w:color="auto"/>
              <w:bottom w:val="single" w:sz="4" w:space="0" w:color="auto"/>
              <w:right w:val="single" w:sz="4" w:space="0" w:color="auto"/>
            </w:tcBorders>
            <w:vAlign w:val="center"/>
          </w:tcPr>
          <w:p w14:paraId="7F152B38" w14:textId="77777777" w:rsidR="00A9396F" w:rsidRPr="00C92F35" w:rsidRDefault="00A9396F" w:rsidP="007B76E8">
            <w:pPr>
              <w:jc w:val="center"/>
              <w:rPr>
                <w:rFonts w:ascii="Myriad Pro" w:hAnsi="Myriad Pro" w:cs="Calibri"/>
                <w:color w:val="000000"/>
                <w:sz w:val="18"/>
                <w:szCs w:val="18"/>
              </w:rPr>
            </w:pPr>
            <w:r w:rsidRPr="00C92F35">
              <w:rPr>
                <w:rFonts w:ascii="Myriad Pro" w:hAnsi="Myriad Pro"/>
                <w:sz w:val="18"/>
                <w:szCs w:val="18"/>
              </w:rPr>
              <w:t>1 501,37</w:t>
            </w:r>
          </w:p>
        </w:tc>
        <w:tc>
          <w:tcPr>
            <w:tcW w:w="455" w:type="pct"/>
            <w:tcBorders>
              <w:top w:val="nil"/>
              <w:left w:val="single" w:sz="4" w:space="0" w:color="auto"/>
              <w:bottom w:val="single" w:sz="4" w:space="0" w:color="auto"/>
              <w:right w:val="single" w:sz="4" w:space="0" w:color="auto"/>
            </w:tcBorders>
            <w:shd w:val="clear" w:color="auto" w:fill="auto"/>
            <w:vAlign w:val="center"/>
          </w:tcPr>
          <w:p w14:paraId="6A27ECD7" w14:textId="77777777" w:rsidR="00A9396F" w:rsidRPr="00C92F35" w:rsidRDefault="00A9396F" w:rsidP="007B76E8">
            <w:pPr>
              <w:jc w:val="center"/>
              <w:rPr>
                <w:rFonts w:ascii="Myriad Pro" w:hAnsi="Myriad Pro" w:cs="Calibri"/>
                <w:i/>
                <w:iCs/>
                <w:color w:val="FF0000"/>
                <w:sz w:val="18"/>
                <w:szCs w:val="18"/>
              </w:rPr>
            </w:pPr>
            <w:r w:rsidRPr="00C92F35">
              <w:rPr>
                <w:rFonts w:ascii="Myriad Pro" w:hAnsi="Myriad Pro"/>
                <w:sz w:val="18"/>
                <w:szCs w:val="18"/>
              </w:rPr>
              <w:t>0,00</w:t>
            </w:r>
          </w:p>
        </w:tc>
        <w:tc>
          <w:tcPr>
            <w:tcW w:w="452" w:type="pct"/>
            <w:tcBorders>
              <w:top w:val="nil"/>
              <w:left w:val="nil"/>
              <w:bottom w:val="single" w:sz="4" w:space="0" w:color="auto"/>
              <w:right w:val="single" w:sz="4" w:space="0" w:color="auto"/>
            </w:tcBorders>
            <w:shd w:val="clear" w:color="auto" w:fill="auto"/>
            <w:vAlign w:val="center"/>
          </w:tcPr>
          <w:p w14:paraId="18B5EAB8" w14:textId="77777777" w:rsidR="00A9396F" w:rsidRPr="00C92F35" w:rsidRDefault="00A9396F" w:rsidP="007B76E8">
            <w:pPr>
              <w:jc w:val="center"/>
              <w:rPr>
                <w:rFonts w:ascii="Myriad Pro" w:hAnsi="Myriad Pro" w:cs="Calibri"/>
                <w:i/>
                <w:iCs/>
                <w:color w:val="FF0000"/>
                <w:sz w:val="18"/>
                <w:szCs w:val="18"/>
              </w:rPr>
            </w:pPr>
            <w:r w:rsidRPr="00C92F35">
              <w:rPr>
                <w:rFonts w:ascii="Myriad Pro" w:hAnsi="Myriad Pro"/>
                <w:sz w:val="18"/>
                <w:szCs w:val="18"/>
              </w:rPr>
              <w:t>-3,15</w:t>
            </w:r>
          </w:p>
        </w:tc>
      </w:tr>
      <w:tr w:rsidR="00A9396F" w:rsidRPr="00C92F35" w14:paraId="2BC44A66" w14:textId="77777777" w:rsidTr="007B76E8">
        <w:trPr>
          <w:trHeight w:val="255"/>
        </w:trPr>
        <w:tc>
          <w:tcPr>
            <w:tcW w:w="1287" w:type="pct"/>
            <w:tcBorders>
              <w:top w:val="nil"/>
              <w:left w:val="single" w:sz="4" w:space="0" w:color="auto"/>
              <w:bottom w:val="single" w:sz="4" w:space="0" w:color="auto"/>
              <w:right w:val="single" w:sz="4" w:space="0" w:color="auto"/>
            </w:tcBorders>
            <w:shd w:val="clear" w:color="000000" w:fill="FFFFFF"/>
            <w:vAlign w:val="center"/>
            <w:hideMark/>
          </w:tcPr>
          <w:p w14:paraId="40CBBFE6" w14:textId="77777777" w:rsidR="00A9396F" w:rsidRPr="00C92F35" w:rsidRDefault="00A9396F" w:rsidP="007B76E8">
            <w:pPr>
              <w:jc w:val="right"/>
              <w:rPr>
                <w:rFonts w:ascii="Myriad Pro" w:hAnsi="Myriad Pro" w:cs="Calibri"/>
                <w:i/>
                <w:iCs/>
                <w:sz w:val="18"/>
                <w:szCs w:val="18"/>
              </w:rPr>
            </w:pPr>
            <w:r w:rsidRPr="00C92F35">
              <w:rPr>
                <w:rFonts w:ascii="Myriad Pro" w:hAnsi="Myriad Pro" w:cs="Calibri"/>
                <w:i/>
                <w:iCs/>
                <w:sz w:val="18"/>
                <w:szCs w:val="18"/>
              </w:rPr>
              <w:t>налог на имущество</w:t>
            </w:r>
          </w:p>
        </w:tc>
        <w:tc>
          <w:tcPr>
            <w:tcW w:w="682" w:type="pct"/>
            <w:tcBorders>
              <w:top w:val="nil"/>
              <w:left w:val="nil"/>
              <w:bottom w:val="single" w:sz="4" w:space="0" w:color="auto"/>
              <w:right w:val="single" w:sz="4" w:space="0" w:color="auto"/>
            </w:tcBorders>
            <w:shd w:val="clear" w:color="auto" w:fill="auto"/>
            <w:vAlign w:val="center"/>
            <w:hideMark/>
          </w:tcPr>
          <w:p w14:paraId="638D9F30" w14:textId="77777777" w:rsidR="00A9396F" w:rsidRPr="00C92F35" w:rsidRDefault="00A9396F" w:rsidP="007B76E8">
            <w:pPr>
              <w:jc w:val="right"/>
              <w:rPr>
                <w:rFonts w:ascii="Myriad Pro" w:hAnsi="Myriad Pro" w:cs="Calibri"/>
                <w:i/>
                <w:iCs/>
                <w:sz w:val="18"/>
                <w:szCs w:val="18"/>
              </w:rPr>
            </w:pPr>
            <w:r w:rsidRPr="00C92F35">
              <w:rPr>
                <w:rFonts w:ascii="Myriad Pro" w:hAnsi="Myriad Pro"/>
                <w:sz w:val="18"/>
                <w:szCs w:val="18"/>
              </w:rPr>
              <w:t>162 437,00</w:t>
            </w:r>
          </w:p>
        </w:tc>
        <w:tc>
          <w:tcPr>
            <w:tcW w:w="842" w:type="pct"/>
            <w:tcBorders>
              <w:top w:val="nil"/>
              <w:left w:val="nil"/>
              <w:bottom w:val="single" w:sz="4" w:space="0" w:color="auto"/>
              <w:right w:val="single" w:sz="4" w:space="0" w:color="auto"/>
            </w:tcBorders>
            <w:shd w:val="clear" w:color="000000" w:fill="FFFFFF"/>
            <w:vAlign w:val="center"/>
          </w:tcPr>
          <w:p w14:paraId="4B20DCF6" w14:textId="77777777" w:rsidR="00A9396F" w:rsidRPr="00C92F35" w:rsidRDefault="00A9396F" w:rsidP="007B76E8">
            <w:pPr>
              <w:jc w:val="right"/>
              <w:rPr>
                <w:rFonts w:ascii="Myriad Pro" w:hAnsi="Myriad Pro" w:cs="Calibri"/>
                <w:i/>
                <w:iCs/>
                <w:sz w:val="18"/>
                <w:szCs w:val="18"/>
              </w:rPr>
            </w:pPr>
            <w:r w:rsidRPr="00C92F35">
              <w:rPr>
                <w:rFonts w:ascii="Myriad Pro" w:hAnsi="Myriad Pro"/>
                <w:sz w:val="18"/>
                <w:szCs w:val="18"/>
              </w:rPr>
              <w:t>235 400,00</w:t>
            </w:r>
          </w:p>
        </w:tc>
        <w:tc>
          <w:tcPr>
            <w:tcW w:w="675" w:type="pct"/>
            <w:tcBorders>
              <w:top w:val="nil"/>
              <w:left w:val="nil"/>
              <w:bottom w:val="single" w:sz="4" w:space="0" w:color="auto"/>
              <w:right w:val="single" w:sz="4" w:space="0" w:color="auto"/>
            </w:tcBorders>
            <w:shd w:val="clear" w:color="000000" w:fill="FFFFFF"/>
            <w:vAlign w:val="center"/>
          </w:tcPr>
          <w:p w14:paraId="46C9B21E" w14:textId="77777777" w:rsidR="00A9396F" w:rsidRPr="00C92F35" w:rsidRDefault="00A9396F" w:rsidP="007B76E8">
            <w:pPr>
              <w:jc w:val="right"/>
              <w:rPr>
                <w:rFonts w:ascii="Myriad Pro" w:hAnsi="Myriad Pro" w:cs="Calibri"/>
                <w:i/>
                <w:iCs/>
                <w:sz w:val="18"/>
                <w:szCs w:val="18"/>
              </w:rPr>
            </w:pPr>
            <w:r w:rsidRPr="00C92F35">
              <w:rPr>
                <w:rFonts w:ascii="Myriad Pro" w:hAnsi="Myriad Pro"/>
                <w:sz w:val="18"/>
                <w:szCs w:val="18"/>
              </w:rPr>
              <w:t>235 365,00</w:t>
            </w:r>
          </w:p>
        </w:tc>
        <w:tc>
          <w:tcPr>
            <w:tcW w:w="607" w:type="pct"/>
            <w:tcBorders>
              <w:top w:val="nil"/>
              <w:left w:val="single" w:sz="4" w:space="0" w:color="auto"/>
              <w:bottom w:val="single" w:sz="4" w:space="0" w:color="auto"/>
              <w:right w:val="single" w:sz="4" w:space="0" w:color="auto"/>
            </w:tcBorders>
            <w:vAlign w:val="center"/>
          </w:tcPr>
          <w:p w14:paraId="42C30031" w14:textId="77777777" w:rsidR="00A9396F" w:rsidRPr="00C92F35" w:rsidRDefault="00A9396F" w:rsidP="007B76E8">
            <w:pPr>
              <w:jc w:val="center"/>
              <w:rPr>
                <w:rFonts w:ascii="Myriad Pro" w:hAnsi="Myriad Pro" w:cs="Calibri"/>
                <w:color w:val="000000"/>
                <w:sz w:val="18"/>
                <w:szCs w:val="18"/>
              </w:rPr>
            </w:pPr>
            <w:r w:rsidRPr="00C92F35">
              <w:rPr>
                <w:rFonts w:ascii="Myriad Pro" w:hAnsi="Myriad Pro"/>
                <w:sz w:val="18"/>
                <w:szCs w:val="18"/>
              </w:rPr>
              <w:t>235 368,45</w:t>
            </w:r>
          </w:p>
        </w:tc>
        <w:tc>
          <w:tcPr>
            <w:tcW w:w="455" w:type="pct"/>
            <w:tcBorders>
              <w:top w:val="nil"/>
              <w:left w:val="single" w:sz="4" w:space="0" w:color="auto"/>
              <w:bottom w:val="single" w:sz="4" w:space="0" w:color="auto"/>
              <w:right w:val="single" w:sz="4" w:space="0" w:color="auto"/>
            </w:tcBorders>
            <w:shd w:val="clear" w:color="auto" w:fill="auto"/>
            <w:vAlign w:val="center"/>
          </w:tcPr>
          <w:p w14:paraId="4DEB22BB" w14:textId="77777777" w:rsidR="00A9396F" w:rsidRPr="00C92F35" w:rsidRDefault="00A9396F" w:rsidP="007B76E8">
            <w:pPr>
              <w:jc w:val="center"/>
              <w:rPr>
                <w:rFonts w:ascii="Myriad Pro" w:hAnsi="Myriad Pro" w:cs="Calibri"/>
                <w:i/>
                <w:iCs/>
                <w:color w:val="FF0000"/>
                <w:sz w:val="18"/>
                <w:szCs w:val="18"/>
              </w:rPr>
            </w:pPr>
            <w:r w:rsidRPr="00C92F35">
              <w:rPr>
                <w:rFonts w:ascii="Myriad Pro" w:hAnsi="Myriad Pro"/>
                <w:sz w:val="18"/>
                <w:szCs w:val="18"/>
              </w:rPr>
              <w:t>-0,01</w:t>
            </w:r>
          </w:p>
        </w:tc>
        <w:tc>
          <w:tcPr>
            <w:tcW w:w="452" w:type="pct"/>
            <w:tcBorders>
              <w:top w:val="nil"/>
              <w:left w:val="nil"/>
              <w:bottom w:val="single" w:sz="4" w:space="0" w:color="auto"/>
              <w:right w:val="single" w:sz="4" w:space="0" w:color="auto"/>
            </w:tcBorders>
            <w:shd w:val="clear" w:color="auto" w:fill="auto"/>
            <w:vAlign w:val="center"/>
          </w:tcPr>
          <w:p w14:paraId="50A02BFC" w14:textId="77777777" w:rsidR="00A9396F" w:rsidRPr="00C92F35" w:rsidRDefault="00A9396F" w:rsidP="007B76E8">
            <w:pPr>
              <w:jc w:val="center"/>
              <w:rPr>
                <w:rFonts w:ascii="Myriad Pro" w:hAnsi="Myriad Pro" w:cs="Calibri"/>
                <w:i/>
                <w:iCs/>
                <w:color w:val="FF0000"/>
                <w:sz w:val="18"/>
                <w:szCs w:val="18"/>
              </w:rPr>
            </w:pPr>
            <w:r w:rsidRPr="00C92F35">
              <w:rPr>
                <w:rFonts w:ascii="Myriad Pro" w:hAnsi="Myriad Pro"/>
                <w:sz w:val="18"/>
                <w:szCs w:val="18"/>
              </w:rPr>
              <w:t>44,90</w:t>
            </w:r>
          </w:p>
        </w:tc>
      </w:tr>
      <w:tr w:rsidR="00A9396F" w:rsidRPr="00C92F35" w14:paraId="4EAF22E1" w14:textId="77777777" w:rsidTr="007B76E8">
        <w:trPr>
          <w:trHeight w:val="255"/>
        </w:trPr>
        <w:tc>
          <w:tcPr>
            <w:tcW w:w="12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6FB74" w14:textId="77777777" w:rsidR="00A9396F" w:rsidRPr="00C92F35" w:rsidRDefault="00A9396F" w:rsidP="007B76E8">
            <w:pPr>
              <w:jc w:val="right"/>
              <w:rPr>
                <w:rFonts w:ascii="Myriad Pro" w:hAnsi="Myriad Pro" w:cs="Calibri"/>
                <w:i/>
                <w:iCs/>
                <w:color w:val="000000"/>
                <w:sz w:val="18"/>
                <w:szCs w:val="18"/>
              </w:rPr>
            </w:pPr>
            <w:r w:rsidRPr="00C92F35">
              <w:rPr>
                <w:rFonts w:ascii="Myriad Pro" w:hAnsi="Myriad Pro" w:cs="Calibri"/>
                <w:i/>
                <w:iCs/>
                <w:sz w:val="18"/>
                <w:szCs w:val="18"/>
              </w:rPr>
              <w:t>прочие налоги и сборы</w:t>
            </w:r>
            <w:r w:rsidRPr="00C92F35">
              <w:rPr>
                <w:rFonts w:ascii="Myriad Pro" w:hAnsi="Myriad Pro" w:cs="Calibri"/>
                <w:i/>
                <w:iCs/>
                <w:noProof/>
                <w:color w:val="000000"/>
                <w:sz w:val="18"/>
                <w:szCs w:val="18"/>
              </w:rPr>
              <w:t xml:space="preserve"> </w:t>
            </w:r>
            <w:r w:rsidRPr="00C92F35">
              <w:rPr>
                <w:rFonts w:ascii="Myriad Pro" w:hAnsi="Myriad Pro" w:cs="Calibri"/>
                <w:i/>
                <w:iCs/>
                <w:noProof/>
                <w:color w:val="000000"/>
                <w:sz w:val="18"/>
                <w:szCs w:val="18"/>
              </w:rPr>
              <w:drawing>
                <wp:anchor distT="0" distB="0" distL="114300" distR="114300" simplePos="0" relativeHeight="251669504" behindDoc="0" locked="0" layoutInCell="1" allowOverlap="1" wp14:anchorId="3F16BB82" wp14:editId="6624456A">
                  <wp:simplePos x="0" y="0"/>
                  <wp:positionH relativeFrom="column">
                    <wp:posOffset>1809750</wp:posOffset>
                  </wp:positionH>
                  <wp:positionV relativeFrom="paragraph">
                    <wp:posOffset>85725</wp:posOffset>
                  </wp:positionV>
                  <wp:extent cx="0" cy="57150"/>
                  <wp:effectExtent l="0" t="0" r="0" b="0"/>
                  <wp:wrapNone/>
                  <wp:docPr id="2" name="Рисунок 2">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68"/>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p>
        </w:tc>
        <w:tc>
          <w:tcPr>
            <w:tcW w:w="6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C96729" w14:textId="77777777" w:rsidR="00A9396F" w:rsidRPr="00C92F35" w:rsidRDefault="00A9396F" w:rsidP="007B76E8">
            <w:pPr>
              <w:jc w:val="right"/>
              <w:rPr>
                <w:rFonts w:ascii="Myriad Pro" w:hAnsi="Myriad Pro" w:cs="Calibri"/>
                <w:i/>
                <w:iCs/>
                <w:sz w:val="18"/>
                <w:szCs w:val="18"/>
              </w:rPr>
            </w:pPr>
            <w:r w:rsidRPr="00C92F35">
              <w:rPr>
                <w:rFonts w:ascii="Myriad Pro" w:hAnsi="Myriad Pro"/>
                <w:sz w:val="18"/>
                <w:szCs w:val="18"/>
              </w:rPr>
              <w:t>4 549,63</w:t>
            </w:r>
          </w:p>
        </w:tc>
        <w:tc>
          <w:tcPr>
            <w:tcW w:w="842" w:type="pct"/>
            <w:tcBorders>
              <w:top w:val="single" w:sz="4" w:space="0" w:color="auto"/>
              <w:left w:val="nil"/>
              <w:bottom w:val="single" w:sz="4" w:space="0" w:color="auto"/>
              <w:right w:val="single" w:sz="4" w:space="0" w:color="auto"/>
            </w:tcBorders>
            <w:shd w:val="clear" w:color="000000" w:fill="FFFFFF"/>
            <w:vAlign w:val="center"/>
          </w:tcPr>
          <w:p w14:paraId="52875773" w14:textId="77777777" w:rsidR="00A9396F" w:rsidRPr="00C92F35" w:rsidRDefault="00A9396F" w:rsidP="007B76E8">
            <w:pPr>
              <w:jc w:val="right"/>
              <w:rPr>
                <w:rFonts w:ascii="Myriad Pro" w:hAnsi="Myriad Pro" w:cs="Calibri"/>
                <w:i/>
                <w:iCs/>
                <w:sz w:val="18"/>
                <w:szCs w:val="18"/>
              </w:rPr>
            </w:pPr>
            <w:r w:rsidRPr="00C92F35">
              <w:rPr>
                <w:rFonts w:ascii="Myriad Pro" w:hAnsi="Myriad Pro"/>
                <w:sz w:val="18"/>
                <w:szCs w:val="18"/>
              </w:rPr>
              <w:t>5 633,77</w:t>
            </w:r>
          </w:p>
        </w:tc>
        <w:tc>
          <w:tcPr>
            <w:tcW w:w="675" w:type="pct"/>
            <w:tcBorders>
              <w:top w:val="single" w:sz="4" w:space="0" w:color="auto"/>
              <w:left w:val="nil"/>
              <w:bottom w:val="single" w:sz="4" w:space="0" w:color="auto"/>
              <w:right w:val="single" w:sz="4" w:space="0" w:color="auto"/>
            </w:tcBorders>
            <w:shd w:val="clear" w:color="000000" w:fill="FFFFFF"/>
            <w:vAlign w:val="center"/>
          </w:tcPr>
          <w:p w14:paraId="2D32C287" w14:textId="77777777" w:rsidR="00A9396F" w:rsidRPr="00C92F35" w:rsidRDefault="00A9396F" w:rsidP="007B76E8">
            <w:pPr>
              <w:jc w:val="right"/>
              <w:rPr>
                <w:rFonts w:ascii="Myriad Pro" w:hAnsi="Myriad Pro" w:cs="Calibri"/>
                <w:i/>
                <w:iCs/>
                <w:sz w:val="18"/>
                <w:szCs w:val="18"/>
              </w:rPr>
            </w:pPr>
            <w:r w:rsidRPr="00C92F35">
              <w:rPr>
                <w:rFonts w:ascii="Myriad Pro" w:hAnsi="Myriad Pro"/>
                <w:sz w:val="18"/>
                <w:szCs w:val="18"/>
              </w:rPr>
              <w:t>5 247,44</w:t>
            </w:r>
          </w:p>
        </w:tc>
        <w:tc>
          <w:tcPr>
            <w:tcW w:w="607" w:type="pct"/>
            <w:tcBorders>
              <w:top w:val="nil"/>
              <w:left w:val="single" w:sz="4" w:space="0" w:color="auto"/>
              <w:bottom w:val="single" w:sz="4" w:space="0" w:color="auto"/>
              <w:right w:val="single" w:sz="4" w:space="0" w:color="auto"/>
            </w:tcBorders>
            <w:vAlign w:val="center"/>
          </w:tcPr>
          <w:p w14:paraId="0F5D702A" w14:textId="77777777" w:rsidR="00A9396F" w:rsidRPr="00C92F35" w:rsidRDefault="00A9396F" w:rsidP="007B76E8">
            <w:pPr>
              <w:jc w:val="center"/>
              <w:rPr>
                <w:rFonts w:ascii="Myriad Pro" w:hAnsi="Myriad Pro" w:cs="Calibri"/>
                <w:color w:val="000000"/>
                <w:sz w:val="18"/>
                <w:szCs w:val="18"/>
              </w:rPr>
            </w:pPr>
            <w:r w:rsidRPr="00C92F35">
              <w:rPr>
                <w:rFonts w:ascii="Myriad Pro" w:hAnsi="Myriad Pro"/>
                <w:sz w:val="18"/>
                <w:szCs w:val="18"/>
              </w:rPr>
              <w:t>4 580,30</w:t>
            </w:r>
          </w:p>
        </w:tc>
        <w:tc>
          <w:tcPr>
            <w:tcW w:w="455" w:type="pct"/>
            <w:tcBorders>
              <w:top w:val="nil"/>
              <w:left w:val="single" w:sz="4" w:space="0" w:color="auto"/>
              <w:bottom w:val="single" w:sz="4" w:space="0" w:color="auto"/>
              <w:right w:val="single" w:sz="4" w:space="0" w:color="auto"/>
            </w:tcBorders>
            <w:shd w:val="clear" w:color="auto" w:fill="auto"/>
            <w:vAlign w:val="center"/>
          </w:tcPr>
          <w:p w14:paraId="0EA4BACD" w14:textId="77777777" w:rsidR="00A9396F" w:rsidRPr="00C92F35" w:rsidRDefault="00A9396F" w:rsidP="007B76E8">
            <w:pPr>
              <w:jc w:val="center"/>
              <w:rPr>
                <w:rFonts w:ascii="Myriad Pro" w:hAnsi="Myriad Pro" w:cs="Calibri"/>
                <w:i/>
                <w:iCs/>
                <w:color w:val="FF0000"/>
                <w:sz w:val="18"/>
                <w:szCs w:val="18"/>
              </w:rPr>
            </w:pPr>
            <w:r w:rsidRPr="00C92F35">
              <w:rPr>
                <w:rFonts w:ascii="Myriad Pro" w:hAnsi="Myriad Pro"/>
                <w:sz w:val="18"/>
                <w:szCs w:val="18"/>
              </w:rPr>
              <w:t>-6,86</w:t>
            </w:r>
          </w:p>
        </w:tc>
        <w:tc>
          <w:tcPr>
            <w:tcW w:w="452" w:type="pct"/>
            <w:tcBorders>
              <w:top w:val="nil"/>
              <w:left w:val="nil"/>
              <w:bottom w:val="single" w:sz="4" w:space="0" w:color="auto"/>
              <w:right w:val="single" w:sz="4" w:space="0" w:color="auto"/>
            </w:tcBorders>
            <w:shd w:val="clear" w:color="auto" w:fill="auto"/>
            <w:vAlign w:val="center"/>
          </w:tcPr>
          <w:p w14:paraId="609EFF25" w14:textId="77777777" w:rsidR="00A9396F" w:rsidRPr="00C92F35" w:rsidRDefault="00A9396F" w:rsidP="007B76E8">
            <w:pPr>
              <w:jc w:val="center"/>
              <w:rPr>
                <w:rFonts w:ascii="Myriad Pro" w:hAnsi="Myriad Pro" w:cs="Calibri"/>
                <w:i/>
                <w:iCs/>
                <w:color w:val="FF0000"/>
                <w:sz w:val="18"/>
                <w:szCs w:val="18"/>
              </w:rPr>
            </w:pPr>
            <w:r w:rsidRPr="00C92F35">
              <w:rPr>
                <w:rFonts w:ascii="Myriad Pro" w:hAnsi="Myriad Pro"/>
                <w:sz w:val="18"/>
                <w:szCs w:val="18"/>
              </w:rPr>
              <w:t>15,34</w:t>
            </w:r>
          </w:p>
        </w:tc>
      </w:tr>
      <w:tr w:rsidR="00A9396F" w:rsidRPr="00C92F35" w14:paraId="7AF66402" w14:textId="77777777" w:rsidTr="007B76E8">
        <w:trPr>
          <w:trHeight w:val="255"/>
        </w:trPr>
        <w:tc>
          <w:tcPr>
            <w:tcW w:w="128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D9F5EB" w14:textId="77777777" w:rsidR="00A9396F" w:rsidRPr="00C92F35" w:rsidRDefault="00A9396F" w:rsidP="007B76E8">
            <w:pPr>
              <w:ind w:left="284"/>
              <w:rPr>
                <w:rFonts w:ascii="Myriad Pro" w:hAnsi="Myriad Pro" w:cs="Calibri"/>
                <w:sz w:val="18"/>
                <w:szCs w:val="18"/>
              </w:rPr>
            </w:pPr>
            <w:r w:rsidRPr="00C92F35">
              <w:rPr>
                <w:rFonts w:ascii="Myriad Pro" w:hAnsi="Myriad Pro" w:cs="Calibri"/>
                <w:sz w:val="18"/>
                <w:szCs w:val="18"/>
              </w:rPr>
              <w:t>транспортный налог</w:t>
            </w:r>
          </w:p>
        </w:tc>
        <w:tc>
          <w:tcPr>
            <w:tcW w:w="682" w:type="pct"/>
            <w:tcBorders>
              <w:top w:val="single" w:sz="4" w:space="0" w:color="auto"/>
              <w:left w:val="single" w:sz="4" w:space="0" w:color="auto"/>
              <w:bottom w:val="single" w:sz="4" w:space="0" w:color="auto"/>
              <w:right w:val="single" w:sz="4" w:space="0" w:color="auto"/>
            </w:tcBorders>
            <w:shd w:val="clear" w:color="auto" w:fill="auto"/>
            <w:vAlign w:val="center"/>
          </w:tcPr>
          <w:p w14:paraId="57BC0C97"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3 846,74</w:t>
            </w:r>
          </w:p>
        </w:tc>
        <w:tc>
          <w:tcPr>
            <w:tcW w:w="842" w:type="pct"/>
            <w:tcBorders>
              <w:top w:val="single" w:sz="4" w:space="0" w:color="auto"/>
              <w:left w:val="nil"/>
              <w:bottom w:val="single" w:sz="4" w:space="0" w:color="auto"/>
              <w:right w:val="single" w:sz="4" w:space="0" w:color="auto"/>
            </w:tcBorders>
            <w:shd w:val="clear" w:color="000000" w:fill="FFFFFF"/>
            <w:vAlign w:val="center"/>
          </w:tcPr>
          <w:p w14:paraId="643BDCFD"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4 122,00</w:t>
            </w:r>
          </w:p>
        </w:tc>
        <w:tc>
          <w:tcPr>
            <w:tcW w:w="675" w:type="pct"/>
            <w:tcBorders>
              <w:top w:val="single" w:sz="4" w:space="0" w:color="auto"/>
              <w:left w:val="nil"/>
              <w:bottom w:val="single" w:sz="4" w:space="0" w:color="auto"/>
              <w:right w:val="single" w:sz="4" w:space="0" w:color="auto"/>
            </w:tcBorders>
            <w:shd w:val="clear" w:color="000000" w:fill="FFFFFF"/>
            <w:vAlign w:val="center"/>
          </w:tcPr>
          <w:p w14:paraId="6799B178"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3 846,74</w:t>
            </w:r>
          </w:p>
        </w:tc>
        <w:tc>
          <w:tcPr>
            <w:tcW w:w="607" w:type="pct"/>
            <w:tcBorders>
              <w:top w:val="nil"/>
              <w:left w:val="single" w:sz="4" w:space="0" w:color="auto"/>
              <w:bottom w:val="single" w:sz="4" w:space="0" w:color="auto"/>
              <w:right w:val="single" w:sz="4" w:space="0" w:color="auto"/>
            </w:tcBorders>
            <w:vAlign w:val="center"/>
          </w:tcPr>
          <w:p w14:paraId="0E3A4773" w14:textId="77777777" w:rsidR="00A9396F" w:rsidRPr="00C92F35" w:rsidRDefault="00A9396F" w:rsidP="007B76E8">
            <w:pPr>
              <w:jc w:val="center"/>
              <w:rPr>
                <w:rFonts w:ascii="Myriad Pro" w:hAnsi="Myriad Pro" w:cs="Calibri"/>
                <w:color w:val="000000"/>
                <w:sz w:val="18"/>
                <w:szCs w:val="18"/>
              </w:rPr>
            </w:pPr>
            <w:r w:rsidRPr="00C92F35">
              <w:rPr>
                <w:rFonts w:ascii="Myriad Pro" w:hAnsi="Myriad Pro"/>
                <w:sz w:val="18"/>
                <w:szCs w:val="18"/>
              </w:rPr>
              <w:t>3 846,74</w:t>
            </w:r>
          </w:p>
        </w:tc>
        <w:tc>
          <w:tcPr>
            <w:tcW w:w="455" w:type="pct"/>
            <w:tcBorders>
              <w:top w:val="nil"/>
              <w:left w:val="single" w:sz="4" w:space="0" w:color="auto"/>
              <w:bottom w:val="single" w:sz="4" w:space="0" w:color="auto"/>
              <w:right w:val="single" w:sz="4" w:space="0" w:color="auto"/>
            </w:tcBorders>
            <w:shd w:val="clear" w:color="auto" w:fill="auto"/>
            <w:vAlign w:val="center"/>
          </w:tcPr>
          <w:p w14:paraId="6CD3CE1B" w14:textId="77777777" w:rsidR="00A9396F" w:rsidRPr="00C92F35" w:rsidRDefault="00A9396F" w:rsidP="007B76E8">
            <w:pPr>
              <w:jc w:val="center"/>
              <w:rPr>
                <w:rFonts w:ascii="Myriad Pro" w:hAnsi="Myriad Pro" w:cs="Calibri"/>
                <w:sz w:val="18"/>
                <w:szCs w:val="18"/>
              </w:rPr>
            </w:pPr>
            <w:r w:rsidRPr="00C92F35">
              <w:rPr>
                <w:rFonts w:ascii="Myriad Pro" w:hAnsi="Myriad Pro"/>
                <w:sz w:val="18"/>
                <w:szCs w:val="18"/>
              </w:rPr>
              <w:t>-6,68</w:t>
            </w:r>
          </w:p>
        </w:tc>
        <w:tc>
          <w:tcPr>
            <w:tcW w:w="452" w:type="pct"/>
            <w:tcBorders>
              <w:top w:val="nil"/>
              <w:left w:val="nil"/>
              <w:bottom w:val="single" w:sz="4" w:space="0" w:color="auto"/>
              <w:right w:val="single" w:sz="4" w:space="0" w:color="auto"/>
            </w:tcBorders>
            <w:shd w:val="clear" w:color="auto" w:fill="auto"/>
            <w:vAlign w:val="center"/>
          </w:tcPr>
          <w:p w14:paraId="1496DF04" w14:textId="77777777" w:rsidR="00A9396F" w:rsidRPr="00C92F35" w:rsidRDefault="00A9396F" w:rsidP="007B76E8">
            <w:pPr>
              <w:jc w:val="center"/>
              <w:rPr>
                <w:rFonts w:ascii="Myriad Pro" w:hAnsi="Myriad Pro" w:cs="Calibri"/>
                <w:sz w:val="18"/>
                <w:szCs w:val="18"/>
              </w:rPr>
            </w:pPr>
            <w:r w:rsidRPr="00C92F35">
              <w:rPr>
                <w:rFonts w:ascii="Myriad Pro" w:hAnsi="Myriad Pro"/>
                <w:sz w:val="18"/>
                <w:szCs w:val="18"/>
              </w:rPr>
              <w:t>0,00</w:t>
            </w:r>
          </w:p>
        </w:tc>
      </w:tr>
      <w:tr w:rsidR="00A9396F" w:rsidRPr="00C92F35" w14:paraId="36CD99F8" w14:textId="77777777" w:rsidTr="007B76E8">
        <w:trPr>
          <w:trHeight w:val="255"/>
        </w:trPr>
        <w:tc>
          <w:tcPr>
            <w:tcW w:w="128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9678C79" w14:textId="77777777" w:rsidR="00A9396F" w:rsidRPr="00C92F35" w:rsidRDefault="00A9396F" w:rsidP="007B76E8">
            <w:pPr>
              <w:ind w:left="284"/>
              <w:rPr>
                <w:rFonts w:ascii="Myriad Pro" w:hAnsi="Myriad Pro" w:cs="Calibri"/>
                <w:sz w:val="18"/>
                <w:szCs w:val="18"/>
              </w:rPr>
            </w:pPr>
            <w:r w:rsidRPr="00C92F35">
              <w:rPr>
                <w:rFonts w:ascii="Myriad Pro" w:hAnsi="Myriad Pro" w:cs="Calibri"/>
                <w:sz w:val="18"/>
                <w:szCs w:val="18"/>
              </w:rPr>
              <w:t>налог на воду</w:t>
            </w:r>
          </w:p>
        </w:tc>
        <w:tc>
          <w:tcPr>
            <w:tcW w:w="682" w:type="pct"/>
            <w:tcBorders>
              <w:top w:val="single" w:sz="4" w:space="0" w:color="auto"/>
              <w:left w:val="single" w:sz="4" w:space="0" w:color="auto"/>
              <w:bottom w:val="single" w:sz="4" w:space="0" w:color="auto"/>
              <w:right w:val="single" w:sz="4" w:space="0" w:color="auto"/>
            </w:tcBorders>
            <w:shd w:val="clear" w:color="auto" w:fill="auto"/>
            <w:vAlign w:val="center"/>
          </w:tcPr>
          <w:p w14:paraId="7484DF96"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4,15</w:t>
            </w:r>
          </w:p>
        </w:tc>
        <w:tc>
          <w:tcPr>
            <w:tcW w:w="842" w:type="pct"/>
            <w:tcBorders>
              <w:top w:val="single" w:sz="4" w:space="0" w:color="auto"/>
              <w:left w:val="nil"/>
              <w:bottom w:val="single" w:sz="4" w:space="0" w:color="auto"/>
              <w:right w:val="single" w:sz="4" w:space="0" w:color="auto"/>
            </w:tcBorders>
            <w:shd w:val="clear" w:color="000000" w:fill="FFFFFF"/>
            <w:vAlign w:val="center"/>
          </w:tcPr>
          <w:p w14:paraId="28827155"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18,00</w:t>
            </w:r>
          </w:p>
        </w:tc>
        <w:tc>
          <w:tcPr>
            <w:tcW w:w="675" w:type="pct"/>
            <w:tcBorders>
              <w:top w:val="single" w:sz="4" w:space="0" w:color="auto"/>
              <w:left w:val="nil"/>
              <w:bottom w:val="single" w:sz="4" w:space="0" w:color="auto"/>
              <w:right w:val="single" w:sz="4" w:space="0" w:color="auto"/>
            </w:tcBorders>
            <w:shd w:val="clear" w:color="000000" w:fill="FFFFFF"/>
            <w:vAlign w:val="center"/>
          </w:tcPr>
          <w:p w14:paraId="2F429CD3"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4,15</w:t>
            </w:r>
          </w:p>
        </w:tc>
        <w:tc>
          <w:tcPr>
            <w:tcW w:w="607" w:type="pct"/>
            <w:tcBorders>
              <w:top w:val="nil"/>
              <w:left w:val="single" w:sz="4" w:space="0" w:color="auto"/>
              <w:bottom w:val="single" w:sz="4" w:space="0" w:color="auto"/>
              <w:right w:val="single" w:sz="4" w:space="0" w:color="auto"/>
            </w:tcBorders>
            <w:vAlign w:val="center"/>
          </w:tcPr>
          <w:p w14:paraId="2987276A" w14:textId="77777777" w:rsidR="00A9396F" w:rsidRPr="00C92F35" w:rsidRDefault="00A9396F" w:rsidP="007B76E8">
            <w:pPr>
              <w:jc w:val="center"/>
              <w:rPr>
                <w:rFonts w:ascii="Myriad Pro" w:hAnsi="Myriad Pro" w:cs="Calibri"/>
                <w:color w:val="000000"/>
                <w:sz w:val="18"/>
                <w:szCs w:val="18"/>
              </w:rPr>
            </w:pPr>
            <w:r w:rsidRPr="00C92F35">
              <w:rPr>
                <w:rFonts w:ascii="Myriad Pro" w:hAnsi="Myriad Pro"/>
                <w:sz w:val="18"/>
                <w:szCs w:val="18"/>
              </w:rPr>
              <w:t>4,15</w:t>
            </w:r>
          </w:p>
        </w:tc>
        <w:tc>
          <w:tcPr>
            <w:tcW w:w="455" w:type="pct"/>
            <w:tcBorders>
              <w:top w:val="nil"/>
              <w:left w:val="single" w:sz="4" w:space="0" w:color="auto"/>
              <w:bottom w:val="single" w:sz="4" w:space="0" w:color="auto"/>
              <w:right w:val="single" w:sz="4" w:space="0" w:color="auto"/>
            </w:tcBorders>
            <w:shd w:val="clear" w:color="auto" w:fill="auto"/>
            <w:vAlign w:val="center"/>
          </w:tcPr>
          <w:p w14:paraId="40FFE267" w14:textId="77777777" w:rsidR="00A9396F" w:rsidRPr="00C92F35" w:rsidRDefault="00A9396F" w:rsidP="007B76E8">
            <w:pPr>
              <w:jc w:val="center"/>
              <w:rPr>
                <w:rFonts w:ascii="Myriad Pro" w:hAnsi="Myriad Pro" w:cs="Calibri"/>
                <w:sz w:val="18"/>
                <w:szCs w:val="18"/>
              </w:rPr>
            </w:pPr>
            <w:r w:rsidRPr="00C92F35">
              <w:rPr>
                <w:rFonts w:ascii="Myriad Pro" w:hAnsi="Myriad Pro"/>
                <w:sz w:val="18"/>
                <w:szCs w:val="18"/>
              </w:rPr>
              <w:t>-76,94</w:t>
            </w:r>
          </w:p>
        </w:tc>
        <w:tc>
          <w:tcPr>
            <w:tcW w:w="452" w:type="pct"/>
            <w:tcBorders>
              <w:top w:val="nil"/>
              <w:left w:val="nil"/>
              <w:bottom w:val="single" w:sz="4" w:space="0" w:color="auto"/>
              <w:right w:val="single" w:sz="4" w:space="0" w:color="auto"/>
            </w:tcBorders>
            <w:shd w:val="clear" w:color="auto" w:fill="auto"/>
            <w:vAlign w:val="center"/>
          </w:tcPr>
          <w:p w14:paraId="339D5B8A" w14:textId="77777777" w:rsidR="00A9396F" w:rsidRPr="00C92F35" w:rsidRDefault="00A9396F" w:rsidP="007B76E8">
            <w:pPr>
              <w:jc w:val="center"/>
              <w:rPr>
                <w:rFonts w:ascii="Myriad Pro" w:hAnsi="Myriad Pro" w:cs="Calibri"/>
                <w:sz w:val="18"/>
                <w:szCs w:val="18"/>
              </w:rPr>
            </w:pPr>
            <w:r w:rsidRPr="00C92F35">
              <w:rPr>
                <w:rFonts w:ascii="Myriad Pro" w:hAnsi="Myriad Pro"/>
                <w:sz w:val="18"/>
                <w:szCs w:val="18"/>
              </w:rPr>
              <w:t>0,00</w:t>
            </w:r>
          </w:p>
        </w:tc>
      </w:tr>
      <w:tr w:rsidR="00A9396F" w:rsidRPr="00C92F35" w14:paraId="4ECDB6EF" w14:textId="77777777" w:rsidTr="007B76E8">
        <w:trPr>
          <w:trHeight w:val="255"/>
        </w:trPr>
        <w:tc>
          <w:tcPr>
            <w:tcW w:w="128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8989AF6" w14:textId="77777777" w:rsidR="00A9396F" w:rsidRPr="00C92F35" w:rsidRDefault="00A9396F" w:rsidP="007B76E8">
            <w:pPr>
              <w:ind w:left="284"/>
              <w:rPr>
                <w:rFonts w:ascii="Myriad Pro" w:hAnsi="Myriad Pro" w:cs="Calibri"/>
                <w:sz w:val="18"/>
                <w:szCs w:val="18"/>
              </w:rPr>
            </w:pPr>
            <w:r w:rsidRPr="00C92F35">
              <w:rPr>
                <w:rFonts w:ascii="Myriad Pro" w:hAnsi="Myriad Pro" w:cs="Calibri"/>
                <w:sz w:val="18"/>
                <w:szCs w:val="18"/>
              </w:rPr>
              <w:t>плата за загрязнение окружающей среды (в пределах лимитов)</w:t>
            </w:r>
          </w:p>
        </w:tc>
        <w:tc>
          <w:tcPr>
            <w:tcW w:w="682" w:type="pct"/>
            <w:tcBorders>
              <w:top w:val="single" w:sz="4" w:space="0" w:color="auto"/>
              <w:left w:val="single" w:sz="4" w:space="0" w:color="auto"/>
              <w:bottom w:val="single" w:sz="4" w:space="0" w:color="auto"/>
              <w:right w:val="single" w:sz="4" w:space="0" w:color="auto"/>
            </w:tcBorders>
            <w:shd w:val="clear" w:color="auto" w:fill="auto"/>
            <w:vAlign w:val="center"/>
          </w:tcPr>
          <w:p w14:paraId="617D7701"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626,36</w:t>
            </w:r>
          </w:p>
        </w:tc>
        <w:tc>
          <w:tcPr>
            <w:tcW w:w="842" w:type="pct"/>
            <w:tcBorders>
              <w:top w:val="single" w:sz="4" w:space="0" w:color="auto"/>
              <w:left w:val="nil"/>
              <w:bottom w:val="single" w:sz="4" w:space="0" w:color="auto"/>
              <w:right w:val="single" w:sz="4" w:space="0" w:color="auto"/>
            </w:tcBorders>
            <w:shd w:val="clear" w:color="000000" w:fill="FFFFFF"/>
            <w:vAlign w:val="center"/>
          </w:tcPr>
          <w:p w14:paraId="254B3E93"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1 324,17</w:t>
            </w:r>
          </w:p>
        </w:tc>
        <w:tc>
          <w:tcPr>
            <w:tcW w:w="675" w:type="pct"/>
            <w:tcBorders>
              <w:top w:val="single" w:sz="4" w:space="0" w:color="auto"/>
              <w:left w:val="nil"/>
              <w:bottom w:val="single" w:sz="4" w:space="0" w:color="auto"/>
              <w:right w:val="single" w:sz="4" w:space="0" w:color="auto"/>
            </w:tcBorders>
            <w:shd w:val="clear" w:color="000000" w:fill="FFFFFF"/>
            <w:vAlign w:val="center"/>
          </w:tcPr>
          <w:p w14:paraId="52AC65BE"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1 324,17</w:t>
            </w:r>
          </w:p>
        </w:tc>
        <w:tc>
          <w:tcPr>
            <w:tcW w:w="607" w:type="pct"/>
            <w:tcBorders>
              <w:top w:val="single" w:sz="4" w:space="0" w:color="auto"/>
              <w:left w:val="single" w:sz="4" w:space="0" w:color="auto"/>
              <w:bottom w:val="single" w:sz="6" w:space="0" w:color="auto"/>
              <w:right w:val="single" w:sz="6" w:space="0" w:color="auto"/>
            </w:tcBorders>
            <w:vAlign w:val="center"/>
          </w:tcPr>
          <w:p w14:paraId="3AC809C8" w14:textId="77777777" w:rsidR="00A9396F" w:rsidRPr="00C92F35" w:rsidRDefault="00A9396F" w:rsidP="007B76E8">
            <w:pPr>
              <w:jc w:val="center"/>
              <w:rPr>
                <w:rFonts w:ascii="Myriad Pro" w:hAnsi="Myriad Pro" w:cs="Calibri"/>
                <w:color w:val="000000"/>
                <w:sz w:val="18"/>
                <w:szCs w:val="18"/>
              </w:rPr>
            </w:pPr>
            <w:r w:rsidRPr="00C92F35">
              <w:rPr>
                <w:rFonts w:ascii="Myriad Pro" w:hAnsi="Myriad Pro"/>
                <w:sz w:val="18"/>
                <w:szCs w:val="18"/>
              </w:rPr>
              <w:t>651,41</w:t>
            </w:r>
          </w:p>
        </w:tc>
        <w:tc>
          <w:tcPr>
            <w:tcW w:w="455" w:type="pct"/>
            <w:tcBorders>
              <w:top w:val="single" w:sz="4" w:space="0" w:color="auto"/>
              <w:left w:val="single" w:sz="6" w:space="0" w:color="auto"/>
              <w:bottom w:val="single" w:sz="6" w:space="0" w:color="auto"/>
              <w:right w:val="single" w:sz="6" w:space="0" w:color="auto"/>
            </w:tcBorders>
            <w:shd w:val="clear" w:color="auto" w:fill="auto"/>
            <w:vAlign w:val="center"/>
          </w:tcPr>
          <w:p w14:paraId="272C1CBE" w14:textId="77777777" w:rsidR="00A9396F" w:rsidRPr="00C92F35" w:rsidRDefault="00A9396F" w:rsidP="007B76E8">
            <w:pPr>
              <w:jc w:val="center"/>
              <w:rPr>
                <w:rFonts w:ascii="Myriad Pro" w:hAnsi="Myriad Pro" w:cs="Calibri"/>
                <w:sz w:val="18"/>
                <w:szCs w:val="18"/>
              </w:rPr>
            </w:pPr>
            <w:r w:rsidRPr="00C92F35">
              <w:rPr>
                <w:rFonts w:ascii="Myriad Pro" w:hAnsi="Myriad Pro"/>
                <w:sz w:val="18"/>
                <w:szCs w:val="18"/>
              </w:rPr>
              <w:t>0,00</w:t>
            </w:r>
          </w:p>
        </w:tc>
        <w:tc>
          <w:tcPr>
            <w:tcW w:w="452" w:type="pct"/>
            <w:tcBorders>
              <w:top w:val="single" w:sz="4" w:space="0" w:color="auto"/>
              <w:left w:val="single" w:sz="6" w:space="0" w:color="auto"/>
              <w:bottom w:val="single" w:sz="6" w:space="0" w:color="auto"/>
              <w:right w:val="single" w:sz="4" w:space="0" w:color="auto"/>
            </w:tcBorders>
            <w:shd w:val="clear" w:color="auto" w:fill="auto"/>
            <w:vAlign w:val="center"/>
          </w:tcPr>
          <w:p w14:paraId="62576BC1" w14:textId="77777777" w:rsidR="00A9396F" w:rsidRPr="00C92F35" w:rsidRDefault="00A9396F" w:rsidP="007B76E8">
            <w:pPr>
              <w:jc w:val="center"/>
              <w:rPr>
                <w:rFonts w:ascii="Myriad Pro" w:hAnsi="Myriad Pro" w:cs="Calibri"/>
                <w:sz w:val="18"/>
                <w:szCs w:val="18"/>
              </w:rPr>
            </w:pPr>
            <w:r w:rsidRPr="00C92F35">
              <w:rPr>
                <w:rFonts w:ascii="Myriad Pro" w:hAnsi="Myriad Pro"/>
                <w:sz w:val="18"/>
                <w:szCs w:val="18"/>
              </w:rPr>
              <w:t>111,41</w:t>
            </w:r>
          </w:p>
        </w:tc>
      </w:tr>
      <w:tr w:rsidR="00A9396F" w:rsidRPr="00C92F35" w14:paraId="3C78D15B" w14:textId="77777777" w:rsidTr="007B76E8">
        <w:trPr>
          <w:trHeight w:val="255"/>
        </w:trPr>
        <w:tc>
          <w:tcPr>
            <w:tcW w:w="128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EFD746" w14:textId="77777777" w:rsidR="00A9396F" w:rsidRPr="00C92F35" w:rsidRDefault="00A9396F" w:rsidP="007B76E8">
            <w:pPr>
              <w:ind w:left="284"/>
              <w:rPr>
                <w:rFonts w:ascii="Myriad Pro" w:hAnsi="Myriad Pro" w:cs="Calibri"/>
                <w:sz w:val="18"/>
                <w:szCs w:val="18"/>
              </w:rPr>
            </w:pPr>
            <w:r w:rsidRPr="00C92F35">
              <w:rPr>
                <w:rFonts w:ascii="Myriad Pro" w:hAnsi="Myriad Pro" w:cs="Calibri"/>
                <w:sz w:val="18"/>
                <w:szCs w:val="18"/>
              </w:rPr>
              <w:t>плата за возмещение вреда дорогам Федерального значения</w:t>
            </w:r>
          </w:p>
        </w:tc>
        <w:tc>
          <w:tcPr>
            <w:tcW w:w="682" w:type="pct"/>
            <w:tcBorders>
              <w:top w:val="single" w:sz="4" w:space="0" w:color="auto"/>
              <w:left w:val="single" w:sz="4" w:space="0" w:color="auto"/>
              <w:bottom w:val="single" w:sz="4" w:space="0" w:color="auto"/>
              <w:right w:val="single" w:sz="4" w:space="0" w:color="auto"/>
            </w:tcBorders>
            <w:shd w:val="clear" w:color="auto" w:fill="auto"/>
            <w:vAlign w:val="center"/>
          </w:tcPr>
          <w:p w14:paraId="40227A36"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72,38</w:t>
            </w:r>
          </w:p>
        </w:tc>
        <w:tc>
          <w:tcPr>
            <w:tcW w:w="842" w:type="pct"/>
            <w:tcBorders>
              <w:top w:val="single" w:sz="4" w:space="0" w:color="auto"/>
              <w:left w:val="nil"/>
              <w:bottom w:val="single" w:sz="4" w:space="0" w:color="auto"/>
              <w:right w:val="single" w:sz="4" w:space="0" w:color="auto"/>
            </w:tcBorders>
            <w:shd w:val="clear" w:color="000000" w:fill="FFFFFF"/>
            <w:vAlign w:val="center"/>
          </w:tcPr>
          <w:p w14:paraId="05B74509"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169,60</w:t>
            </w:r>
          </w:p>
        </w:tc>
        <w:tc>
          <w:tcPr>
            <w:tcW w:w="675" w:type="pct"/>
            <w:tcBorders>
              <w:top w:val="single" w:sz="4" w:space="0" w:color="auto"/>
              <w:left w:val="nil"/>
              <w:bottom w:val="single" w:sz="4" w:space="0" w:color="auto"/>
              <w:right w:val="single" w:sz="4" w:space="0" w:color="auto"/>
            </w:tcBorders>
            <w:shd w:val="clear" w:color="000000" w:fill="FFFFFF"/>
            <w:vAlign w:val="center"/>
          </w:tcPr>
          <w:p w14:paraId="62E00E75"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72,38</w:t>
            </w:r>
          </w:p>
        </w:tc>
        <w:tc>
          <w:tcPr>
            <w:tcW w:w="607" w:type="pct"/>
            <w:tcBorders>
              <w:top w:val="single" w:sz="6" w:space="0" w:color="auto"/>
              <w:left w:val="single" w:sz="4" w:space="0" w:color="auto"/>
              <w:bottom w:val="single" w:sz="4" w:space="0" w:color="auto"/>
              <w:right w:val="single" w:sz="6" w:space="0" w:color="auto"/>
            </w:tcBorders>
            <w:vAlign w:val="center"/>
          </w:tcPr>
          <w:p w14:paraId="48979471" w14:textId="77777777" w:rsidR="00A9396F" w:rsidRPr="00C92F35" w:rsidRDefault="00A9396F" w:rsidP="007B76E8">
            <w:pPr>
              <w:jc w:val="center"/>
              <w:rPr>
                <w:rFonts w:ascii="Myriad Pro" w:hAnsi="Myriad Pro" w:cs="Calibri"/>
                <w:color w:val="000000"/>
                <w:sz w:val="18"/>
                <w:szCs w:val="18"/>
              </w:rPr>
            </w:pPr>
            <w:r w:rsidRPr="00C92F35">
              <w:rPr>
                <w:rFonts w:ascii="Myriad Pro" w:hAnsi="Myriad Pro"/>
                <w:sz w:val="18"/>
                <w:szCs w:val="18"/>
              </w:rPr>
              <w:t>78,00</w:t>
            </w:r>
          </w:p>
        </w:tc>
        <w:tc>
          <w:tcPr>
            <w:tcW w:w="455" w:type="pct"/>
            <w:tcBorders>
              <w:top w:val="single" w:sz="6" w:space="0" w:color="auto"/>
              <w:left w:val="single" w:sz="6" w:space="0" w:color="auto"/>
              <w:bottom w:val="single" w:sz="4" w:space="0" w:color="auto"/>
              <w:right w:val="single" w:sz="6" w:space="0" w:color="auto"/>
            </w:tcBorders>
            <w:shd w:val="clear" w:color="auto" w:fill="auto"/>
            <w:vAlign w:val="center"/>
          </w:tcPr>
          <w:p w14:paraId="7A268924" w14:textId="77777777" w:rsidR="00A9396F" w:rsidRPr="00C92F35" w:rsidRDefault="00A9396F" w:rsidP="007B76E8">
            <w:pPr>
              <w:jc w:val="center"/>
              <w:rPr>
                <w:rFonts w:ascii="Myriad Pro" w:hAnsi="Myriad Pro" w:cs="Calibri"/>
                <w:color w:val="000000"/>
                <w:sz w:val="18"/>
                <w:szCs w:val="18"/>
              </w:rPr>
            </w:pPr>
            <w:r w:rsidRPr="00C92F35">
              <w:rPr>
                <w:rFonts w:ascii="Myriad Pro" w:hAnsi="Myriad Pro"/>
                <w:sz w:val="18"/>
                <w:szCs w:val="18"/>
              </w:rPr>
              <w:t>-57,32</w:t>
            </w:r>
          </w:p>
        </w:tc>
        <w:tc>
          <w:tcPr>
            <w:tcW w:w="452" w:type="pct"/>
            <w:tcBorders>
              <w:top w:val="single" w:sz="6" w:space="0" w:color="auto"/>
              <w:left w:val="single" w:sz="6" w:space="0" w:color="auto"/>
              <w:bottom w:val="single" w:sz="4" w:space="0" w:color="auto"/>
              <w:right w:val="single" w:sz="4" w:space="0" w:color="auto"/>
            </w:tcBorders>
            <w:shd w:val="clear" w:color="auto" w:fill="auto"/>
            <w:vAlign w:val="center"/>
          </w:tcPr>
          <w:p w14:paraId="33681EF8" w14:textId="77777777" w:rsidR="00A9396F" w:rsidRPr="00C92F35" w:rsidRDefault="00A9396F" w:rsidP="007B76E8">
            <w:pPr>
              <w:jc w:val="center"/>
              <w:rPr>
                <w:rFonts w:ascii="Myriad Pro" w:hAnsi="Myriad Pro" w:cs="Calibri"/>
                <w:color w:val="000000"/>
                <w:sz w:val="18"/>
                <w:szCs w:val="18"/>
              </w:rPr>
            </w:pPr>
            <w:r w:rsidRPr="00C92F35">
              <w:rPr>
                <w:rFonts w:ascii="Myriad Pro" w:hAnsi="Myriad Pro"/>
                <w:sz w:val="18"/>
                <w:szCs w:val="18"/>
              </w:rPr>
              <w:t>0,00</w:t>
            </w:r>
          </w:p>
        </w:tc>
      </w:tr>
    </w:tbl>
    <w:p w14:paraId="7A0E3DB4" w14:textId="77777777" w:rsidR="00283C60" w:rsidRDefault="00283C60" w:rsidP="00A9396F">
      <w:pPr>
        <w:spacing w:line="360" w:lineRule="auto"/>
        <w:contextualSpacing/>
        <w:jc w:val="both"/>
        <w:rPr>
          <w:rFonts w:ascii="Myriad Pro" w:eastAsia="Calibri" w:hAnsi="Myriad Pro"/>
          <w:b/>
          <w:color w:val="000000" w:themeColor="text1"/>
          <w:sz w:val="26"/>
          <w:szCs w:val="26"/>
        </w:rPr>
      </w:pPr>
    </w:p>
    <w:p w14:paraId="4582C2C3" w14:textId="4AC81D06"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lastRenderedPageBreak/>
        <w:t>ПОЗИЦИЯ ТЕРРИТОРИАЛЬНОЙ СЕТЕВОЙ ОРГАНИЗАЦИИ</w:t>
      </w:r>
    </w:p>
    <w:p w14:paraId="447699DE" w14:textId="649EA662"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составе предложения по установлению тарифов на 2018 год филиалом </w:t>
      </w:r>
      <w:r w:rsidRPr="00C92F35">
        <w:rPr>
          <w:rFonts w:ascii="Myriad Pro" w:eastAsia="Calibri" w:hAnsi="Myriad Pro"/>
          <w:color w:val="000000" w:themeColor="text1"/>
          <w:sz w:val="26"/>
          <w:szCs w:val="26"/>
        </w:rPr>
        <w:br/>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были заявлены расходы по статье в сумме 242 535,2 тыс. руб.</w:t>
      </w:r>
    </w:p>
    <w:p w14:paraId="14F9AA20" w14:textId="0B07DCE0"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обоснование заявленной суммы расходов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были предоставлены следующие документы:</w:t>
      </w:r>
    </w:p>
    <w:p w14:paraId="4900443F" w14:textId="77777777" w:rsidR="00A9396F" w:rsidRPr="00C92F35" w:rsidRDefault="00A9396F" w:rsidP="00A9396F">
      <w:pPr>
        <w:pStyle w:val="a3"/>
        <w:numPr>
          <w:ilvl w:val="0"/>
          <w:numId w:val="12"/>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Пояснительные записки;</w:t>
      </w:r>
    </w:p>
    <w:p w14:paraId="2A470EB0" w14:textId="77777777" w:rsidR="00A9396F" w:rsidRPr="00C92F35" w:rsidRDefault="00A9396F" w:rsidP="00A9396F">
      <w:pPr>
        <w:pStyle w:val="a3"/>
        <w:numPr>
          <w:ilvl w:val="0"/>
          <w:numId w:val="12"/>
        </w:numPr>
        <w:spacing w:line="360" w:lineRule="auto"/>
        <w:ind w:left="851" w:hanging="284"/>
        <w:jc w:val="both"/>
        <w:rPr>
          <w:rFonts w:ascii="Myriad Pro" w:hAnsi="Myriad Pro"/>
          <w:color w:val="000000" w:themeColor="text1"/>
          <w:sz w:val="26"/>
          <w:szCs w:val="26"/>
        </w:rPr>
      </w:pPr>
      <w:proofErr w:type="spellStart"/>
      <w:r w:rsidRPr="00C92F35">
        <w:rPr>
          <w:rFonts w:ascii="Myriad Pro" w:hAnsi="Myriad Pro"/>
          <w:color w:val="000000" w:themeColor="text1"/>
          <w:sz w:val="26"/>
          <w:szCs w:val="26"/>
        </w:rPr>
        <w:t>Пообъектный</w:t>
      </w:r>
      <w:proofErr w:type="spellEnd"/>
      <w:r w:rsidRPr="00C92F35">
        <w:rPr>
          <w:rFonts w:ascii="Myriad Pro" w:hAnsi="Myriad Pro"/>
          <w:color w:val="000000" w:themeColor="text1"/>
          <w:sz w:val="26"/>
          <w:szCs w:val="26"/>
        </w:rPr>
        <w:t xml:space="preserve"> расчет налога на имущество организаций на 2018 год;</w:t>
      </w:r>
    </w:p>
    <w:p w14:paraId="030B3BB3" w14:textId="77777777" w:rsidR="00A9396F" w:rsidRPr="00C92F35" w:rsidRDefault="00A9396F" w:rsidP="00A9396F">
      <w:pPr>
        <w:pStyle w:val="a3"/>
        <w:numPr>
          <w:ilvl w:val="0"/>
          <w:numId w:val="12"/>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Расчет остаточной стоимости основных фондов на 2018 год;</w:t>
      </w:r>
    </w:p>
    <w:p w14:paraId="60FDF99F" w14:textId="77777777" w:rsidR="00A9396F" w:rsidRPr="00C92F35" w:rsidRDefault="00A9396F" w:rsidP="00A9396F">
      <w:pPr>
        <w:pStyle w:val="a3"/>
        <w:numPr>
          <w:ilvl w:val="0"/>
          <w:numId w:val="12"/>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Реестр начисления налога на имущество в 2016 году;</w:t>
      </w:r>
    </w:p>
    <w:p w14:paraId="0A5E406E" w14:textId="77777777" w:rsidR="00A9396F" w:rsidRPr="00C92F35" w:rsidRDefault="00A9396F" w:rsidP="00A9396F">
      <w:pPr>
        <w:pStyle w:val="a3"/>
        <w:numPr>
          <w:ilvl w:val="0"/>
          <w:numId w:val="12"/>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Копии налоговых деклараций по налогу на имущество организаций за 2015 – 2016 годы;</w:t>
      </w:r>
    </w:p>
    <w:p w14:paraId="5CDA6326" w14:textId="77777777" w:rsidR="00A9396F" w:rsidRPr="00C92F35" w:rsidRDefault="00A9396F" w:rsidP="00A9396F">
      <w:pPr>
        <w:pStyle w:val="a3"/>
        <w:numPr>
          <w:ilvl w:val="0"/>
          <w:numId w:val="12"/>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Данные бухгалтерского учета – анализ счета 68.03, 68.05, 68.06, 68.07 за 2017 год, </w:t>
      </w:r>
      <w:proofErr w:type="spellStart"/>
      <w:r w:rsidRPr="00C92F35">
        <w:rPr>
          <w:rFonts w:ascii="Myriad Pro" w:hAnsi="Myriad Pro"/>
          <w:color w:val="000000" w:themeColor="text1"/>
          <w:sz w:val="26"/>
          <w:szCs w:val="26"/>
        </w:rPr>
        <w:t>оборотно</w:t>
      </w:r>
      <w:proofErr w:type="spellEnd"/>
      <w:r w:rsidRPr="00C92F35">
        <w:rPr>
          <w:rFonts w:ascii="Myriad Pro" w:hAnsi="Myriad Pro"/>
          <w:color w:val="000000" w:themeColor="text1"/>
          <w:sz w:val="26"/>
          <w:szCs w:val="26"/>
        </w:rPr>
        <w:t>-сальдовая ведомость по счету 20.01 за 2017 год в разрезе налогов по виду деятельности «Услуги по передаче электроэнергии»;</w:t>
      </w:r>
    </w:p>
    <w:p w14:paraId="411A8292" w14:textId="77777777" w:rsidR="00A9396F" w:rsidRPr="00C92F35" w:rsidRDefault="00A9396F" w:rsidP="00A9396F">
      <w:pPr>
        <w:pStyle w:val="a3"/>
        <w:numPr>
          <w:ilvl w:val="0"/>
          <w:numId w:val="12"/>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Перечень земельных участков для налогообложения с указанием сумм земельного налога по декларациям за 2015 - 2017 годы;</w:t>
      </w:r>
    </w:p>
    <w:p w14:paraId="310FE5BE" w14:textId="77777777" w:rsidR="00A9396F" w:rsidRPr="00C92F35" w:rsidRDefault="00A9396F" w:rsidP="00A9396F">
      <w:pPr>
        <w:pStyle w:val="a3"/>
        <w:numPr>
          <w:ilvl w:val="0"/>
          <w:numId w:val="12"/>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Расчет прогнозной величины земельного налога на 2018 год;</w:t>
      </w:r>
    </w:p>
    <w:p w14:paraId="49ED8789" w14:textId="77777777" w:rsidR="00A9396F" w:rsidRPr="00C92F35" w:rsidRDefault="00A9396F" w:rsidP="00A9396F">
      <w:pPr>
        <w:pStyle w:val="a3"/>
        <w:numPr>
          <w:ilvl w:val="0"/>
          <w:numId w:val="12"/>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Расчет транспортного налога на 2017 - 2022 годы с учетом плана закупок;</w:t>
      </w:r>
    </w:p>
    <w:p w14:paraId="3875609F" w14:textId="77777777" w:rsidR="00A9396F" w:rsidRPr="00C92F35" w:rsidRDefault="00A9396F" w:rsidP="00A9396F">
      <w:pPr>
        <w:pStyle w:val="a3"/>
        <w:numPr>
          <w:ilvl w:val="0"/>
          <w:numId w:val="12"/>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Расчет транспортного налога за 2015 - 2016 годы (факт);</w:t>
      </w:r>
    </w:p>
    <w:p w14:paraId="0A08830A" w14:textId="77777777" w:rsidR="00A9396F" w:rsidRPr="00C92F35" w:rsidRDefault="00A9396F" w:rsidP="00A9396F">
      <w:pPr>
        <w:pStyle w:val="a3"/>
        <w:numPr>
          <w:ilvl w:val="0"/>
          <w:numId w:val="12"/>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Расчет водного налога на 2017 - 2018 годы;</w:t>
      </w:r>
    </w:p>
    <w:p w14:paraId="0397D0DB" w14:textId="77777777" w:rsidR="00A9396F" w:rsidRPr="00C92F35" w:rsidRDefault="00A9396F" w:rsidP="00A9396F">
      <w:pPr>
        <w:pStyle w:val="a3"/>
        <w:numPr>
          <w:ilvl w:val="0"/>
          <w:numId w:val="12"/>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Копии лицензий на пользование недрами;</w:t>
      </w:r>
    </w:p>
    <w:p w14:paraId="72341A34" w14:textId="77777777" w:rsidR="00A9396F" w:rsidRPr="00C92F35" w:rsidRDefault="00A9396F" w:rsidP="00A9396F">
      <w:pPr>
        <w:pStyle w:val="a3"/>
        <w:numPr>
          <w:ilvl w:val="0"/>
          <w:numId w:val="12"/>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Расчет затрат за негативное воздействие на окружающую среду на 2017-2022 годы;</w:t>
      </w:r>
    </w:p>
    <w:p w14:paraId="53DE2304" w14:textId="77777777" w:rsidR="00A9396F" w:rsidRPr="00C92F35" w:rsidRDefault="00A9396F" w:rsidP="00A9396F">
      <w:pPr>
        <w:pStyle w:val="a3"/>
        <w:numPr>
          <w:ilvl w:val="0"/>
          <w:numId w:val="12"/>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Декларации о плате за негативное воздействие на окружающую среду (по каждому производственному отделению) за 2016 год;</w:t>
      </w:r>
    </w:p>
    <w:p w14:paraId="0BF24079" w14:textId="7269FB59" w:rsidR="00A9396F" w:rsidRPr="00C92F35" w:rsidRDefault="00A9396F" w:rsidP="00A9396F">
      <w:pPr>
        <w:pStyle w:val="a3"/>
        <w:numPr>
          <w:ilvl w:val="0"/>
          <w:numId w:val="12"/>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Пояснительная записка по формированию прогнозных затрат 2018 года по Управлению Технологического обслуживания и ремонтов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w:t>
      </w:r>
    </w:p>
    <w:p w14:paraId="67A02AA3" w14:textId="35186939" w:rsidR="00A9396F" w:rsidRPr="00C92F35" w:rsidRDefault="00A9396F" w:rsidP="00A9396F">
      <w:pPr>
        <w:pStyle w:val="a3"/>
        <w:numPr>
          <w:ilvl w:val="0"/>
          <w:numId w:val="12"/>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lastRenderedPageBreak/>
        <w:t xml:space="preserve">Свод затрат по плате за возмещение вреда дорогам федерального значения, включенный в расчет тарифов на услуги по передаче электрической энергии по сетям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на 2018 г.;</w:t>
      </w:r>
    </w:p>
    <w:p w14:paraId="06909067" w14:textId="77777777" w:rsidR="00A9396F" w:rsidRPr="00C92F35" w:rsidRDefault="00A9396F" w:rsidP="00A9396F">
      <w:pPr>
        <w:pStyle w:val="a3"/>
        <w:numPr>
          <w:ilvl w:val="0"/>
          <w:numId w:val="12"/>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Сведения о фактических затратах за 2016 год.</w:t>
      </w:r>
    </w:p>
    <w:p w14:paraId="73006315"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p>
    <w:p w14:paraId="70E60826"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ОРГАНА РЕГУЛИРОВАНИЯ</w:t>
      </w:r>
    </w:p>
    <w:p w14:paraId="43D38CD2" w14:textId="2498E1B8"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соответствии с Заключением экспертизы на </w:t>
      </w:r>
      <w:r w:rsidR="00AA71E2">
        <w:rPr>
          <w:rFonts w:ascii="Myriad Pro" w:eastAsia="Calibri" w:hAnsi="Myriad Pro"/>
          <w:color w:val="000000" w:themeColor="text1"/>
          <w:sz w:val="26"/>
          <w:szCs w:val="26"/>
        </w:rPr>
        <w:t>2018</w:t>
      </w:r>
      <w:r w:rsidR="00AA71E2" w:rsidRPr="00C92F35">
        <w:rPr>
          <w:rFonts w:ascii="Myriad Pro" w:eastAsia="Calibri" w:hAnsi="Myriad Pro"/>
          <w:color w:val="000000" w:themeColor="text1"/>
          <w:sz w:val="26"/>
          <w:szCs w:val="26"/>
        </w:rPr>
        <w:t xml:space="preserve"> </w:t>
      </w:r>
      <w:r w:rsidRPr="00C92F35">
        <w:rPr>
          <w:rFonts w:ascii="Myriad Pro" w:eastAsia="Calibri" w:hAnsi="Myriad Pro"/>
          <w:color w:val="000000" w:themeColor="text1"/>
          <w:sz w:val="26"/>
          <w:szCs w:val="26"/>
        </w:rPr>
        <w:t xml:space="preserve">год РСТ Ростовской области расходы по статье учтены в НВВ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в размере 242 113,87 тыс. руб.</w:t>
      </w:r>
    </w:p>
    <w:p w14:paraId="25CE273D" w14:textId="729093A3"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соответствии с Дополнительным заключением экспертизы на 2018 год по результатам дополнительного анализа РСТ Ростовской области расходы по статье учтены в НВВ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Юга» - «Ростовэнерго» в размере 241 450,12 тыс. руб. в соответствии с Предписанием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СП/62460/19.</w:t>
      </w:r>
    </w:p>
    <w:p w14:paraId="70C4058E"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p>
    <w:p w14:paraId="2B1613D8"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ИСПОЛНИТЕЛЯ</w:t>
      </w:r>
    </w:p>
    <w:p w14:paraId="090417AB" w14:textId="766DEA0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По результатам анализа документов, предоставленных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в РСТ Ростовской области для обоснования заявляемых расходов по статье «Налоги», Исполнитель отмечает следующее:</w:t>
      </w:r>
    </w:p>
    <w:p w14:paraId="6C11440D" w14:textId="77777777" w:rsidR="00A9396F" w:rsidRPr="00C92F35" w:rsidRDefault="00A9396F" w:rsidP="00A9396F">
      <w:pPr>
        <w:pStyle w:val="a3"/>
        <w:numPr>
          <w:ilvl w:val="0"/>
          <w:numId w:val="21"/>
        </w:numPr>
        <w:spacing w:line="360" w:lineRule="auto"/>
        <w:ind w:left="851" w:hanging="284"/>
        <w:jc w:val="both"/>
        <w:rPr>
          <w:rFonts w:ascii="Myriad Pro" w:hAnsi="Myriad Pro"/>
          <w:color w:val="000000" w:themeColor="text1"/>
          <w:sz w:val="26"/>
          <w:szCs w:val="26"/>
        </w:rPr>
      </w:pPr>
      <w:bookmarkStart w:id="51" w:name="_Hlk37268645"/>
      <w:r w:rsidRPr="00C92F35">
        <w:rPr>
          <w:rFonts w:ascii="Myriad Pro" w:hAnsi="Myriad Pro"/>
          <w:color w:val="000000" w:themeColor="text1"/>
          <w:sz w:val="26"/>
          <w:szCs w:val="26"/>
        </w:rPr>
        <w:t>Не представлен расчет долей отнесения на деятельность по оказанию услуг по передаче электрической энергии плановых расходов на налог на имущество, налог на землю, транспортный налог, водный налог, плату за НВОС на 2018 год;</w:t>
      </w:r>
    </w:p>
    <w:p w14:paraId="6D6C9B89" w14:textId="77777777" w:rsidR="00A9396F" w:rsidRPr="00C92F35" w:rsidRDefault="00A9396F" w:rsidP="00A9396F">
      <w:pPr>
        <w:pStyle w:val="a3"/>
        <w:numPr>
          <w:ilvl w:val="0"/>
          <w:numId w:val="21"/>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Не представлен </w:t>
      </w:r>
      <w:proofErr w:type="spellStart"/>
      <w:r w:rsidRPr="00C92F35">
        <w:rPr>
          <w:rFonts w:ascii="Myriad Pro" w:hAnsi="Myriad Pro"/>
          <w:color w:val="000000" w:themeColor="text1"/>
          <w:sz w:val="26"/>
          <w:szCs w:val="26"/>
        </w:rPr>
        <w:t>пообъектный</w:t>
      </w:r>
      <w:proofErr w:type="spellEnd"/>
      <w:r w:rsidRPr="00C92F35">
        <w:rPr>
          <w:rFonts w:ascii="Myriad Pro" w:hAnsi="Myriad Pro"/>
          <w:color w:val="000000" w:themeColor="text1"/>
          <w:sz w:val="26"/>
          <w:szCs w:val="26"/>
        </w:rPr>
        <w:t xml:space="preserve"> расчет земельного налога на 2018 год с указанием площадей земельных участков, их кадастровой стоимости, ставки налога;</w:t>
      </w:r>
    </w:p>
    <w:p w14:paraId="7A97B780" w14:textId="77777777" w:rsidR="00A9396F" w:rsidRPr="00C92F35" w:rsidRDefault="00A9396F" w:rsidP="00A9396F">
      <w:pPr>
        <w:pStyle w:val="a3"/>
        <w:numPr>
          <w:ilvl w:val="0"/>
          <w:numId w:val="21"/>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Не представлены документы, подтверждающие право пользования недрами и утвержденные квартальные (годовые) лимиты водопользования;</w:t>
      </w:r>
    </w:p>
    <w:p w14:paraId="29679686" w14:textId="3AAAC346" w:rsidR="00A9396F" w:rsidRPr="00C92F35" w:rsidRDefault="00A9396F" w:rsidP="00A9396F">
      <w:pPr>
        <w:pStyle w:val="a3"/>
        <w:numPr>
          <w:ilvl w:val="0"/>
          <w:numId w:val="21"/>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lastRenderedPageBreak/>
        <w:t xml:space="preserve">Не предоставлены документы, подтверждающие утвержденные для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нормативы образования отходов, лимиты на их размещение и объемы образования отходов, исходя из которых определена сумма платы за размещение отходов и плата за предельно допустимые выбросы на 2018 год.</w:t>
      </w:r>
      <w:bookmarkEnd w:id="51"/>
    </w:p>
    <w:p w14:paraId="06065140" w14:textId="77777777" w:rsidR="00A9396F" w:rsidRPr="00C92F35" w:rsidRDefault="00A9396F" w:rsidP="00A9396F">
      <w:pPr>
        <w:spacing w:line="360" w:lineRule="auto"/>
        <w:ind w:firstLine="567"/>
        <w:contextualSpacing/>
        <w:jc w:val="both"/>
        <w:rPr>
          <w:rFonts w:ascii="Myriad Pro" w:eastAsia="Calibri" w:hAnsi="Myriad Pro"/>
          <w:b/>
          <w:bCs/>
          <w:color w:val="000000" w:themeColor="text1"/>
          <w:sz w:val="26"/>
          <w:szCs w:val="26"/>
          <w:u w:val="single"/>
        </w:rPr>
      </w:pPr>
      <w:r w:rsidRPr="00C92F35">
        <w:rPr>
          <w:rFonts w:ascii="Myriad Pro" w:eastAsia="Calibri" w:hAnsi="Myriad Pro"/>
          <w:b/>
          <w:bCs/>
          <w:color w:val="000000" w:themeColor="text1"/>
          <w:sz w:val="26"/>
          <w:szCs w:val="26"/>
          <w:u w:val="single"/>
        </w:rPr>
        <w:t>Земельный налог</w:t>
      </w:r>
    </w:p>
    <w:p w14:paraId="3B67AB10" w14:textId="6927D5F8"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Юга» - «Ростовэнерго» расходы на уплату земельного налога </w:t>
      </w:r>
      <w:r w:rsidR="00CD52F9" w:rsidRPr="00C92F35">
        <w:rPr>
          <w:rFonts w:ascii="Myriad Pro" w:eastAsia="Calibri" w:hAnsi="Myriad Pro"/>
          <w:color w:val="000000" w:themeColor="text1"/>
          <w:sz w:val="26"/>
          <w:szCs w:val="26"/>
        </w:rPr>
        <w:t>на</w:t>
      </w:r>
      <w:r w:rsidRPr="00C92F35">
        <w:rPr>
          <w:rFonts w:ascii="Myriad Pro" w:eastAsia="Calibri" w:hAnsi="Myriad Pro"/>
          <w:color w:val="000000" w:themeColor="text1"/>
          <w:sz w:val="26"/>
          <w:szCs w:val="26"/>
        </w:rPr>
        <w:t xml:space="preserve"> 2018 год заявлены в размере 1 501,37 тыс. руб.</w:t>
      </w:r>
    </w:p>
    <w:p w14:paraId="131A621A" w14:textId="50824663"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Согласно представленному реестру земельных участков производственных отделений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Юга» - «Ростовэнерго» владеет на праве собственности или использует участки, находящиеся в постоянном (бессрочном) пользовании в количестве 1101. </w:t>
      </w:r>
    </w:p>
    <w:p w14:paraId="76323863"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Согласно представленным обосновывающим документам фактический земельный налог за 2016 год составил 1 573,211 тыс. руб. </w:t>
      </w:r>
    </w:p>
    <w:p w14:paraId="7FAA2FF6" w14:textId="6227879D"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Формирование сумм земельного налога произведено от кадастровой стоимости земельных участков с применением действующих ставок по налогу на землю, установленных Решением Ростовской-на-Дону городской Думы от 23.08.2005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38 (в ред. от 22.12.2015) и представительными органами муниципальных образований.</w:t>
      </w:r>
    </w:p>
    <w:p w14:paraId="3EFEF644" w14:textId="1556D642"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программу формирования затрат заложены результаты государственной кадастровой оценки земельных участков, определенной согласно постановления Правительства Ростовской области от 14.03.2014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17 и утвержденной постановлением Правительства Ростовской области от 11.11.2014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750. Результаты указанной государственной кадастровой оценки земельных участков применяются для целей налогообложения с 01.01.2015 г.</w:t>
      </w:r>
    </w:p>
    <w:p w14:paraId="563A58F5"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По результатам проведенного анализа представленных обосновывающих документов Исполнитель определил расходы по подстатье «Земельный налог» в размере 1 501,371 тыс. руб.</w:t>
      </w:r>
    </w:p>
    <w:p w14:paraId="306F14C9" w14:textId="77777777" w:rsidR="00BB518D" w:rsidRDefault="00BB518D" w:rsidP="00A9396F">
      <w:pPr>
        <w:spacing w:line="360" w:lineRule="auto"/>
        <w:ind w:firstLine="567"/>
        <w:contextualSpacing/>
        <w:jc w:val="both"/>
        <w:rPr>
          <w:rFonts w:ascii="Myriad Pro" w:eastAsia="Calibri" w:hAnsi="Myriad Pro"/>
          <w:b/>
          <w:bCs/>
          <w:color w:val="000000" w:themeColor="text1"/>
          <w:sz w:val="26"/>
          <w:szCs w:val="26"/>
          <w:u w:val="single"/>
        </w:rPr>
      </w:pPr>
    </w:p>
    <w:p w14:paraId="17738912" w14:textId="30185484" w:rsidR="00A9396F" w:rsidRPr="00C92F35" w:rsidRDefault="00A9396F" w:rsidP="00A9396F">
      <w:pPr>
        <w:spacing w:line="360" w:lineRule="auto"/>
        <w:ind w:firstLine="567"/>
        <w:contextualSpacing/>
        <w:jc w:val="both"/>
        <w:rPr>
          <w:rFonts w:ascii="Myriad Pro" w:eastAsia="Calibri" w:hAnsi="Myriad Pro"/>
          <w:b/>
          <w:bCs/>
          <w:color w:val="000000" w:themeColor="text1"/>
          <w:sz w:val="26"/>
          <w:szCs w:val="26"/>
          <w:u w:val="single"/>
        </w:rPr>
      </w:pPr>
      <w:r w:rsidRPr="00C92F35">
        <w:rPr>
          <w:rFonts w:ascii="Myriad Pro" w:eastAsia="Calibri" w:hAnsi="Myriad Pro"/>
          <w:b/>
          <w:bCs/>
          <w:color w:val="000000" w:themeColor="text1"/>
          <w:sz w:val="26"/>
          <w:szCs w:val="26"/>
          <w:u w:val="single"/>
        </w:rPr>
        <w:t>Налог на имущество</w:t>
      </w:r>
    </w:p>
    <w:p w14:paraId="465E37C1"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lastRenderedPageBreak/>
        <w:t xml:space="preserve">Согласно представленным обосновывающим документам фактический налог на имущество за 2016 год составил 162 714,637 тыс. руб. с учетом применения налоговой ставки в отношении магистральных трубопроводов, линий </w:t>
      </w:r>
      <w:proofErr w:type="spellStart"/>
      <w:r w:rsidRPr="00C92F35">
        <w:rPr>
          <w:rFonts w:ascii="Myriad Pro" w:eastAsia="Calibri" w:hAnsi="Myriad Pro"/>
          <w:color w:val="000000" w:themeColor="text1"/>
          <w:sz w:val="26"/>
          <w:szCs w:val="26"/>
        </w:rPr>
        <w:t>энергопередачи</w:t>
      </w:r>
      <w:proofErr w:type="spellEnd"/>
      <w:r w:rsidRPr="00C92F35">
        <w:rPr>
          <w:rFonts w:ascii="Myriad Pro" w:eastAsia="Calibri" w:hAnsi="Myriad Pro"/>
          <w:color w:val="000000" w:themeColor="text1"/>
          <w:sz w:val="26"/>
          <w:szCs w:val="26"/>
        </w:rPr>
        <w:t xml:space="preserve">, а также сооружений, являющихся неотъемлемой технологической частью указанных объектов, в 2016 году - 1,3 % (в соответствии со статьей 380 Налогового кодекса). </w:t>
      </w:r>
    </w:p>
    <w:p w14:paraId="278DB424"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Исполнитель отмечает, что расчет налога на имущество на 2018 год произведен с учетом налоговых ставок, утвержденных действующим налоговым законодательством, в размере 1,9% в отношении имущества, относящегося к линиям электропередач (в соответствии со статьей 380 Налогового кодекса), и ставки в размере 2,2% в отношении прочего недвижимого и движимого имущества, приобретенного до 01.01.2013.</w:t>
      </w:r>
    </w:p>
    <w:p w14:paraId="0244986E"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По результатам проведенного анализа представленных обосновывающих документов Исполнитель определил расходы по подстатье «Налог на имущество» в размере 235 368,45 тыс. руб.</w:t>
      </w:r>
    </w:p>
    <w:p w14:paraId="1C987527" w14:textId="77777777" w:rsidR="00A9396F" w:rsidRPr="00C92F35" w:rsidRDefault="00A9396F" w:rsidP="00A9396F">
      <w:pPr>
        <w:spacing w:line="360" w:lineRule="auto"/>
        <w:ind w:firstLine="567"/>
        <w:contextualSpacing/>
        <w:jc w:val="both"/>
        <w:rPr>
          <w:rFonts w:ascii="Myriad Pro" w:eastAsia="Calibri" w:hAnsi="Myriad Pro"/>
          <w:b/>
          <w:bCs/>
          <w:color w:val="000000" w:themeColor="text1"/>
          <w:sz w:val="26"/>
          <w:szCs w:val="26"/>
          <w:u w:val="single"/>
        </w:rPr>
      </w:pPr>
      <w:r w:rsidRPr="00C92F35">
        <w:rPr>
          <w:rFonts w:ascii="Myriad Pro" w:eastAsia="Calibri" w:hAnsi="Myriad Pro"/>
          <w:b/>
          <w:bCs/>
          <w:color w:val="000000" w:themeColor="text1"/>
          <w:sz w:val="26"/>
          <w:szCs w:val="26"/>
          <w:u w:val="single"/>
        </w:rPr>
        <w:t>Транспортный налог</w:t>
      </w:r>
    </w:p>
    <w:p w14:paraId="1FD30DB3"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Согласно представленным регулируемой организацией данным сумма фактического начисленного транспортного налога в 2016 году составила 3 846,74 тыс. руб., который сложился как произведение налоговой базы (из расчета 1204 единиц транспортных средств) на действующие ставки по транспортному налогу, утвержденные Законом Ростовской области от 19.04.2012 «О транспортном налоге».</w:t>
      </w:r>
    </w:p>
    <w:p w14:paraId="7EC13CCD"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Филиалом не предоставлен </w:t>
      </w:r>
      <w:proofErr w:type="spellStart"/>
      <w:r w:rsidRPr="00C92F35">
        <w:rPr>
          <w:rFonts w:ascii="Myriad Pro" w:eastAsia="Calibri" w:hAnsi="Myriad Pro"/>
          <w:color w:val="000000" w:themeColor="text1"/>
          <w:sz w:val="26"/>
          <w:szCs w:val="26"/>
        </w:rPr>
        <w:t>пообъектный</w:t>
      </w:r>
      <w:proofErr w:type="spellEnd"/>
      <w:r w:rsidRPr="00C92F35">
        <w:rPr>
          <w:rFonts w:ascii="Myriad Pro" w:eastAsia="Calibri" w:hAnsi="Myriad Pro"/>
          <w:color w:val="000000" w:themeColor="text1"/>
          <w:sz w:val="26"/>
          <w:szCs w:val="26"/>
        </w:rPr>
        <w:t xml:space="preserve"> расчет транспортного налога на 2018 год с учетом вновь вводимых транспортных средств, а также не предоставлена информация по доли распределения расходов на вид деятельности по оказанию услуг по передаче электрической энергии на 2018 год.</w:t>
      </w:r>
    </w:p>
    <w:p w14:paraId="56468E31"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Исполнитель определил расходы на транспортный налог на 2018 год по факту 2016 года в размере 3 846,74 тыс. руб.</w:t>
      </w:r>
    </w:p>
    <w:p w14:paraId="395DB38D" w14:textId="0F620A05" w:rsidR="00CD52F9" w:rsidRDefault="00CD52F9" w:rsidP="00A9396F">
      <w:pPr>
        <w:spacing w:line="360" w:lineRule="auto"/>
        <w:ind w:firstLine="567"/>
        <w:contextualSpacing/>
        <w:jc w:val="both"/>
        <w:rPr>
          <w:rFonts w:ascii="Myriad Pro" w:eastAsia="Calibri" w:hAnsi="Myriad Pro"/>
          <w:b/>
          <w:bCs/>
          <w:color w:val="000000" w:themeColor="text1"/>
          <w:sz w:val="26"/>
          <w:szCs w:val="26"/>
          <w:u w:val="single"/>
        </w:rPr>
      </w:pPr>
    </w:p>
    <w:p w14:paraId="3F271D63" w14:textId="77777777" w:rsidR="00283C60" w:rsidRPr="00C92F35" w:rsidRDefault="00283C60" w:rsidP="00A9396F">
      <w:pPr>
        <w:spacing w:line="360" w:lineRule="auto"/>
        <w:ind w:firstLine="567"/>
        <w:contextualSpacing/>
        <w:jc w:val="both"/>
        <w:rPr>
          <w:rFonts w:ascii="Myriad Pro" w:eastAsia="Calibri" w:hAnsi="Myriad Pro"/>
          <w:b/>
          <w:bCs/>
          <w:color w:val="000000" w:themeColor="text1"/>
          <w:sz w:val="26"/>
          <w:szCs w:val="26"/>
          <w:u w:val="single"/>
        </w:rPr>
      </w:pPr>
    </w:p>
    <w:p w14:paraId="362DB990" w14:textId="7E706849" w:rsidR="00A9396F" w:rsidRPr="00C92F35" w:rsidRDefault="00A9396F" w:rsidP="00A9396F">
      <w:pPr>
        <w:spacing w:line="360" w:lineRule="auto"/>
        <w:ind w:firstLine="567"/>
        <w:contextualSpacing/>
        <w:jc w:val="both"/>
        <w:rPr>
          <w:rFonts w:ascii="Myriad Pro" w:eastAsia="Calibri" w:hAnsi="Myriad Pro"/>
          <w:b/>
          <w:bCs/>
          <w:color w:val="000000" w:themeColor="text1"/>
          <w:sz w:val="26"/>
          <w:szCs w:val="26"/>
          <w:u w:val="single"/>
        </w:rPr>
      </w:pPr>
      <w:r w:rsidRPr="00C92F35">
        <w:rPr>
          <w:rFonts w:ascii="Myriad Pro" w:eastAsia="Calibri" w:hAnsi="Myriad Pro"/>
          <w:b/>
          <w:bCs/>
          <w:color w:val="000000" w:themeColor="text1"/>
          <w:sz w:val="26"/>
          <w:szCs w:val="26"/>
          <w:u w:val="single"/>
        </w:rPr>
        <w:lastRenderedPageBreak/>
        <w:t>Водный налог</w:t>
      </w:r>
    </w:p>
    <w:p w14:paraId="133498AA"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Согласно представленным обосновывающим документам фактический водный налог за 2015 год составил 4,78 тыс. руб., за 2016 год составил 4,154 тыс. руб.</w:t>
      </w:r>
    </w:p>
    <w:p w14:paraId="63D172F2"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Ростовская область относится к Северо-Кавказскому экономическому району.</w:t>
      </w:r>
    </w:p>
    <w:p w14:paraId="753388CD"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В соответствии с пунктом 1 статьи 333.12 Налогового кодекса налоговая ставка в рублях за 1 тыс. куб. м воды, забранной из подземных водных объектов бассейна р. Дон, составляет 486 руб.</w:t>
      </w:r>
    </w:p>
    <w:p w14:paraId="551406F9"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В соответствии с пунктом 1.1 статьи 333.12 Налогового кодекса налоговые ставки, установленные в пункте 1 настоящей статьи, применяются в 2016 году - с коэффициентом 1,32, в 2017 году - с коэффициентом 1,52, в 2018 году - с коэффициентом 1,75.</w:t>
      </w:r>
    </w:p>
    <w:p w14:paraId="7C5C6AE0" w14:textId="2E5377B3"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Филиал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имеет лицензии на право пользования недрами с целевым назначением - добыча подземных вод для хозяйственно-бытовых и производственных нужд. Срок действия лицензий до 2030 - 2033 годов.</w:t>
      </w:r>
    </w:p>
    <w:p w14:paraId="007D0D36"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Расчет налога на имущество на 2018 год произведен с учетом налоговой ставки, утвержденной действующим налоговым законодательством, в размере 486 руб. с применением коэффициента 1,75 (в соответствии со статьей 333.12 Налогового кодекса). Согласно представленному расчету водный налог на 2018 год составит 19,050 тыс. руб.</w:t>
      </w:r>
    </w:p>
    <w:p w14:paraId="58709194"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Исполнителем с учетом представленных лицензий, налоговой ставки 486 руб. и утвержденного коэффициента на 2016 год в размере 1,32 был рассчитан плановый водный налог на 2016 год, размер которого составил 13,606 тыс. руб. </w:t>
      </w:r>
    </w:p>
    <w:p w14:paraId="718DC71C" w14:textId="4E746721"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Исполнитель определил расходы по подстатье «Водный налог» в размере 4,154 тыс. руб. на уровне фактических расходов в 2016 году.</w:t>
      </w:r>
    </w:p>
    <w:p w14:paraId="671C7B80" w14:textId="77777777" w:rsidR="00A9396F" w:rsidRPr="00C92F35" w:rsidRDefault="00A9396F" w:rsidP="00A9396F">
      <w:pPr>
        <w:spacing w:line="360" w:lineRule="auto"/>
        <w:ind w:firstLine="567"/>
        <w:contextualSpacing/>
        <w:jc w:val="both"/>
        <w:rPr>
          <w:rFonts w:ascii="Myriad Pro" w:eastAsia="Calibri" w:hAnsi="Myriad Pro"/>
          <w:b/>
          <w:bCs/>
          <w:color w:val="000000" w:themeColor="text1"/>
          <w:sz w:val="26"/>
          <w:szCs w:val="26"/>
          <w:u w:val="single"/>
        </w:rPr>
      </w:pPr>
      <w:r w:rsidRPr="00C92F35">
        <w:rPr>
          <w:rFonts w:ascii="Myriad Pro" w:eastAsia="Calibri" w:hAnsi="Myriad Pro"/>
          <w:b/>
          <w:bCs/>
          <w:color w:val="000000" w:themeColor="text1"/>
          <w:sz w:val="26"/>
          <w:szCs w:val="26"/>
          <w:u w:val="single"/>
        </w:rPr>
        <w:t xml:space="preserve">Плата за негативное воздействие на окружающую среду  </w:t>
      </w:r>
    </w:p>
    <w:p w14:paraId="4ABAC0EE"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Согласно представленным регулируемой организацией данным деклараций  о плате за негативное воздействие на окружающую среду сумма фактически </w:t>
      </w:r>
      <w:r w:rsidRPr="00C92F35">
        <w:rPr>
          <w:rFonts w:ascii="Myriad Pro" w:eastAsia="Calibri" w:hAnsi="Myriad Pro"/>
          <w:color w:val="000000" w:themeColor="text1"/>
          <w:sz w:val="26"/>
          <w:szCs w:val="26"/>
        </w:rPr>
        <w:lastRenderedPageBreak/>
        <w:t>начисленной платы в 2016 году составила 626,36 тыс. руб., по данным бухгалтерского учета на деятельность по оказанию услуг по передаче электрической энергии приходится 100 % расходов.</w:t>
      </w:r>
    </w:p>
    <w:p w14:paraId="798845B8" w14:textId="582A83CC"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Исполнитель определил плату за негативное воздействие на окружающую среду на 2018 год по факту в соответствии с декларациями за 2016 год с учетом коэффициента индексации на 2018 год - 1,04, установленного Постановлением Правительства РФ от 13.09.2016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913 «О ставках платы за негативное воздействие на окружающую среду и дополнительных коэффициентах», в размере 651,41 тыс. руб.</w:t>
      </w:r>
    </w:p>
    <w:p w14:paraId="7BE7AD2F" w14:textId="77777777" w:rsidR="00A9396F" w:rsidRPr="00C92F35" w:rsidRDefault="00A9396F" w:rsidP="00A9396F">
      <w:pPr>
        <w:spacing w:line="360" w:lineRule="auto"/>
        <w:ind w:firstLine="567"/>
        <w:contextualSpacing/>
        <w:jc w:val="both"/>
        <w:rPr>
          <w:rFonts w:ascii="Myriad Pro" w:eastAsia="Calibri" w:hAnsi="Myriad Pro"/>
          <w:b/>
          <w:bCs/>
          <w:color w:val="000000" w:themeColor="text1"/>
          <w:sz w:val="26"/>
          <w:szCs w:val="26"/>
          <w:u w:val="single"/>
        </w:rPr>
      </w:pPr>
      <w:r w:rsidRPr="00C92F35">
        <w:rPr>
          <w:rFonts w:ascii="Myriad Pro" w:eastAsia="Calibri" w:hAnsi="Myriad Pro"/>
          <w:b/>
          <w:bCs/>
          <w:color w:val="000000" w:themeColor="text1"/>
          <w:sz w:val="26"/>
          <w:szCs w:val="26"/>
          <w:u w:val="single"/>
        </w:rPr>
        <w:t>Плата за возмещение вреда дорогам федерального значения</w:t>
      </w:r>
    </w:p>
    <w:p w14:paraId="01EBE255"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Согласно представленным обосновывающим документам фактический размер платы за возмещение вреда дорогам федерального значения за 2016 год составил 72,384 тыс. руб. </w:t>
      </w:r>
    </w:p>
    <w:p w14:paraId="51568CE7"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Исполнитель отмечает, что Филиалом в обоснование планируемых затрат на 2018 год представлен расчет затрат в разрезе производственных подразделений без указания транспортных средств, массы транспортных средств, планируемого пробега по месяцам, ставки платы, используемой в расчете.</w:t>
      </w:r>
    </w:p>
    <w:p w14:paraId="00685257" w14:textId="468643B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Таким образом по результатам проведенного анализа представленных обосновывающих документов Исполнитель определил расходы по подстатье «Плата за возмещение вреда дорогам федерального значения» в размере 78,00 тыс. руб. исходя из факта 2016 года в размере 72,384 тыс. руб., увеличенного на ИПЦ 2017/2016 103,9 и ИПЦ 2018/2017 103,7 согласно Прогнозу социально-экономического развития Российской Федерации на 2018 год (в соответствии со статьей 2 постановления Правительства РФ от 14.06.2013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504 «О взимании платы в счет возмещения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w:t>
      </w:r>
    </w:p>
    <w:p w14:paraId="3D2B849C"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p>
    <w:p w14:paraId="498B2692" w14:textId="6E1A2ECE"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Таким образом на основании постатейного анализа Исполнитель определил сумму расходов по статье «Налоги» на плановый 2018 год в размере 241 450,12 тыс. </w:t>
      </w:r>
      <w:r w:rsidRPr="00C92F35">
        <w:rPr>
          <w:rFonts w:ascii="Myriad Pro" w:hAnsi="Myriad Pro"/>
          <w:sz w:val="26"/>
          <w:szCs w:val="26"/>
        </w:rPr>
        <w:lastRenderedPageBreak/>
        <w:t xml:space="preserve">руб., что соответствует величине, учтенной РСТ Ростовской области в НВВ Филиала на 2018 год, во исполнение предписания ФАС России от 19.07.2019 </w:t>
      </w:r>
      <w:r w:rsidR="00C92F35" w:rsidRPr="00C92F35">
        <w:rPr>
          <w:rFonts w:ascii="Myriad Pro" w:hAnsi="Myriad Pro"/>
          <w:sz w:val="26"/>
          <w:szCs w:val="26"/>
        </w:rPr>
        <w:t>№ </w:t>
      </w:r>
      <w:r w:rsidRPr="00C92F35">
        <w:rPr>
          <w:rFonts w:ascii="Myriad Pro" w:hAnsi="Myriad Pro"/>
          <w:sz w:val="26"/>
          <w:szCs w:val="26"/>
        </w:rPr>
        <w:t>СП/62460/19.</w:t>
      </w:r>
    </w:p>
    <w:tbl>
      <w:tblPr>
        <w:tblW w:w="5081" w:type="pct"/>
        <w:tblLayout w:type="fixed"/>
        <w:tblLook w:val="04A0" w:firstRow="1" w:lastRow="0" w:firstColumn="1" w:lastColumn="0" w:noHBand="0" w:noVBand="1"/>
      </w:tblPr>
      <w:tblGrid>
        <w:gridCol w:w="2404"/>
        <w:gridCol w:w="1559"/>
        <w:gridCol w:w="1702"/>
        <w:gridCol w:w="1700"/>
        <w:gridCol w:w="1134"/>
        <w:gridCol w:w="986"/>
        <w:gridCol w:w="11"/>
      </w:tblGrid>
      <w:tr w:rsidR="00A9396F" w:rsidRPr="00C92F35" w14:paraId="5735169B" w14:textId="77777777" w:rsidTr="007B76E8">
        <w:trPr>
          <w:trHeight w:val="1020"/>
          <w:tblHeader/>
        </w:trPr>
        <w:tc>
          <w:tcPr>
            <w:tcW w:w="12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53855A"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Наименование статьи расходов</w:t>
            </w:r>
          </w:p>
        </w:tc>
        <w:tc>
          <w:tcPr>
            <w:tcW w:w="8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2FD77C"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Факт за 2016, тыс. руб.</w:t>
            </w:r>
          </w:p>
        </w:tc>
        <w:tc>
          <w:tcPr>
            <w:tcW w:w="8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6AB1BF" w14:textId="208C23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Заявлено филиалом </w:t>
            </w:r>
            <w:r w:rsidR="00C92F35" w:rsidRPr="00C92F35">
              <w:rPr>
                <w:rFonts w:ascii="Myriad Pro" w:hAnsi="Myriad Pro" w:cs="Calibri"/>
                <w:b/>
                <w:bCs/>
                <w:color w:val="FFFFFF" w:themeColor="background1"/>
                <w:sz w:val="18"/>
                <w:szCs w:val="18"/>
              </w:rPr>
              <w:t>ПАО </w:t>
            </w:r>
            <w:r w:rsidRPr="00C92F35">
              <w:rPr>
                <w:rFonts w:ascii="Myriad Pro" w:hAnsi="Myriad Pro" w:cs="Calibri"/>
                <w:b/>
                <w:bCs/>
                <w:color w:val="FFFFFF" w:themeColor="background1"/>
                <w:sz w:val="18"/>
                <w:szCs w:val="18"/>
              </w:rPr>
              <w:t>«МРСК Юга» -«Ростовэнерго» на 2018,</w:t>
            </w:r>
          </w:p>
          <w:p w14:paraId="3F31D669"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тыс. руб.</w:t>
            </w:r>
          </w:p>
        </w:tc>
        <w:tc>
          <w:tcPr>
            <w:tcW w:w="8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FB54CE"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ТБР на 2018, тыс. руб.</w:t>
            </w:r>
          </w:p>
        </w:tc>
        <w:tc>
          <w:tcPr>
            <w:tcW w:w="112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F15ACC"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Расчет Исполнителя, тыс. руб.</w:t>
            </w:r>
          </w:p>
        </w:tc>
      </w:tr>
      <w:tr w:rsidR="00A9396F" w:rsidRPr="00C92F35" w14:paraId="0E096CF4" w14:textId="77777777" w:rsidTr="007B76E8">
        <w:trPr>
          <w:gridAfter w:val="1"/>
          <w:wAfter w:w="6" w:type="pct"/>
          <w:trHeight w:val="589"/>
          <w:tblHeader/>
        </w:trPr>
        <w:tc>
          <w:tcPr>
            <w:tcW w:w="12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AB111A0" w14:textId="77777777" w:rsidR="00A9396F" w:rsidRPr="00C92F35" w:rsidRDefault="00A9396F" w:rsidP="007B76E8">
            <w:pPr>
              <w:jc w:val="center"/>
              <w:rPr>
                <w:rFonts w:ascii="Myriad Pro" w:hAnsi="Myriad Pro" w:cs="Calibri"/>
                <w:b/>
                <w:bCs/>
                <w:color w:val="FFFFFF" w:themeColor="background1"/>
                <w:sz w:val="18"/>
                <w:szCs w:val="18"/>
              </w:rPr>
            </w:pPr>
          </w:p>
        </w:tc>
        <w:tc>
          <w:tcPr>
            <w:tcW w:w="8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FDEE61" w14:textId="77777777" w:rsidR="00A9396F" w:rsidRPr="00C92F35" w:rsidRDefault="00A9396F" w:rsidP="007B76E8">
            <w:pPr>
              <w:jc w:val="center"/>
              <w:rPr>
                <w:rFonts w:ascii="Myriad Pro" w:hAnsi="Myriad Pro" w:cs="Calibri"/>
                <w:b/>
                <w:bCs/>
                <w:color w:val="FFFFFF" w:themeColor="background1"/>
                <w:sz w:val="18"/>
                <w:szCs w:val="18"/>
              </w:rPr>
            </w:pPr>
          </w:p>
        </w:tc>
        <w:tc>
          <w:tcPr>
            <w:tcW w:w="8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AEF579" w14:textId="77777777" w:rsidR="00A9396F" w:rsidRPr="00C92F35" w:rsidRDefault="00A9396F" w:rsidP="007B76E8">
            <w:pPr>
              <w:jc w:val="center"/>
              <w:rPr>
                <w:rFonts w:ascii="Myriad Pro" w:hAnsi="Myriad Pro" w:cs="Calibri"/>
                <w:b/>
                <w:bCs/>
                <w:color w:val="FFFFFF" w:themeColor="background1"/>
                <w:sz w:val="18"/>
                <w:szCs w:val="18"/>
              </w:rPr>
            </w:pPr>
          </w:p>
        </w:tc>
        <w:tc>
          <w:tcPr>
            <w:tcW w:w="8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0C14ED" w14:textId="77777777" w:rsidR="00A9396F" w:rsidRPr="00C92F35" w:rsidRDefault="00A9396F" w:rsidP="007B76E8">
            <w:pPr>
              <w:jc w:val="center"/>
              <w:rPr>
                <w:rFonts w:ascii="Myriad Pro" w:hAnsi="Myriad Pro" w:cs="Calibri"/>
                <w:b/>
                <w:bCs/>
                <w:color w:val="FFFFFF" w:themeColor="background1"/>
                <w:sz w:val="18"/>
                <w:szCs w:val="18"/>
              </w:rPr>
            </w:pP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8B8623"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на 2018 год</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A5D5D6"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риск изъятия</w:t>
            </w:r>
          </w:p>
        </w:tc>
      </w:tr>
      <w:tr w:rsidR="00A9396F" w:rsidRPr="00C92F35" w14:paraId="2C5DFF91" w14:textId="77777777" w:rsidTr="007B76E8">
        <w:trPr>
          <w:gridAfter w:val="1"/>
          <w:wAfter w:w="6" w:type="pct"/>
          <w:trHeight w:val="255"/>
        </w:trPr>
        <w:tc>
          <w:tcPr>
            <w:tcW w:w="126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AA58A02" w14:textId="77777777" w:rsidR="00A9396F" w:rsidRPr="00C92F35" w:rsidRDefault="00A9396F" w:rsidP="007B76E8">
            <w:pPr>
              <w:rPr>
                <w:rFonts w:ascii="Myriad Pro" w:hAnsi="Myriad Pro" w:cs="Calibri"/>
                <w:b/>
                <w:bCs/>
                <w:sz w:val="18"/>
                <w:szCs w:val="18"/>
              </w:rPr>
            </w:pPr>
            <w:r w:rsidRPr="00C92F35">
              <w:rPr>
                <w:rFonts w:ascii="Myriad Pro" w:hAnsi="Myriad Pro" w:cs="Calibri"/>
                <w:b/>
                <w:bCs/>
                <w:sz w:val="18"/>
                <w:szCs w:val="18"/>
              </w:rPr>
              <w:t>Налоги, всего, в том числе:</w:t>
            </w:r>
          </w:p>
        </w:tc>
        <w:tc>
          <w:tcPr>
            <w:tcW w:w="82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BAC3F7F" w14:textId="77777777" w:rsidR="00A9396F" w:rsidRPr="00C92F35" w:rsidRDefault="00A9396F" w:rsidP="007B76E8">
            <w:pPr>
              <w:jc w:val="right"/>
              <w:rPr>
                <w:rFonts w:ascii="Myriad Pro" w:hAnsi="Myriad Pro" w:cs="Calibri"/>
                <w:b/>
                <w:bCs/>
                <w:sz w:val="18"/>
                <w:szCs w:val="18"/>
              </w:rPr>
            </w:pPr>
            <w:r w:rsidRPr="00C92F35">
              <w:rPr>
                <w:rFonts w:ascii="Myriad Pro" w:hAnsi="Myriad Pro"/>
                <w:b/>
                <w:bCs/>
                <w:sz w:val="18"/>
                <w:szCs w:val="18"/>
              </w:rPr>
              <w:t>168 536,83</w:t>
            </w:r>
          </w:p>
        </w:tc>
        <w:tc>
          <w:tcPr>
            <w:tcW w:w="896" w:type="pct"/>
            <w:tcBorders>
              <w:top w:val="single" w:sz="4" w:space="0" w:color="FFFFFF" w:themeColor="background1"/>
              <w:left w:val="nil"/>
              <w:bottom w:val="single" w:sz="4" w:space="0" w:color="auto"/>
              <w:right w:val="single" w:sz="4" w:space="0" w:color="auto"/>
            </w:tcBorders>
            <w:shd w:val="clear" w:color="auto" w:fill="auto"/>
            <w:vAlign w:val="center"/>
          </w:tcPr>
          <w:p w14:paraId="7A0CE3FE" w14:textId="77777777" w:rsidR="00A9396F" w:rsidRPr="00C92F35" w:rsidRDefault="00A9396F" w:rsidP="007B76E8">
            <w:pPr>
              <w:jc w:val="right"/>
              <w:rPr>
                <w:rFonts w:ascii="Myriad Pro" w:hAnsi="Myriad Pro" w:cs="Calibri"/>
                <w:b/>
                <w:bCs/>
                <w:sz w:val="18"/>
                <w:szCs w:val="18"/>
              </w:rPr>
            </w:pPr>
            <w:r w:rsidRPr="00C92F35">
              <w:rPr>
                <w:rFonts w:ascii="Myriad Pro" w:hAnsi="Myriad Pro"/>
                <w:b/>
                <w:bCs/>
                <w:sz w:val="18"/>
                <w:szCs w:val="18"/>
              </w:rPr>
              <w:t>242 535,14</w:t>
            </w:r>
          </w:p>
        </w:tc>
        <w:tc>
          <w:tcPr>
            <w:tcW w:w="895" w:type="pct"/>
            <w:tcBorders>
              <w:top w:val="single" w:sz="4" w:space="0" w:color="FFFFFF" w:themeColor="background1"/>
              <w:left w:val="nil"/>
              <w:bottom w:val="single" w:sz="4" w:space="0" w:color="auto"/>
              <w:right w:val="single" w:sz="4" w:space="0" w:color="auto"/>
            </w:tcBorders>
            <w:shd w:val="clear" w:color="auto" w:fill="auto"/>
            <w:vAlign w:val="center"/>
          </w:tcPr>
          <w:p w14:paraId="5B9386F3" w14:textId="77777777" w:rsidR="00A9396F" w:rsidRPr="00C92F35" w:rsidRDefault="00A9396F" w:rsidP="007B76E8">
            <w:pPr>
              <w:jc w:val="right"/>
              <w:rPr>
                <w:rFonts w:ascii="Myriad Pro" w:hAnsi="Myriad Pro" w:cs="Calibri"/>
                <w:b/>
                <w:bCs/>
                <w:sz w:val="18"/>
                <w:szCs w:val="18"/>
              </w:rPr>
            </w:pPr>
            <w:r w:rsidRPr="00C92F35">
              <w:rPr>
                <w:rFonts w:ascii="Myriad Pro" w:hAnsi="Myriad Pro"/>
                <w:b/>
                <w:bCs/>
                <w:sz w:val="18"/>
                <w:szCs w:val="18"/>
              </w:rPr>
              <w:t>241 450,12</w:t>
            </w:r>
          </w:p>
        </w:tc>
        <w:tc>
          <w:tcPr>
            <w:tcW w:w="59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5AD05E6" w14:textId="77777777" w:rsidR="00A9396F" w:rsidRPr="00C92F35" w:rsidRDefault="00A9396F" w:rsidP="007B76E8">
            <w:pPr>
              <w:jc w:val="center"/>
              <w:rPr>
                <w:rFonts w:ascii="Myriad Pro" w:hAnsi="Myriad Pro" w:cs="Calibri"/>
                <w:b/>
                <w:bCs/>
                <w:sz w:val="18"/>
                <w:szCs w:val="18"/>
              </w:rPr>
            </w:pPr>
            <w:r w:rsidRPr="00C92F35">
              <w:rPr>
                <w:rFonts w:ascii="Myriad Pro" w:hAnsi="Myriad Pro"/>
                <w:b/>
                <w:bCs/>
                <w:sz w:val="18"/>
                <w:szCs w:val="18"/>
              </w:rPr>
              <w:t>241 450,12</w:t>
            </w:r>
          </w:p>
        </w:tc>
        <w:tc>
          <w:tcPr>
            <w:tcW w:w="519" w:type="pct"/>
            <w:tcBorders>
              <w:top w:val="single" w:sz="4" w:space="0" w:color="FFFFFF" w:themeColor="background1"/>
              <w:left w:val="nil"/>
              <w:bottom w:val="single" w:sz="4" w:space="0" w:color="auto"/>
              <w:right w:val="single" w:sz="4" w:space="0" w:color="auto"/>
            </w:tcBorders>
            <w:shd w:val="clear" w:color="auto" w:fill="auto"/>
            <w:vAlign w:val="center"/>
          </w:tcPr>
          <w:p w14:paraId="19C8186E" w14:textId="77777777" w:rsidR="00A9396F" w:rsidRPr="00C92F35" w:rsidRDefault="00A9396F" w:rsidP="007B76E8">
            <w:pPr>
              <w:jc w:val="center"/>
              <w:rPr>
                <w:rFonts w:ascii="Myriad Pro" w:hAnsi="Myriad Pro" w:cs="Calibri"/>
                <w:b/>
                <w:bCs/>
                <w:sz w:val="18"/>
                <w:szCs w:val="18"/>
              </w:rPr>
            </w:pPr>
            <w:r w:rsidRPr="00C92F35">
              <w:rPr>
                <w:rFonts w:ascii="Myriad Pro" w:hAnsi="Myriad Pro" w:cs="Calibri"/>
                <w:b/>
                <w:bCs/>
                <w:sz w:val="18"/>
                <w:szCs w:val="18"/>
              </w:rPr>
              <w:t>-</w:t>
            </w:r>
          </w:p>
        </w:tc>
      </w:tr>
      <w:tr w:rsidR="00A9396F" w:rsidRPr="00C92F35" w14:paraId="09C73AD6" w14:textId="77777777" w:rsidTr="007B76E8">
        <w:trPr>
          <w:gridAfter w:val="1"/>
          <w:wAfter w:w="6" w:type="pct"/>
          <w:trHeight w:val="255"/>
        </w:trPr>
        <w:tc>
          <w:tcPr>
            <w:tcW w:w="1266" w:type="pct"/>
            <w:tcBorders>
              <w:top w:val="nil"/>
              <w:left w:val="single" w:sz="4" w:space="0" w:color="auto"/>
              <w:bottom w:val="single" w:sz="4" w:space="0" w:color="auto"/>
              <w:right w:val="single" w:sz="4" w:space="0" w:color="auto"/>
            </w:tcBorders>
            <w:shd w:val="clear" w:color="000000" w:fill="FFFFFF"/>
            <w:vAlign w:val="center"/>
            <w:hideMark/>
          </w:tcPr>
          <w:p w14:paraId="2D221BB8" w14:textId="77777777" w:rsidR="00A9396F" w:rsidRPr="00C92F35" w:rsidRDefault="00A9396F" w:rsidP="007B76E8">
            <w:pPr>
              <w:jc w:val="right"/>
              <w:rPr>
                <w:rFonts w:ascii="Myriad Pro" w:hAnsi="Myriad Pro" w:cs="Calibri"/>
                <w:i/>
                <w:iCs/>
                <w:sz w:val="18"/>
                <w:szCs w:val="18"/>
              </w:rPr>
            </w:pPr>
            <w:r w:rsidRPr="00C92F35">
              <w:rPr>
                <w:rFonts w:ascii="Myriad Pro" w:hAnsi="Myriad Pro" w:cs="Calibri"/>
                <w:i/>
                <w:iCs/>
                <w:sz w:val="18"/>
                <w:szCs w:val="18"/>
              </w:rPr>
              <w:t>плата за землю</w:t>
            </w:r>
          </w:p>
        </w:tc>
        <w:tc>
          <w:tcPr>
            <w:tcW w:w="821" w:type="pct"/>
            <w:tcBorders>
              <w:top w:val="nil"/>
              <w:left w:val="nil"/>
              <w:bottom w:val="single" w:sz="4" w:space="0" w:color="auto"/>
              <w:right w:val="single" w:sz="4" w:space="0" w:color="auto"/>
            </w:tcBorders>
            <w:shd w:val="clear" w:color="auto" w:fill="auto"/>
            <w:vAlign w:val="center"/>
            <w:hideMark/>
          </w:tcPr>
          <w:p w14:paraId="108E249C" w14:textId="77777777" w:rsidR="00A9396F" w:rsidRPr="00C92F35" w:rsidRDefault="00A9396F" w:rsidP="007B76E8">
            <w:pPr>
              <w:jc w:val="right"/>
              <w:rPr>
                <w:rFonts w:ascii="Myriad Pro" w:hAnsi="Myriad Pro" w:cs="Calibri"/>
                <w:i/>
                <w:iCs/>
                <w:sz w:val="18"/>
                <w:szCs w:val="18"/>
              </w:rPr>
            </w:pPr>
            <w:r w:rsidRPr="00C92F35">
              <w:rPr>
                <w:rFonts w:ascii="Myriad Pro" w:hAnsi="Myriad Pro"/>
                <w:sz w:val="18"/>
                <w:szCs w:val="18"/>
              </w:rPr>
              <w:t>1 550,20</w:t>
            </w:r>
          </w:p>
        </w:tc>
        <w:tc>
          <w:tcPr>
            <w:tcW w:w="896" w:type="pct"/>
            <w:tcBorders>
              <w:top w:val="nil"/>
              <w:left w:val="nil"/>
              <w:bottom w:val="single" w:sz="4" w:space="0" w:color="auto"/>
              <w:right w:val="single" w:sz="4" w:space="0" w:color="auto"/>
            </w:tcBorders>
            <w:shd w:val="clear" w:color="000000" w:fill="FFFFFF"/>
            <w:vAlign w:val="center"/>
          </w:tcPr>
          <w:p w14:paraId="381F2214" w14:textId="77777777" w:rsidR="00A9396F" w:rsidRPr="00C92F35" w:rsidRDefault="00A9396F" w:rsidP="007B76E8">
            <w:pPr>
              <w:jc w:val="right"/>
              <w:rPr>
                <w:rFonts w:ascii="Myriad Pro" w:hAnsi="Myriad Pro" w:cs="Calibri"/>
                <w:i/>
                <w:iCs/>
                <w:sz w:val="18"/>
                <w:szCs w:val="18"/>
              </w:rPr>
            </w:pPr>
            <w:r w:rsidRPr="00C92F35">
              <w:rPr>
                <w:rFonts w:ascii="Myriad Pro" w:hAnsi="Myriad Pro"/>
                <w:sz w:val="18"/>
                <w:szCs w:val="18"/>
              </w:rPr>
              <w:t>1 501,37</w:t>
            </w:r>
          </w:p>
        </w:tc>
        <w:tc>
          <w:tcPr>
            <w:tcW w:w="895" w:type="pct"/>
            <w:tcBorders>
              <w:top w:val="nil"/>
              <w:left w:val="nil"/>
              <w:bottom w:val="single" w:sz="4" w:space="0" w:color="auto"/>
              <w:right w:val="single" w:sz="4" w:space="0" w:color="auto"/>
            </w:tcBorders>
            <w:shd w:val="clear" w:color="000000" w:fill="FFFFFF"/>
            <w:vAlign w:val="center"/>
          </w:tcPr>
          <w:p w14:paraId="1D6B35F4" w14:textId="77777777" w:rsidR="00A9396F" w:rsidRPr="00C92F35" w:rsidRDefault="00A9396F" w:rsidP="007B76E8">
            <w:pPr>
              <w:jc w:val="right"/>
              <w:rPr>
                <w:rFonts w:ascii="Myriad Pro" w:hAnsi="Myriad Pro" w:cs="Calibri"/>
                <w:i/>
                <w:iCs/>
                <w:sz w:val="18"/>
                <w:szCs w:val="18"/>
              </w:rPr>
            </w:pPr>
            <w:r w:rsidRPr="00C92F35">
              <w:rPr>
                <w:rFonts w:ascii="Myriad Pro" w:hAnsi="Myriad Pro"/>
                <w:sz w:val="18"/>
                <w:szCs w:val="18"/>
              </w:rPr>
              <w:t>1 501,37</w:t>
            </w:r>
          </w:p>
        </w:tc>
        <w:tc>
          <w:tcPr>
            <w:tcW w:w="597" w:type="pct"/>
            <w:tcBorders>
              <w:top w:val="nil"/>
              <w:left w:val="single" w:sz="4" w:space="0" w:color="auto"/>
              <w:bottom w:val="single" w:sz="4" w:space="0" w:color="auto"/>
              <w:right w:val="single" w:sz="4" w:space="0" w:color="auto"/>
            </w:tcBorders>
            <w:shd w:val="clear" w:color="auto" w:fill="auto"/>
            <w:vAlign w:val="center"/>
          </w:tcPr>
          <w:p w14:paraId="35019F91" w14:textId="77777777" w:rsidR="00A9396F" w:rsidRPr="00C92F35" w:rsidRDefault="00A9396F" w:rsidP="007B76E8">
            <w:pPr>
              <w:jc w:val="right"/>
              <w:rPr>
                <w:rFonts w:ascii="Myriad Pro" w:hAnsi="Myriad Pro" w:cs="Calibri"/>
                <w:i/>
                <w:iCs/>
                <w:color w:val="FF0000"/>
                <w:sz w:val="18"/>
                <w:szCs w:val="18"/>
              </w:rPr>
            </w:pPr>
            <w:r w:rsidRPr="00C92F35">
              <w:rPr>
                <w:rFonts w:ascii="Myriad Pro" w:hAnsi="Myriad Pro"/>
                <w:sz w:val="18"/>
                <w:szCs w:val="18"/>
              </w:rPr>
              <w:t>1 501,37</w:t>
            </w:r>
          </w:p>
        </w:tc>
        <w:tc>
          <w:tcPr>
            <w:tcW w:w="519" w:type="pct"/>
            <w:tcBorders>
              <w:top w:val="nil"/>
              <w:left w:val="nil"/>
              <w:bottom w:val="single" w:sz="4" w:space="0" w:color="auto"/>
              <w:right w:val="single" w:sz="4" w:space="0" w:color="auto"/>
            </w:tcBorders>
            <w:shd w:val="clear" w:color="auto" w:fill="auto"/>
            <w:vAlign w:val="center"/>
          </w:tcPr>
          <w:p w14:paraId="1A5353EC" w14:textId="77777777" w:rsidR="00A9396F" w:rsidRPr="00C92F35" w:rsidRDefault="00A9396F" w:rsidP="007B76E8">
            <w:pPr>
              <w:jc w:val="center"/>
              <w:rPr>
                <w:rFonts w:ascii="Myriad Pro" w:hAnsi="Myriad Pro" w:cs="Calibri"/>
                <w:i/>
                <w:iCs/>
                <w:sz w:val="18"/>
                <w:szCs w:val="18"/>
              </w:rPr>
            </w:pPr>
            <w:r w:rsidRPr="00C92F35">
              <w:rPr>
                <w:rFonts w:ascii="Myriad Pro" w:hAnsi="Myriad Pro" w:cs="Calibri"/>
                <w:i/>
                <w:iCs/>
                <w:sz w:val="18"/>
                <w:szCs w:val="18"/>
              </w:rPr>
              <w:t>-</w:t>
            </w:r>
          </w:p>
        </w:tc>
      </w:tr>
      <w:tr w:rsidR="00A9396F" w:rsidRPr="00C92F35" w14:paraId="0251EBEE" w14:textId="77777777" w:rsidTr="007B76E8">
        <w:trPr>
          <w:gridAfter w:val="1"/>
          <w:wAfter w:w="6" w:type="pct"/>
          <w:trHeight w:val="255"/>
        </w:trPr>
        <w:tc>
          <w:tcPr>
            <w:tcW w:w="1266" w:type="pct"/>
            <w:tcBorders>
              <w:top w:val="nil"/>
              <w:left w:val="single" w:sz="4" w:space="0" w:color="auto"/>
              <w:bottom w:val="single" w:sz="4" w:space="0" w:color="auto"/>
              <w:right w:val="single" w:sz="4" w:space="0" w:color="auto"/>
            </w:tcBorders>
            <w:shd w:val="clear" w:color="000000" w:fill="FFFFFF"/>
            <w:vAlign w:val="center"/>
            <w:hideMark/>
          </w:tcPr>
          <w:p w14:paraId="3B28DCC3" w14:textId="77777777" w:rsidR="00A9396F" w:rsidRPr="00C92F35" w:rsidRDefault="00A9396F" w:rsidP="007B76E8">
            <w:pPr>
              <w:jc w:val="right"/>
              <w:rPr>
                <w:rFonts w:ascii="Myriad Pro" w:hAnsi="Myriad Pro" w:cs="Calibri"/>
                <w:i/>
                <w:iCs/>
                <w:sz w:val="18"/>
                <w:szCs w:val="18"/>
              </w:rPr>
            </w:pPr>
            <w:r w:rsidRPr="00C92F35">
              <w:rPr>
                <w:rFonts w:ascii="Myriad Pro" w:hAnsi="Myriad Pro" w:cs="Calibri"/>
                <w:i/>
                <w:iCs/>
                <w:sz w:val="18"/>
                <w:szCs w:val="18"/>
              </w:rPr>
              <w:t>налог на имущество</w:t>
            </w:r>
          </w:p>
        </w:tc>
        <w:tc>
          <w:tcPr>
            <w:tcW w:w="821" w:type="pct"/>
            <w:tcBorders>
              <w:top w:val="nil"/>
              <w:left w:val="nil"/>
              <w:bottom w:val="single" w:sz="4" w:space="0" w:color="auto"/>
              <w:right w:val="single" w:sz="4" w:space="0" w:color="auto"/>
            </w:tcBorders>
            <w:shd w:val="clear" w:color="auto" w:fill="auto"/>
            <w:vAlign w:val="center"/>
            <w:hideMark/>
          </w:tcPr>
          <w:p w14:paraId="29AA0772" w14:textId="77777777" w:rsidR="00A9396F" w:rsidRPr="00C92F35" w:rsidRDefault="00A9396F" w:rsidP="007B76E8">
            <w:pPr>
              <w:jc w:val="right"/>
              <w:rPr>
                <w:rFonts w:ascii="Myriad Pro" w:hAnsi="Myriad Pro" w:cs="Calibri"/>
                <w:i/>
                <w:iCs/>
                <w:sz w:val="18"/>
                <w:szCs w:val="18"/>
              </w:rPr>
            </w:pPr>
            <w:r w:rsidRPr="00C92F35">
              <w:rPr>
                <w:rFonts w:ascii="Myriad Pro" w:hAnsi="Myriad Pro"/>
                <w:sz w:val="18"/>
                <w:szCs w:val="18"/>
              </w:rPr>
              <w:t>162 437,00</w:t>
            </w:r>
          </w:p>
        </w:tc>
        <w:tc>
          <w:tcPr>
            <w:tcW w:w="896" w:type="pct"/>
            <w:tcBorders>
              <w:top w:val="nil"/>
              <w:left w:val="nil"/>
              <w:bottom w:val="single" w:sz="4" w:space="0" w:color="auto"/>
              <w:right w:val="single" w:sz="4" w:space="0" w:color="auto"/>
            </w:tcBorders>
            <w:shd w:val="clear" w:color="000000" w:fill="FFFFFF"/>
            <w:vAlign w:val="center"/>
          </w:tcPr>
          <w:p w14:paraId="7AEC7BC0" w14:textId="77777777" w:rsidR="00A9396F" w:rsidRPr="00C92F35" w:rsidRDefault="00A9396F" w:rsidP="007B76E8">
            <w:pPr>
              <w:jc w:val="right"/>
              <w:rPr>
                <w:rFonts w:ascii="Myriad Pro" w:hAnsi="Myriad Pro" w:cs="Calibri"/>
                <w:i/>
                <w:iCs/>
                <w:sz w:val="18"/>
                <w:szCs w:val="18"/>
              </w:rPr>
            </w:pPr>
            <w:r w:rsidRPr="00C92F35">
              <w:rPr>
                <w:rFonts w:ascii="Myriad Pro" w:hAnsi="Myriad Pro"/>
                <w:sz w:val="18"/>
                <w:szCs w:val="18"/>
              </w:rPr>
              <w:t>235 400,00</w:t>
            </w:r>
          </w:p>
        </w:tc>
        <w:tc>
          <w:tcPr>
            <w:tcW w:w="895" w:type="pct"/>
            <w:tcBorders>
              <w:top w:val="nil"/>
              <w:left w:val="nil"/>
              <w:bottom w:val="single" w:sz="4" w:space="0" w:color="auto"/>
              <w:right w:val="single" w:sz="4" w:space="0" w:color="auto"/>
            </w:tcBorders>
            <w:shd w:val="clear" w:color="000000" w:fill="FFFFFF"/>
            <w:vAlign w:val="center"/>
          </w:tcPr>
          <w:p w14:paraId="5D545EB2" w14:textId="77777777" w:rsidR="00A9396F" w:rsidRPr="00C92F35" w:rsidRDefault="00A9396F" w:rsidP="007B76E8">
            <w:pPr>
              <w:jc w:val="right"/>
              <w:rPr>
                <w:rFonts w:ascii="Myriad Pro" w:hAnsi="Myriad Pro" w:cs="Calibri"/>
                <w:i/>
                <w:iCs/>
                <w:sz w:val="18"/>
                <w:szCs w:val="18"/>
              </w:rPr>
            </w:pPr>
            <w:r w:rsidRPr="00C92F35">
              <w:rPr>
                <w:rFonts w:ascii="Myriad Pro" w:hAnsi="Myriad Pro"/>
                <w:sz w:val="18"/>
                <w:szCs w:val="18"/>
              </w:rPr>
              <w:t>235 368,45</w:t>
            </w:r>
          </w:p>
        </w:tc>
        <w:tc>
          <w:tcPr>
            <w:tcW w:w="597" w:type="pct"/>
            <w:tcBorders>
              <w:top w:val="nil"/>
              <w:left w:val="single" w:sz="4" w:space="0" w:color="auto"/>
              <w:bottom w:val="single" w:sz="4" w:space="0" w:color="auto"/>
              <w:right w:val="single" w:sz="4" w:space="0" w:color="auto"/>
            </w:tcBorders>
            <w:shd w:val="clear" w:color="auto" w:fill="auto"/>
            <w:vAlign w:val="center"/>
          </w:tcPr>
          <w:p w14:paraId="08C1CCE0" w14:textId="77777777" w:rsidR="00A9396F" w:rsidRPr="00C92F35" w:rsidRDefault="00A9396F" w:rsidP="007B76E8">
            <w:pPr>
              <w:jc w:val="right"/>
              <w:rPr>
                <w:rFonts w:ascii="Myriad Pro" w:hAnsi="Myriad Pro" w:cs="Calibri"/>
                <w:i/>
                <w:iCs/>
                <w:color w:val="FF0000"/>
                <w:sz w:val="18"/>
                <w:szCs w:val="18"/>
              </w:rPr>
            </w:pPr>
            <w:r w:rsidRPr="00C92F35">
              <w:rPr>
                <w:rFonts w:ascii="Myriad Pro" w:hAnsi="Myriad Pro"/>
                <w:sz w:val="18"/>
                <w:szCs w:val="18"/>
              </w:rPr>
              <w:t>235 368,45</w:t>
            </w:r>
          </w:p>
        </w:tc>
        <w:tc>
          <w:tcPr>
            <w:tcW w:w="519" w:type="pct"/>
            <w:tcBorders>
              <w:top w:val="nil"/>
              <w:left w:val="nil"/>
              <w:bottom w:val="single" w:sz="4" w:space="0" w:color="auto"/>
              <w:right w:val="single" w:sz="4" w:space="0" w:color="auto"/>
            </w:tcBorders>
            <w:shd w:val="clear" w:color="auto" w:fill="auto"/>
            <w:vAlign w:val="center"/>
          </w:tcPr>
          <w:p w14:paraId="0DDD6AAB" w14:textId="77777777" w:rsidR="00A9396F" w:rsidRPr="00C92F35" w:rsidRDefault="00A9396F" w:rsidP="007B76E8">
            <w:pPr>
              <w:jc w:val="center"/>
              <w:rPr>
                <w:rFonts w:ascii="Myriad Pro" w:hAnsi="Myriad Pro" w:cs="Calibri"/>
                <w:i/>
                <w:iCs/>
                <w:sz w:val="18"/>
                <w:szCs w:val="18"/>
              </w:rPr>
            </w:pPr>
            <w:r w:rsidRPr="00C92F35">
              <w:rPr>
                <w:rFonts w:ascii="Myriad Pro" w:hAnsi="Myriad Pro" w:cs="Calibri"/>
                <w:i/>
                <w:iCs/>
                <w:sz w:val="18"/>
                <w:szCs w:val="18"/>
              </w:rPr>
              <w:t>-</w:t>
            </w:r>
          </w:p>
        </w:tc>
      </w:tr>
      <w:tr w:rsidR="00A9396F" w:rsidRPr="00C92F35" w14:paraId="6C327B52" w14:textId="77777777" w:rsidTr="007B76E8">
        <w:trPr>
          <w:gridAfter w:val="1"/>
          <w:wAfter w:w="6" w:type="pct"/>
          <w:trHeight w:val="255"/>
        </w:trPr>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D4B9B8" w14:textId="77777777" w:rsidR="00A9396F" w:rsidRPr="00C92F35" w:rsidRDefault="00A9396F" w:rsidP="007B76E8">
            <w:pPr>
              <w:jc w:val="right"/>
              <w:rPr>
                <w:rFonts w:ascii="Myriad Pro" w:hAnsi="Myriad Pro" w:cs="Calibri"/>
                <w:i/>
                <w:iCs/>
                <w:color w:val="000000"/>
                <w:sz w:val="18"/>
                <w:szCs w:val="18"/>
              </w:rPr>
            </w:pPr>
            <w:r w:rsidRPr="00C92F35">
              <w:rPr>
                <w:rFonts w:ascii="Myriad Pro" w:hAnsi="Myriad Pro" w:cs="Calibri"/>
                <w:i/>
                <w:iCs/>
                <w:sz w:val="18"/>
                <w:szCs w:val="18"/>
              </w:rPr>
              <w:t>прочие налоги и сборы</w:t>
            </w:r>
            <w:r w:rsidRPr="00C92F35">
              <w:rPr>
                <w:rFonts w:ascii="Myriad Pro" w:hAnsi="Myriad Pro" w:cs="Calibri"/>
                <w:i/>
                <w:iCs/>
                <w:noProof/>
                <w:color w:val="000000"/>
                <w:sz w:val="18"/>
                <w:szCs w:val="18"/>
              </w:rPr>
              <w:t xml:space="preserve"> </w:t>
            </w:r>
            <w:r w:rsidRPr="00C92F35">
              <w:rPr>
                <w:rFonts w:ascii="Myriad Pro" w:hAnsi="Myriad Pro" w:cs="Calibri"/>
                <w:i/>
                <w:iCs/>
                <w:noProof/>
                <w:color w:val="000000"/>
                <w:sz w:val="18"/>
                <w:szCs w:val="18"/>
              </w:rPr>
              <w:drawing>
                <wp:anchor distT="0" distB="0" distL="114300" distR="114300" simplePos="0" relativeHeight="251670528" behindDoc="0" locked="0" layoutInCell="1" allowOverlap="1" wp14:anchorId="1887CF86" wp14:editId="2D30FD41">
                  <wp:simplePos x="0" y="0"/>
                  <wp:positionH relativeFrom="column">
                    <wp:posOffset>1809750</wp:posOffset>
                  </wp:positionH>
                  <wp:positionV relativeFrom="paragraph">
                    <wp:posOffset>85725</wp:posOffset>
                  </wp:positionV>
                  <wp:extent cx="0" cy="57150"/>
                  <wp:effectExtent l="0" t="0" r="0" b="0"/>
                  <wp:wrapNone/>
                  <wp:docPr id="7" name="Рисунок 7">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68"/>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E57A6C" w14:textId="77777777" w:rsidR="00A9396F" w:rsidRPr="00C92F35" w:rsidRDefault="00A9396F" w:rsidP="007B76E8">
            <w:pPr>
              <w:jc w:val="right"/>
              <w:rPr>
                <w:rFonts w:ascii="Myriad Pro" w:hAnsi="Myriad Pro" w:cs="Calibri"/>
                <w:i/>
                <w:iCs/>
                <w:sz w:val="18"/>
                <w:szCs w:val="18"/>
              </w:rPr>
            </w:pPr>
            <w:r w:rsidRPr="00C92F35">
              <w:rPr>
                <w:rFonts w:ascii="Myriad Pro" w:hAnsi="Myriad Pro"/>
                <w:sz w:val="18"/>
                <w:szCs w:val="18"/>
              </w:rPr>
              <w:t>4 549,63</w:t>
            </w:r>
          </w:p>
        </w:tc>
        <w:tc>
          <w:tcPr>
            <w:tcW w:w="896" w:type="pct"/>
            <w:tcBorders>
              <w:top w:val="single" w:sz="4" w:space="0" w:color="auto"/>
              <w:left w:val="nil"/>
              <w:bottom w:val="single" w:sz="4" w:space="0" w:color="auto"/>
              <w:right w:val="single" w:sz="4" w:space="0" w:color="auto"/>
            </w:tcBorders>
            <w:shd w:val="clear" w:color="000000" w:fill="FFFFFF"/>
            <w:vAlign w:val="center"/>
          </w:tcPr>
          <w:p w14:paraId="60966304" w14:textId="77777777" w:rsidR="00A9396F" w:rsidRPr="00C92F35" w:rsidRDefault="00A9396F" w:rsidP="007B76E8">
            <w:pPr>
              <w:jc w:val="right"/>
              <w:rPr>
                <w:rFonts w:ascii="Myriad Pro" w:hAnsi="Myriad Pro" w:cs="Calibri"/>
                <w:i/>
                <w:iCs/>
                <w:sz w:val="18"/>
                <w:szCs w:val="18"/>
              </w:rPr>
            </w:pPr>
            <w:r w:rsidRPr="00C92F35">
              <w:rPr>
                <w:rFonts w:ascii="Myriad Pro" w:hAnsi="Myriad Pro"/>
                <w:sz w:val="18"/>
                <w:szCs w:val="18"/>
              </w:rPr>
              <w:t>5 633,77</w:t>
            </w:r>
          </w:p>
        </w:tc>
        <w:tc>
          <w:tcPr>
            <w:tcW w:w="895" w:type="pct"/>
            <w:tcBorders>
              <w:top w:val="single" w:sz="4" w:space="0" w:color="auto"/>
              <w:left w:val="nil"/>
              <w:bottom w:val="single" w:sz="4" w:space="0" w:color="auto"/>
              <w:right w:val="single" w:sz="4" w:space="0" w:color="auto"/>
            </w:tcBorders>
            <w:shd w:val="clear" w:color="000000" w:fill="FFFFFF"/>
            <w:vAlign w:val="center"/>
          </w:tcPr>
          <w:p w14:paraId="04616BDF" w14:textId="77777777" w:rsidR="00A9396F" w:rsidRPr="00C92F35" w:rsidRDefault="00A9396F" w:rsidP="007B76E8">
            <w:pPr>
              <w:jc w:val="right"/>
              <w:rPr>
                <w:rFonts w:ascii="Myriad Pro" w:hAnsi="Myriad Pro" w:cs="Calibri"/>
                <w:i/>
                <w:iCs/>
                <w:sz w:val="18"/>
                <w:szCs w:val="18"/>
              </w:rPr>
            </w:pPr>
            <w:r w:rsidRPr="00C92F35">
              <w:rPr>
                <w:rFonts w:ascii="Myriad Pro" w:hAnsi="Myriad Pro"/>
                <w:sz w:val="18"/>
                <w:szCs w:val="18"/>
              </w:rPr>
              <w:t>4 580,30</w:t>
            </w:r>
          </w:p>
        </w:tc>
        <w:tc>
          <w:tcPr>
            <w:tcW w:w="597" w:type="pct"/>
            <w:tcBorders>
              <w:top w:val="nil"/>
              <w:left w:val="single" w:sz="4" w:space="0" w:color="auto"/>
              <w:bottom w:val="single" w:sz="4" w:space="0" w:color="auto"/>
              <w:right w:val="single" w:sz="4" w:space="0" w:color="auto"/>
            </w:tcBorders>
            <w:shd w:val="clear" w:color="auto" w:fill="auto"/>
            <w:vAlign w:val="center"/>
          </w:tcPr>
          <w:p w14:paraId="2873EE34" w14:textId="77777777" w:rsidR="00A9396F" w:rsidRPr="00C92F35" w:rsidRDefault="00A9396F" w:rsidP="007B76E8">
            <w:pPr>
              <w:jc w:val="right"/>
              <w:rPr>
                <w:rFonts w:ascii="Myriad Pro" w:hAnsi="Myriad Pro" w:cs="Calibri"/>
                <w:i/>
                <w:iCs/>
                <w:sz w:val="18"/>
                <w:szCs w:val="18"/>
              </w:rPr>
            </w:pPr>
            <w:r w:rsidRPr="00C92F35">
              <w:rPr>
                <w:rFonts w:ascii="Myriad Pro" w:hAnsi="Myriad Pro"/>
                <w:sz w:val="18"/>
                <w:szCs w:val="18"/>
              </w:rPr>
              <w:t>4 580,30</w:t>
            </w:r>
          </w:p>
        </w:tc>
        <w:tc>
          <w:tcPr>
            <w:tcW w:w="519" w:type="pct"/>
            <w:tcBorders>
              <w:top w:val="nil"/>
              <w:left w:val="nil"/>
              <w:bottom w:val="single" w:sz="4" w:space="0" w:color="auto"/>
              <w:right w:val="single" w:sz="4" w:space="0" w:color="auto"/>
            </w:tcBorders>
            <w:shd w:val="clear" w:color="auto" w:fill="auto"/>
            <w:vAlign w:val="center"/>
          </w:tcPr>
          <w:p w14:paraId="02861078" w14:textId="77777777" w:rsidR="00A9396F" w:rsidRPr="00C92F35" w:rsidRDefault="00A9396F" w:rsidP="007B76E8">
            <w:pPr>
              <w:jc w:val="center"/>
              <w:rPr>
                <w:rFonts w:ascii="Myriad Pro" w:hAnsi="Myriad Pro" w:cs="Calibri"/>
                <w:i/>
                <w:iCs/>
                <w:sz w:val="18"/>
                <w:szCs w:val="18"/>
              </w:rPr>
            </w:pPr>
            <w:r w:rsidRPr="00C92F35">
              <w:rPr>
                <w:rFonts w:ascii="Myriad Pro" w:hAnsi="Myriad Pro" w:cs="Calibri"/>
                <w:i/>
                <w:iCs/>
                <w:sz w:val="18"/>
                <w:szCs w:val="18"/>
              </w:rPr>
              <w:t>-</w:t>
            </w:r>
          </w:p>
        </w:tc>
      </w:tr>
      <w:tr w:rsidR="00A9396F" w:rsidRPr="00C92F35" w14:paraId="2C43E0EA" w14:textId="77777777" w:rsidTr="007B76E8">
        <w:trPr>
          <w:gridAfter w:val="1"/>
          <w:wAfter w:w="6" w:type="pct"/>
          <w:trHeight w:val="255"/>
        </w:trPr>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7B1EDAD" w14:textId="77777777" w:rsidR="00A9396F" w:rsidRPr="00C92F35" w:rsidRDefault="00A9396F" w:rsidP="007B76E8">
            <w:pPr>
              <w:ind w:left="284"/>
              <w:rPr>
                <w:rFonts w:ascii="Myriad Pro" w:hAnsi="Myriad Pro" w:cs="Calibri"/>
                <w:sz w:val="18"/>
                <w:szCs w:val="18"/>
              </w:rPr>
            </w:pPr>
            <w:r w:rsidRPr="00C92F35">
              <w:rPr>
                <w:rFonts w:ascii="Myriad Pro" w:hAnsi="Myriad Pro" w:cs="Calibri"/>
                <w:sz w:val="18"/>
                <w:szCs w:val="18"/>
              </w:rPr>
              <w:t>транспортный налог</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2FF8048D"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3 846,74</w:t>
            </w:r>
          </w:p>
        </w:tc>
        <w:tc>
          <w:tcPr>
            <w:tcW w:w="896" w:type="pct"/>
            <w:tcBorders>
              <w:top w:val="single" w:sz="4" w:space="0" w:color="auto"/>
              <w:left w:val="nil"/>
              <w:bottom w:val="single" w:sz="4" w:space="0" w:color="auto"/>
              <w:right w:val="single" w:sz="4" w:space="0" w:color="auto"/>
            </w:tcBorders>
            <w:shd w:val="clear" w:color="000000" w:fill="FFFFFF"/>
            <w:vAlign w:val="center"/>
          </w:tcPr>
          <w:p w14:paraId="58D374FB"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4 122,00</w:t>
            </w:r>
          </w:p>
        </w:tc>
        <w:tc>
          <w:tcPr>
            <w:tcW w:w="895" w:type="pct"/>
            <w:tcBorders>
              <w:top w:val="single" w:sz="4" w:space="0" w:color="auto"/>
              <w:left w:val="nil"/>
              <w:bottom w:val="single" w:sz="4" w:space="0" w:color="auto"/>
              <w:right w:val="single" w:sz="4" w:space="0" w:color="auto"/>
            </w:tcBorders>
            <w:shd w:val="clear" w:color="000000" w:fill="FFFFFF"/>
            <w:vAlign w:val="center"/>
          </w:tcPr>
          <w:p w14:paraId="433BA045"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3 846,74</w:t>
            </w:r>
          </w:p>
        </w:tc>
        <w:tc>
          <w:tcPr>
            <w:tcW w:w="597" w:type="pct"/>
            <w:tcBorders>
              <w:top w:val="nil"/>
              <w:left w:val="single" w:sz="4" w:space="0" w:color="auto"/>
              <w:bottom w:val="single" w:sz="4" w:space="0" w:color="auto"/>
              <w:right w:val="single" w:sz="4" w:space="0" w:color="auto"/>
            </w:tcBorders>
            <w:shd w:val="clear" w:color="auto" w:fill="auto"/>
            <w:vAlign w:val="center"/>
          </w:tcPr>
          <w:p w14:paraId="61803DCC"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3 846,74</w:t>
            </w:r>
          </w:p>
        </w:tc>
        <w:tc>
          <w:tcPr>
            <w:tcW w:w="519" w:type="pct"/>
            <w:tcBorders>
              <w:top w:val="nil"/>
              <w:left w:val="nil"/>
              <w:bottom w:val="single" w:sz="4" w:space="0" w:color="auto"/>
              <w:right w:val="single" w:sz="4" w:space="0" w:color="auto"/>
            </w:tcBorders>
            <w:shd w:val="clear" w:color="auto" w:fill="auto"/>
            <w:vAlign w:val="center"/>
          </w:tcPr>
          <w:p w14:paraId="0FCFA6EF"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w:t>
            </w:r>
          </w:p>
        </w:tc>
      </w:tr>
      <w:tr w:rsidR="00A9396F" w:rsidRPr="00C92F35" w14:paraId="11D6E8BB" w14:textId="77777777" w:rsidTr="007B76E8">
        <w:trPr>
          <w:gridAfter w:val="1"/>
          <w:wAfter w:w="6" w:type="pct"/>
          <w:trHeight w:val="255"/>
        </w:trPr>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182C6D" w14:textId="77777777" w:rsidR="00A9396F" w:rsidRPr="00C92F35" w:rsidRDefault="00A9396F" w:rsidP="007B76E8">
            <w:pPr>
              <w:ind w:left="284"/>
              <w:rPr>
                <w:rFonts w:ascii="Myriad Pro" w:hAnsi="Myriad Pro" w:cs="Calibri"/>
                <w:sz w:val="18"/>
                <w:szCs w:val="18"/>
              </w:rPr>
            </w:pPr>
            <w:r w:rsidRPr="00C92F35">
              <w:rPr>
                <w:rFonts w:ascii="Myriad Pro" w:hAnsi="Myriad Pro" w:cs="Calibri"/>
                <w:sz w:val="18"/>
                <w:szCs w:val="18"/>
              </w:rPr>
              <w:t>налог на воду</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116D2D03"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4,15</w:t>
            </w:r>
          </w:p>
        </w:tc>
        <w:tc>
          <w:tcPr>
            <w:tcW w:w="896" w:type="pct"/>
            <w:tcBorders>
              <w:top w:val="single" w:sz="4" w:space="0" w:color="auto"/>
              <w:left w:val="nil"/>
              <w:bottom w:val="single" w:sz="4" w:space="0" w:color="auto"/>
              <w:right w:val="single" w:sz="4" w:space="0" w:color="auto"/>
            </w:tcBorders>
            <w:shd w:val="clear" w:color="000000" w:fill="FFFFFF"/>
            <w:vAlign w:val="center"/>
          </w:tcPr>
          <w:p w14:paraId="246496A5"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18,00</w:t>
            </w:r>
          </w:p>
        </w:tc>
        <w:tc>
          <w:tcPr>
            <w:tcW w:w="895" w:type="pct"/>
            <w:tcBorders>
              <w:top w:val="single" w:sz="4" w:space="0" w:color="auto"/>
              <w:left w:val="nil"/>
              <w:bottom w:val="single" w:sz="4" w:space="0" w:color="auto"/>
              <w:right w:val="single" w:sz="4" w:space="0" w:color="auto"/>
            </w:tcBorders>
            <w:shd w:val="clear" w:color="000000" w:fill="FFFFFF"/>
            <w:vAlign w:val="center"/>
          </w:tcPr>
          <w:p w14:paraId="41F40784"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4,15</w:t>
            </w:r>
          </w:p>
        </w:tc>
        <w:tc>
          <w:tcPr>
            <w:tcW w:w="597" w:type="pct"/>
            <w:tcBorders>
              <w:top w:val="nil"/>
              <w:left w:val="single" w:sz="4" w:space="0" w:color="auto"/>
              <w:bottom w:val="single" w:sz="4" w:space="0" w:color="auto"/>
              <w:right w:val="single" w:sz="4" w:space="0" w:color="auto"/>
            </w:tcBorders>
            <w:shd w:val="clear" w:color="auto" w:fill="auto"/>
            <w:vAlign w:val="center"/>
          </w:tcPr>
          <w:p w14:paraId="49D1290C"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4,15</w:t>
            </w:r>
          </w:p>
        </w:tc>
        <w:tc>
          <w:tcPr>
            <w:tcW w:w="519" w:type="pct"/>
            <w:tcBorders>
              <w:top w:val="nil"/>
              <w:left w:val="nil"/>
              <w:bottom w:val="single" w:sz="4" w:space="0" w:color="auto"/>
              <w:right w:val="single" w:sz="4" w:space="0" w:color="auto"/>
            </w:tcBorders>
            <w:shd w:val="clear" w:color="auto" w:fill="auto"/>
            <w:vAlign w:val="center"/>
          </w:tcPr>
          <w:p w14:paraId="78207FE2"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w:t>
            </w:r>
          </w:p>
        </w:tc>
      </w:tr>
      <w:tr w:rsidR="00A9396F" w:rsidRPr="00C92F35" w14:paraId="2B3B3AEC" w14:textId="77777777" w:rsidTr="007B76E8">
        <w:trPr>
          <w:gridAfter w:val="1"/>
          <w:wAfter w:w="6" w:type="pct"/>
          <w:trHeight w:val="255"/>
        </w:trPr>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AB0980" w14:textId="77777777" w:rsidR="00A9396F" w:rsidRPr="00C92F35" w:rsidRDefault="00A9396F" w:rsidP="007B76E8">
            <w:pPr>
              <w:ind w:left="284"/>
              <w:rPr>
                <w:rFonts w:ascii="Myriad Pro" w:hAnsi="Myriad Pro" w:cs="Calibri"/>
                <w:sz w:val="18"/>
                <w:szCs w:val="18"/>
              </w:rPr>
            </w:pPr>
            <w:r w:rsidRPr="00C92F35">
              <w:rPr>
                <w:rFonts w:ascii="Myriad Pro" w:hAnsi="Myriad Pro" w:cs="Calibri"/>
                <w:sz w:val="18"/>
                <w:szCs w:val="18"/>
              </w:rPr>
              <w:t>плата за загрязнение окружающей среды (в пределах лимитов)</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48985CD9"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626,36</w:t>
            </w:r>
          </w:p>
        </w:tc>
        <w:tc>
          <w:tcPr>
            <w:tcW w:w="896" w:type="pct"/>
            <w:tcBorders>
              <w:top w:val="single" w:sz="4" w:space="0" w:color="auto"/>
              <w:left w:val="nil"/>
              <w:bottom w:val="single" w:sz="4" w:space="0" w:color="auto"/>
              <w:right w:val="single" w:sz="4" w:space="0" w:color="auto"/>
            </w:tcBorders>
            <w:shd w:val="clear" w:color="000000" w:fill="FFFFFF"/>
            <w:vAlign w:val="center"/>
          </w:tcPr>
          <w:p w14:paraId="182ED9A9"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1 324,17</w:t>
            </w:r>
          </w:p>
        </w:tc>
        <w:tc>
          <w:tcPr>
            <w:tcW w:w="895" w:type="pct"/>
            <w:tcBorders>
              <w:top w:val="single" w:sz="4" w:space="0" w:color="auto"/>
              <w:left w:val="nil"/>
              <w:bottom w:val="single" w:sz="4" w:space="0" w:color="auto"/>
              <w:right w:val="single" w:sz="4" w:space="0" w:color="auto"/>
            </w:tcBorders>
            <w:shd w:val="clear" w:color="000000" w:fill="FFFFFF"/>
            <w:vAlign w:val="center"/>
          </w:tcPr>
          <w:p w14:paraId="5860E04A"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651,41</w:t>
            </w:r>
          </w:p>
        </w:tc>
        <w:tc>
          <w:tcPr>
            <w:tcW w:w="597" w:type="pct"/>
            <w:tcBorders>
              <w:top w:val="single" w:sz="4" w:space="0" w:color="auto"/>
              <w:left w:val="single" w:sz="4" w:space="0" w:color="auto"/>
              <w:bottom w:val="single" w:sz="6" w:space="0" w:color="auto"/>
              <w:right w:val="single" w:sz="6" w:space="0" w:color="auto"/>
            </w:tcBorders>
            <w:shd w:val="clear" w:color="auto" w:fill="auto"/>
            <w:vAlign w:val="center"/>
          </w:tcPr>
          <w:p w14:paraId="1789640E"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651,41</w:t>
            </w:r>
          </w:p>
        </w:tc>
        <w:tc>
          <w:tcPr>
            <w:tcW w:w="519" w:type="pct"/>
            <w:tcBorders>
              <w:top w:val="single" w:sz="4" w:space="0" w:color="auto"/>
              <w:left w:val="single" w:sz="6" w:space="0" w:color="auto"/>
              <w:bottom w:val="single" w:sz="6" w:space="0" w:color="auto"/>
              <w:right w:val="single" w:sz="4" w:space="0" w:color="auto"/>
            </w:tcBorders>
            <w:shd w:val="clear" w:color="auto" w:fill="auto"/>
            <w:vAlign w:val="center"/>
          </w:tcPr>
          <w:p w14:paraId="0CD03984"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w:t>
            </w:r>
          </w:p>
        </w:tc>
      </w:tr>
      <w:tr w:rsidR="00A9396F" w:rsidRPr="00C92F35" w14:paraId="0B556969" w14:textId="77777777" w:rsidTr="007B76E8">
        <w:trPr>
          <w:gridAfter w:val="1"/>
          <w:wAfter w:w="6" w:type="pct"/>
          <w:trHeight w:val="255"/>
        </w:trPr>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502B88" w14:textId="77777777" w:rsidR="00A9396F" w:rsidRPr="00C92F35" w:rsidRDefault="00A9396F" w:rsidP="007B76E8">
            <w:pPr>
              <w:ind w:left="284"/>
              <w:rPr>
                <w:rFonts w:ascii="Myriad Pro" w:hAnsi="Myriad Pro" w:cs="Calibri"/>
                <w:sz w:val="18"/>
                <w:szCs w:val="18"/>
              </w:rPr>
            </w:pPr>
            <w:r w:rsidRPr="00C92F35">
              <w:rPr>
                <w:rFonts w:ascii="Myriad Pro" w:hAnsi="Myriad Pro" w:cs="Calibri"/>
                <w:sz w:val="18"/>
                <w:szCs w:val="18"/>
              </w:rPr>
              <w:t>плата за возмещение вреда дорогам Федерального значения</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10A2B1F0"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72,38</w:t>
            </w:r>
          </w:p>
        </w:tc>
        <w:tc>
          <w:tcPr>
            <w:tcW w:w="896" w:type="pct"/>
            <w:tcBorders>
              <w:top w:val="single" w:sz="4" w:space="0" w:color="auto"/>
              <w:left w:val="nil"/>
              <w:bottom w:val="single" w:sz="4" w:space="0" w:color="auto"/>
              <w:right w:val="single" w:sz="4" w:space="0" w:color="auto"/>
            </w:tcBorders>
            <w:shd w:val="clear" w:color="000000" w:fill="FFFFFF"/>
            <w:vAlign w:val="center"/>
          </w:tcPr>
          <w:p w14:paraId="4C90FA23"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169,60</w:t>
            </w:r>
          </w:p>
        </w:tc>
        <w:tc>
          <w:tcPr>
            <w:tcW w:w="895" w:type="pct"/>
            <w:tcBorders>
              <w:top w:val="single" w:sz="4" w:space="0" w:color="auto"/>
              <w:left w:val="nil"/>
              <w:bottom w:val="single" w:sz="4" w:space="0" w:color="auto"/>
              <w:right w:val="single" w:sz="4" w:space="0" w:color="auto"/>
            </w:tcBorders>
            <w:shd w:val="clear" w:color="000000" w:fill="FFFFFF"/>
            <w:vAlign w:val="center"/>
          </w:tcPr>
          <w:p w14:paraId="70D8E229" w14:textId="77777777" w:rsidR="00A9396F" w:rsidRPr="00C92F35" w:rsidRDefault="00A9396F" w:rsidP="007B76E8">
            <w:pPr>
              <w:jc w:val="right"/>
              <w:rPr>
                <w:rFonts w:ascii="Myriad Pro" w:hAnsi="Myriad Pro" w:cs="Calibri"/>
                <w:sz w:val="18"/>
                <w:szCs w:val="18"/>
              </w:rPr>
            </w:pPr>
            <w:r w:rsidRPr="00C92F35">
              <w:rPr>
                <w:rFonts w:ascii="Myriad Pro" w:hAnsi="Myriad Pro"/>
                <w:sz w:val="18"/>
                <w:szCs w:val="18"/>
              </w:rPr>
              <w:t>78,00</w:t>
            </w:r>
          </w:p>
        </w:tc>
        <w:tc>
          <w:tcPr>
            <w:tcW w:w="597" w:type="pct"/>
            <w:tcBorders>
              <w:top w:val="single" w:sz="6" w:space="0" w:color="auto"/>
              <w:left w:val="single" w:sz="4" w:space="0" w:color="auto"/>
              <w:bottom w:val="single" w:sz="4" w:space="0" w:color="auto"/>
              <w:right w:val="single" w:sz="6" w:space="0" w:color="auto"/>
            </w:tcBorders>
            <w:shd w:val="clear" w:color="auto" w:fill="auto"/>
            <w:vAlign w:val="center"/>
          </w:tcPr>
          <w:p w14:paraId="4B6929BE"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sz w:val="18"/>
                <w:szCs w:val="18"/>
              </w:rPr>
              <w:t>78,00</w:t>
            </w:r>
          </w:p>
        </w:tc>
        <w:tc>
          <w:tcPr>
            <w:tcW w:w="519" w:type="pct"/>
            <w:tcBorders>
              <w:top w:val="single" w:sz="6" w:space="0" w:color="auto"/>
              <w:left w:val="single" w:sz="6" w:space="0" w:color="auto"/>
              <w:bottom w:val="single" w:sz="4" w:space="0" w:color="auto"/>
              <w:right w:val="single" w:sz="4" w:space="0" w:color="auto"/>
            </w:tcBorders>
            <w:shd w:val="clear" w:color="auto" w:fill="auto"/>
            <w:vAlign w:val="center"/>
          </w:tcPr>
          <w:p w14:paraId="1C7338C4"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w:t>
            </w:r>
          </w:p>
        </w:tc>
      </w:tr>
    </w:tbl>
    <w:p w14:paraId="66B98914"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p>
    <w:p w14:paraId="76CCBD59" w14:textId="13354E0F" w:rsidR="00A9396F" w:rsidRPr="00C92F35" w:rsidRDefault="00A9396F" w:rsidP="00A9396F">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Расходы на уплату налогов относятся к составу неподконтрольных расходов, величина которых в соответствии с пунктом 11 Методических указаний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98-э подлежит корректировке в периоде (i+2).</w:t>
      </w:r>
    </w:p>
    <w:p w14:paraId="2788ED8E" w14:textId="77777777" w:rsidR="00A9396F" w:rsidRPr="00C92F35" w:rsidRDefault="00A9396F" w:rsidP="00A9396F">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В связи с этим, в случае отклонения фактических расходов на уплату налогов от плановых значений, учтенных при определении необходимой валовой выручки на 2018 год, величина корректировки, определенная как разница между фактическими и плановыми расходами, будет подлежать учету при определении НВВ на 2020 год.</w:t>
      </w:r>
    </w:p>
    <w:p w14:paraId="4B0E1B8E" w14:textId="204D7D68" w:rsidR="00A9396F" w:rsidRPr="00C92F35" w:rsidRDefault="00A9396F" w:rsidP="00A9396F">
      <w:pPr>
        <w:pStyle w:val="a3"/>
        <w:spacing w:line="360" w:lineRule="auto"/>
        <w:ind w:left="0" w:firstLine="567"/>
        <w:jc w:val="both"/>
        <w:rPr>
          <w:rFonts w:ascii="Myriad Pro" w:hAnsi="Myriad Pro"/>
          <w:sz w:val="26"/>
          <w:szCs w:val="26"/>
        </w:rPr>
      </w:pPr>
      <w:r w:rsidRPr="00C92F35">
        <w:rPr>
          <w:rFonts w:ascii="Myriad Pro" w:hAnsi="Myriad Pro"/>
          <w:sz w:val="26"/>
          <w:szCs w:val="26"/>
        </w:rPr>
        <w:t xml:space="preserve">Исполнитель также считает необходимым рекомендовать филиалу </w:t>
      </w:r>
      <w:r w:rsidR="00C92F35" w:rsidRPr="00C92F35">
        <w:rPr>
          <w:rFonts w:ascii="Myriad Pro" w:hAnsi="Myriad Pro"/>
          <w:sz w:val="26"/>
          <w:szCs w:val="26"/>
        </w:rPr>
        <w:t>ПАО </w:t>
      </w:r>
      <w:r w:rsidRPr="00C92F35">
        <w:rPr>
          <w:rFonts w:ascii="Myriad Pro" w:hAnsi="Myriad Pro"/>
          <w:sz w:val="26"/>
          <w:szCs w:val="26"/>
        </w:rPr>
        <w:t>«МРСК Юга» - «Ростовэнерго» в составе обосновывающих материалов на очередной период регулирования дополнительно к направляемой документации предоставлять:</w:t>
      </w:r>
    </w:p>
    <w:p w14:paraId="7743EE8C" w14:textId="77777777" w:rsidR="00A9396F" w:rsidRPr="00C92F35" w:rsidRDefault="00A9396F" w:rsidP="00A9396F">
      <w:pPr>
        <w:pStyle w:val="a3"/>
        <w:numPr>
          <w:ilvl w:val="0"/>
          <w:numId w:val="37"/>
        </w:numPr>
        <w:spacing w:line="360" w:lineRule="auto"/>
        <w:ind w:left="851" w:hanging="284"/>
        <w:jc w:val="both"/>
        <w:rPr>
          <w:rFonts w:ascii="Myriad Pro" w:hAnsi="Myriad Pro"/>
          <w:sz w:val="26"/>
          <w:szCs w:val="26"/>
        </w:rPr>
      </w:pPr>
      <w:r w:rsidRPr="00C92F35">
        <w:rPr>
          <w:rFonts w:ascii="Myriad Pro" w:hAnsi="Myriad Pro"/>
          <w:sz w:val="26"/>
          <w:szCs w:val="26"/>
        </w:rPr>
        <w:t>Расчет долей отнесения на деятельность по оказанию услуг по передаче электрической энергии плановых расходов на налог на землю, транспортный налог, водный налог, плату за НВОС на очередной год;</w:t>
      </w:r>
    </w:p>
    <w:p w14:paraId="04237A82" w14:textId="77777777" w:rsidR="00A9396F" w:rsidRPr="00C92F35" w:rsidRDefault="00A9396F" w:rsidP="00A9396F">
      <w:pPr>
        <w:pStyle w:val="a3"/>
        <w:numPr>
          <w:ilvl w:val="0"/>
          <w:numId w:val="37"/>
        </w:numPr>
        <w:spacing w:line="360" w:lineRule="auto"/>
        <w:ind w:left="851" w:hanging="284"/>
        <w:jc w:val="both"/>
        <w:rPr>
          <w:rFonts w:ascii="Myriad Pro" w:hAnsi="Myriad Pro"/>
          <w:sz w:val="26"/>
          <w:szCs w:val="26"/>
        </w:rPr>
      </w:pPr>
      <w:proofErr w:type="spellStart"/>
      <w:r w:rsidRPr="00C92F35">
        <w:rPr>
          <w:rFonts w:ascii="Myriad Pro" w:hAnsi="Myriad Pro"/>
          <w:sz w:val="26"/>
          <w:szCs w:val="26"/>
        </w:rPr>
        <w:t>Пообъектный</w:t>
      </w:r>
      <w:proofErr w:type="spellEnd"/>
      <w:r w:rsidRPr="00C92F35">
        <w:rPr>
          <w:rFonts w:ascii="Myriad Pro" w:hAnsi="Myriad Pro"/>
          <w:sz w:val="26"/>
          <w:szCs w:val="26"/>
        </w:rPr>
        <w:t xml:space="preserve"> расчет земельного налога на очередной год с указанием площадей земельных участков, их кадастровой стоимости, ставки налога;</w:t>
      </w:r>
    </w:p>
    <w:p w14:paraId="601F7443" w14:textId="77777777" w:rsidR="00A9396F" w:rsidRPr="00C92F35" w:rsidRDefault="00A9396F" w:rsidP="00A9396F">
      <w:pPr>
        <w:pStyle w:val="a3"/>
        <w:numPr>
          <w:ilvl w:val="0"/>
          <w:numId w:val="37"/>
        </w:numPr>
        <w:spacing w:line="360" w:lineRule="auto"/>
        <w:ind w:left="851" w:hanging="284"/>
        <w:jc w:val="both"/>
        <w:rPr>
          <w:rFonts w:ascii="Myriad Pro" w:hAnsi="Myriad Pro"/>
          <w:sz w:val="26"/>
          <w:szCs w:val="26"/>
        </w:rPr>
      </w:pPr>
      <w:proofErr w:type="spellStart"/>
      <w:r w:rsidRPr="00C92F35">
        <w:rPr>
          <w:rFonts w:ascii="Myriad Pro" w:hAnsi="Myriad Pro"/>
          <w:sz w:val="26"/>
          <w:szCs w:val="26"/>
        </w:rPr>
        <w:lastRenderedPageBreak/>
        <w:t>Пообъектный</w:t>
      </w:r>
      <w:proofErr w:type="spellEnd"/>
      <w:r w:rsidRPr="00C92F35">
        <w:rPr>
          <w:rFonts w:ascii="Myriad Pro" w:hAnsi="Myriad Pro"/>
          <w:sz w:val="26"/>
          <w:szCs w:val="26"/>
        </w:rPr>
        <w:t xml:space="preserve"> расчет налога на недвижимое имущество Филиала на предстоящий период регулирования без учета вводов 4 квартала текущего периода регулирования и предстоящего периода регулирования;</w:t>
      </w:r>
    </w:p>
    <w:p w14:paraId="31BC2088" w14:textId="77777777" w:rsidR="00A9396F" w:rsidRPr="00C92F35" w:rsidRDefault="00A9396F" w:rsidP="00A9396F">
      <w:pPr>
        <w:pStyle w:val="a3"/>
        <w:numPr>
          <w:ilvl w:val="0"/>
          <w:numId w:val="37"/>
        </w:numPr>
        <w:spacing w:line="360" w:lineRule="auto"/>
        <w:ind w:left="851" w:hanging="284"/>
        <w:jc w:val="both"/>
        <w:rPr>
          <w:rFonts w:ascii="Myriad Pro" w:hAnsi="Myriad Pro"/>
          <w:sz w:val="26"/>
          <w:szCs w:val="26"/>
        </w:rPr>
      </w:pPr>
      <w:r w:rsidRPr="00C92F35">
        <w:rPr>
          <w:rFonts w:ascii="Myriad Pro" w:hAnsi="Myriad Pro"/>
          <w:sz w:val="26"/>
          <w:szCs w:val="26"/>
        </w:rPr>
        <w:t>Данные бухгалтерского учета, подтверждающие остаточную стоимость объектов основных средств по состоянию на начало и конец периода регулирования;</w:t>
      </w:r>
    </w:p>
    <w:p w14:paraId="1938D45B" w14:textId="77777777" w:rsidR="00A9396F" w:rsidRPr="00C92F35" w:rsidRDefault="00A9396F" w:rsidP="00A9396F">
      <w:pPr>
        <w:pStyle w:val="a3"/>
        <w:numPr>
          <w:ilvl w:val="0"/>
          <w:numId w:val="37"/>
        </w:numPr>
        <w:spacing w:line="360" w:lineRule="auto"/>
        <w:ind w:left="851" w:hanging="284"/>
        <w:jc w:val="both"/>
        <w:rPr>
          <w:rFonts w:ascii="Myriad Pro" w:hAnsi="Myriad Pro"/>
          <w:sz w:val="26"/>
          <w:szCs w:val="26"/>
        </w:rPr>
      </w:pPr>
      <w:proofErr w:type="spellStart"/>
      <w:r w:rsidRPr="00C92F35">
        <w:rPr>
          <w:rFonts w:ascii="Myriad Pro" w:hAnsi="Myriad Pro"/>
          <w:sz w:val="26"/>
          <w:szCs w:val="26"/>
        </w:rPr>
        <w:t>Пообъектный</w:t>
      </w:r>
      <w:proofErr w:type="spellEnd"/>
      <w:r w:rsidRPr="00C92F35">
        <w:rPr>
          <w:rFonts w:ascii="Myriad Pro" w:hAnsi="Myriad Pro"/>
          <w:sz w:val="26"/>
          <w:szCs w:val="26"/>
        </w:rPr>
        <w:t xml:space="preserve"> расчет транспортного налога на предстоящий период регулирования;</w:t>
      </w:r>
    </w:p>
    <w:p w14:paraId="34375D75" w14:textId="77777777" w:rsidR="00A9396F" w:rsidRPr="00C92F35" w:rsidRDefault="00A9396F" w:rsidP="00A9396F">
      <w:pPr>
        <w:pStyle w:val="a3"/>
        <w:numPr>
          <w:ilvl w:val="0"/>
          <w:numId w:val="37"/>
        </w:numPr>
        <w:spacing w:line="360" w:lineRule="auto"/>
        <w:ind w:left="851" w:hanging="284"/>
        <w:jc w:val="both"/>
        <w:rPr>
          <w:rFonts w:ascii="Myriad Pro" w:hAnsi="Myriad Pro"/>
          <w:sz w:val="26"/>
          <w:szCs w:val="26"/>
        </w:rPr>
      </w:pPr>
      <w:r w:rsidRPr="00C92F35">
        <w:rPr>
          <w:rFonts w:ascii="Myriad Pro" w:hAnsi="Myriad Pro"/>
          <w:sz w:val="26"/>
          <w:szCs w:val="26"/>
        </w:rPr>
        <w:t>Документы, подтверждающие право пользования недрами и утвержденные квартальные (годовые) лимиты водопользования;</w:t>
      </w:r>
    </w:p>
    <w:p w14:paraId="4B092666" w14:textId="014FA63B" w:rsidR="00A9396F" w:rsidRPr="00C92F35" w:rsidRDefault="00A9396F" w:rsidP="00A9396F">
      <w:pPr>
        <w:pStyle w:val="a3"/>
        <w:numPr>
          <w:ilvl w:val="0"/>
          <w:numId w:val="37"/>
        </w:numPr>
        <w:spacing w:line="360" w:lineRule="auto"/>
        <w:ind w:left="851" w:hanging="284"/>
        <w:jc w:val="both"/>
        <w:rPr>
          <w:rFonts w:ascii="Myriad Pro" w:hAnsi="Myriad Pro"/>
          <w:sz w:val="26"/>
          <w:szCs w:val="26"/>
        </w:rPr>
      </w:pPr>
      <w:r w:rsidRPr="00C92F35">
        <w:rPr>
          <w:rFonts w:ascii="Myriad Pro" w:hAnsi="Myriad Pro"/>
          <w:sz w:val="26"/>
          <w:szCs w:val="26"/>
        </w:rPr>
        <w:t xml:space="preserve">Документы, подтверждающие утвержденные для филиала </w:t>
      </w:r>
      <w:r w:rsidR="00C92F35" w:rsidRPr="00C92F35">
        <w:rPr>
          <w:rFonts w:ascii="Myriad Pro" w:hAnsi="Myriad Pro"/>
          <w:sz w:val="26"/>
          <w:szCs w:val="26"/>
        </w:rPr>
        <w:t>ПАО </w:t>
      </w:r>
      <w:r w:rsidRPr="00C92F35">
        <w:rPr>
          <w:rFonts w:ascii="Myriad Pro" w:hAnsi="Myriad Pro"/>
          <w:sz w:val="26"/>
          <w:szCs w:val="26"/>
        </w:rPr>
        <w:t>«МРСК Юга» - «Ростовэнерго» нормативы образования отходов, лимиты на их размещение и объемы образования отходов, исходя из которых определена сумма платы за размещение отходов и плата за предельно допустимые выбросы на предстоящий год.</w:t>
      </w:r>
    </w:p>
    <w:p w14:paraId="3912E92D" w14:textId="77777777" w:rsidR="00A9396F" w:rsidRPr="00C92F35" w:rsidRDefault="00A9396F" w:rsidP="00A9396F">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sectPr w:rsidR="00A9396F" w:rsidRPr="00C92F35" w:rsidSect="007B76E8">
          <w:pgSz w:w="11906" w:h="16838"/>
          <w:pgMar w:top="1134" w:right="850" w:bottom="1134" w:left="1701" w:header="708" w:footer="708" w:gutter="0"/>
          <w:cols w:space="708"/>
          <w:docGrid w:linePitch="360"/>
        </w:sectPr>
      </w:pPr>
    </w:p>
    <w:p w14:paraId="25884030" w14:textId="77777777" w:rsidR="00A9396F" w:rsidRPr="00C92F35" w:rsidRDefault="00A9396F" w:rsidP="00A9396F">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52" w:name="_Toc63673902"/>
      <w:r w:rsidRPr="00C92F35">
        <w:rPr>
          <w:rFonts w:ascii="Myriad Pro" w:hAnsi="Myriad Pro"/>
          <w:b/>
          <w:color w:val="4F6228" w:themeColor="accent3" w:themeShade="80"/>
          <w:sz w:val="28"/>
          <w:szCs w:val="28"/>
        </w:rPr>
        <w:lastRenderedPageBreak/>
        <w:t>Амортизация</w:t>
      </w:r>
      <w:bookmarkEnd w:id="52"/>
    </w:p>
    <w:p w14:paraId="771326EF" w14:textId="49E6332A"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соответствии с пунктом 27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34C99330"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342075B9"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5C511984"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w:t>
      </w:r>
      <w:r w:rsidRPr="00C92F35">
        <w:rPr>
          <w:rFonts w:ascii="Myriad Pro" w:eastAsia="Calibri" w:hAnsi="Myriad Pro"/>
          <w:color w:val="000000" w:themeColor="text1"/>
          <w:sz w:val="26"/>
          <w:szCs w:val="26"/>
        </w:rPr>
        <w:lastRenderedPageBreak/>
        <w:t>установлении соответствующих тарифов для этой организации на следующий календарный год.</w:t>
      </w:r>
    </w:p>
    <w:p w14:paraId="2E4CB898" w14:textId="4FF080DB"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01.01.2002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 «О Классификации основных средств, включаемых в амортизационные группы».</w:t>
      </w:r>
    </w:p>
    <w:p w14:paraId="50525850"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5000" w:type="pct"/>
        <w:tblLayout w:type="fixed"/>
        <w:tblLook w:val="04A0" w:firstRow="1" w:lastRow="0" w:firstColumn="1" w:lastColumn="0" w:noHBand="0" w:noVBand="1"/>
      </w:tblPr>
      <w:tblGrid>
        <w:gridCol w:w="2404"/>
        <w:gridCol w:w="1419"/>
        <w:gridCol w:w="1983"/>
        <w:gridCol w:w="1419"/>
        <w:gridCol w:w="991"/>
        <w:gridCol w:w="1129"/>
      </w:tblGrid>
      <w:tr w:rsidR="00A9396F" w:rsidRPr="00C92F35" w14:paraId="2551BB7E" w14:textId="77777777" w:rsidTr="007B76E8">
        <w:trPr>
          <w:trHeight w:val="1020"/>
          <w:tblHeader/>
        </w:trPr>
        <w:tc>
          <w:tcPr>
            <w:tcW w:w="128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0212DEA4"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Наименование статьи расходов</w:t>
            </w:r>
          </w:p>
        </w:tc>
        <w:tc>
          <w:tcPr>
            <w:tcW w:w="75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8F3EA6F"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Факт за 2016, тыс. руб.</w:t>
            </w:r>
          </w:p>
        </w:tc>
        <w:tc>
          <w:tcPr>
            <w:tcW w:w="106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075684A" w14:textId="554560EB"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Заявлено филиалом </w:t>
            </w:r>
            <w:r w:rsidR="00C92F35" w:rsidRPr="00C92F35">
              <w:rPr>
                <w:rFonts w:ascii="Myriad Pro" w:hAnsi="Myriad Pro" w:cs="Calibri"/>
                <w:b/>
                <w:bCs/>
                <w:color w:val="FFFFFF" w:themeColor="background1"/>
                <w:sz w:val="18"/>
                <w:szCs w:val="18"/>
              </w:rPr>
              <w:t>ПАО </w:t>
            </w:r>
            <w:r w:rsidRPr="00C92F35">
              <w:rPr>
                <w:rFonts w:ascii="Myriad Pro" w:hAnsi="Myriad Pro" w:cs="Calibri"/>
                <w:b/>
                <w:bCs/>
                <w:color w:val="FFFFFF" w:themeColor="background1"/>
                <w:sz w:val="18"/>
                <w:szCs w:val="18"/>
              </w:rPr>
              <w:t>«МРСК Юга» -«Ростовэнерго» на 2018, тыс. руб.</w:t>
            </w:r>
          </w:p>
        </w:tc>
        <w:tc>
          <w:tcPr>
            <w:tcW w:w="75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32E9FB3"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ТБР на 2018, тыс. руб.</w:t>
            </w:r>
          </w:p>
        </w:tc>
        <w:tc>
          <w:tcPr>
            <w:tcW w:w="53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EB14E13" w14:textId="4748AC5D"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ТБР / </w:t>
            </w:r>
            <w:r w:rsidR="00CD52F9" w:rsidRPr="00C92F35">
              <w:rPr>
                <w:rFonts w:ascii="Myriad Pro" w:hAnsi="Myriad Pro" w:cs="Calibri"/>
                <w:b/>
                <w:bCs/>
                <w:color w:val="FFFFFF" w:themeColor="background1"/>
                <w:sz w:val="18"/>
                <w:szCs w:val="18"/>
              </w:rPr>
              <w:t>предложение</w:t>
            </w:r>
            <w:r w:rsidRPr="00C92F35">
              <w:rPr>
                <w:rFonts w:ascii="Myriad Pro" w:hAnsi="Myriad Pro" w:cs="Calibri"/>
                <w:b/>
                <w:bCs/>
                <w:color w:val="FFFFFF" w:themeColor="background1"/>
                <w:sz w:val="18"/>
                <w:szCs w:val="18"/>
              </w:rPr>
              <w:t xml:space="preserve"> на 2018, %</w:t>
            </w:r>
          </w:p>
        </w:tc>
        <w:tc>
          <w:tcPr>
            <w:tcW w:w="60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30D03A6"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ТБР на 2018 /факт за 2016, %</w:t>
            </w:r>
          </w:p>
        </w:tc>
      </w:tr>
      <w:tr w:rsidR="00A9396F" w:rsidRPr="00C92F35" w14:paraId="3EA0C5F1" w14:textId="77777777" w:rsidTr="007B76E8">
        <w:trPr>
          <w:trHeight w:val="255"/>
        </w:trPr>
        <w:tc>
          <w:tcPr>
            <w:tcW w:w="1286" w:type="pct"/>
            <w:tcBorders>
              <w:left w:val="single" w:sz="4" w:space="0" w:color="auto"/>
              <w:bottom w:val="single" w:sz="4" w:space="0" w:color="auto"/>
              <w:right w:val="single" w:sz="4" w:space="0" w:color="auto"/>
            </w:tcBorders>
            <w:shd w:val="clear" w:color="000000" w:fill="FFFFFF"/>
            <w:vAlign w:val="center"/>
          </w:tcPr>
          <w:p w14:paraId="4B928F7E" w14:textId="77777777" w:rsidR="00A9396F" w:rsidRPr="00C92F35" w:rsidRDefault="00A9396F" w:rsidP="007B76E8">
            <w:pPr>
              <w:rPr>
                <w:rFonts w:ascii="Myriad Pro" w:hAnsi="Myriad Pro" w:cs="Calibri"/>
                <w:sz w:val="18"/>
                <w:szCs w:val="18"/>
              </w:rPr>
            </w:pPr>
            <w:r w:rsidRPr="00C92F35">
              <w:rPr>
                <w:rFonts w:ascii="Myriad Pro" w:hAnsi="Myriad Pro" w:cs="Calibri"/>
                <w:sz w:val="18"/>
                <w:szCs w:val="18"/>
              </w:rPr>
              <w:t>Амортизация</w:t>
            </w:r>
          </w:p>
        </w:tc>
        <w:tc>
          <w:tcPr>
            <w:tcW w:w="759" w:type="pct"/>
            <w:tcBorders>
              <w:left w:val="nil"/>
              <w:bottom w:val="single" w:sz="4" w:space="0" w:color="auto"/>
              <w:right w:val="single" w:sz="4" w:space="0" w:color="auto"/>
            </w:tcBorders>
            <w:shd w:val="clear" w:color="auto" w:fill="auto"/>
            <w:vAlign w:val="center"/>
          </w:tcPr>
          <w:p w14:paraId="5097A086" w14:textId="77777777" w:rsidR="00A9396F" w:rsidRPr="00C92F35" w:rsidRDefault="00A9396F" w:rsidP="007B76E8">
            <w:pPr>
              <w:jc w:val="right"/>
              <w:rPr>
                <w:rFonts w:ascii="Myriad Pro" w:hAnsi="Myriad Pro" w:cs="Calibri"/>
                <w:sz w:val="18"/>
                <w:szCs w:val="18"/>
              </w:rPr>
            </w:pPr>
            <w:r w:rsidRPr="00C92F35">
              <w:rPr>
                <w:rFonts w:ascii="Myriad Pro" w:hAnsi="Myriad Pro" w:cs="Calibri"/>
                <w:sz w:val="18"/>
                <w:szCs w:val="18"/>
              </w:rPr>
              <w:t>1 424 918,00</w:t>
            </w:r>
          </w:p>
        </w:tc>
        <w:tc>
          <w:tcPr>
            <w:tcW w:w="1061" w:type="pct"/>
            <w:tcBorders>
              <w:left w:val="nil"/>
              <w:bottom w:val="single" w:sz="4" w:space="0" w:color="auto"/>
              <w:right w:val="single" w:sz="4" w:space="0" w:color="auto"/>
            </w:tcBorders>
            <w:shd w:val="clear" w:color="auto" w:fill="auto"/>
            <w:vAlign w:val="center"/>
          </w:tcPr>
          <w:p w14:paraId="63F62705" w14:textId="77777777" w:rsidR="00A9396F" w:rsidRPr="00C92F35" w:rsidRDefault="00A9396F" w:rsidP="007B76E8">
            <w:pPr>
              <w:jc w:val="right"/>
              <w:rPr>
                <w:rFonts w:ascii="Myriad Pro" w:hAnsi="Myriad Pro" w:cs="Calibri"/>
                <w:sz w:val="18"/>
                <w:szCs w:val="18"/>
              </w:rPr>
            </w:pPr>
            <w:r w:rsidRPr="00C92F35">
              <w:rPr>
                <w:rFonts w:ascii="Myriad Pro" w:hAnsi="Myriad Pro" w:cs="Calibri"/>
                <w:sz w:val="18"/>
                <w:szCs w:val="18"/>
              </w:rPr>
              <w:t>1 482 870,00</w:t>
            </w:r>
          </w:p>
        </w:tc>
        <w:tc>
          <w:tcPr>
            <w:tcW w:w="759" w:type="pct"/>
            <w:tcBorders>
              <w:left w:val="nil"/>
              <w:bottom w:val="single" w:sz="4" w:space="0" w:color="auto"/>
              <w:right w:val="single" w:sz="4" w:space="0" w:color="auto"/>
            </w:tcBorders>
            <w:shd w:val="clear" w:color="auto" w:fill="auto"/>
            <w:vAlign w:val="center"/>
          </w:tcPr>
          <w:p w14:paraId="7543CBB2" w14:textId="77777777" w:rsidR="00A9396F" w:rsidRPr="00C92F35" w:rsidRDefault="00A9396F" w:rsidP="007B76E8">
            <w:pPr>
              <w:jc w:val="right"/>
              <w:rPr>
                <w:rFonts w:ascii="Myriad Pro" w:hAnsi="Myriad Pro" w:cs="Calibri"/>
                <w:sz w:val="18"/>
                <w:szCs w:val="18"/>
              </w:rPr>
            </w:pPr>
            <w:r w:rsidRPr="00C92F35">
              <w:rPr>
                <w:rFonts w:ascii="Myriad Pro" w:hAnsi="Myriad Pro" w:cs="Calibri"/>
                <w:sz w:val="18"/>
                <w:szCs w:val="18"/>
              </w:rPr>
              <w:t>1 482 870,00</w:t>
            </w:r>
          </w:p>
        </w:tc>
        <w:tc>
          <w:tcPr>
            <w:tcW w:w="530" w:type="pct"/>
            <w:tcBorders>
              <w:left w:val="single" w:sz="4" w:space="0" w:color="auto"/>
              <w:bottom w:val="single" w:sz="4" w:space="0" w:color="auto"/>
              <w:right w:val="single" w:sz="4" w:space="0" w:color="auto"/>
            </w:tcBorders>
            <w:shd w:val="clear" w:color="auto" w:fill="auto"/>
            <w:vAlign w:val="center"/>
          </w:tcPr>
          <w:p w14:paraId="44EA668C"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w:t>
            </w:r>
          </w:p>
        </w:tc>
        <w:tc>
          <w:tcPr>
            <w:tcW w:w="604" w:type="pct"/>
            <w:tcBorders>
              <w:left w:val="nil"/>
              <w:bottom w:val="single" w:sz="4" w:space="0" w:color="auto"/>
              <w:right w:val="single" w:sz="4" w:space="0" w:color="auto"/>
            </w:tcBorders>
            <w:shd w:val="clear" w:color="auto" w:fill="auto"/>
            <w:vAlign w:val="center"/>
          </w:tcPr>
          <w:p w14:paraId="6F6CDE80"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4,07</w:t>
            </w:r>
          </w:p>
        </w:tc>
      </w:tr>
    </w:tbl>
    <w:p w14:paraId="38D688B1" w14:textId="77777777" w:rsidR="00A9396F" w:rsidRPr="00C92F35" w:rsidRDefault="00A9396F" w:rsidP="00A9396F">
      <w:pPr>
        <w:spacing w:line="360" w:lineRule="auto"/>
        <w:contextualSpacing/>
        <w:jc w:val="both"/>
        <w:rPr>
          <w:rFonts w:ascii="Myriad Pro" w:eastAsia="Calibri" w:hAnsi="Myriad Pro"/>
          <w:b/>
          <w:color w:val="000000" w:themeColor="text1"/>
          <w:sz w:val="20"/>
          <w:szCs w:val="20"/>
        </w:rPr>
      </w:pPr>
    </w:p>
    <w:p w14:paraId="1946B57C"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ТЕРРИТОРИАЛЬНОЙ СЕТЕВОЙ ОРГАНИЗАЦИИ</w:t>
      </w:r>
    </w:p>
    <w:p w14:paraId="48AD1EF4" w14:textId="0B88B9C9"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составе предложения по установлению тарифов на 2018 год филиалом </w:t>
      </w:r>
      <w:r w:rsidRPr="00C92F35">
        <w:rPr>
          <w:rFonts w:ascii="Myriad Pro" w:eastAsia="Calibri" w:hAnsi="Myriad Pro"/>
          <w:color w:val="000000" w:themeColor="text1"/>
          <w:sz w:val="26"/>
          <w:szCs w:val="26"/>
        </w:rPr>
        <w:br/>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были заявлены расходы по статье в сумме 1</w:t>
      </w:r>
      <w:r w:rsidR="00283C60">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482</w:t>
      </w:r>
      <w:r w:rsidR="00283C60">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870 тыс. руб.</w:t>
      </w:r>
    </w:p>
    <w:p w14:paraId="3489465E"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Расчет основан на фактических бухгалтерских данных по стоимости основных производственных фондов за 2016 год, а также учитывает ввод производственных активов в соответствии с инвестиционной программой.</w:t>
      </w:r>
    </w:p>
    <w:p w14:paraId="115D41D1" w14:textId="4FDD03B3"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обоснование заявленной суммы расходов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были предоставлены следующие документы:</w:t>
      </w:r>
    </w:p>
    <w:p w14:paraId="41B2B535" w14:textId="7B872EAB" w:rsidR="00A9396F" w:rsidRPr="00C92F35" w:rsidRDefault="00A9396F" w:rsidP="00A9396F">
      <w:pPr>
        <w:pStyle w:val="a3"/>
        <w:numPr>
          <w:ilvl w:val="0"/>
          <w:numId w:val="13"/>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Пояснительная записка по фактически начисленной амортизации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за 2016 год;</w:t>
      </w:r>
    </w:p>
    <w:p w14:paraId="7FDE9AA0" w14:textId="4D489EF0" w:rsidR="00A9396F" w:rsidRPr="00C92F35" w:rsidRDefault="00A9396F" w:rsidP="00A9396F">
      <w:pPr>
        <w:pStyle w:val="a3"/>
        <w:numPr>
          <w:ilvl w:val="0"/>
          <w:numId w:val="13"/>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lastRenderedPageBreak/>
        <w:t xml:space="preserve">Прогнозный расчет амортизационных отчислений по филиалу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на 2017 – 2022 годы;</w:t>
      </w:r>
    </w:p>
    <w:p w14:paraId="19DEED4E" w14:textId="6731FC72" w:rsidR="00A9396F" w:rsidRPr="00C92F35" w:rsidRDefault="00A9396F" w:rsidP="00A9396F">
      <w:pPr>
        <w:pStyle w:val="a3"/>
        <w:numPr>
          <w:ilvl w:val="0"/>
          <w:numId w:val="13"/>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Таблица П1.17 Расчет амортизационных отчислений на восстановление основных производственных фондов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по передаче электрической энергии;</w:t>
      </w:r>
    </w:p>
    <w:p w14:paraId="18428282" w14:textId="5B9DD189" w:rsidR="00A9396F" w:rsidRPr="00C92F35" w:rsidRDefault="00A9396F" w:rsidP="00A9396F">
      <w:pPr>
        <w:pStyle w:val="a3"/>
        <w:numPr>
          <w:ilvl w:val="0"/>
          <w:numId w:val="13"/>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Таблица П1.17.1 Расчет среднегодовой стоимости основных производственных фондов по линиям электропередач и подстанциям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за 2018 г.;</w:t>
      </w:r>
    </w:p>
    <w:p w14:paraId="4A957F68" w14:textId="77777777" w:rsidR="00A9396F" w:rsidRPr="00C92F35" w:rsidRDefault="00A9396F" w:rsidP="00A9396F">
      <w:pPr>
        <w:pStyle w:val="a3"/>
        <w:numPr>
          <w:ilvl w:val="0"/>
          <w:numId w:val="13"/>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Оборотно-сальдовая ведомость по счету 20.01 за 2016 год по статье затрат «Амортизация» по виду деятельности «Услуги по передаче электроэнергии».</w:t>
      </w:r>
    </w:p>
    <w:p w14:paraId="64458BE0" w14:textId="77777777" w:rsidR="00A9396F" w:rsidRPr="00C92F35" w:rsidRDefault="00A9396F" w:rsidP="00A9396F">
      <w:pPr>
        <w:spacing w:line="360" w:lineRule="auto"/>
        <w:contextualSpacing/>
        <w:jc w:val="both"/>
        <w:rPr>
          <w:rFonts w:ascii="Myriad Pro" w:eastAsia="Calibri" w:hAnsi="Myriad Pro"/>
          <w:color w:val="000000" w:themeColor="text1"/>
          <w:sz w:val="26"/>
          <w:szCs w:val="26"/>
          <w:lang w:bidi="ru-RU"/>
        </w:rPr>
      </w:pPr>
    </w:p>
    <w:p w14:paraId="5B13FB12"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ОРГАНА РЕГУЛИРОВАНИЯ</w:t>
      </w:r>
    </w:p>
    <w:p w14:paraId="2893D48E" w14:textId="5097D20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соответствии с Заключением экспертизы на 2018 год РСТ Ростовской области расходы по статье учтены в НВВ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в заявленном размере 1 482 870,00 тыс. руб.</w:t>
      </w:r>
    </w:p>
    <w:p w14:paraId="4A4E1E75" w14:textId="1504F2BF"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Заключении экспертизы на 2018 год указано, что расчет амортизационных отчислений выполнен в соответствии со сроками полезного использования объектов основных средств, участвующих в регулируемой деятельности (пункт 3.3.16. Положения об учётной политике для целей бухгалтерского учёта </w:t>
      </w:r>
      <w:r w:rsidRPr="00C92F35">
        <w:rPr>
          <w:rFonts w:ascii="Myriad Pro" w:eastAsia="Calibri" w:hAnsi="Myriad Pro"/>
          <w:color w:val="000000" w:themeColor="text1"/>
          <w:sz w:val="26"/>
          <w:szCs w:val="26"/>
        </w:rPr>
        <w:br/>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Юга» на 2017 год, утвержденного приказом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Юга» от 29.12.2016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909). </w:t>
      </w:r>
    </w:p>
    <w:p w14:paraId="31F3444C"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Дополнительно «Ростовэнерго» представлен расчет амортизационных отчислений по всем объектам основных средств, исходя из максимальных сроков полезного использования предусмотренных Классификацией основных средств.</w:t>
      </w:r>
    </w:p>
    <w:p w14:paraId="5C8FF09F"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Сроки полезного использования объектов основных средств соответствуют срокам полезного использования, предусмотренным Классификацией основных средств.</w:t>
      </w:r>
    </w:p>
    <w:p w14:paraId="190EFBE0"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p>
    <w:p w14:paraId="6EE17A5E" w14:textId="77777777" w:rsidR="00A9396F" w:rsidRPr="00C92F35" w:rsidRDefault="00A9396F" w:rsidP="004A78DF">
      <w:pPr>
        <w:keepNext/>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lastRenderedPageBreak/>
        <w:t>ПОЗИЦИЯ ИСПОЛНИТЕЛЯ</w:t>
      </w:r>
    </w:p>
    <w:p w14:paraId="5B20589D" w14:textId="77777777" w:rsidR="00A9396F" w:rsidRPr="00C92F35" w:rsidRDefault="00A9396F" w:rsidP="00A9396F">
      <w:pPr>
        <w:spacing w:line="360" w:lineRule="auto"/>
        <w:ind w:firstLine="567"/>
        <w:contextualSpacing/>
        <w:jc w:val="both"/>
        <w:rPr>
          <w:rFonts w:ascii="Myriad Pro" w:eastAsia="Calibri" w:hAnsi="Myriad Pro"/>
          <w:sz w:val="26"/>
          <w:szCs w:val="26"/>
        </w:rPr>
      </w:pPr>
      <w:r w:rsidRPr="00C92F35">
        <w:rPr>
          <w:rFonts w:ascii="Myriad Pro" w:eastAsia="Calibri" w:hAnsi="Myriad Pro"/>
          <w:sz w:val="26"/>
          <w:szCs w:val="26"/>
        </w:rPr>
        <w:t>Величина амортизационных отчислений, отнесенная на деятельность по передаче электрической энергии, за 2016 год составила 1 424 918 тыс. руб., в том числе:</w:t>
      </w:r>
    </w:p>
    <w:p w14:paraId="02F4719B" w14:textId="77777777" w:rsidR="00A9396F" w:rsidRPr="00C92F35" w:rsidRDefault="00A9396F" w:rsidP="00583D01">
      <w:pPr>
        <w:pStyle w:val="a3"/>
        <w:numPr>
          <w:ilvl w:val="0"/>
          <w:numId w:val="67"/>
        </w:numPr>
        <w:spacing w:line="360" w:lineRule="auto"/>
        <w:ind w:left="851" w:hanging="284"/>
        <w:jc w:val="both"/>
        <w:rPr>
          <w:rFonts w:ascii="Myriad Pro" w:hAnsi="Myriad Pro"/>
          <w:sz w:val="26"/>
          <w:szCs w:val="26"/>
        </w:rPr>
      </w:pPr>
      <w:r w:rsidRPr="00C92F35">
        <w:rPr>
          <w:rFonts w:ascii="Myriad Pro" w:hAnsi="Myriad Pro"/>
          <w:sz w:val="26"/>
          <w:szCs w:val="26"/>
        </w:rPr>
        <w:t>Расходы Филиала – 1 418 692 тыс. руб.;</w:t>
      </w:r>
    </w:p>
    <w:p w14:paraId="76B6F05E" w14:textId="77777777" w:rsidR="00A9396F" w:rsidRPr="00C92F35" w:rsidRDefault="00A9396F" w:rsidP="00583D01">
      <w:pPr>
        <w:pStyle w:val="a3"/>
        <w:numPr>
          <w:ilvl w:val="0"/>
          <w:numId w:val="67"/>
        </w:numPr>
        <w:spacing w:line="360" w:lineRule="auto"/>
        <w:ind w:left="851" w:hanging="284"/>
        <w:jc w:val="both"/>
        <w:rPr>
          <w:rFonts w:ascii="Myriad Pro" w:hAnsi="Myriad Pro"/>
          <w:sz w:val="26"/>
          <w:szCs w:val="26"/>
        </w:rPr>
      </w:pPr>
      <w:r w:rsidRPr="00C92F35">
        <w:rPr>
          <w:rFonts w:ascii="Myriad Pro" w:hAnsi="Myriad Pro"/>
          <w:sz w:val="26"/>
          <w:szCs w:val="26"/>
        </w:rPr>
        <w:t>Расходы исполнительного аппарата, распределенные на Филиал – 6 226 тыс. руб.</w:t>
      </w:r>
    </w:p>
    <w:p w14:paraId="4B6171E4" w14:textId="77777777" w:rsidR="00A9396F" w:rsidRPr="00C92F35" w:rsidRDefault="00A9396F" w:rsidP="00A9396F">
      <w:pPr>
        <w:spacing w:line="360" w:lineRule="auto"/>
        <w:ind w:firstLine="567"/>
        <w:contextualSpacing/>
        <w:jc w:val="both"/>
        <w:rPr>
          <w:rFonts w:ascii="Myriad Pro" w:eastAsia="Calibri" w:hAnsi="Myriad Pro"/>
          <w:sz w:val="26"/>
          <w:szCs w:val="26"/>
        </w:rPr>
      </w:pPr>
      <w:r w:rsidRPr="00C92F35">
        <w:rPr>
          <w:rFonts w:ascii="Myriad Pro" w:eastAsia="Calibri" w:hAnsi="Myriad Pro"/>
          <w:sz w:val="26"/>
          <w:szCs w:val="26"/>
        </w:rPr>
        <w:t>Расчет амортизационных отчислений по введенным в эксплуатацию объектам ОС содержит перечень амортизационных групп (с 1 по 10), срок полезного использования, в соответствии с которым объекты поставлены на учет; максимальный срок полезного использования; сведения об остаточной стоимости ОС на 31.12.2016 года и сумму амортизации за 2016 по данным бухгалтерского учета и сумму амортизации за 2016 в пересчете на максимальные СПИ. При этом расчет не содержит информацию о дате ввода объекта по данным бухгалтерского учета.</w:t>
      </w:r>
    </w:p>
    <w:p w14:paraId="745B15A3" w14:textId="77777777" w:rsidR="00A9396F" w:rsidRPr="00C92F35" w:rsidRDefault="00A9396F" w:rsidP="00A9396F">
      <w:pPr>
        <w:spacing w:line="360" w:lineRule="auto"/>
        <w:ind w:firstLine="567"/>
        <w:contextualSpacing/>
        <w:jc w:val="both"/>
        <w:rPr>
          <w:rFonts w:ascii="Myriad Pro" w:eastAsia="Calibri" w:hAnsi="Myriad Pro"/>
          <w:sz w:val="26"/>
          <w:szCs w:val="26"/>
        </w:rPr>
      </w:pPr>
      <w:r w:rsidRPr="00C92F35">
        <w:rPr>
          <w:rFonts w:ascii="Myriad Pro" w:eastAsia="Calibri" w:hAnsi="Myriad Pro"/>
          <w:sz w:val="26"/>
          <w:szCs w:val="26"/>
        </w:rPr>
        <w:t>Расчет амортизационных отчислений по планируемым к вводу в 4 квартале 2017 года объектам ОС содержит перечень объектов (мероприятий ИП), стоимость освоения, СПИ и плановую величину амортизации на 2018 год. Планируемый ввод ОС в 2018 году не отражен.</w:t>
      </w:r>
    </w:p>
    <w:p w14:paraId="6559F7F0" w14:textId="402237B9" w:rsidR="00A9396F" w:rsidRPr="00C92F35" w:rsidRDefault="00A9396F" w:rsidP="00A9396F">
      <w:pPr>
        <w:spacing w:line="360" w:lineRule="auto"/>
        <w:ind w:firstLine="567"/>
        <w:contextualSpacing/>
        <w:jc w:val="both"/>
        <w:rPr>
          <w:rFonts w:ascii="Myriad Pro" w:eastAsia="Calibri" w:hAnsi="Myriad Pro"/>
          <w:sz w:val="26"/>
          <w:szCs w:val="26"/>
        </w:rPr>
      </w:pPr>
      <w:r w:rsidRPr="00C92F35">
        <w:rPr>
          <w:rFonts w:ascii="Myriad Pro" w:eastAsia="Calibri" w:hAnsi="Myriad Pro"/>
          <w:sz w:val="26"/>
          <w:szCs w:val="26"/>
        </w:rPr>
        <w:t xml:space="preserve">По результатам анализа документов, представленных филиалом </w:t>
      </w:r>
      <w:r w:rsidR="00C92F35" w:rsidRPr="00C92F35">
        <w:rPr>
          <w:rFonts w:ascii="Myriad Pro" w:eastAsia="Calibri" w:hAnsi="Myriad Pro"/>
          <w:sz w:val="26"/>
          <w:szCs w:val="26"/>
        </w:rPr>
        <w:t>ПАО </w:t>
      </w:r>
      <w:r w:rsidRPr="00C92F35">
        <w:rPr>
          <w:rFonts w:ascii="Myriad Pro" w:eastAsia="Calibri" w:hAnsi="Myriad Pro"/>
          <w:sz w:val="26"/>
          <w:szCs w:val="26"/>
        </w:rPr>
        <w:t>«МРСК Юга» - «Ростовэнерго» в РСТ Ростовской области для обоснования заявляемых расходов, Исполнитель отмечает следующее:</w:t>
      </w:r>
    </w:p>
    <w:p w14:paraId="4789976A" w14:textId="77777777" w:rsidR="00A9396F" w:rsidRPr="00C92F35" w:rsidRDefault="00A9396F" w:rsidP="00A9396F">
      <w:pPr>
        <w:pStyle w:val="a3"/>
        <w:numPr>
          <w:ilvl w:val="0"/>
          <w:numId w:val="38"/>
        </w:numPr>
        <w:spacing w:line="360" w:lineRule="auto"/>
        <w:ind w:left="851" w:hanging="284"/>
        <w:jc w:val="both"/>
        <w:rPr>
          <w:rFonts w:ascii="Myriad Pro" w:hAnsi="Myriad Pro"/>
          <w:sz w:val="26"/>
          <w:szCs w:val="26"/>
        </w:rPr>
      </w:pPr>
      <w:r w:rsidRPr="00C92F35">
        <w:rPr>
          <w:rFonts w:ascii="Myriad Pro" w:hAnsi="Myriad Pro"/>
          <w:sz w:val="26"/>
          <w:szCs w:val="26"/>
        </w:rPr>
        <w:t>Инвентарные карточки учета объектов ОС, принятых на баланс организации ОС за 2016 год представлены не в полном объеме. Не представлены инвентарные карточки за истекший период 2017 года;</w:t>
      </w:r>
    </w:p>
    <w:p w14:paraId="0482A690" w14:textId="55B213EA" w:rsidR="00A9396F" w:rsidRPr="00C92F35" w:rsidRDefault="00A9396F" w:rsidP="00A9396F">
      <w:pPr>
        <w:pStyle w:val="a3"/>
        <w:numPr>
          <w:ilvl w:val="0"/>
          <w:numId w:val="38"/>
        </w:numPr>
        <w:spacing w:line="360" w:lineRule="auto"/>
        <w:ind w:left="851" w:hanging="284"/>
        <w:jc w:val="both"/>
        <w:rPr>
          <w:rFonts w:ascii="Myriad Pro" w:hAnsi="Myriad Pro"/>
          <w:sz w:val="26"/>
          <w:szCs w:val="26"/>
        </w:rPr>
      </w:pPr>
      <w:r w:rsidRPr="00C92F35">
        <w:rPr>
          <w:rFonts w:ascii="Myriad Pro" w:hAnsi="Myriad Pro"/>
          <w:sz w:val="26"/>
          <w:szCs w:val="26"/>
        </w:rPr>
        <w:t>Не представлен расчет амортизационных отчислений по объектам ОС, введенным в эксплуатацию</w:t>
      </w:r>
      <w:r w:rsidR="00712A2F" w:rsidRPr="00C92F35">
        <w:rPr>
          <w:rFonts w:ascii="Myriad Pro" w:hAnsi="Myriad Pro"/>
          <w:sz w:val="26"/>
          <w:szCs w:val="26"/>
        </w:rPr>
        <w:t xml:space="preserve"> в 2017 году</w:t>
      </w:r>
      <w:r w:rsidRPr="00C92F35">
        <w:rPr>
          <w:rFonts w:ascii="Myriad Pro" w:hAnsi="Myriad Pro"/>
          <w:sz w:val="26"/>
          <w:szCs w:val="26"/>
        </w:rPr>
        <w:t xml:space="preserve"> по состоянию на 01.10.2017 года;</w:t>
      </w:r>
    </w:p>
    <w:p w14:paraId="233C88C1" w14:textId="77777777" w:rsidR="00A9396F" w:rsidRPr="00C92F35" w:rsidRDefault="00A9396F" w:rsidP="00A9396F">
      <w:pPr>
        <w:pStyle w:val="a3"/>
        <w:numPr>
          <w:ilvl w:val="0"/>
          <w:numId w:val="38"/>
        </w:numPr>
        <w:spacing w:line="360" w:lineRule="auto"/>
        <w:ind w:left="851" w:hanging="284"/>
        <w:jc w:val="both"/>
        <w:rPr>
          <w:rFonts w:ascii="Myriad Pro" w:hAnsi="Myriad Pro"/>
          <w:sz w:val="26"/>
          <w:szCs w:val="26"/>
        </w:rPr>
      </w:pPr>
      <w:r w:rsidRPr="00C92F35">
        <w:rPr>
          <w:rFonts w:ascii="Myriad Pro" w:hAnsi="Myriad Pro"/>
          <w:sz w:val="26"/>
          <w:szCs w:val="26"/>
        </w:rPr>
        <w:t>Не представлен отчет об использовании амортизации за 2016 год и истекший период 2017 года.</w:t>
      </w:r>
    </w:p>
    <w:p w14:paraId="64570E8E" w14:textId="51FCAF8A" w:rsidR="00A9396F" w:rsidRPr="00C92F35" w:rsidRDefault="00A9396F" w:rsidP="00A9396F">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lastRenderedPageBreak/>
        <w:t xml:space="preserve">В соответствии с абзацем 6 пункта 27 Основ ценообразования </w:t>
      </w:r>
      <w:r w:rsidR="00C92F35" w:rsidRPr="00C92F35">
        <w:rPr>
          <w:rFonts w:ascii="Myriad Pro" w:eastAsia="Calibri" w:hAnsi="Myriad Pro"/>
          <w:sz w:val="26"/>
          <w:szCs w:val="26"/>
        </w:rPr>
        <w:t>№ </w:t>
      </w:r>
      <w:r w:rsidRPr="00C92F35">
        <w:rPr>
          <w:rFonts w:ascii="Myriad Pro" w:eastAsia="Calibri" w:hAnsi="Myriad Pro"/>
          <w:sz w:val="26"/>
          <w:szCs w:val="26"/>
        </w:rPr>
        <w:t>1178 при расчете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7AD6517F" w14:textId="71EAE71F" w:rsidR="00A9396F" w:rsidRPr="00C92F35" w:rsidRDefault="00A9396F" w:rsidP="00A9396F">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В соответствии с абзацем 1 пункта 27 Основ ценообразования </w:t>
      </w:r>
      <w:r w:rsidR="00C92F35" w:rsidRPr="00C92F35">
        <w:rPr>
          <w:rFonts w:ascii="Myriad Pro" w:eastAsia="Calibri" w:hAnsi="Myriad Pro"/>
          <w:sz w:val="26"/>
          <w:szCs w:val="26"/>
        </w:rPr>
        <w:t>№ </w:t>
      </w:r>
      <w:r w:rsidRPr="00C92F35">
        <w:rPr>
          <w:rFonts w:ascii="Myriad Pro" w:eastAsia="Calibri" w:hAnsi="Myriad Pro"/>
          <w:sz w:val="26"/>
          <w:szCs w:val="26"/>
        </w:rPr>
        <w:t xml:space="preserve">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0B017545" w14:textId="77777777" w:rsidR="00A9396F" w:rsidRPr="00C92F35" w:rsidRDefault="00A9396F" w:rsidP="00A9396F">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Принимая во внимание, что отчетным периодом в бухгалтерском учете является календарный год, амортизация основных средств, связанных с осуществлением технологического присоединения к электрическим сетям, на 2018 год должна быть рассчитана  по объектам ОС введенным в эксплуатацию на 31.12.2016 года.</w:t>
      </w:r>
    </w:p>
    <w:p w14:paraId="51FC7C8E" w14:textId="43BB511A" w:rsidR="00A9396F" w:rsidRPr="00C92F35" w:rsidRDefault="00A9396F" w:rsidP="00A9396F">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Учитывая, что абзацем 6 пункта 27 Основ ценообразования </w:t>
      </w:r>
      <w:r w:rsidR="00C92F35" w:rsidRPr="00C92F35">
        <w:rPr>
          <w:rFonts w:ascii="Myriad Pro" w:eastAsia="Calibri" w:hAnsi="Myriad Pro"/>
          <w:sz w:val="26"/>
          <w:szCs w:val="26"/>
        </w:rPr>
        <w:t>№ </w:t>
      </w:r>
      <w:r w:rsidRPr="00C92F35">
        <w:rPr>
          <w:rFonts w:ascii="Myriad Pro" w:eastAsia="Calibri" w:hAnsi="Myriad Pro"/>
          <w:sz w:val="26"/>
          <w:szCs w:val="26"/>
        </w:rPr>
        <w:t>1178 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сетям, амортизация по иным объектам основных средств, участвующим в передаче электрической энергии, может рассчитываться с учетом планируемого ввода новых объектов в эксплуатацию.</w:t>
      </w:r>
    </w:p>
    <w:p w14:paraId="5E433F08" w14:textId="77777777" w:rsidR="00A9396F" w:rsidRPr="00C92F35" w:rsidRDefault="00A9396F" w:rsidP="00A9396F">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Вместе с тем, с целью соблюдения единообразного подхода в части учета имущественного комплекса регулируемой организации как при определении амортизации, так и при расчете количества условных единиц, а также, учитывая официальную позицию ФАС России в отношении расчета амортизационных отчислений, по мнению Исполнителя, вне зависимости от связанности данного объекта ОС с технологическим присоединением к электрическим сетям, должен </w:t>
      </w:r>
      <w:r w:rsidRPr="00C92F35">
        <w:rPr>
          <w:rFonts w:ascii="Myriad Pro" w:eastAsia="Calibri" w:hAnsi="Myriad Pro"/>
          <w:sz w:val="26"/>
          <w:szCs w:val="26"/>
        </w:rPr>
        <w:lastRenderedPageBreak/>
        <w:t>производиться по объектам ОС, фактически введенным в эксплуатацию, в том числе и в периоде (году), предшествующем периоду регулирования.</w:t>
      </w:r>
    </w:p>
    <w:p w14:paraId="0D22920F" w14:textId="53A626DB" w:rsidR="00712A2F" w:rsidRPr="00C92F35" w:rsidRDefault="00712A2F" w:rsidP="00712A2F">
      <w:pPr>
        <w:spacing w:line="360" w:lineRule="auto"/>
        <w:ind w:firstLine="567"/>
        <w:jc w:val="both"/>
        <w:rPr>
          <w:rFonts w:ascii="Myriad Pro" w:hAnsi="Myriad Pro" w:cs="Myriad Pro"/>
          <w:color w:val="000000" w:themeColor="text1"/>
          <w:sz w:val="26"/>
          <w:szCs w:val="26"/>
        </w:rPr>
      </w:pPr>
      <w:r w:rsidRPr="00C92F35">
        <w:rPr>
          <w:rFonts w:ascii="Myriad Pro" w:hAnsi="Myriad Pro" w:cs="Myriad Pro"/>
          <w:color w:val="000000" w:themeColor="text1"/>
          <w:sz w:val="26"/>
          <w:szCs w:val="26"/>
        </w:rPr>
        <w:t xml:space="preserve">Исполнитель отмечает, что по итогам плановой выездной проверки Региональной службы по тарифам Ростовской области, проведенной ФАС России в 2018 году, выдано предписание от 19.07.2019 </w:t>
      </w:r>
      <w:r w:rsidR="00C92F35" w:rsidRPr="00C92F35">
        <w:rPr>
          <w:rFonts w:ascii="Myriad Pro" w:hAnsi="Myriad Pro" w:cs="Myriad Pro"/>
          <w:color w:val="000000" w:themeColor="text1"/>
          <w:sz w:val="26"/>
          <w:szCs w:val="26"/>
        </w:rPr>
        <w:t>№ </w:t>
      </w:r>
      <w:r w:rsidRPr="00C92F35">
        <w:rPr>
          <w:rFonts w:ascii="Myriad Pro" w:hAnsi="Myriad Pro" w:cs="Myriad Pro"/>
          <w:color w:val="000000" w:themeColor="text1"/>
          <w:sz w:val="26"/>
          <w:szCs w:val="26"/>
        </w:rPr>
        <w:t>СП/62460/19, согласно которому нарушений по учету расходов по статье «Амортизация» не выявлено.</w:t>
      </w:r>
    </w:p>
    <w:p w14:paraId="3112E4C3" w14:textId="1D7C088F" w:rsidR="00A9396F" w:rsidRPr="00C92F35" w:rsidRDefault="00A9396F" w:rsidP="00A9396F">
      <w:pPr>
        <w:spacing w:line="360" w:lineRule="auto"/>
        <w:ind w:firstLine="567"/>
        <w:jc w:val="both"/>
        <w:rPr>
          <w:rFonts w:ascii="Myriad Pro" w:hAnsi="Myriad Pro"/>
          <w:sz w:val="26"/>
          <w:szCs w:val="26"/>
        </w:rPr>
      </w:pPr>
    </w:p>
    <w:tbl>
      <w:tblPr>
        <w:tblW w:w="5000" w:type="pct"/>
        <w:tblLayout w:type="fixed"/>
        <w:tblLook w:val="04A0" w:firstRow="1" w:lastRow="0" w:firstColumn="1" w:lastColumn="0" w:noHBand="0" w:noVBand="1"/>
      </w:tblPr>
      <w:tblGrid>
        <w:gridCol w:w="2403"/>
        <w:gridCol w:w="1559"/>
        <w:gridCol w:w="1843"/>
        <w:gridCol w:w="1278"/>
        <w:gridCol w:w="1275"/>
        <w:gridCol w:w="987"/>
      </w:tblGrid>
      <w:tr w:rsidR="00A9396F" w:rsidRPr="00C92F35" w14:paraId="4D17EE9F" w14:textId="77777777" w:rsidTr="007B76E8">
        <w:trPr>
          <w:trHeight w:val="1020"/>
          <w:tblHeader/>
        </w:trPr>
        <w:tc>
          <w:tcPr>
            <w:tcW w:w="12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DEE661" w14:textId="77777777" w:rsidR="00A9396F" w:rsidRPr="00C92F35" w:rsidRDefault="00A9396F" w:rsidP="007B76E8">
            <w:pPr>
              <w:jc w:val="center"/>
              <w:rPr>
                <w:rFonts w:ascii="Myriad Pro" w:hAnsi="Myriad Pro" w:cs="Calibri"/>
                <w:b/>
                <w:bCs/>
                <w:color w:val="FFFFFF" w:themeColor="background1"/>
                <w:sz w:val="18"/>
                <w:szCs w:val="18"/>
              </w:rPr>
            </w:pPr>
            <w:bookmarkStart w:id="53" w:name="_Hlk37358000"/>
            <w:r w:rsidRPr="00C92F35">
              <w:rPr>
                <w:rFonts w:ascii="Myriad Pro" w:hAnsi="Myriad Pro" w:cs="Calibri"/>
                <w:b/>
                <w:bCs/>
                <w:color w:val="FFFFFF" w:themeColor="background1"/>
                <w:sz w:val="18"/>
                <w:szCs w:val="18"/>
              </w:rPr>
              <w:t>Наименование статьи расходов</w:t>
            </w:r>
          </w:p>
        </w:tc>
        <w:tc>
          <w:tcPr>
            <w:tcW w:w="8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38F366"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Факт за 2016, тыс. руб.</w:t>
            </w:r>
          </w:p>
        </w:tc>
        <w:tc>
          <w:tcPr>
            <w:tcW w:w="9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DE79ED" w14:textId="24ABD8D1"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Заявлено филиалом </w:t>
            </w:r>
            <w:r w:rsidR="00C92F35" w:rsidRPr="00C92F35">
              <w:rPr>
                <w:rFonts w:ascii="Myriad Pro" w:hAnsi="Myriad Pro" w:cs="Calibri"/>
                <w:b/>
                <w:bCs/>
                <w:color w:val="FFFFFF" w:themeColor="background1"/>
                <w:sz w:val="18"/>
                <w:szCs w:val="18"/>
              </w:rPr>
              <w:t>ПАО </w:t>
            </w:r>
            <w:r w:rsidRPr="00C92F35">
              <w:rPr>
                <w:rFonts w:ascii="Myriad Pro" w:hAnsi="Myriad Pro" w:cs="Calibri"/>
                <w:b/>
                <w:bCs/>
                <w:color w:val="FFFFFF" w:themeColor="background1"/>
                <w:sz w:val="18"/>
                <w:szCs w:val="18"/>
              </w:rPr>
              <w:t>«МРСК Юга» -«Ростовэнерго» на 2018,</w:t>
            </w:r>
          </w:p>
          <w:p w14:paraId="66F86C2F"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тыс. руб.</w:t>
            </w:r>
          </w:p>
        </w:tc>
        <w:tc>
          <w:tcPr>
            <w:tcW w:w="6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5B4746"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ТБР на 2018, тыс. руб.</w:t>
            </w:r>
          </w:p>
        </w:tc>
        <w:tc>
          <w:tcPr>
            <w:tcW w:w="121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CA4077"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Расчет Исполнителя, тыс. руб.</w:t>
            </w:r>
          </w:p>
        </w:tc>
      </w:tr>
      <w:tr w:rsidR="00A9396F" w:rsidRPr="00C92F35" w14:paraId="384F4A58" w14:textId="77777777" w:rsidTr="007B76E8">
        <w:trPr>
          <w:trHeight w:val="589"/>
          <w:tblHeader/>
        </w:trPr>
        <w:tc>
          <w:tcPr>
            <w:tcW w:w="12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A2A17FD" w14:textId="77777777" w:rsidR="00A9396F" w:rsidRPr="00C92F35" w:rsidRDefault="00A9396F" w:rsidP="007B76E8">
            <w:pPr>
              <w:jc w:val="center"/>
              <w:rPr>
                <w:rFonts w:ascii="Myriad Pro" w:hAnsi="Myriad Pro" w:cs="Calibri"/>
                <w:b/>
                <w:bCs/>
                <w:color w:val="FFFFFF" w:themeColor="background1"/>
                <w:sz w:val="18"/>
                <w:szCs w:val="18"/>
              </w:rPr>
            </w:pPr>
          </w:p>
        </w:tc>
        <w:tc>
          <w:tcPr>
            <w:tcW w:w="8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E710AA" w14:textId="77777777" w:rsidR="00A9396F" w:rsidRPr="00C92F35" w:rsidRDefault="00A9396F" w:rsidP="007B76E8">
            <w:pPr>
              <w:jc w:val="center"/>
              <w:rPr>
                <w:rFonts w:ascii="Myriad Pro" w:hAnsi="Myriad Pro" w:cs="Calibri"/>
                <w:b/>
                <w:bCs/>
                <w:color w:val="FFFFFF" w:themeColor="background1"/>
                <w:sz w:val="18"/>
                <w:szCs w:val="18"/>
              </w:rPr>
            </w:pPr>
          </w:p>
        </w:tc>
        <w:tc>
          <w:tcPr>
            <w:tcW w:w="9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7715BC" w14:textId="77777777" w:rsidR="00A9396F" w:rsidRPr="00C92F35" w:rsidRDefault="00A9396F" w:rsidP="007B76E8">
            <w:pPr>
              <w:jc w:val="center"/>
              <w:rPr>
                <w:rFonts w:ascii="Myriad Pro" w:hAnsi="Myriad Pro" w:cs="Calibri"/>
                <w:b/>
                <w:bCs/>
                <w:color w:val="FFFFFF" w:themeColor="background1"/>
                <w:sz w:val="18"/>
                <w:szCs w:val="18"/>
              </w:rPr>
            </w:pPr>
          </w:p>
        </w:tc>
        <w:tc>
          <w:tcPr>
            <w:tcW w:w="6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89AE2E" w14:textId="77777777" w:rsidR="00A9396F" w:rsidRPr="00C92F35" w:rsidRDefault="00A9396F" w:rsidP="007B76E8">
            <w:pPr>
              <w:jc w:val="center"/>
              <w:rPr>
                <w:rFonts w:ascii="Myriad Pro" w:hAnsi="Myriad Pro" w:cs="Calibri"/>
                <w:b/>
                <w:bCs/>
                <w:color w:val="FFFFFF" w:themeColor="background1"/>
                <w:sz w:val="18"/>
                <w:szCs w:val="18"/>
              </w:rPr>
            </w:pP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EBEF3B"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на 2018 год</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458013"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риск изъятия</w:t>
            </w:r>
          </w:p>
        </w:tc>
      </w:tr>
      <w:tr w:rsidR="00A9396F" w:rsidRPr="00C92F35" w14:paraId="1261BFC6" w14:textId="77777777" w:rsidTr="007B76E8">
        <w:trPr>
          <w:trHeight w:val="25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4E3EBF5" w14:textId="77777777" w:rsidR="00A9396F" w:rsidRPr="00C92F35" w:rsidRDefault="00A9396F" w:rsidP="007B76E8">
            <w:pPr>
              <w:rPr>
                <w:rFonts w:ascii="Myriad Pro" w:hAnsi="Myriad Pro" w:cs="Calibri"/>
                <w:b/>
                <w:bCs/>
                <w:sz w:val="18"/>
                <w:szCs w:val="18"/>
              </w:rPr>
            </w:pPr>
            <w:r w:rsidRPr="00C92F35">
              <w:rPr>
                <w:rFonts w:ascii="Myriad Pro" w:hAnsi="Myriad Pro" w:cs="Calibri"/>
                <w:b/>
                <w:bCs/>
                <w:sz w:val="18"/>
                <w:szCs w:val="18"/>
              </w:rPr>
              <w:t>Амортизация, всего</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6DFF59D" w14:textId="77777777" w:rsidR="00A9396F" w:rsidRPr="00C92F35" w:rsidRDefault="00A9396F" w:rsidP="007B76E8">
            <w:pPr>
              <w:jc w:val="right"/>
              <w:rPr>
                <w:rFonts w:ascii="Myriad Pro" w:hAnsi="Myriad Pro" w:cs="Calibri"/>
                <w:b/>
                <w:bCs/>
                <w:sz w:val="18"/>
                <w:szCs w:val="18"/>
              </w:rPr>
            </w:pPr>
            <w:r w:rsidRPr="00C92F35">
              <w:rPr>
                <w:rFonts w:ascii="Myriad Pro" w:hAnsi="Myriad Pro" w:cs="Calibri"/>
                <w:b/>
                <w:bCs/>
                <w:sz w:val="18"/>
                <w:szCs w:val="18"/>
              </w:rPr>
              <w:t>1 424 918,00</w:t>
            </w:r>
          </w:p>
        </w:tc>
        <w:tc>
          <w:tcPr>
            <w:tcW w:w="986" w:type="pct"/>
            <w:tcBorders>
              <w:top w:val="single" w:sz="4" w:space="0" w:color="FFFFFF" w:themeColor="background1"/>
              <w:left w:val="nil"/>
              <w:bottom w:val="single" w:sz="4" w:space="0" w:color="auto"/>
              <w:right w:val="single" w:sz="4" w:space="0" w:color="auto"/>
            </w:tcBorders>
            <w:shd w:val="clear" w:color="auto" w:fill="auto"/>
            <w:vAlign w:val="center"/>
          </w:tcPr>
          <w:p w14:paraId="18DE592F" w14:textId="77777777" w:rsidR="00A9396F" w:rsidRPr="00C92F35" w:rsidRDefault="00A9396F" w:rsidP="007B76E8">
            <w:pPr>
              <w:jc w:val="right"/>
              <w:rPr>
                <w:rFonts w:ascii="Myriad Pro" w:hAnsi="Myriad Pro" w:cs="Calibri"/>
                <w:b/>
                <w:bCs/>
                <w:sz w:val="18"/>
                <w:szCs w:val="18"/>
              </w:rPr>
            </w:pPr>
            <w:r w:rsidRPr="00C92F35">
              <w:rPr>
                <w:rFonts w:ascii="Myriad Pro" w:hAnsi="Myriad Pro" w:cs="Calibri"/>
                <w:b/>
                <w:bCs/>
                <w:sz w:val="18"/>
                <w:szCs w:val="18"/>
              </w:rPr>
              <w:t>1 482 870,00</w:t>
            </w:r>
          </w:p>
        </w:tc>
        <w:tc>
          <w:tcPr>
            <w:tcW w:w="684" w:type="pct"/>
            <w:tcBorders>
              <w:top w:val="single" w:sz="4" w:space="0" w:color="FFFFFF" w:themeColor="background1"/>
              <w:left w:val="nil"/>
              <w:bottom w:val="single" w:sz="4" w:space="0" w:color="auto"/>
              <w:right w:val="single" w:sz="4" w:space="0" w:color="auto"/>
            </w:tcBorders>
            <w:shd w:val="clear" w:color="auto" w:fill="auto"/>
            <w:vAlign w:val="center"/>
          </w:tcPr>
          <w:p w14:paraId="25102F0D" w14:textId="77777777" w:rsidR="00A9396F" w:rsidRPr="00C92F35" w:rsidRDefault="00A9396F" w:rsidP="007B76E8">
            <w:pPr>
              <w:jc w:val="right"/>
              <w:rPr>
                <w:rFonts w:ascii="Myriad Pro" w:hAnsi="Myriad Pro" w:cs="Calibri"/>
                <w:b/>
                <w:bCs/>
                <w:sz w:val="18"/>
                <w:szCs w:val="18"/>
              </w:rPr>
            </w:pPr>
            <w:r w:rsidRPr="00C92F35">
              <w:rPr>
                <w:rFonts w:ascii="Myriad Pro" w:hAnsi="Myriad Pro" w:cs="Calibri"/>
                <w:b/>
                <w:bCs/>
                <w:sz w:val="18"/>
                <w:szCs w:val="18"/>
              </w:rPr>
              <w:t>1 482 870,00</w:t>
            </w:r>
          </w:p>
        </w:tc>
        <w:tc>
          <w:tcPr>
            <w:tcW w:w="68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8E9CA6E" w14:textId="6B56C93D" w:rsidR="00A9396F" w:rsidRPr="00C92F35" w:rsidRDefault="00292564" w:rsidP="007B76E8">
            <w:pPr>
              <w:jc w:val="center"/>
              <w:rPr>
                <w:rFonts w:ascii="Myriad Pro" w:hAnsi="Myriad Pro" w:cs="Calibri"/>
                <w:b/>
                <w:bCs/>
                <w:sz w:val="18"/>
                <w:szCs w:val="18"/>
              </w:rPr>
            </w:pPr>
            <w:r w:rsidRPr="00C92F35">
              <w:rPr>
                <w:rFonts w:ascii="Myriad Pro" w:hAnsi="Myriad Pro" w:cs="Calibri"/>
                <w:b/>
                <w:bCs/>
                <w:sz w:val="18"/>
                <w:szCs w:val="18"/>
              </w:rPr>
              <w:t>1 482 870,00</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tcPr>
          <w:p w14:paraId="3C07CD74" w14:textId="2459F2A4" w:rsidR="00A9396F" w:rsidRPr="00C92F35" w:rsidRDefault="00292564" w:rsidP="007B76E8">
            <w:pPr>
              <w:jc w:val="center"/>
              <w:rPr>
                <w:rFonts w:ascii="Myriad Pro" w:hAnsi="Myriad Pro" w:cs="Calibri"/>
                <w:b/>
                <w:bCs/>
                <w:sz w:val="18"/>
                <w:szCs w:val="18"/>
              </w:rPr>
            </w:pPr>
            <w:r w:rsidRPr="00C92F35">
              <w:rPr>
                <w:rFonts w:ascii="Myriad Pro" w:hAnsi="Myriad Pro" w:cs="Calibri"/>
                <w:b/>
                <w:bCs/>
                <w:sz w:val="18"/>
                <w:szCs w:val="18"/>
              </w:rPr>
              <w:t> -</w:t>
            </w:r>
          </w:p>
        </w:tc>
      </w:tr>
      <w:bookmarkEnd w:id="53"/>
    </w:tbl>
    <w:p w14:paraId="4B06C03B" w14:textId="77777777" w:rsidR="00A9396F" w:rsidRPr="00C92F35" w:rsidRDefault="00A9396F" w:rsidP="00A9396F">
      <w:pPr>
        <w:spacing w:line="360" w:lineRule="auto"/>
        <w:ind w:firstLine="567"/>
        <w:jc w:val="both"/>
        <w:rPr>
          <w:rFonts w:ascii="Myriad Pro" w:hAnsi="Myriad Pro" w:cs="Myriad Pro"/>
          <w:color w:val="000000" w:themeColor="text1"/>
          <w:sz w:val="26"/>
          <w:szCs w:val="26"/>
        </w:rPr>
      </w:pPr>
    </w:p>
    <w:p w14:paraId="5147F9B3" w14:textId="74A82370" w:rsidR="00A9396F" w:rsidRPr="00C92F35" w:rsidRDefault="00A9396F" w:rsidP="00A9396F">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Расходы на амортизацию относятся к составу неподконтрольных расходов, величина которых в соответствии с пунктом 11 Методических указаний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98-э подлежит корректировке в периоде (i+2).</w:t>
      </w:r>
    </w:p>
    <w:p w14:paraId="514331C0" w14:textId="29BE34CD" w:rsidR="00A9396F" w:rsidRPr="00C92F35" w:rsidRDefault="00A9396F" w:rsidP="00A9396F">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связи с этим, в случае отклонения фактических расходов на амортизацию от плановых значений, учтенных при определении необходимой валовой выручки на 2018 год, величина корректировки, определенная как разница между фактическими и плановыми расходами, </w:t>
      </w:r>
      <w:r w:rsidR="00D037D3" w:rsidRPr="00C92F35">
        <w:rPr>
          <w:rFonts w:ascii="Myriad Pro" w:eastAsia="Calibri" w:hAnsi="Myriad Pro"/>
          <w:color w:val="000000" w:themeColor="text1"/>
          <w:sz w:val="26"/>
          <w:szCs w:val="26"/>
        </w:rPr>
        <w:t>подлежит</w:t>
      </w:r>
      <w:r w:rsidRPr="00C92F35">
        <w:rPr>
          <w:rFonts w:ascii="Myriad Pro" w:eastAsia="Calibri" w:hAnsi="Myriad Pro"/>
          <w:color w:val="000000" w:themeColor="text1"/>
          <w:sz w:val="26"/>
          <w:szCs w:val="26"/>
        </w:rPr>
        <w:t xml:space="preserve"> учету при определении НВВ на 2020 год.</w:t>
      </w:r>
    </w:p>
    <w:p w14:paraId="19D877E8" w14:textId="19107C66" w:rsidR="00A9396F" w:rsidRPr="00C92F35" w:rsidRDefault="00A9396F" w:rsidP="00A9396F">
      <w:pPr>
        <w:pStyle w:val="a3"/>
        <w:spacing w:line="360" w:lineRule="auto"/>
        <w:ind w:left="0" w:firstLine="567"/>
        <w:jc w:val="both"/>
        <w:rPr>
          <w:rFonts w:ascii="Myriad Pro" w:hAnsi="Myriad Pro"/>
          <w:sz w:val="26"/>
          <w:szCs w:val="26"/>
        </w:rPr>
      </w:pPr>
      <w:r w:rsidRPr="00C92F35">
        <w:rPr>
          <w:rFonts w:ascii="Myriad Pro" w:hAnsi="Myriad Pro"/>
          <w:sz w:val="26"/>
          <w:szCs w:val="26"/>
        </w:rPr>
        <w:t xml:space="preserve">При этом Исполнитель считает необходимым рекомендовать филиалу </w:t>
      </w:r>
      <w:r w:rsidR="00C92F35" w:rsidRPr="00C92F35">
        <w:rPr>
          <w:rFonts w:ascii="Myriad Pro" w:hAnsi="Myriad Pro"/>
          <w:sz w:val="26"/>
          <w:szCs w:val="26"/>
        </w:rPr>
        <w:t>ПАО </w:t>
      </w:r>
      <w:r w:rsidRPr="00C92F35">
        <w:rPr>
          <w:rFonts w:ascii="Myriad Pro" w:hAnsi="Myriad Pro"/>
          <w:sz w:val="26"/>
          <w:szCs w:val="26"/>
        </w:rPr>
        <w:t>«МРСК Юга» - «Ростовэнерго» в составе обосновывающих материалов представлять:</w:t>
      </w:r>
    </w:p>
    <w:p w14:paraId="207CBB00" w14:textId="4902F5B4" w:rsidR="00A9396F" w:rsidRPr="00C92F35" w:rsidRDefault="00A9396F" w:rsidP="00A9396F">
      <w:pPr>
        <w:pStyle w:val="a3"/>
        <w:numPr>
          <w:ilvl w:val="0"/>
          <w:numId w:val="37"/>
        </w:numPr>
        <w:spacing w:line="360" w:lineRule="auto"/>
        <w:ind w:left="851" w:hanging="425"/>
        <w:jc w:val="both"/>
        <w:rPr>
          <w:rFonts w:ascii="Myriad Pro" w:hAnsi="Myriad Pro"/>
          <w:sz w:val="26"/>
          <w:szCs w:val="26"/>
        </w:rPr>
      </w:pPr>
      <w:r w:rsidRPr="00C92F35">
        <w:rPr>
          <w:rFonts w:ascii="Myriad Pro" w:hAnsi="Myriad Pro"/>
          <w:sz w:val="26"/>
          <w:szCs w:val="26"/>
        </w:rPr>
        <w:t xml:space="preserve">Пояснительную записку, содержащую информацию по расходам как филиала </w:t>
      </w:r>
      <w:r w:rsidR="00C92F35" w:rsidRPr="00C92F35">
        <w:rPr>
          <w:rFonts w:ascii="Myriad Pro" w:hAnsi="Myriad Pro"/>
          <w:sz w:val="26"/>
          <w:szCs w:val="26"/>
        </w:rPr>
        <w:t>ПАО </w:t>
      </w:r>
      <w:r w:rsidRPr="00C92F35">
        <w:rPr>
          <w:rFonts w:ascii="Myriad Pro" w:hAnsi="Myriad Pro"/>
          <w:sz w:val="26"/>
          <w:szCs w:val="26"/>
        </w:rPr>
        <w:t xml:space="preserve">«МРСК Юга» - «Ростовэнерго», так и исполнительного аппарата </w:t>
      </w:r>
      <w:r w:rsidR="00C92F35" w:rsidRPr="00C92F35">
        <w:rPr>
          <w:rFonts w:ascii="Myriad Pro" w:hAnsi="Myriad Pro"/>
          <w:sz w:val="26"/>
          <w:szCs w:val="26"/>
        </w:rPr>
        <w:t>ПАО </w:t>
      </w:r>
      <w:r w:rsidRPr="00C92F35">
        <w:rPr>
          <w:rFonts w:ascii="Myriad Pro" w:hAnsi="Myriad Pro"/>
          <w:sz w:val="26"/>
          <w:szCs w:val="26"/>
        </w:rPr>
        <w:t>«МРСК Юга», распределенных на Филиал»;</w:t>
      </w:r>
    </w:p>
    <w:p w14:paraId="6C1EBFEC" w14:textId="77777777" w:rsidR="00A9396F" w:rsidRPr="00C92F35" w:rsidRDefault="00A9396F" w:rsidP="00A9396F">
      <w:pPr>
        <w:pStyle w:val="a3"/>
        <w:numPr>
          <w:ilvl w:val="0"/>
          <w:numId w:val="37"/>
        </w:numPr>
        <w:spacing w:line="360" w:lineRule="auto"/>
        <w:ind w:left="851" w:hanging="425"/>
        <w:jc w:val="both"/>
        <w:rPr>
          <w:rFonts w:ascii="Myriad Pro" w:hAnsi="Myriad Pro"/>
          <w:sz w:val="26"/>
          <w:szCs w:val="26"/>
        </w:rPr>
      </w:pPr>
      <w:r w:rsidRPr="00C92F35">
        <w:rPr>
          <w:rFonts w:ascii="Myriad Pro" w:hAnsi="Myriad Pro"/>
          <w:sz w:val="26"/>
          <w:szCs w:val="26"/>
        </w:rPr>
        <w:t>Инвентарные карточки учета объектов ОС по принятым на баланс организации ОС за предшествующий год и истекший период текущего года;</w:t>
      </w:r>
    </w:p>
    <w:p w14:paraId="72B5A12A" w14:textId="77777777" w:rsidR="00A9396F" w:rsidRPr="00C92F35" w:rsidRDefault="00A9396F" w:rsidP="00A9396F">
      <w:pPr>
        <w:pStyle w:val="a3"/>
        <w:numPr>
          <w:ilvl w:val="0"/>
          <w:numId w:val="37"/>
        </w:numPr>
        <w:spacing w:line="360" w:lineRule="auto"/>
        <w:ind w:left="851" w:hanging="425"/>
        <w:jc w:val="both"/>
        <w:rPr>
          <w:rFonts w:ascii="Myriad Pro" w:hAnsi="Myriad Pro"/>
        </w:rPr>
      </w:pPr>
      <w:r w:rsidRPr="00C92F35">
        <w:rPr>
          <w:rFonts w:ascii="Myriad Pro" w:hAnsi="Myriad Pro"/>
          <w:sz w:val="26"/>
          <w:szCs w:val="26"/>
        </w:rPr>
        <w:lastRenderedPageBreak/>
        <w:t>Отчет об использовании амортизации за предшествующий год и истекший период текущего года;</w:t>
      </w:r>
    </w:p>
    <w:p w14:paraId="3CF4BFC5" w14:textId="77777777" w:rsidR="00A9396F" w:rsidRPr="00C92F35" w:rsidRDefault="00A9396F" w:rsidP="00A9396F">
      <w:pPr>
        <w:pStyle w:val="a3"/>
        <w:numPr>
          <w:ilvl w:val="0"/>
          <w:numId w:val="37"/>
        </w:numPr>
        <w:spacing w:line="360" w:lineRule="auto"/>
        <w:ind w:left="851" w:hanging="425"/>
        <w:jc w:val="both"/>
        <w:rPr>
          <w:rFonts w:ascii="Myriad Pro" w:hAnsi="Myriad Pro"/>
        </w:rPr>
      </w:pPr>
      <w:r w:rsidRPr="00C92F35">
        <w:rPr>
          <w:rFonts w:ascii="Myriad Pro" w:hAnsi="Myriad Pro"/>
          <w:sz w:val="26"/>
          <w:szCs w:val="26"/>
        </w:rPr>
        <w:t>Расчет амортизационных отчислений на плановый период регулирования с указанием даты ввода ОС в эксплуатацию по данным бухгалтерского учета;</w:t>
      </w:r>
    </w:p>
    <w:p w14:paraId="146DB79E" w14:textId="77777777" w:rsidR="00A9396F" w:rsidRPr="00C92F35" w:rsidRDefault="00A9396F" w:rsidP="00A9396F">
      <w:pPr>
        <w:pStyle w:val="a3"/>
        <w:numPr>
          <w:ilvl w:val="0"/>
          <w:numId w:val="37"/>
        </w:numPr>
        <w:spacing w:line="360" w:lineRule="auto"/>
        <w:ind w:left="851" w:hanging="425"/>
        <w:jc w:val="both"/>
        <w:rPr>
          <w:rFonts w:ascii="Myriad Pro" w:hAnsi="Myriad Pro"/>
        </w:rPr>
      </w:pPr>
      <w:r w:rsidRPr="00C92F35">
        <w:rPr>
          <w:rFonts w:ascii="Myriad Pro" w:hAnsi="Myriad Pro"/>
          <w:sz w:val="26"/>
          <w:szCs w:val="26"/>
        </w:rPr>
        <w:t>Расчет амортизационных отчислений исполнительного аппарата, распределенных на Филиал с указанием перечня амортизационных групп (с 1 по 10), информации о дате ввода объекта по данным бухгалтерского учета, сроков полезного использования, в соответствии с которыми объекты поставлены на учет; максимальных сроков полезного использования и суммы амортизации за отчетный год в пересчете на максимальные СПИ.</w:t>
      </w:r>
    </w:p>
    <w:p w14:paraId="5029F413"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p>
    <w:p w14:paraId="74856846"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p>
    <w:p w14:paraId="3CFE2A6F" w14:textId="77777777" w:rsidR="00A9396F" w:rsidRPr="00C92F35" w:rsidRDefault="00A9396F" w:rsidP="00A9396F">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sectPr w:rsidR="00A9396F" w:rsidRPr="00C92F35" w:rsidSect="007B76E8">
          <w:pgSz w:w="11906" w:h="16838"/>
          <w:pgMar w:top="1134" w:right="850" w:bottom="1134" w:left="1701" w:header="708" w:footer="708" w:gutter="0"/>
          <w:cols w:space="708"/>
          <w:docGrid w:linePitch="360"/>
        </w:sectPr>
      </w:pPr>
    </w:p>
    <w:p w14:paraId="7DAEB877" w14:textId="77777777" w:rsidR="00A9396F" w:rsidRPr="00C92F35" w:rsidRDefault="00A9396F" w:rsidP="00A9396F">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54" w:name="_Toc63673903"/>
      <w:r w:rsidRPr="00C92F35">
        <w:rPr>
          <w:rFonts w:ascii="Myriad Pro" w:hAnsi="Myriad Pro"/>
          <w:b/>
          <w:color w:val="4F6228" w:themeColor="accent3" w:themeShade="80"/>
          <w:sz w:val="28"/>
          <w:szCs w:val="28"/>
        </w:rPr>
        <w:lastRenderedPageBreak/>
        <w:t>Проценты по кредитам банков</w:t>
      </w:r>
      <w:bookmarkEnd w:id="54"/>
    </w:p>
    <w:p w14:paraId="32E7ACC2" w14:textId="364C0DDB"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Согласно пункту 17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7CDB6E4E" w14:textId="3BE5F46B"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соответствии с пунктом 30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1178 в необходимую валовую выручку включаются внереализационные расходы, в том числе расходы на формирование резервов по сомнительным долгам. </w:t>
      </w:r>
    </w:p>
    <w:p w14:paraId="0923B2C1"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Понятие внереализационных расходов определено Налоговым Кодексом Российской Федерации. </w:t>
      </w:r>
    </w:p>
    <w:p w14:paraId="398D58E0"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Статьей 265 Налогового кодекса Российской Федерации установлено, что в состав внереализационных расходов, не связанных с производством и реализацией, включаются обоснованные затраты на осуществление деятельности, непосредственно не связанной с производством и (или) реализацией. К таким расходам относятся в том числе расходы в виде процентов по долговым обязательствам любого вида, в том числе процентов, начисленных по ценным бумагам и иным обязательствам, выпущенным (эмитированным) налогоплательщиком с учетом особенностей, предусмотренных статьей 269 Налогового кодекса Российской Федерации (для банков особенности определения расходов в виде процентов определяются в соответствии со статьями 269 и 291 Налогового кодекса Российской Федерации), а также процентов, уплачиваемых в связи с реструктуризацией задолженности по налогам и сборам в соответствии с порядком, установленным Правительством Российской Федерации. При этом расходом признаются проценты по долговым обязательствам любого вида вне зависимости от характера предоставленного кредита или займа (текущего и (или) инвестиционного). Расходом признается только сумма процентов, начисленных за фактическое время пользования </w:t>
      </w:r>
      <w:r w:rsidRPr="00C92F35">
        <w:rPr>
          <w:rFonts w:ascii="Myriad Pro" w:eastAsia="Calibri" w:hAnsi="Myriad Pro"/>
          <w:color w:val="000000" w:themeColor="text1"/>
          <w:sz w:val="26"/>
          <w:szCs w:val="26"/>
        </w:rPr>
        <w:lastRenderedPageBreak/>
        <w:t>заемными средствами (фактическое время нахождения указанных ценных бумаг у третьих лиц) и первоначальной доходности, установленной эмитентом (заимодавцем) в условиях эмиссии (выпуска, договора), но не выше фактической (подпункт 2 пункта 1 статьи 265 Налогового кодекса Российской Федерации).</w:t>
      </w:r>
    </w:p>
    <w:p w14:paraId="7E975D24" w14:textId="5D404F8D"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Пунктом 11 Методических указаний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98-э установлено, что неподконтрольные расходы, определяемые методом экономически обоснованных расходов, соответственно для базового и i-</w:t>
      </w:r>
      <w:proofErr w:type="spellStart"/>
      <w:r w:rsidRPr="00C92F35">
        <w:rPr>
          <w:rFonts w:ascii="Myriad Pro" w:eastAsia="Calibri" w:hAnsi="Myriad Pro"/>
          <w:color w:val="000000" w:themeColor="text1"/>
          <w:sz w:val="26"/>
          <w:szCs w:val="26"/>
        </w:rPr>
        <w:t>го</w:t>
      </w:r>
      <w:proofErr w:type="spellEnd"/>
      <w:r w:rsidRPr="00C92F35">
        <w:rPr>
          <w:rFonts w:ascii="Myriad Pro" w:eastAsia="Calibri" w:hAnsi="Myriad Pro"/>
          <w:color w:val="000000" w:themeColor="text1"/>
          <w:sz w:val="26"/>
          <w:szCs w:val="26"/>
        </w:rPr>
        <w:t xml:space="preserve"> года долгосрочного периода регулирования, включают в себя в том числе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1178.</w:t>
      </w:r>
    </w:p>
    <w:p w14:paraId="0FDD3122" w14:textId="22B98E23"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Таким образом, из положений пунктов 17 и 30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1178 следует, что расходы, связанные с обслуживанием заемных средств, являются внереализационными расходами и включаются в необходимую валовую выручку регулируемой организации, а расходы, связанные с обслуживанием заемных средств, в том числе инвестиционного характера, относятся к неподконтрольным расходам и учитываются при установлении тарифов на i-й год долгосрочного периода регулирования (подпункт 2 пункта 38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1178, пункт 11 Методических указаний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98-э).</w:t>
      </w:r>
    </w:p>
    <w:p w14:paraId="33B28CFD" w14:textId="4E678D55"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При этом согласно пункту 16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1178 оценка экономической обоснованности расходов, включаемых в необходимую валовую выручку, производится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tbl>
      <w:tblPr>
        <w:tblW w:w="5000" w:type="pct"/>
        <w:tblLayout w:type="fixed"/>
        <w:tblLook w:val="04A0" w:firstRow="1" w:lastRow="0" w:firstColumn="1" w:lastColumn="0" w:noHBand="0" w:noVBand="1"/>
      </w:tblPr>
      <w:tblGrid>
        <w:gridCol w:w="1980"/>
        <w:gridCol w:w="1133"/>
        <w:gridCol w:w="1701"/>
        <w:gridCol w:w="1417"/>
        <w:gridCol w:w="1419"/>
        <w:gridCol w:w="850"/>
        <w:gridCol w:w="845"/>
      </w:tblGrid>
      <w:tr w:rsidR="00A9396F" w:rsidRPr="00C92F35" w14:paraId="66ADEDB2" w14:textId="77777777" w:rsidTr="007B76E8">
        <w:trPr>
          <w:trHeight w:val="1020"/>
        </w:trPr>
        <w:tc>
          <w:tcPr>
            <w:tcW w:w="10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D7A31E" w14:textId="77777777" w:rsidR="00A9396F" w:rsidRPr="00C92F35" w:rsidRDefault="00A9396F" w:rsidP="007B76E8">
            <w:pPr>
              <w:jc w:val="center"/>
              <w:rPr>
                <w:rFonts w:ascii="Myriad Pro" w:hAnsi="Myriad Pro" w:cs="Calibri"/>
                <w:b/>
                <w:bCs/>
                <w:color w:val="FFFFFF" w:themeColor="background1"/>
                <w:sz w:val="18"/>
                <w:szCs w:val="18"/>
              </w:rPr>
            </w:pPr>
            <w:bookmarkStart w:id="55" w:name="_Hlk35685696"/>
            <w:r w:rsidRPr="00C92F35">
              <w:rPr>
                <w:rFonts w:ascii="Myriad Pro" w:hAnsi="Myriad Pro" w:cs="Calibri"/>
                <w:b/>
                <w:bCs/>
                <w:color w:val="FFFFFF" w:themeColor="background1"/>
                <w:sz w:val="18"/>
                <w:szCs w:val="18"/>
              </w:rPr>
              <w:t>Наименование статьи расходов</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99B49A"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Факт за 2016,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B257B4" w14:textId="3109B67A"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Заявлено </w:t>
            </w:r>
            <w:r w:rsidRPr="00C92F35">
              <w:rPr>
                <w:rFonts w:ascii="Myriad Pro" w:hAnsi="Myriad Pro" w:cs="Calibri"/>
                <w:b/>
                <w:bCs/>
                <w:color w:val="FFFFFF" w:themeColor="background1"/>
                <w:sz w:val="18"/>
                <w:szCs w:val="18"/>
              </w:rPr>
              <w:br/>
            </w:r>
            <w:r w:rsidR="00C92F35" w:rsidRPr="00C92F35">
              <w:rPr>
                <w:rFonts w:ascii="Myriad Pro" w:hAnsi="Myriad Pro" w:cs="Calibri"/>
                <w:b/>
                <w:bCs/>
                <w:color w:val="FFFFFF" w:themeColor="background1"/>
                <w:sz w:val="18"/>
                <w:szCs w:val="18"/>
              </w:rPr>
              <w:t>ПАО </w:t>
            </w:r>
            <w:r w:rsidRPr="00C92F35">
              <w:rPr>
                <w:rFonts w:ascii="Myriad Pro" w:hAnsi="Myriad Pro" w:cs="Calibri"/>
                <w:b/>
                <w:bCs/>
                <w:color w:val="FFFFFF" w:themeColor="background1"/>
                <w:sz w:val="18"/>
                <w:szCs w:val="18"/>
              </w:rPr>
              <w:t>"МРСК Юга"-"Ростовэнерго" на 2018,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DB7379" w14:textId="7849330B"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ТБР на 2018 (постановление РСТ РО от 28.12.2017 </w:t>
            </w:r>
            <w:r w:rsidR="00C92F35" w:rsidRPr="00C92F35">
              <w:rPr>
                <w:rFonts w:ascii="Myriad Pro" w:hAnsi="Myriad Pro" w:cs="Calibri"/>
                <w:b/>
                <w:bCs/>
                <w:color w:val="FFFFFF" w:themeColor="background1"/>
                <w:sz w:val="18"/>
                <w:szCs w:val="18"/>
              </w:rPr>
              <w:t>№ </w:t>
            </w:r>
            <w:r w:rsidRPr="00C92F35">
              <w:rPr>
                <w:rFonts w:ascii="Myriad Pro" w:hAnsi="Myriad Pro" w:cs="Calibri"/>
                <w:b/>
                <w:bCs/>
                <w:color w:val="FFFFFF" w:themeColor="background1"/>
                <w:sz w:val="18"/>
                <w:szCs w:val="18"/>
              </w:rPr>
              <w:t>86/8),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E9D60D" w14:textId="236A6373"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ТБР на 2018 (постановление РСТ РО от 28.11.2019 </w:t>
            </w:r>
            <w:r w:rsidR="00C92F35" w:rsidRPr="00C92F35">
              <w:rPr>
                <w:rFonts w:ascii="Myriad Pro" w:hAnsi="Myriad Pro" w:cs="Calibri"/>
                <w:b/>
                <w:bCs/>
                <w:color w:val="FFFFFF" w:themeColor="background1"/>
                <w:sz w:val="18"/>
                <w:szCs w:val="18"/>
              </w:rPr>
              <w:t>№ </w:t>
            </w:r>
            <w:r w:rsidRPr="00C92F35">
              <w:rPr>
                <w:rFonts w:ascii="Myriad Pro" w:hAnsi="Myriad Pro" w:cs="Calibri"/>
                <w:b/>
                <w:bCs/>
                <w:color w:val="FFFFFF" w:themeColor="background1"/>
                <w:sz w:val="18"/>
                <w:szCs w:val="18"/>
              </w:rPr>
              <w:t>57/4), тыс. руб.</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C59C8C" w14:textId="4A0950B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ТБР / </w:t>
            </w:r>
            <w:r w:rsidR="00CD52F9" w:rsidRPr="00C92F35">
              <w:rPr>
                <w:rFonts w:ascii="Myriad Pro" w:hAnsi="Myriad Pro" w:cs="Calibri"/>
                <w:b/>
                <w:bCs/>
                <w:color w:val="FFFFFF" w:themeColor="background1"/>
                <w:sz w:val="18"/>
                <w:szCs w:val="18"/>
              </w:rPr>
              <w:t>предложение</w:t>
            </w:r>
            <w:r w:rsidRPr="00C92F35">
              <w:rPr>
                <w:rFonts w:ascii="Myriad Pro" w:hAnsi="Myriad Pro" w:cs="Calibri"/>
                <w:b/>
                <w:bCs/>
                <w:color w:val="FFFFFF" w:themeColor="background1"/>
                <w:sz w:val="18"/>
                <w:szCs w:val="18"/>
              </w:rPr>
              <w:t xml:space="preserve"> на 2018, %</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1368F2"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ТБР на 2018 /факт за 2016, %</w:t>
            </w:r>
          </w:p>
        </w:tc>
      </w:tr>
      <w:tr w:rsidR="00A9396F" w:rsidRPr="00C92F35" w14:paraId="141F9194" w14:textId="77777777" w:rsidTr="007B76E8">
        <w:trPr>
          <w:trHeight w:val="260"/>
        </w:trPr>
        <w:tc>
          <w:tcPr>
            <w:tcW w:w="1059"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3984A114" w14:textId="77777777" w:rsidR="00A9396F" w:rsidRPr="00C92F35" w:rsidRDefault="00A9396F" w:rsidP="007B76E8">
            <w:pPr>
              <w:jc w:val="both"/>
              <w:rPr>
                <w:rFonts w:ascii="Myriad Pro" w:hAnsi="Myriad Pro" w:cs="Calibri"/>
                <w:sz w:val="18"/>
                <w:szCs w:val="18"/>
              </w:rPr>
            </w:pPr>
            <w:r w:rsidRPr="00C92F35">
              <w:rPr>
                <w:rFonts w:ascii="Myriad Pro" w:hAnsi="Myriad Pro" w:cs="Calibri"/>
                <w:sz w:val="18"/>
                <w:szCs w:val="18"/>
              </w:rPr>
              <w:t>Проценты по кредитам банков</w:t>
            </w:r>
          </w:p>
        </w:tc>
        <w:tc>
          <w:tcPr>
            <w:tcW w:w="606" w:type="pct"/>
            <w:tcBorders>
              <w:top w:val="single" w:sz="4" w:space="0" w:color="FFFFFF" w:themeColor="background1"/>
              <w:left w:val="nil"/>
              <w:bottom w:val="single" w:sz="4" w:space="0" w:color="auto"/>
              <w:right w:val="single" w:sz="4" w:space="0" w:color="auto"/>
            </w:tcBorders>
            <w:shd w:val="clear" w:color="auto" w:fill="auto"/>
            <w:vAlign w:val="center"/>
          </w:tcPr>
          <w:p w14:paraId="302446D2" w14:textId="77777777" w:rsidR="00A9396F" w:rsidRPr="00C92F35" w:rsidRDefault="00A9396F" w:rsidP="007B76E8">
            <w:pPr>
              <w:jc w:val="right"/>
              <w:rPr>
                <w:rFonts w:ascii="Myriad Pro" w:hAnsi="Myriad Pro" w:cs="Calibri"/>
                <w:sz w:val="18"/>
                <w:szCs w:val="18"/>
              </w:rPr>
            </w:pPr>
            <w:r w:rsidRPr="00C92F35">
              <w:rPr>
                <w:rFonts w:ascii="Myriad Pro" w:hAnsi="Myriad Pro" w:cs="Calibri"/>
                <w:sz w:val="18"/>
                <w:szCs w:val="18"/>
              </w:rPr>
              <w:t>571 198,90</w:t>
            </w:r>
          </w:p>
        </w:tc>
        <w:tc>
          <w:tcPr>
            <w:tcW w:w="910" w:type="pct"/>
            <w:tcBorders>
              <w:top w:val="single" w:sz="4" w:space="0" w:color="FFFFFF" w:themeColor="background1"/>
              <w:left w:val="nil"/>
              <w:bottom w:val="single" w:sz="4" w:space="0" w:color="auto"/>
              <w:right w:val="single" w:sz="4" w:space="0" w:color="auto"/>
            </w:tcBorders>
            <w:shd w:val="clear" w:color="auto" w:fill="auto"/>
            <w:vAlign w:val="center"/>
          </w:tcPr>
          <w:p w14:paraId="7ABDB5DC" w14:textId="77777777" w:rsidR="00A9396F" w:rsidRPr="00C92F35" w:rsidRDefault="00A9396F" w:rsidP="007B76E8">
            <w:pPr>
              <w:jc w:val="right"/>
              <w:rPr>
                <w:rFonts w:ascii="Myriad Pro" w:hAnsi="Myriad Pro" w:cs="Calibri"/>
                <w:sz w:val="18"/>
                <w:szCs w:val="18"/>
              </w:rPr>
            </w:pPr>
            <w:r w:rsidRPr="00C92F35">
              <w:rPr>
                <w:rFonts w:ascii="Myriad Pro" w:hAnsi="Myriad Pro" w:cs="Calibri"/>
                <w:sz w:val="18"/>
                <w:szCs w:val="18"/>
              </w:rPr>
              <w:t>710 950,50</w:t>
            </w:r>
          </w:p>
        </w:tc>
        <w:tc>
          <w:tcPr>
            <w:tcW w:w="758" w:type="pct"/>
            <w:tcBorders>
              <w:top w:val="single" w:sz="4" w:space="0" w:color="FFFFFF" w:themeColor="background1"/>
              <w:left w:val="nil"/>
              <w:bottom w:val="single" w:sz="4" w:space="0" w:color="auto"/>
              <w:right w:val="single" w:sz="4" w:space="0" w:color="auto"/>
            </w:tcBorders>
            <w:shd w:val="clear" w:color="auto" w:fill="auto"/>
            <w:vAlign w:val="center"/>
          </w:tcPr>
          <w:p w14:paraId="5AF6B560" w14:textId="77777777" w:rsidR="00A9396F" w:rsidRPr="00C92F35" w:rsidRDefault="00A9396F" w:rsidP="007B76E8">
            <w:pPr>
              <w:jc w:val="right"/>
              <w:rPr>
                <w:rFonts w:ascii="Myriad Pro" w:hAnsi="Myriad Pro" w:cs="Calibri"/>
                <w:sz w:val="18"/>
                <w:szCs w:val="18"/>
              </w:rPr>
            </w:pPr>
            <w:r w:rsidRPr="00C92F35">
              <w:rPr>
                <w:rFonts w:ascii="Myriad Pro" w:hAnsi="Myriad Pro" w:cs="Calibri"/>
                <w:sz w:val="18"/>
                <w:szCs w:val="18"/>
              </w:rPr>
              <w:t>710 950,50</w:t>
            </w:r>
          </w:p>
        </w:tc>
        <w:tc>
          <w:tcPr>
            <w:tcW w:w="759" w:type="pct"/>
            <w:tcBorders>
              <w:top w:val="single" w:sz="4" w:space="0" w:color="FFFFFF" w:themeColor="background1"/>
              <w:left w:val="single" w:sz="4" w:space="0" w:color="auto"/>
              <w:bottom w:val="single" w:sz="4" w:space="0" w:color="auto"/>
              <w:right w:val="single" w:sz="4" w:space="0" w:color="auto"/>
            </w:tcBorders>
            <w:vAlign w:val="center"/>
          </w:tcPr>
          <w:p w14:paraId="459918D7"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446 712,12</w:t>
            </w:r>
          </w:p>
        </w:tc>
        <w:tc>
          <w:tcPr>
            <w:tcW w:w="4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1D5AB857"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0,0</w:t>
            </w:r>
          </w:p>
        </w:tc>
        <w:tc>
          <w:tcPr>
            <w:tcW w:w="452" w:type="pct"/>
            <w:tcBorders>
              <w:top w:val="single" w:sz="4" w:space="0" w:color="FFFFFF" w:themeColor="background1"/>
              <w:left w:val="nil"/>
              <w:bottom w:val="single" w:sz="4" w:space="0" w:color="auto"/>
              <w:right w:val="single" w:sz="4" w:space="0" w:color="auto"/>
            </w:tcBorders>
            <w:shd w:val="clear" w:color="auto" w:fill="auto"/>
            <w:vAlign w:val="center"/>
          </w:tcPr>
          <w:p w14:paraId="3C5E98FA"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24,47</w:t>
            </w:r>
          </w:p>
        </w:tc>
      </w:tr>
      <w:bookmarkEnd w:id="55"/>
    </w:tbl>
    <w:p w14:paraId="1A209DAE"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p>
    <w:p w14:paraId="704DD78D" w14:textId="77777777" w:rsidR="00A9396F" w:rsidRPr="00C92F35" w:rsidRDefault="00A9396F" w:rsidP="004A78DF">
      <w:pPr>
        <w:keepNext/>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lastRenderedPageBreak/>
        <w:t>ПОЗИЦИЯ ТЕРРИТОРИАЛЬНОЙ СЕТЕВОЙ ОРГАНИЗАЦИИ</w:t>
      </w:r>
    </w:p>
    <w:p w14:paraId="75533707" w14:textId="5B1CF458" w:rsidR="00A9396F" w:rsidRPr="00C92F35" w:rsidRDefault="00A9396F" w:rsidP="00A9396F">
      <w:pPr>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Филиалом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«МРСК Юга» - «Ростовэнерго» по статье на 2018 год была заявлена сумма расходов в размере 710 950,50 тыс. руб.</w:t>
      </w:r>
    </w:p>
    <w:p w14:paraId="1472FCA9" w14:textId="46EDAED6" w:rsidR="00A9396F" w:rsidRPr="00C92F35" w:rsidRDefault="00A9396F" w:rsidP="00A9396F">
      <w:pPr>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В Пояснительной записке филиалом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«МРСК Юга» - «Ростовэнерго» были представлены следующие пояснения.</w:t>
      </w:r>
    </w:p>
    <w:p w14:paraId="1A538F47" w14:textId="2227E5BB" w:rsidR="00A9396F" w:rsidRPr="00C92F35" w:rsidRDefault="00C92F35" w:rsidP="00A9396F">
      <w:pPr>
        <w:spacing w:line="360" w:lineRule="auto"/>
        <w:ind w:firstLine="709"/>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ПАО </w:t>
      </w:r>
      <w:r w:rsidR="00A9396F" w:rsidRPr="00C92F35">
        <w:rPr>
          <w:rFonts w:ascii="Myriad Pro" w:eastAsia="Calibri" w:hAnsi="Myriad Pro"/>
          <w:bCs/>
          <w:color w:val="000000" w:themeColor="text1"/>
          <w:sz w:val="26"/>
          <w:szCs w:val="26"/>
        </w:rPr>
        <w:t>«МРСК Юга» привлекает заемные средства на основании заключенных с кредитными организациями договоров по результатам конкурсных процедур и в рамках кредитного плана, одобренного органами управления компании.</w:t>
      </w:r>
    </w:p>
    <w:p w14:paraId="12AC4CE5" w14:textId="620D6BC8" w:rsidR="00A9396F" w:rsidRPr="00C92F35" w:rsidRDefault="00A9396F" w:rsidP="00A9396F">
      <w:pPr>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Расходы на обслуживание заемных средств распределяются по филиалам в соответствии с Методикой распределения</w:t>
      </w:r>
      <w:r w:rsidRPr="00C92F35">
        <w:rPr>
          <w:rFonts w:ascii="Myriad Pro" w:hAnsi="Myriad Pro"/>
        </w:rPr>
        <w:t xml:space="preserve"> </w:t>
      </w:r>
      <w:r w:rsidRPr="00C92F35">
        <w:rPr>
          <w:rFonts w:ascii="Myriad Pro" w:eastAsia="Calibri" w:hAnsi="Myriad Pro"/>
          <w:bCs/>
          <w:color w:val="000000" w:themeColor="text1"/>
          <w:sz w:val="26"/>
          <w:szCs w:val="26"/>
        </w:rPr>
        <w:t xml:space="preserve">ссудной задолженности и расходов по обслуживанию кредитных ресурсов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 xml:space="preserve">«МРСК Юга» между филиалами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 xml:space="preserve">«МРСК Юга», утвержденной приказом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 xml:space="preserve">«МРСК Юга» от 27.12.2016 </w:t>
      </w:r>
      <w:r w:rsidR="00C92F35" w:rsidRPr="00C92F35">
        <w:rPr>
          <w:rFonts w:ascii="Myriad Pro" w:eastAsia="Calibri" w:hAnsi="Myriad Pro"/>
          <w:bCs/>
          <w:color w:val="000000" w:themeColor="text1"/>
          <w:sz w:val="26"/>
          <w:szCs w:val="26"/>
        </w:rPr>
        <w:t>№ </w:t>
      </w:r>
      <w:r w:rsidRPr="00C92F35">
        <w:rPr>
          <w:rFonts w:ascii="Myriad Pro" w:eastAsia="Calibri" w:hAnsi="Myriad Pro"/>
          <w:bCs/>
          <w:color w:val="000000" w:themeColor="text1"/>
          <w:sz w:val="26"/>
          <w:szCs w:val="26"/>
        </w:rPr>
        <w:t>909.</w:t>
      </w:r>
    </w:p>
    <w:p w14:paraId="770EA635" w14:textId="355183C8" w:rsidR="00A9396F" w:rsidRPr="00C92F35" w:rsidRDefault="00A9396F" w:rsidP="00A9396F">
      <w:pPr>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Распределение расходов по обслуживанию заемных средств между филиалами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«МРСК Юга» и видами деятельности осуществляется в соответствии с долей накопленной задолженности филиалов.</w:t>
      </w:r>
    </w:p>
    <w:p w14:paraId="080B483A" w14:textId="1C3AC2B1" w:rsidR="00A9396F" w:rsidRPr="00C92F35" w:rsidRDefault="00A9396F" w:rsidP="00A9396F">
      <w:pPr>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В обоснование заявленной суммы расходов </w:t>
      </w:r>
      <w:bookmarkStart w:id="56" w:name="_Hlk35505579"/>
      <w:r w:rsidRPr="00C92F35">
        <w:rPr>
          <w:rFonts w:ascii="Myriad Pro" w:eastAsia="Calibri" w:hAnsi="Myriad Pro"/>
          <w:bCs/>
          <w:color w:val="000000" w:themeColor="text1"/>
          <w:sz w:val="26"/>
          <w:szCs w:val="26"/>
        </w:rPr>
        <w:t xml:space="preserve">филиалом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«МРСК Юга» - «Ростовэнерго»</w:t>
      </w:r>
      <w:bookmarkEnd w:id="56"/>
      <w:r w:rsidRPr="00C92F35">
        <w:rPr>
          <w:rFonts w:ascii="Myriad Pro" w:eastAsia="Calibri" w:hAnsi="Myriad Pro"/>
          <w:bCs/>
          <w:color w:val="000000" w:themeColor="text1"/>
          <w:sz w:val="26"/>
          <w:szCs w:val="26"/>
        </w:rPr>
        <w:t xml:space="preserve"> были предоставлены следующие документы:</w:t>
      </w:r>
    </w:p>
    <w:p w14:paraId="33DE8E0C" w14:textId="77777777"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пояснительная записка по статье «Проценты к уплате и ссудная задолженность на 2018-2022 годы»;</w:t>
      </w:r>
    </w:p>
    <w:p w14:paraId="7BFC25F1" w14:textId="74FF49E5"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расшифровка задолженности </w:t>
      </w:r>
      <w:r w:rsidR="00C92F35" w:rsidRPr="00C92F35">
        <w:rPr>
          <w:rFonts w:ascii="Myriad Pro" w:hAnsi="Myriad Pro"/>
          <w:bCs/>
          <w:color w:val="000000" w:themeColor="text1"/>
          <w:sz w:val="26"/>
          <w:szCs w:val="26"/>
        </w:rPr>
        <w:t>ПАО </w:t>
      </w:r>
      <w:r w:rsidRPr="00C92F35">
        <w:rPr>
          <w:rFonts w:ascii="Myriad Pro" w:hAnsi="Myriad Pro"/>
          <w:bCs/>
          <w:color w:val="000000" w:themeColor="text1"/>
          <w:sz w:val="26"/>
          <w:szCs w:val="26"/>
        </w:rPr>
        <w:t>«МРСК Юга» по полученным кредитам и займам по состоянию на 31.12.2016 г.;</w:t>
      </w:r>
    </w:p>
    <w:p w14:paraId="1348889D" w14:textId="4A690347"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расшифровка задолженности </w:t>
      </w:r>
      <w:r w:rsidR="00C92F35" w:rsidRPr="00C92F35">
        <w:rPr>
          <w:rFonts w:ascii="Myriad Pro" w:hAnsi="Myriad Pro"/>
          <w:bCs/>
          <w:color w:val="000000" w:themeColor="text1"/>
          <w:sz w:val="26"/>
          <w:szCs w:val="26"/>
        </w:rPr>
        <w:t>ПАО </w:t>
      </w:r>
      <w:r w:rsidRPr="00C92F35">
        <w:rPr>
          <w:rFonts w:ascii="Myriad Pro" w:hAnsi="Myriad Pro"/>
          <w:bCs/>
          <w:color w:val="000000" w:themeColor="text1"/>
          <w:sz w:val="26"/>
          <w:szCs w:val="26"/>
        </w:rPr>
        <w:t>«МРСК Юга» по полученным кредитам и займам по состоянию на 31.12.2017 г.;</w:t>
      </w:r>
    </w:p>
    <w:p w14:paraId="60AD9E77" w14:textId="1FEE879A"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расшифровка задолженности </w:t>
      </w:r>
      <w:r w:rsidR="00C92F35" w:rsidRPr="00C92F35">
        <w:rPr>
          <w:rFonts w:ascii="Myriad Pro" w:hAnsi="Myriad Pro"/>
          <w:bCs/>
          <w:color w:val="000000" w:themeColor="text1"/>
          <w:sz w:val="26"/>
          <w:szCs w:val="26"/>
        </w:rPr>
        <w:t>ПАО </w:t>
      </w:r>
      <w:r w:rsidRPr="00C92F35">
        <w:rPr>
          <w:rFonts w:ascii="Myriad Pro" w:hAnsi="Myriad Pro"/>
          <w:bCs/>
          <w:color w:val="000000" w:themeColor="text1"/>
          <w:sz w:val="26"/>
          <w:szCs w:val="26"/>
        </w:rPr>
        <w:t>«МРСК Юга» по полученным кредитам и займам по состоянию на 31.12.2018 г.;</w:t>
      </w:r>
    </w:p>
    <w:p w14:paraId="7FA5143E" w14:textId="2E39ECA5"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плановая средневзвешенная процентная ставка по кредитам и займам </w:t>
      </w:r>
      <w:r w:rsidR="009D47E4" w:rsidRPr="00C92F35">
        <w:rPr>
          <w:rFonts w:ascii="Myriad Pro" w:hAnsi="Myriad Pro"/>
          <w:bCs/>
          <w:color w:val="000000" w:themeColor="text1"/>
          <w:sz w:val="26"/>
          <w:szCs w:val="26"/>
        </w:rPr>
        <w:br/>
      </w:r>
      <w:r w:rsidR="00C92F35" w:rsidRPr="00C92F35">
        <w:rPr>
          <w:rFonts w:ascii="Myriad Pro" w:hAnsi="Myriad Pro"/>
          <w:bCs/>
          <w:color w:val="000000" w:themeColor="text1"/>
          <w:sz w:val="26"/>
          <w:szCs w:val="26"/>
        </w:rPr>
        <w:t>ПАО </w:t>
      </w:r>
      <w:r w:rsidRPr="00C92F35">
        <w:rPr>
          <w:rFonts w:ascii="Myriad Pro" w:hAnsi="Myriad Pro"/>
          <w:bCs/>
          <w:color w:val="000000" w:themeColor="text1"/>
          <w:sz w:val="26"/>
          <w:szCs w:val="26"/>
        </w:rPr>
        <w:t>«МРСК Юга» за 2017-2022 гг.;</w:t>
      </w:r>
    </w:p>
    <w:p w14:paraId="7B0686A1" w14:textId="10E8E9B7"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Методика распределения ссудной задолженности и расходов по обслуживанию кредитных ресурсов </w:t>
      </w:r>
      <w:r w:rsidR="00C92F35" w:rsidRPr="00C92F35">
        <w:rPr>
          <w:rFonts w:ascii="Myriad Pro" w:hAnsi="Myriad Pro"/>
          <w:bCs/>
          <w:color w:val="000000" w:themeColor="text1"/>
          <w:sz w:val="26"/>
          <w:szCs w:val="26"/>
        </w:rPr>
        <w:t>ПАО </w:t>
      </w:r>
      <w:r w:rsidRPr="00C92F35">
        <w:rPr>
          <w:rFonts w:ascii="Myriad Pro" w:hAnsi="Myriad Pro"/>
          <w:bCs/>
          <w:color w:val="000000" w:themeColor="text1"/>
          <w:sz w:val="26"/>
          <w:szCs w:val="26"/>
        </w:rPr>
        <w:t xml:space="preserve">«МРСК Юга» между филиалами </w:t>
      </w:r>
      <w:r w:rsidR="00C92F35" w:rsidRPr="00C92F35">
        <w:rPr>
          <w:rFonts w:ascii="Myriad Pro" w:hAnsi="Myriad Pro"/>
          <w:bCs/>
          <w:color w:val="000000" w:themeColor="text1"/>
          <w:sz w:val="26"/>
          <w:szCs w:val="26"/>
        </w:rPr>
        <w:t>ПАО </w:t>
      </w:r>
      <w:r w:rsidRPr="00C92F35">
        <w:rPr>
          <w:rFonts w:ascii="Myriad Pro" w:hAnsi="Myriad Pro"/>
          <w:bCs/>
          <w:color w:val="000000" w:themeColor="text1"/>
          <w:sz w:val="26"/>
          <w:szCs w:val="26"/>
        </w:rPr>
        <w:t xml:space="preserve">«МРСК Юга», утвержденная приказом от 07.12.2015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764;</w:t>
      </w:r>
    </w:p>
    <w:p w14:paraId="4467D549" w14:textId="0A67E9AD"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lastRenderedPageBreak/>
        <w:t xml:space="preserve">приказ </w:t>
      </w:r>
      <w:r w:rsidR="00C92F35" w:rsidRPr="00C92F35">
        <w:rPr>
          <w:rFonts w:ascii="Myriad Pro" w:hAnsi="Myriad Pro"/>
          <w:bCs/>
          <w:color w:val="000000" w:themeColor="text1"/>
          <w:sz w:val="26"/>
          <w:szCs w:val="26"/>
        </w:rPr>
        <w:t>ПАО </w:t>
      </w:r>
      <w:r w:rsidRPr="00C92F35">
        <w:rPr>
          <w:rFonts w:ascii="Myriad Pro" w:hAnsi="Myriad Pro"/>
          <w:bCs/>
          <w:color w:val="000000" w:themeColor="text1"/>
          <w:sz w:val="26"/>
          <w:szCs w:val="26"/>
        </w:rPr>
        <w:t xml:space="preserve">«МРСК Юга» от 22.04.2016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 xml:space="preserve">240 «О внесении изменений в Положение об управленческом учете </w:t>
      </w:r>
      <w:r w:rsidR="00C92F35" w:rsidRPr="00C92F35">
        <w:rPr>
          <w:rFonts w:ascii="Myriad Pro" w:hAnsi="Myriad Pro"/>
          <w:bCs/>
          <w:color w:val="000000" w:themeColor="text1"/>
          <w:sz w:val="26"/>
          <w:szCs w:val="26"/>
        </w:rPr>
        <w:t>ОАО </w:t>
      </w:r>
      <w:r w:rsidRPr="00C92F35">
        <w:rPr>
          <w:rFonts w:ascii="Myriad Pro" w:hAnsi="Myriad Pro"/>
          <w:bCs/>
          <w:color w:val="000000" w:themeColor="text1"/>
          <w:sz w:val="26"/>
          <w:szCs w:val="26"/>
        </w:rPr>
        <w:t xml:space="preserve">«МРСК Юга», утвержденное приказом </w:t>
      </w:r>
      <w:r w:rsidR="00C92F35" w:rsidRPr="00C92F35">
        <w:rPr>
          <w:rFonts w:ascii="Myriad Pro" w:hAnsi="Myriad Pro"/>
          <w:bCs/>
          <w:color w:val="000000" w:themeColor="text1"/>
          <w:sz w:val="26"/>
          <w:szCs w:val="26"/>
        </w:rPr>
        <w:t>ОАО </w:t>
      </w:r>
      <w:r w:rsidRPr="00C92F35">
        <w:rPr>
          <w:rFonts w:ascii="Myriad Pro" w:hAnsi="Myriad Pro"/>
          <w:bCs/>
          <w:color w:val="000000" w:themeColor="text1"/>
          <w:sz w:val="26"/>
          <w:szCs w:val="26"/>
        </w:rPr>
        <w:t xml:space="preserve">«МРСК Юга» от 28.10.2014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 xml:space="preserve">723, и Методику распределения ссудной задолженности и расходов по обслуживанию кредитных ресурсов </w:t>
      </w:r>
      <w:r w:rsidR="00C92F35" w:rsidRPr="00C92F35">
        <w:rPr>
          <w:rFonts w:ascii="Myriad Pro" w:hAnsi="Myriad Pro"/>
          <w:bCs/>
          <w:color w:val="000000" w:themeColor="text1"/>
          <w:sz w:val="26"/>
          <w:szCs w:val="26"/>
        </w:rPr>
        <w:t>ПАО </w:t>
      </w:r>
      <w:r w:rsidRPr="00C92F35">
        <w:rPr>
          <w:rFonts w:ascii="Myriad Pro" w:hAnsi="Myriad Pro"/>
          <w:bCs/>
          <w:color w:val="000000" w:themeColor="text1"/>
          <w:sz w:val="26"/>
          <w:szCs w:val="26"/>
        </w:rPr>
        <w:t xml:space="preserve">«МРСК Юга» между филиалами </w:t>
      </w:r>
      <w:r w:rsidR="00C92F35" w:rsidRPr="00C92F35">
        <w:rPr>
          <w:rFonts w:ascii="Myriad Pro" w:hAnsi="Myriad Pro"/>
          <w:bCs/>
          <w:color w:val="000000" w:themeColor="text1"/>
          <w:sz w:val="26"/>
          <w:szCs w:val="26"/>
        </w:rPr>
        <w:t>ПАО </w:t>
      </w:r>
      <w:r w:rsidRPr="00C92F35">
        <w:rPr>
          <w:rFonts w:ascii="Myriad Pro" w:hAnsi="Myriad Pro"/>
          <w:bCs/>
          <w:color w:val="000000" w:themeColor="text1"/>
          <w:sz w:val="26"/>
          <w:szCs w:val="26"/>
        </w:rPr>
        <w:t xml:space="preserve">«МРСК Юга», утвержденную приказом </w:t>
      </w:r>
      <w:r w:rsidR="00C92F35" w:rsidRPr="00C92F35">
        <w:rPr>
          <w:rFonts w:ascii="Myriad Pro" w:hAnsi="Myriad Pro"/>
          <w:bCs/>
          <w:color w:val="000000" w:themeColor="text1"/>
          <w:sz w:val="26"/>
          <w:szCs w:val="26"/>
        </w:rPr>
        <w:t>ПАО </w:t>
      </w:r>
      <w:r w:rsidRPr="00C92F35">
        <w:rPr>
          <w:rFonts w:ascii="Myriad Pro" w:hAnsi="Myriad Pro"/>
          <w:bCs/>
          <w:color w:val="000000" w:themeColor="text1"/>
          <w:sz w:val="26"/>
          <w:szCs w:val="26"/>
        </w:rPr>
        <w:t xml:space="preserve">«МРСК Юга» от 07.12.2015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764»;</w:t>
      </w:r>
    </w:p>
    <w:p w14:paraId="5E6E22AA" w14:textId="6D84F26F"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копия кредитного соглашения об открытии кредитной линии от 07.10.2016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2116-034;</w:t>
      </w:r>
    </w:p>
    <w:p w14:paraId="4234C919" w14:textId="0B115ED5"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копия кредитного соглашения об открытии кредитной линии от 07.10.2016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2116-035;</w:t>
      </w:r>
    </w:p>
    <w:p w14:paraId="7E1388CA" w14:textId="40EDDF90"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копия кредитного соглашения об открытии возобновляемой кредитной линии от 21.03.2014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14-48;</w:t>
      </w:r>
    </w:p>
    <w:p w14:paraId="4E739CE0" w14:textId="0E3580FD"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копия кредитного соглашения об открытии возобновляемой кредитной линии от 21.03.2014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14-49;</w:t>
      </w:r>
    </w:p>
    <w:p w14:paraId="44562201" w14:textId="2659E722"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копия кредитного соглашения об открытии возобновляемой кредитной линии от 21.03.2014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14-50;</w:t>
      </w:r>
    </w:p>
    <w:p w14:paraId="37635808" w14:textId="6CC97373"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копия кредитного соглашения об открытии возобновляемой кредитной линии от 21.03.2014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14-51;</w:t>
      </w:r>
    </w:p>
    <w:p w14:paraId="7934F24F" w14:textId="5F72F200"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копия кредитного соглашения об открытии возобновляемой кредитной линии от 21.03.2014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14-52;</w:t>
      </w:r>
    </w:p>
    <w:p w14:paraId="7F40C4DF" w14:textId="354AE602"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копия кредитного соглашения об открытии возобновляемой кредитной линии от 08.08.2014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14-125;</w:t>
      </w:r>
    </w:p>
    <w:p w14:paraId="72CD88BC" w14:textId="1EBCE0C6"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копия кредитного соглашения об открытии возобновляемой кредитной линии от 08.08.2014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14-126;</w:t>
      </w:r>
    </w:p>
    <w:p w14:paraId="52037986" w14:textId="7AE740AD"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копия кредитного соглашения об открытии возобновляемой кредитной линии от 08.08.2014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14-127;</w:t>
      </w:r>
    </w:p>
    <w:p w14:paraId="6A59F2CD" w14:textId="3ADE6A20"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копия кредитного соглашения об открытии возобновляемой кредитной линии от 07.09.2015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15-74;</w:t>
      </w:r>
    </w:p>
    <w:p w14:paraId="17C49C9C" w14:textId="11CEF312"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копия кредитного соглашения об открытии возобновляемой кредитной линии от 07.09.2015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15-75;</w:t>
      </w:r>
    </w:p>
    <w:p w14:paraId="6CB8C2FE" w14:textId="4A6B329A"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lastRenderedPageBreak/>
        <w:t xml:space="preserve">копия кредитного соглашения об открытии возобновляемой кредитной линии от 07.09.2015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15-76.</w:t>
      </w:r>
    </w:p>
    <w:p w14:paraId="071D7E91" w14:textId="6FCD5A19" w:rsidR="00A9396F" w:rsidRPr="00C92F35" w:rsidRDefault="00A9396F" w:rsidP="00A9396F">
      <w:pPr>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В рамках исполнения Предписания </w:t>
      </w:r>
      <w:r w:rsidR="00C92F35" w:rsidRPr="00C92F35">
        <w:rPr>
          <w:rFonts w:ascii="Myriad Pro" w:eastAsia="Calibri" w:hAnsi="Myriad Pro"/>
          <w:bCs/>
          <w:color w:val="000000" w:themeColor="text1"/>
          <w:sz w:val="26"/>
          <w:szCs w:val="26"/>
        </w:rPr>
        <w:t>№ </w:t>
      </w:r>
      <w:r w:rsidRPr="00C92F35">
        <w:rPr>
          <w:rFonts w:ascii="Myriad Pro" w:eastAsia="Calibri" w:hAnsi="Myriad Pro"/>
          <w:bCs/>
          <w:color w:val="000000" w:themeColor="text1"/>
          <w:sz w:val="26"/>
          <w:szCs w:val="26"/>
        </w:rPr>
        <w:t xml:space="preserve">СП/62460/19 дополнительным письмом от 01.02.2019 </w:t>
      </w:r>
      <w:r w:rsidR="00C92F35" w:rsidRPr="00C92F35">
        <w:rPr>
          <w:rFonts w:ascii="Myriad Pro" w:eastAsia="Calibri" w:hAnsi="Myriad Pro"/>
          <w:bCs/>
          <w:color w:val="000000" w:themeColor="text1"/>
          <w:sz w:val="26"/>
          <w:szCs w:val="26"/>
        </w:rPr>
        <w:t>№ </w:t>
      </w:r>
      <w:r w:rsidRPr="00C92F35">
        <w:rPr>
          <w:rFonts w:ascii="Myriad Pro" w:eastAsia="Calibri" w:hAnsi="Myriad Pro"/>
          <w:bCs/>
          <w:color w:val="000000" w:themeColor="text1"/>
          <w:sz w:val="26"/>
          <w:szCs w:val="26"/>
        </w:rPr>
        <w:t xml:space="preserve">МР5/3000/96 филиалом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«МРСК Юга» - «Ростовэнерго» представлены дополнительные материалы по статье «Проценты по кредитам банков»:</w:t>
      </w:r>
    </w:p>
    <w:p w14:paraId="118D308F" w14:textId="77777777" w:rsidR="00A9396F" w:rsidRPr="00C92F35" w:rsidRDefault="00A9396F" w:rsidP="00583D01">
      <w:pPr>
        <w:pStyle w:val="a3"/>
        <w:numPr>
          <w:ilvl w:val="0"/>
          <w:numId w:val="68"/>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реестр дебиторской задолженности на 31.12.2015;</w:t>
      </w:r>
    </w:p>
    <w:p w14:paraId="708C940B" w14:textId="77777777" w:rsidR="00A9396F" w:rsidRPr="00C92F35" w:rsidRDefault="00A9396F" w:rsidP="00583D01">
      <w:pPr>
        <w:pStyle w:val="a3"/>
        <w:numPr>
          <w:ilvl w:val="0"/>
          <w:numId w:val="68"/>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реестр дебиторской задолженности на 31.12.2016;</w:t>
      </w:r>
    </w:p>
    <w:p w14:paraId="5C186FBE" w14:textId="77777777" w:rsidR="00A9396F" w:rsidRPr="00C92F35" w:rsidRDefault="00A9396F" w:rsidP="00583D01">
      <w:pPr>
        <w:pStyle w:val="a3"/>
        <w:numPr>
          <w:ilvl w:val="0"/>
          <w:numId w:val="68"/>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реестр дебиторской задолженности на 30.09.2017;</w:t>
      </w:r>
    </w:p>
    <w:p w14:paraId="3083AEB5" w14:textId="77777777" w:rsidR="00A9396F" w:rsidRPr="00C92F35" w:rsidRDefault="00A9396F" w:rsidP="00583D01">
      <w:pPr>
        <w:pStyle w:val="a3"/>
        <w:numPr>
          <w:ilvl w:val="0"/>
          <w:numId w:val="68"/>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реестр судебных дел за период 2016-2017 годов;</w:t>
      </w:r>
    </w:p>
    <w:p w14:paraId="46D211B2" w14:textId="1C8B1E9E" w:rsidR="00A9396F" w:rsidRPr="00C92F35" w:rsidRDefault="00A9396F" w:rsidP="00583D01">
      <w:pPr>
        <w:pStyle w:val="a3"/>
        <w:numPr>
          <w:ilvl w:val="0"/>
          <w:numId w:val="68"/>
        </w:numPr>
        <w:spacing w:line="360" w:lineRule="auto"/>
        <w:ind w:left="851" w:hanging="284"/>
        <w:jc w:val="both"/>
        <w:rPr>
          <w:rFonts w:ascii="Myriad Pro" w:hAnsi="Myriad Pro"/>
          <w:b/>
          <w:color w:val="000000" w:themeColor="text1"/>
          <w:sz w:val="26"/>
          <w:szCs w:val="26"/>
        </w:rPr>
      </w:pPr>
      <w:r w:rsidRPr="00C92F35">
        <w:rPr>
          <w:rFonts w:ascii="Myriad Pro" w:hAnsi="Myriad Pro"/>
          <w:bCs/>
          <w:color w:val="000000" w:themeColor="text1"/>
          <w:sz w:val="26"/>
          <w:szCs w:val="26"/>
        </w:rPr>
        <w:t xml:space="preserve">отчеты «Движение денежных средств и динамика ссудной задолженности филиала </w:t>
      </w:r>
      <w:r w:rsidR="00C92F35" w:rsidRPr="00C92F35">
        <w:rPr>
          <w:rFonts w:ascii="Myriad Pro" w:hAnsi="Myriad Pro"/>
          <w:bCs/>
          <w:color w:val="000000" w:themeColor="text1"/>
          <w:sz w:val="26"/>
          <w:szCs w:val="26"/>
        </w:rPr>
        <w:t>ПАО </w:t>
      </w:r>
      <w:r w:rsidRPr="00C92F35">
        <w:rPr>
          <w:rFonts w:ascii="Myriad Pro" w:hAnsi="Myriad Pro"/>
          <w:bCs/>
          <w:color w:val="000000" w:themeColor="text1"/>
          <w:sz w:val="26"/>
          <w:szCs w:val="26"/>
        </w:rPr>
        <w:t>«МРСК Юга» - «Ростовэнерго» за 2008 – 9 месяцев 2017 год (факт).</w:t>
      </w:r>
    </w:p>
    <w:p w14:paraId="03FDBF7F" w14:textId="77777777" w:rsidR="00A9396F" w:rsidRPr="00C92F35" w:rsidRDefault="00A9396F" w:rsidP="00A9396F">
      <w:pPr>
        <w:spacing w:line="360" w:lineRule="auto"/>
        <w:jc w:val="both"/>
        <w:rPr>
          <w:rFonts w:ascii="Myriad Pro" w:eastAsia="Calibri" w:hAnsi="Myriad Pro"/>
          <w:b/>
          <w:color w:val="000000" w:themeColor="text1"/>
          <w:sz w:val="26"/>
          <w:szCs w:val="26"/>
        </w:rPr>
      </w:pPr>
    </w:p>
    <w:p w14:paraId="38A818D8" w14:textId="77777777" w:rsidR="00A9396F" w:rsidRPr="00C92F35" w:rsidRDefault="00A9396F" w:rsidP="00A9396F">
      <w:pPr>
        <w:spacing w:line="360" w:lineRule="auto"/>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ОРГАНА РЕГУЛИРОВАНИЯ</w:t>
      </w:r>
    </w:p>
    <w:p w14:paraId="23CDE8AB" w14:textId="60252F9B"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соответствии с Заключением экспертизы на 2018 год РСТ Ростовской области расходы по статье учтены в НВВ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в заявленном размере 710 950,50 тыс. руб.</w:t>
      </w:r>
    </w:p>
    <w:p w14:paraId="2D63A590"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Исполнитель отмечает, что в Заключении экспертизы на 2018 год отсутствует анализ заявленных расходов по статье.</w:t>
      </w:r>
    </w:p>
    <w:p w14:paraId="62D35D0D" w14:textId="76996AD0"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Согласно Дополнительному заключению экспертиза на 2018 год во исполнение предписания ФАС России от 19.07.2019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СП/62460/19 РСТ Ростовской области был проведен дополнительный анализ документов, обосновывающих заявленные Филиалом на 2018 год расходы по статье «Проценты по кредитам банков».</w:t>
      </w:r>
    </w:p>
    <w:p w14:paraId="61A5B076" w14:textId="77777777" w:rsidR="00A9396F" w:rsidRPr="00C92F35" w:rsidRDefault="00A9396F" w:rsidP="00A9396F">
      <w:pPr>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По результатам дополнительного анализа РСТ Ростовской области признаны экономически обоснованными расходы по статье «Проценты по кредитам банком» на 2018 год в размере 446 712,12 тыс. руб., рассчитанные исходя из планового объема кредитного портфеля на начало 2018 года в размере 3 670 600,80 тыс. руб. и процентной ставки на 2018 год 12,17%.</w:t>
      </w:r>
    </w:p>
    <w:p w14:paraId="4B70C9AF"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lastRenderedPageBreak/>
        <w:t>ПОЗИЦИЯ ИСПОЛНИТЕЛЯ</w:t>
      </w:r>
    </w:p>
    <w:p w14:paraId="40F62035" w14:textId="569FD0BB"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По результатам анализа документов, предоставленных </w:t>
      </w:r>
      <w:bookmarkStart w:id="57" w:name="_Hlk35440966"/>
      <w:r w:rsidRPr="00C92F35">
        <w:rPr>
          <w:rFonts w:ascii="Myriad Pro" w:eastAsia="Calibri" w:hAnsi="Myriad Pro"/>
          <w:color w:val="000000" w:themeColor="text1"/>
          <w:sz w:val="26"/>
          <w:szCs w:val="26"/>
        </w:rPr>
        <w:t xml:space="preserve">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w:t>
      </w:r>
      <w:bookmarkEnd w:id="57"/>
      <w:r w:rsidRPr="00C92F35">
        <w:rPr>
          <w:rFonts w:ascii="Myriad Pro" w:eastAsia="Calibri" w:hAnsi="Myriad Pro"/>
          <w:color w:val="000000" w:themeColor="text1"/>
          <w:sz w:val="26"/>
          <w:szCs w:val="26"/>
        </w:rPr>
        <w:t xml:space="preserve"> в РСТ Ростовской области для обоснования заявленных расходов по статье, Исполнитель отмечает следующее:</w:t>
      </w:r>
    </w:p>
    <w:p w14:paraId="3D3E5EBB" w14:textId="7DF5450D" w:rsidR="00A9396F" w:rsidRPr="00C92F35" w:rsidRDefault="00A9396F" w:rsidP="00A9396F">
      <w:pPr>
        <w:pStyle w:val="a3"/>
        <w:numPr>
          <w:ilvl w:val="0"/>
          <w:numId w:val="24"/>
        </w:numPr>
        <w:spacing w:line="360" w:lineRule="auto"/>
        <w:ind w:left="851" w:hanging="284"/>
        <w:jc w:val="both"/>
        <w:rPr>
          <w:rFonts w:ascii="Myriad Pro" w:hAnsi="Myriad Pro"/>
          <w:sz w:val="26"/>
          <w:szCs w:val="26"/>
        </w:rPr>
      </w:pPr>
      <w:r w:rsidRPr="00C92F35">
        <w:rPr>
          <w:rFonts w:ascii="Myriad Pro" w:hAnsi="Myriad Pro"/>
          <w:sz w:val="26"/>
          <w:szCs w:val="26"/>
        </w:rPr>
        <w:t xml:space="preserve">Распределение процентов по кредитным договорам ведется на основании Методики распределения ссудной задолженности и расходов по обслуживанию кредитных ресурсов </w:t>
      </w:r>
      <w:r w:rsidR="00C92F35" w:rsidRPr="00C92F35">
        <w:rPr>
          <w:rFonts w:ascii="Myriad Pro" w:hAnsi="Myriad Pro"/>
          <w:sz w:val="26"/>
          <w:szCs w:val="26"/>
        </w:rPr>
        <w:t>ПАО </w:t>
      </w:r>
      <w:r w:rsidRPr="00C92F35">
        <w:rPr>
          <w:rFonts w:ascii="Myriad Pro" w:hAnsi="Myriad Pro"/>
          <w:sz w:val="26"/>
          <w:szCs w:val="26"/>
        </w:rPr>
        <w:t xml:space="preserve">«МРСК Юга» между филиалами </w:t>
      </w:r>
      <w:r w:rsidR="00C92F35" w:rsidRPr="00C92F35">
        <w:rPr>
          <w:rFonts w:ascii="Myriad Pro" w:hAnsi="Myriad Pro"/>
          <w:sz w:val="26"/>
          <w:szCs w:val="26"/>
        </w:rPr>
        <w:t>ПАО </w:t>
      </w:r>
      <w:r w:rsidRPr="00C92F35">
        <w:rPr>
          <w:rFonts w:ascii="Myriad Pro" w:hAnsi="Myriad Pro"/>
          <w:sz w:val="26"/>
          <w:szCs w:val="26"/>
        </w:rPr>
        <w:t xml:space="preserve">«МРСК Юга», утвержденной приказом от 07.12.2015 </w:t>
      </w:r>
      <w:r w:rsidR="00C92F35" w:rsidRPr="00C92F35">
        <w:rPr>
          <w:rFonts w:ascii="Myriad Pro" w:hAnsi="Myriad Pro"/>
          <w:sz w:val="26"/>
          <w:szCs w:val="26"/>
        </w:rPr>
        <w:t>№ </w:t>
      </w:r>
      <w:r w:rsidRPr="00C92F35">
        <w:rPr>
          <w:rFonts w:ascii="Myriad Pro" w:hAnsi="Myriad Pro"/>
          <w:sz w:val="26"/>
          <w:szCs w:val="26"/>
        </w:rPr>
        <w:t>764 (далее – Методика);</w:t>
      </w:r>
    </w:p>
    <w:p w14:paraId="1CC4FEBB" w14:textId="2BF53786" w:rsidR="00A9396F" w:rsidRPr="00C92F35" w:rsidRDefault="00A9396F" w:rsidP="00A9396F">
      <w:pPr>
        <w:pStyle w:val="a3"/>
        <w:numPr>
          <w:ilvl w:val="0"/>
          <w:numId w:val="24"/>
        </w:numPr>
        <w:spacing w:line="360" w:lineRule="auto"/>
        <w:ind w:left="851" w:hanging="284"/>
        <w:jc w:val="both"/>
        <w:rPr>
          <w:rFonts w:ascii="Myriad Pro" w:hAnsi="Myriad Pro"/>
          <w:sz w:val="26"/>
          <w:szCs w:val="26"/>
        </w:rPr>
      </w:pPr>
      <w:r w:rsidRPr="00C92F35">
        <w:rPr>
          <w:rFonts w:ascii="Myriad Pro" w:hAnsi="Myriad Pro"/>
          <w:sz w:val="26"/>
          <w:szCs w:val="26"/>
        </w:rPr>
        <w:t xml:space="preserve">Ежемесячное распределение расходов по обслуживанию кредитных ресурсов между филиалами </w:t>
      </w:r>
      <w:r w:rsidR="00C92F35" w:rsidRPr="00C92F35">
        <w:rPr>
          <w:rFonts w:ascii="Myriad Pro" w:hAnsi="Myriad Pro"/>
          <w:sz w:val="26"/>
          <w:szCs w:val="26"/>
        </w:rPr>
        <w:t>ПАО </w:t>
      </w:r>
      <w:r w:rsidRPr="00C92F35">
        <w:rPr>
          <w:rFonts w:ascii="Myriad Pro" w:hAnsi="Myriad Pro"/>
          <w:sz w:val="26"/>
          <w:szCs w:val="26"/>
        </w:rPr>
        <w:t>«МРСК Юга» осуществляется в соответствии с долей накопленной задолженности филиалов на конец отчетного периода:</w:t>
      </w:r>
    </w:p>
    <w:p w14:paraId="4C6D1AC2" w14:textId="77777777" w:rsidR="00A9396F" w:rsidRPr="00C92F35" w:rsidRDefault="00A9396F" w:rsidP="00A9396F">
      <w:pPr>
        <w:pStyle w:val="a3"/>
        <w:spacing w:line="360" w:lineRule="auto"/>
        <w:ind w:left="851"/>
        <w:jc w:val="both"/>
        <w:rPr>
          <w:rFonts w:ascii="Myriad Pro" w:hAnsi="Myriad Pro"/>
          <w:sz w:val="26"/>
          <w:szCs w:val="26"/>
        </w:rPr>
      </w:pPr>
      <w:r w:rsidRPr="00C92F35">
        <w:rPr>
          <w:rFonts w:ascii="Myriad Pro" w:hAnsi="Myriad Pro"/>
          <w:sz w:val="26"/>
          <w:szCs w:val="26"/>
        </w:rPr>
        <w:t>1. Распределение общей суммы накопленной задолженности за период производится на основании данных БДДС филиалов на принципах дефицита/профицита денежных средств филиалов и исполнительного аппарата;</w:t>
      </w:r>
    </w:p>
    <w:p w14:paraId="10A8619E" w14:textId="77777777" w:rsidR="00A9396F" w:rsidRPr="00C92F35" w:rsidRDefault="00A9396F" w:rsidP="00A9396F">
      <w:pPr>
        <w:pStyle w:val="a3"/>
        <w:spacing w:line="360" w:lineRule="auto"/>
        <w:ind w:left="851"/>
        <w:jc w:val="both"/>
        <w:rPr>
          <w:rFonts w:ascii="Myriad Pro" w:hAnsi="Myriad Pro"/>
          <w:sz w:val="26"/>
          <w:szCs w:val="26"/>
        </w:rPr>
      </w:pPr>
      <w:r w:rsidRPr="00C92F35">
        <w:rPr>
          <w:rFonts w:ascii="Myriad Pro" w:hAnsi="Myriad Pro"/>
          <w:sz w:val="26"/>
          <w:szCs w:val="26"/>
        </w:rPr>
        <w:t>2. Дефицит/профицит денежных средств за отчетный период филиалов по всем видам деятельности определяется как разница между поступлениями денежных средств (за вычетом транзитных операций, поступлений бюджетных денежных средств на инвестиционную деятельность, поступлений по кредитам и займам) и выплатами денежных средств (за вычетом транзитных операций, выплат по кредитам и займам, расходов бюджетных денежных средств по инвестиционной деятельности);</w:t>
      </w:r>
    </w:p>
    <w:p w14:paraId="26B59569" w14:textId="119B8F13" w:rsidR="00A9396F" w:rsidRPr="00C92F35" w:rsidRDefault="00A9396F" w:rsidP="00A9396F">
      <w:pPr>
        <w:pStyle w:val="a3"/>
        <w:spacing w:line="360" w:lineRule="auto"/>
        <w:ind w:left="851"/>
        <w:jc w:val="both"/>
        <w:rPr>
          <w:rFonts w:ascii="Myriad Pro" w:hAnsi="Myriad Pro"/>
          <w:sz w:val="26"/>
          <w:szCs w:val="26"/>
        </w:rPr>
      </w:pPr>
      <w:r w:rsidRPr="00C92F35">
        <w:rPr>
          <w:rFonts w:ascii="Myriad Pro" w:hAnsi="Myriad Pro"/>
          <w:sz w:val="26"/>
          <w:szCs w:val="26"/>
        </w:rPr>
        <w:t xml:space="preserve">3. Распределение дефицита/профицита денежных средств (за исключением расходов по налогу на прибыль, НДС и обслуживанию кредитных ресурсов) ИА на филиалы </w:t>
      </w:r>
      <w:r w:rsidR="00C92F35" w:rsidRPr="00C92F35">
        <w:rPr>
          <w:rFonts w:ascii="Myriad Pro" w:hAnsi="Myriad Pro"/>
          <w:sz w:val="26"/>
          <w:szCs w:val="26"/>
        </w:rPr>
        <w:t>ПАО </w:t>
      </w:r>
      <w:r w:rsidRPr="00C92F35">
        <w:rPr>
          <w:rFonts w:ascii="Myriad Pro" w:hAnsi="Myriad Pro"/>
          <w:sz w:val="26"/>
          <w:szCs w:val="26"/>
        </w:rPr>
        <w:t xml:space="preserve">«МРСК Юга» производится в удельном весе в соответствии с долей распределения управленческих расходов ИА на филиалы </w:t>
      </w:r>
      <w:r w:rsidR="00C92F35" w:rsidRPr="00C92F35">
        <w:rPr>
          <w:rFonts w:ascii="Myriad Pro" w:hAnsi="Myriad Pro"/>
          <w:sz w:val="26"/>
          <w:szCs w:val="26"/>
        </w:rPr>
        <w:t>ПАО </w:t>
      </w:r>
      <w:r w:rsidRPr="00C92F35">
        <w:rPr>
          <w:rFonts w:ascii="Myriad Pro" w:hAnsi="Myriad Pro"/>
          <w:sz w:val="26"/>
          <w:szCs w:val="26"/>
        </w:rPr>
        <w:t>«МРСК Юга»;</w:t>
      </w:r>
    </w:p>
    <w:p w14:paraId="1F319AAA" w14:textId="77777777" w:rsidR="00A9396F" w:rsidRPr="00C92F35" w:rsidRDefault="00A9396F" w:rsidP="00A9396F">
      <w:pPr>
        <w:pStyle w:val="a3"/>
        <w:spacing w:line="360" w:lineRule="auto"/>
        <w:ind w:left="851"/>
        <w:jc w:val="both"/>
        <w:rPr>
          <w:rFonts w:ascii="Myriad Pro" w:hAnsi="Myriad Pro"/>
          <w:sz w:val="26"/>
          <w:szCs w:val="26"/>
        </w:rPr>
      </w:pPr>
      <w:r w:rsidRPr="00C92F35">
        <w:rPr>
          <w:rFonts w:ascii="Myriad Pro" w:hAnsi="Myriad Pro"/>
          <w:sz w:val="26"/>
          <w:szCs w:val="26"/>
        </w:rPr>
        <w:lastRenderedPageBreak/>
        <w:t>4. Расходы по оплате НДС и налога на прибыль, произведенные за ИА, распределяются на филиалы пропорционально их удельному весу в доле начислений (оплате);</w:t>
      </w:r>
    </w:p>
    <w:p w14:paraId="4D07241A" w14:textId="77777777" w:rsidR="00A9396F" w:rsidRPr="00C92F35" w:rsidRDefault="00A9396F" w:rsidP="00A9396F">
      <w:pPr>
        <w:pStyle w:val="a3"/>
        <w:spacing w:line="360" w:lineRule="auto"/>
        <w:ind w:left="851"/>
        <w:jc w:val="both"/>
        <w:rPr>
          <w:rFonts w:ascii="Myriad Pro" w:hAnsi="Myriad Pro"/>
          <w:sz w:val="26"/>
          <w:szCs w:val="26"/>
        </w:rPr>
      </w:pPr>
      <w:r w:rsidRPr="00C92F35">
        <w:rPr>
          <w:rFonts w:ascii="Myriad Pro" w:hAnsi="Myriad Pro"/>
          <w:sz w:val="26"/>
          <w:szCs w:val="26"/>
        </w:rPr>
        <w:t>5. Расходы по процентам к уплате относятся на филиалы пропорционально сложившейся ссудной задолженности филиалов н начало отчетного периода (месяца);</w:t>
      </w:r>
    </w:p>
    <w:p w14:paraId="2600EA10" w14:textId="77777777" w:rsidR="00A9396F" w:rsidRPr="00C92F35" w:rsidRDefault="00A9396F" w:rsidP="00A9396F">
      <w:pPr>
        <w:pStyle w:val="a3"/>
        <w:spacing w:line="360" w:lineRule="auto"/>
        <w:ind w:left="851"/>
        <w:jc w:val="both"/>
        <w:rPr>
          <w:rFonts w:ascii="Myriad Pro" w:hAnsi="Myriad Pro"/>
          <w:sz w:val="26"/>
          <w:szCs w:val="26"/>
        </w:rPr>
      </w:pPr>
      <w:r w:rsidRPr="00C92F35">
        <w:rPr>
          <w:rFonts w:ascii="Myriad Pro" w:hAnsi="Myriad Pro"/>
          <w:sz w:val="26"/>
          <w:szCs w:val="26"/>
        </w:rPr>
        <w:t>6. Сумма накопленной задолженности филиалов на конец периода складывается из суммы накопленной ссудной задолженности филиалов на начало периода и суммы накопленной ссудной задолженности за период.</w:t>
      </w:r>
    </w:p>
    <w:p w14:paraId="0C2041E1" w14:textId="1A11AB7E" w:rsidR="00A9396F" w:rsidRPr="00C92F35" w:rsidRDefault="00A9396F" w:rsidP="00A9396F">
      <w:pPr>
        <w:pStyle w:val="a3"/>
        <w:numPr>
          <w:ilvl w:val="0"/>
          <w:numId w:val="24"/>
        </w:numPr>
        <w:spacing w:line="360" w:lineRule="auto"/>
        <w:ind w:left="851" w:hanging="284"/>
        <w:jc w:val="both"/>
        <w:rPr>
          <w:rFonts w:ascii="Myriad Pro" w:hAnsi="Myriad Pro"/>
          <w:color w:val="000000" w:themeColor="text1"/>
          <w:sz w:val="26"/>
          <w:szCs w:val="26"/>
        </w:rPr>
      </w:pPr>
      <w:r w:rsidRPr="00C92F35">
        <w:rPr>
          <w:rFonts w:ascii="Myriad Pro" w:hAnsi="Myriad Pro"/>
          <w:sz w:val="26"/>
          <w:szCs w:val="26"/>
        </w:rPr>
        <w:t xml:space="preserve">согласно представленной Заказчиком структуре задолженности </w:t>
      </w:r>
      <w:r w:rsidR="00C92F35" w:rsidRPr="00C92F35">
        <w:rPr>
          <w:rFonts w:ascii="Myriad Pro" w:hAnsi="Myriad Pro"/>
          <w:sz w:val="26"/>
          <w:szCs w:val="26"/>
        </w:rPr>
        <w:t>ПАО </w:t>
      </w:r>
      <w:r w:rsidRPr="00C92F35">
        <w:rPr>
          <w:rFonts w:ascii="Myriad Pro" w:hAnsi="Myriad Pro"/>
          <w:sz w:val="26"/>
          <w:szCs w:val="26"/>
        </w:rPr>
        <w:t>«МРСК Юга» на 31.12.2016 года в разрезе филиалов на Филиал по виду деятельности передача электроэнергии приходится сумма задолженности в размере 4 498 611,277 тыс. руб.;</w:t>
      </w:r>
    </w:p>
    <w:p w14:paraId="4C8C14F4" w14:textId="116ECA52" w:rsidR="00A9396F" w:rsidRPr="00F33608" w:rsidRDefault="00A9396F" w:rsidP="00A9396F">
      <w:pPr>
        <w:pStyle w:val="a3"/>
        <w:numPr>
          <w:ilvl w:val="0"/>
          <w:numId w:val="24"/>
        </w:numPr>
        <w:spacing w:line="360" w:lineRule="auto"/>
        <w:ind w:left="851" w:hanging="284"/>
        <w:jc w:val="both"/>
        <w:rPr>
          <w:rFonts w:ascii="Myriad Pro" w:hAnsi="Myriad Pro"/>
          <w:strike/>
          <w:color w:val="000000" w:themeColor="text1"/>
          <w:sz w:val="26"/>
          <w:szCs w:val="26"/>
        </w:rPr>
      </w:pPr>
      <w:r w:rsidRPr="00C92F35">
        <w:rPr>
          <w:rFonts w:ascii="Myriad Pro" w:hAnsi="Myriad Pro"/>
          <w:color w:val="000000" w:themeColor="text1"/>
          <w:sz w:val="26"/>
          <w:szCs w:val="26"/>
        </w:rPr>
        <w:t xml:space="preserve">Не предоставлены документы, подтверждающие необходимость получения кредитов для осуществления деятельности </w:t>
      </w:r>
      <w:bookmarkStart w:id="58" w:name="_Hlk35532289"/>
      <w:r w:rsidRPr="00C92F35">
        <w:rPr>
          <w:rFonts w:ascii="Myriad Pro" w:hAnsi="Myriad Pro"/>
          <w:color w:val="000000" w:themeColor="text1"/>
          <w:sz w:val="26"/>
          <w:szCs w:val="26"/>
        </w:rPr>
        <w:t>по оказанию услуг по передаче электрической энергии</w:t>
      </w:r>
      <w:r w:rsidRPr="00C92F35">
        <w:rPr>
          <w:rFonts w:ascii="Myriad Pro" w:hAnsi="Myriad Pro"/>
        </w:rPr>
        <w:t xml:space="preserve"> </w:t>
      </w:r>
      <w:bookmarkEnd w:id="58"/>
      <w:r w:rsidRPr="00C92F35">
        <w:rPr>
          <w:rFonts w:ascii="Myriad Pro" w:hAnsi="Myriad Pro"/>
          <w:color w:val="000000" w:themeColor="text1"/>
          <w:sz w:val="26"/>
          <w:szCs w:val="26"/>
        </w:rPr>
        <w:t xml:space="preserve">филиалом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w:t>
      </w:r>
      <w:r w:rsidR="00F33608">
        <w:rPr>
          <w:rFonts w:ascii="Myriad Pro" w:hAnsi="Myriad Pro"/>
          <w:color w:val="000000" w:themeColor="text1"/>
          <w:sz w:val="26"/>
          <w:szCs w:val="26"/>
        </w:rPr>
        <w:t>о»;</w:t>
      </w:r>
    </w:p>
    <w:p w14:paraId="350CA1AB" w14:textId="77777777" w:rsidR="00A9396F" w:rsidRPr="00C92F35" w:rsidRDefault="00A9396F" w:rsidP="00A9396F">
      <w:pPr>
        <w:pStyle w:val="a3"/>
        <w:numPr>
          <w:ilvl w:val="0"/>
          <w:numId w:val="24"/>
        </w:numPr>
        <w:spacing w:line="360" w:lineRule="auto"/>
        <w:ind w:left="851" w:hanging="284"/>
        <w:jc w:val="both"/>
        <w:rPr>
          <w:rFonts w:ascii="Myriad Pro" w:hAnsi="Myriad Pro"/>
          <w:sz w:val="26"/>
          <w:szCs w:val="26"/>
        </w:rPr>
      </w:pPr>
      <w:r w:rsidRPr="00C92F35">
        <w:rPr>
          <w:rFonts w:ascii="Myriad Pro" w:hAnsi="Myriad Pro"/>
          <w:sz w:val="26"/>
          <w:szCs w:val="26"/>
        </w:rPr>
        <w:t xml:space="preserve">Не представлен расчете величины расходов по обслуживанию кредитных ресурсов на 2018 год, в том числе не предоставлен </w:t>
      </w:r>
      <w:bookmarkStart w:id="59" w:name="_Hlk35602636"/>
      <w:r w:rsidRPr="00C92F35">
        <w:rPr>
          <w:rFonts w:ascii="Myriad Pro" w:hAnsi="Myriad Pro"/>
          <w:sz w:val="26"/>
          <w:szCs w:val="26"/>
        </w:rPr>
        <w:t>расчет плановой доли распределения процентов по филиалам</w:t>
      </w:r>
      <w:bookmarkEnd w:id="59"/>
      <w:r w:rsidRPr="00C92F35">
        <w:rPr>
          <w:rFonts w:ascii="Myriad Pro" w:hAnsi="Myriad Pro"/>
          <w:sz w:val="26"/>
          <w:szCs w:val="26"/>
        </w:rPr>
        <w:t>.</w:t>
      </w:r>
    </w:p>
    <w:p w14:paraId="40A2EC78" w14:textId="5917A270" w:rsidR="00A9396F" w:rsidRPr="00C92F35" w:rsidRDefault="00A9396F" w:rsidP="00A9396F">
      <w:pPr>
        <w:shd w:val="clear" w:color="auto" w:fill="FFFFFF" w:themeFill="background1"/>
        <w:spacing w:line="360" w:lineRule="auto"/>
        <w:ind w:firstLine="567"/>
        <w:jc w:val="both"/>
        <w:rPr>
          <w:rFonts w:ascii="Myriad Pro" w:hAnsi="Myriad Pro" w:cs="Myriad Pro"/>
          <w:sz w:val="26"/>
          <w:szCs w:val="26"/>
        </w:rPr>
      </w:pPr>
      <w:r w:rsidRPr="00C92F35">
        <w:rPr>
          <w:rFonts w:ascii="Myriad Pro" w:hAnsi="Myriad Pro" w:cs="Myriad Pro"/>
          <w:sz w:val="26"/>
          <w:szCs w:val="26"/>
        </w:rPr>
        <w:t xml:space="preserve">Исполнителем был проведен анализ отчетов о движении денежных средств и динамике ссудной задолженности филиала </w:t>
      </w:r>
      <w:r w:rsidR="00C92F35" w:rsidRPr="00C92F35">
        <w:rPr>
          <w:rFonts w:ascii="Myriad Pro" w:hAnsi="Myriad Pro" w:cs="Myriad Pro"/>
          <w:sz w:val="26"/>
          <w:szCs w:val="26"/>
        </w:rPr>
        <w:t>ПАО </w:t>
      </w:r>
      <w:r w:rsidRPr="00C92F35">
        <w:rPr>
          <w:rFonts w:ascii="Myriad Pro" w:hAnsi="Myriad Pro" w:cs="Myriad Pro"/>
          <w:sz w:val="26"/>
          <w:szCs w:val="26"/>
        </w:rPr>
        <w:t>«МРСК Юга» - «Ростовэнерго» за 2008 – 9 месяцев 2017 год (факт).</w:t>
      </w:r>
    </w:p>
    <w:p w14:paraId="45569F25" w14:textId="1E5E4120" w:rsidR="00A9396F" w:rsidRPr="00C92F35" w:rsidRDefault="00A9396F" w:rsidP="00A9396F">
      <w:pPr>
        <w:shd w:val="clear" w:color="auto" w:fill="FFFFFF" w:themeFill="background1"/>
        <w:ind w:firstLine="567"/>
        <w:jc w:val="center"/>
        <w:rPr>
          <w:rFonts w:ascii="Myriad Pro" w:hAnsi="Myriad Pro" w:cs="Myriad Pro"/>
          <w:b/>
          <w:sz w:val="26"/>
          <w:szCs w:val="26"/>
        </w:rPr>
      </w:pPr>
      <w:r w:rsidRPr="00C92F35">
        <w:rPr>
          <w:rFonts w:ascii="Myriad Pro" w:hAnsi="Myriad Pro" w:cs="Myriad Pro"/>
          <w:b/>
          <w:sz w:val="26"/>
          <w:szCs w:val="26"/>
        </w:rPr>
        <w:t xml:space="preserve">Анализ отчетов о движении денежных средств и динамике ссудной задолженности филиала </w:t>
      </w:r>
      <w:r w:rsidR="00C92F35" w:rsidRPr="00C92F35">
        <w:rPr>
          <w:rFonts w:ascii="Myriad Pro" w:hAnsi="Myriad Pro" w:cs="Myriad Pro"/>
          <w:b/>
          <w:sz w:val="26"/>
          <w:szCs w:val="26"/>
        </w:rPr>
        <w:t>ПАО </w:t>
      </w:r>
      <w:r w:rsidRPr="00C92F35">
        <w:rPr>
          <w:rFonts w:ascii="Myriad Pro" w:hAnsi="Myriad Pro" w:cs="Myriad Pro"/>
          <w:b/>
          <w:sz w:val="26"/>
          <w:szCs w:val="26"/>
        </w:rPr>
        <w:t>«МРСК Юга» - «Ростовэнерго»</w:t>
      </w:r>
    </w:p>
    <w:p w14:paraId="27242955" w14:textId="77777777" w:rsidR="00A9396F" w:rsidRPr="00C92F35" w:rsidRDefault="00A9396F" w:rsidP="00A9396F">
      <w:pPr>
        <w:ind w:firstLine="567"/>
        <w:jc w:val="center"/>
        <w:rPr>
          <w:rFonts w:ascii="Myriad Pro" w:hAnsi="Myriad Pro" w:cs="Myriad Pro"/>
          <w:b/>
          <w:sz w:val="26"/>
          <w:szCs w:val="26"/>
        </w:rPr>
      </w:pPr>
      <w:r w:rsidRPr="00C92F35">
        <w:rPr>
          <w:rFonts w:ascii="Myriad Pro" w:hAnsi="Myriad Pro" w:cs="Myriad Pro"/>
          <w:b/>
          <w:sz w:val="26"/>
          <w:szCs w:val="26"/>
        </w:rPr>
        <w:t>за 2008 – 9 месяцев 2017 год (факт)</w:t>
      </w:r>
    </w:p>
    <w:tbl>
      <w:tblPr>
        <w:tblW w:w="5000" w:type="pct"/>
        <w:tblLayout w:type="fixed"/>
        <w:tblLook w:val="04A0" w:firstRow="1" w:lastRow="0" w:firstColumn="1" w:lastColumn="0" w:noHBand="0" w:noVBand="1"/>
      </w:tblPr>
      <w:tblGrid>
        <w:gridCol w:w="848"/>
        <w:gridCol w:w="1372"/>
        <w:gridCol w:w="1463"/>
        <w:gridCol w:w="1417"/>
        <w:gridCol w:w="1417"/>
        <w:gridCol w:w="1417"/>
        <w:gridCol w:w="1411"/>
      </w:tblGrid>
      <w:tr w:rsidR="00A9396F" w:rsidRPr="00C92F35" w14:paraId="1BE16AE1" w14:textId="77777777" w:rsidTr="004A78DF">
        <w:trPr>
          <w:trHeight w:val="895"/>
          <w:tblHeader/>
        </w:trPr>
        <w:tc>
          <w:tcPr>
            <w:tcW w:w="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1526205" w14:textId="77777777" w:rsidR="00A9396F" w:rsidRPr="00C92F35" w:rsidRDefault="00A9396F" w:rsidP="007B76E8">
            <w:pPr>
              <w:jc w:val="center"/>
              <w:rPr>
                <w:rFonts w:ascii="Myriad Pro" w:hAnsi="Myriad Pro" w:cs="Calibri"/>
                <w:b/>
                <w:color w:val="FFFFFF" w:themeColor="background1"/>
                <w:sz w:val="18"/>
                <w:szCs w:val="18"/>
              </w:rPr>
            </w:pPr>
          </w:p>
        </w:tc>
        <w:tc>
          <w:tcPr>
            <w:tcW w:w="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0871FE0" w14:textId="77777777" w:rsidR="00A9396F" w:rsidRPr="00C92F35" w:rsidRDefault="00A9396F" w:rsidP="007B76E8">
            <w:pPr>
              <w:jc w:val="center"/>
              <w:rPr>
                <w:rFonts w:ascii="Myriad Pro" w:hAnsi="Myriad Pro" w:cs="Calibri"/>
                <w:b/>
                <w:color w:val="FFFFFF" w:themeColor="background1"/>
                <w:sz w:val="18"/>
                <w:szCs w:val="18"/>
              </w:rPr>
            </w:pPr>
            <w:r w:rsidRPr="00C92F35">
              <w:rPr>
                <w:rFonts w:ascii="Myriad Pro" w:hAnsi="Myriad Pro" w:cs="Calibri"/>
                <w:b/>
                <w:color w:val="FFFFFF" w:themeColor="background1"/>
                <w:sz w:val="18"/>
                <w:szCs w:val="18"/>
              </w:rPr>
              <w:t>Дефицит со знаком -, профицит со знаком +</w:t>
            </w:r>
          </w:p>
        </w:tc>
        <w:tc>
          <w:tcPr>
            <w:tcW w:w="7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ADEA7D9" w14:textId="77777777" w:rsidR="00A9396F" w:rsidRPr="00C92F35" w:rsidRDefault="00A9396F" w:rsidP="007B76E8">
            <w:pPr>
              <w:jc w:val="center"/>
              <w:rPr>
                <w:rFonts w:ascii="Myriad Pro" w:hAnsi="Myriad Pro" w:cs="Calibri"/>
                <w:b/>
                <w:color w:val="FFFFFF" w:themeColor="background1"/>
                <w:sz w:val="18"/>
                <w:szCs w:val="18"/>
              </w:rPr>
            </w:pPr>
            <w:r w:rsidRPr="00C92F35">
              <w:rPr>
                <w:rFonts w:ascii="Myriad Pro" w:hAnsi="Myriad Pro" w:cs="Calibri"/>
                <w:b/>
                <w:color w:val="FFFFFF" w:themeColor="background1"/>
                <w:sz w:val="18"/>
                <w:szCs w:val="18"/>
              </w:rPr>
              <w:t>Расходы ИА, распределенные на филиал</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AD9F0A5" w14:textId="77777777" w:rsidR="00A9396F" w:rsidRPr="00C92F35" w:rsidRDefault="00A9396F" w:rsidP="007B76E8">
            <w:pPr>
              <w:jc w:val="center"/>
              <w:rPr>
                <w:rFonts w:ascii="Myriad Pro" w:hAnsi="Myriad Pro" w:cs="Calibri"/>
                <w:b/>
                <w:color w:val="FFFFFF" w:themeColor="background1"/>
                <w:sz w:val="18"/>
                <w:szCs w:val="18"/>
              </w:rPr>
            </w:pPr>
            <w:r w:rsidRPr="00C92F35">
              <w:rPr>
                <w:rFonts w:ascii="Myriad Pro" w:hAnsi="Myriad Pro" w:cs="Calibri"/>
                <w:b/>
                <w:color w:val="FFFFFF" w:themeColor="background1"/>
                <w:sz w:val="18"/>
                <w:szCs w:val="18"/>
              </w:rPr>
              <w:t>Дефицит/профицит с учетом ИА</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5F1C85A" w14:textId="77777777" w:rsidR="00A9396F" w:rsidRPr="00C92F35" w:rsidRDefault="00A9396F" w:rsidP="007B76E8">
            <w:pPr>
              <w:jc w:val="center"/>
              <w:rPr>
                <w:rFonts w:ascii="Myriad Pro" w:hAnsi="Myriad Pro" w:cs="Calibri"/>
                <w:b/>
                <w:color w:val="FFFFFF" w:themeColor="background1"/>
                <w:sz w:val="18"/>
                <w:szCs w:val="18"/>
              </w:rPr>
            </w:pPr>
            <w:r w:rsidRPr="00C92F35">
              <w:rPr>
                <w:rFonts w:ascii="Myriad Pro" w:hAnsi="Myriad Pro" w:cs="Calibri"/>
                <w:b/>
                <w:color w:val="FFFFFF" w:themeColor="background1"/>
                <w:sz w:val="18"/>
                <w:szCs w:val="18"/>
              </w:rPr>
              <w:t>Динамика ссудной задолженности</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79FF970" w14:textId="77777777" w:rsidR="00A9396F" w:rsidRPr="00C92F35" w:rsidRDefault="00A9396F" w:rsidP="007B76E8">
            <w:pPr>
              <w:jc w:val="center"/>
              <w:rPr>
                <w:rFonts w:ascii="Myriad Pro" w:hAnsi="Myriad Pro" w:cs="Calibri"/>
                <w:b/>
                <w:color w:val="FFFFFF" w:themeColor="background1"/>
                <w:sz w:val="18"/>
                <w:szCs w:val="18"/>
              </w:rPr>
            </w:pPr>
            <w:r w:rsidRPr="00C92F35">
              <w:rPr>
                <w:rFonts w:ascii="Myriad Pro" w:hAnsi="Myriad Pro" w:cs="Calibri"/>
                <w:b/>
                <w:color w:val="FFFFFF" w:themeColor="background1"/>
                <w:sz w:val="18"/>
                <w:szCs w:val="18"/>
              </w:rPr>
              <w:t>Кредитный портфель на начало года</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F31283B" w14:textId="77777777" w:rsidR="00A9396F" w:rsidRPr="00C92F35" w:rsidRDefault="00A9396F" w:rsidP="007B76E8">
            <w:pPr>
              <w:jc w:val="center"/>
              <w:rPr>
                <w:rFonts w:ascii="Myriad Pro" w:hAnsi="Myriad Pro" w:cs="Calibri"/>
                <w:b/>
                <w:color w:val="FFFFFF" w:themeColor="background1"/>
                <w:sz w:val="18"/>
                <w:szCs w:val="18"/>
              </w:rPr>
            </w:pPr>
            <w:r w:rsidRPr="00C92F35">
              <w:rPr>
                <w:rFonts w:ascii="Myriad Pro" w:hAnsi="Myriad Pro" w:cs="Calibri"/>
                <w:b/>
                <w:color w:val="FFFFFF" w:themeColor="background1"/>
                <w:sz w:val="18"/>
                <w:szCs w:val="18"/>
              </w:rPr>
              <w:t>Кредитный портфель на конец года</w:t>
            </w:r>
          </w:p>
        </w:tc>
      </w:tr>
      <w:tr w:rsidR="00A9396F" w:rsidRPr="00C92F35" w14:paraId="2DA2C49C" w14:textId="77777777" w:rsidTr="007B76E8">
        <w:trPr>
          <w:trHeight w:val="300"/>
        </w:trPr>
        <w:tc>
          <w:tcPr>
            <w:tcW w:w="45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31CDEE90"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2008</w:t>
            </w:r>
          </w:p>
        </w:tc>
        <w:tc>
          <w:tcPr>
            <w:tcW w:w="73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445E65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-10 766,70</w:t>
            </w:r>
          </w:p>
        </w:tc>
        <w:tc>
          <w:tcPr>
            <w:tcW w:w="78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8A1DA1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1 103 208,40</w:t>
            </w:r>
          </w:p>
        </w:tc>
        <w:tc>
          <w:tcPr>
            <w:tcW w:w="75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4387954"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-1 113 975,10</w:t>
            </w:r>
          </w:p>
        </w:tc>
        <w:tc>
          <w:tcPr>
            <w:tcW w:w="75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5933E3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1 113 975,10</w:t>
            </w:r>
          </w:p>
        </w:tc>
        <w:tc>
          <w:tcPr>
            <w:tcW w:w="75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CC7A93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1 962 192,00*</w:t>
            </w:r>
          </w:p>
        </w:tc>
        <w:tc>
          <w:tcPr>
            <w:tcW w:w="75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2B46566"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3 076 167,10</w:t>
            </w:r>
          </w:p>
        </w:tc>
      </w:tr>
      <w:tr w:rsidR="00A9396F" w:rsidRPr="00C92F35" w14:paraId="7FD120AF" w14:textId="77777777" w:rsidTr="007B76E8">
        <w:trPr>
          <w:trHeight w:val="300"/>
        </w:trPr>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585D643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2009</w:t>
            </w:r>
          </w:p>
        </w:tc>
        <w:tc>
          <w:tcPr>
            <w:tcW w:w="734" w:type="pct"/>
            <w:tcBorders>
              <w:top w:val="nil"/>
              <w:left w:val="nil"/>
              <w:bottom w:val="single" w:sz="4" w:space="0" w:color="auto"/>
              <w:right w:val="single" w:sz="4" w:space="0" w:color="auto"/>
            </w:tcBorders>
            <w:shd w:val="clear" w:color="auto" w:fill="auto"/>
            <w:noWrap/>
            <w:vAlign w:val="bottom"/>
            <w:hideMark/>
          </w:tcPr>
          <w:p w14:paraId="11DB9AF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-267 277,90</w:t>
            </w:r>
          </w:p>
        </w:tc>
        <w:tc>
          <w:tcPr>
            <w:tcW w:w="783" w:type="pct"/>
            <w:tcBorders>
              <w:top w:val="nil"/>
              <w:left w:val="nil"/>
              <w:bottom w:val="single" w:sz="4" w:space="0" w:color="auto"/>
              <w:right w:val="single" w:sz="4" w:space="0" w:color="auto"/>
            </w:tcBorders>
            <w:shd w:val="clear" w:color="auto" w:fill="auto"/>
            <w:noWrap/>
            <w:vAlign w:val="bottom"/>
            <w:hideMark/>
          </w:tcPr>
          <w:p w14:paraId="30D55DB6"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615 615,30</w:t>
            </w:r>
          </w:p>
        </w:tc>
        <w:tc>
          <w:tcPr>
            <w:tcW w:w="758" w:type="pct"/>
            <w:tcBorders>
              <w:top w:val="nil"/>
              <w:left w:val="nil"/>
              <w:bottom w:val="single" w:sz="4" w:space="0" w:color="auto"/>
              <w:right w:val="single" w:sz="4" w:space="0" w:color="auto"/>
            </w:tcBorders>
            <w:shd w:val="clear" w:color="auto" w:fill="auto"/>
            <w:noWrap/>
            <w:vAlign w:val="bottom"/>
            <w:hideMark/>
          </w:tcPr>
          <w:p w14:paraId="0478D062"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-882 893,20</w:t>
            </w:r>
          </w:p>
        </w:tc>
        <w:tc>
          <w:tcPr>
            <w:tcW w:w="758" w:type="pct"/>
            <w:tcBorders>
              <w:top w:val="nil"/>
              <w:left w:val="nil"/>
              <w:bottom w:val="single" w:sz="4" w:space="0" w:color="auto"/>
              <w:right w:val="single" w:sz="4" w:space="0" w:color="auto"/>
            </w:tcBorders>
            <w:shd w:val="clear" w:color="auto" w:fill="auto"/>
            <w:noWrap/>
            <w:vAlign w:val="bottom"/>
            <w:hideMark/>
          </w:tcPr>
          <w:p w14:paraId="29DEFB1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509 119,80</w:t>
            </w:r>
          </w:p>
        </w:tc>
        <w:tc>
          <w:tcPr>
            <w:tcW w:w="758" w:type="pct"/>
            <w:tcBorders>
              <w:top w:val="nil"/>
              <w:left w:val="nil"/>
              <w:bottom w:val="single" w:sz="4" w:space="0" w:color="auto"/>
              <w:right w:val="single" w:sz="4" w:space="0" w:color="auto"/>
            </w:tcBorders>
            <w:shd w:val="clear" w:color="auto" w:fill="auto"/>
            <w:noWrap/>
            <w:vAlign w:val="bottom"/>
            <w:hideMark/>
          </w:tcPr>
          <w:p w14:paraId="6A53AA1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3 076 167,10</w:t>
            </w:r>
          </w:p>
        </w:tc>
        <w:tc>
          <w:tcPr>
            <w:tcW w:w="755" w:type="pct"/>
            <w:tcBorders>
              <w:top w:val="nil"/>
              <w:left w:val="nil"/>
              <w:bottom w:val="single" w:sz="4" w:space="0" w:color="auto"/>
              <w:right w:val="single" w:sz="4" w:space="0" w:color="auto"/>
            </w:tcBorders>
            <w:shd w:val="clear" w:color="auto" w:fill="auto"/>
            <w:noWrap/>
            <w:vAlign w:val="bottom"/>
            <w:hideMark/>
          </w:tcPr>
          <w:p w14:paraId="26B16DE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3 585 286,90</w:t>
            </w:r>
          </w:p>
        </w:tc>
      </w:tr>
      <w:tr w:rsidR="00A9396F" w:rsidRPr="00C92F35" w14:paraId="6C3A6E7F" w14:textId="77777777" w:rsidTr="007B76E8">
        <w:trPr>
          <w:trHeight w:val="315"/>
        </w:trPr>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14DFD28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2010</w:t>
            </w:r>
          </w:p>
        </w:tc>
        <w:tc>
          <w:tcPr>
            <w:tcW w:w="734" w:type="pct"/>
            <w:tcBorders>
              <w:top w:val="nil"/>
              <w:left w:val="nil"/>
              <w:bottom w:val="single" w:sz="4" w:space="0" w:color="auto"/>
              <w:right w:val="single" w:sz="4" w:space="0" w:color="auto"/>
            </w:tcBorders>
            <w:shd w:val="clear" w:color="auto" w:fill="auto"/>
            <w:noWrap/>
            <w:vAlign w:val="bottom"/>
            <w:hideMark/>
          </w:tcPr>
          <w:p w14:paraId="699BA5A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881 288,10</w:t>
            </w:r>
          </w:p>
        </w:tc>
        <w:tc>
          <w:tcPr>
            <w:tcW w:w="783" w:type="pct"/>
            <w:tcBorders>
              <w:top w:val="nil"/>
              <w:left w:val="nil"/>
              <w:bottom w:val="single" w:sz="4" w:space="0" w:color="auto"/>
              <w:right w:val="single" w:sz="4" w:space="0" w:color="auto"/>
            </w:tcBorders>
            <w:shd w:val="clear" w:color="auto" w:fill="auto"/>
            <w:noWrap/>
            <w:vAlign w:val="bottom"/>
            <w:hideMark/>
          </w:tcPr>
          <w:p w14:paraId="132F157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491 396,60</w:t>
            </w:r>
          </w:p>
        </w:tc>
        <w:tc>
          <w:tcPr>
            <w:tcW w:w="758" w:type="pct"/>
            <w:tcBorders>
              <w:top w:val="nil"/>
              <w:left w:val="nil"/>
              <w:bottom w:val="single" w:sz="4" w:space="0" w:color="auto"/>
              <w:right w:val="single" w:sz="4" w:space="0" w:color="auto"/>
            </w:tcBorders>
            <w:shd w:val="clear" w:color="auto" w:fill="auto"/>
            <w:noWrap/>
            <w:vAlign w:val="bottom"/>
            <w:hideMark/>
          </w:tcPr>
          <w:p w14:paraId="1057649A"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389 891,50</w:t>
            </w:r>
          </w:p>
        </w:tc>
        <w:tc>
          <w:tcPr>
            <w:tcW w:w="758" w:type="pct"/>
            <w:tcBorders>
              <w:top w:val="nil"/>
              <w:left w:val="nil"/>
              <w:bottom w:val="single" w:sz="4" w:space="0" w:color="auto"/>
              <w:right w:val="single" w:sz="4" w:space="0" w:color="auto"/>
            </w:tcBorders>
            <w:shd w:val="clear" w:color="auto" w:fill="auto"/>
            <w:noWrap/>
            <w:vAlign w:val="bottom"/>
            <w:hideMark/>
          </w:tcPr>
          <w:p w14:paraId="03BB30C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-389 891,50</w:t>
            </w:r>
          </w:p>
        </w:tc>
        <w:tc>
          <w:tcPr>
            <w:tcW w:w="758" w:type="pct"/>
            <w:tcBorders>
              <w:top w:val="nil"/>
              <w:left w:val="nil"/>
              <w:bottom w:val="single" w:sz="4" w:space="0" w:color="auto"/>
              <w:right w:val="single" w:sz="4" w:space="0" w:color="auto"/>
            </w:tcBorders>
            <w:shd w:val="clear" w:color="auto" w:fill="auto"/>
            <w:noWrap/>
            <w:vAlign w:val="bottom"/>
            <w:hideMark/>
          </w:tcPr>
          <w:p w14:paraId="3F4B0B0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3 585 286,90</w:t>
            </w:r>
          </w:p>
        </w:tc>
        <w:tc>
          <w:tcPr>
            <w:tcW w:w="755" w:type="pct"/>
            <w:tcBorders>
              <w:top w:val="nil"/>
              <w:left w:val="nil"/>
              <w:bottom w:val="single" w:sz="4" w:space="0" w:color="auto"/>
              <w:right w:val="single" w:sz="4" w:space="0" w:color="auto"/>
            </w:tcBorders>
            <w:shd w:val="clear" w:color="auto" w:fill="auto"/>
            <w:noWrap/>
            <w:vAlign w:val="bottom"/>
            <w:hideMark/>
          </w:tcPr>
          <w:p w14:paraId="3CF3B38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3 195 395,40</w:t>
            </w:r>
          </w:p>
        </w:tc>
      </w:tr>
      <w:tr w:rsidR="00A9396F" w:rsidRPr="00C92F35" w14:paraId="369AD562" w14:textId="77777777" w:rsidTr="007B76E8">
        <w:trPr>
          <w:trHeight w:val="300"/>
        </w:trPr>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18ADEA0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2011</w:t>
            </w:r>
          </w:p>
        </w:tc>
        <w:tc>
          <w:tcPr>
            <w:tcW w:w="734" w:type="pct"/>
            <w:tcBorders>
              <w:top w:val="nil"/>
              <w:left w:val="nil"/>
              <w:bottom w:val="single" w:sz="4" w:space="0" w:color="auto"/>
              <w:right w:val="single" w:sz="4" w:space="0" w:color="auto"/>
            </w:tcBorders>
            <w:shd w:val="clear" w:color="auto" w:fill="auto"/>
            <w:noWrap/>
            <w:vAlign w:val="bottom"/>
            <w:hideMark/>
          </w:tcPr>
          <w:p w14:paraId="62F8245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2 321 933,30</w:t>
            </w:r>
          </w:p>
        </w:tc>
        <w:tc>
          <w:tcPr>
            <w:tcW w:w="783" w:type="pct"/>
            <w:tcBorders>
              <w:top w:val="nil"/>
              <w:left w:val="nil"/>
              <w:bottom w:val="single" w:sz="4" w:space="0" w:color="auto"/>
              <w:right w:val="single" w:sz="4" w:space="0" w:color="auto"/>
            </w:tcBorders>
            <w:shd w:val="clear" w:color="auto" w:fill="auto"/>
            <w:noWrap/>
            <w:vAlign w:val="bottom"/>
            <w:hideMark/>
          </w:tcPr>
          <w:p w14:paraId="649661D0"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1 870 063,30</w:t>
            </w:r>
          </w:p>
        </w:tc>
        <w:tc>
          <w:tcPr>
            <w:tcW w:w="758" w:type="pct"/>
            <w:tcBorders>
              <w:top w:val="nil"/>
              <w:left w:val="nil"/>
              <w:bottom w:val="single" w:sz="4" w:space="0" w:color="auto"/>
              <w:right w:val="single" w:sz="4" w:space="0" w:color="auto"/>
            </w:tcBorders>
            <w:shd w:val="clear" w:color="auto" w:fill="auto"/>
            <w:noWrap/>
            <w:vAlign w:val="bottom"/>
            <w:hideMark/>
          </w:tcPr>
          <w:p w14:paraId="7833445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451 870,00</w:t>
            </w:r>
          </w:p>
        </w:tc>
        <w:tc>
          <w:tcPr>
            <w:tcW w:w="758" w:type="pct"/>
            <w:tcBorders>
              <w:top w:val="nil"/>
              <w:left w:val="nil"/>
              <w:bottom w:val="single" w:sz="4" w:space="0" w:color="auto"/>
              <w:right w:val="single" w:sz="4" w:space="0" w:color="auto"/>
            </w:tcBorders>
            <w:shd w:val="clear" w:color="auto" w:fill="auto"/>
            <w:noWrap/>
            <w:vAlign w:val="bottom"/>
            <w:hideMark/>
          </w:tcPr>
          <w:p w14:paraId="61D1F7BA"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-451 870,10</w:t>
            </w:r>
          </w:p>
        </w:tc>
        <w:tc>
          <w:tcPr>
            <w:tcW w:w="758" w:type="pct"/>
            <w:tcBorders>
              <w:top w:val="nil"/>
              <w:left w:val="nil"/>
              <w:bottom w:val="single" w:sz="4" w:space="0" w:color="auto"/>
              <w:right w:val="single" w:sz="4" w:space="0" w:color="auto"/>
            </w:tcBorders>
            <w:shd w:val="clear" w:color="auto" w:fill="auto"/>
            <w:noWrap/>
            <w:vAlign w:val="bottom"/>
            <w:hideMark/>
          </w:tcPr>
          <w:p w14:paraId="4F197BE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3 195 395,40</w:t>
            </w:r>
          </w:p>
        </w:tc>
        <w:tc>
          <w:tcPr>
            <w:tcW w:w="755" w:type="pct"/>
            <w:tcBorders>
              <w:top w:val="nil"/>
              <w:left w:val="nil"/>
              <w:bottom w:val="single" w:sz="4" w:space="0" w:color="auto"/>
              <w:right w:val="single" w:sz="4" w:space="0" w:color="auto"/>
            </w:tcBorders>
            <w:shd w:val="clear" w:color="auto" w:fill="auto"/>
            <w:noWrap/>
            <w:vAlign w:val="bottom"/>
            <w:hideMark/>
          </w:tcPr>
          <w:p w14:paraId="1FB324E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2 743 525,30</w:t>
            </w:r>
          </w:p>
        </w:tc>
      </w:tr>
      <w:tr w:rsidR="00A9396F" w:rsidRPr="00C92F35" w14:paraId="3D60BC6D" w14:textId="77777777" w:rsidTr="007B76E8">
        <w:trPr>
          <w:trHeight w:val="300"/>
        </w:trPr>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6CF8DDED"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2012</w:t>
            </w:r>
          </w:p>
        </w:tc>
        <w:tc>
          <w:tcPr>
            <w:tcW w:w="734" w:type="pct"/>
            <w:tcBorders>
              <w:top w:val="nil"/>
              <w:left w:val="nil"/>
              <w:bottom w:val="single" w:sz="4" w:space="0" w:color="auto"/>
              <w:right w:val="single" w:sz="4" w:space="0" w:color="auto"/>
            </w:tcBorders>
            <w:shd w:val="clear" w:color="auto" w:fill="auto"/>
            <w:noWrap/>
            <w:vAlign w:val="bottom"/>
            <w:hideMark/>
          </w:tcPr>
          <w:p w14:paraId="2266B852"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-705 596,30</w:t>
            </w:r>
          </w:p>
        </w:tc>
        <w:tc>
          <w:tcPr>
            <w:tcW w:w="783" w:type="pct"/>
            <w:tcBorders>
              <w:top w:val="nil"/>
              <w:left w:val="nil"/>
              <w:bottom w:val="single" w:sz="4" w:space="0" w:color="auto"/>
              <w:right w:val="single" w:sz="4" w:space="0" w:color="auto"/>
            </w:tcBorders>
            <w:shd w:val="clear" w:color="auto" w:fill="auto"/>
            <w:noWrap/>
            <w:vAlign w:val="bottom"/>
            <w:hideMark/>
          </w:tcPr>
          <w:p w14:paraId="59B9F8EE"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547 105,20</w:t>
            </w:r>
          </w:p>
        </w:tc>
        <w:tc>
          <w:tcPr>
            <w:tcW w:w="758" w:type="pct"/>
            <w:tcBorders>
              <w:top w:val="nil"/>
              <w:left w:val="nil"/>
              <w:bottom w:val="single" w:sz="4" w:space="0" w:color="auto"/>
              <w:right w:val="single" w:sz="4" w:space="0" w:color="auto"/>
            </w:tcBorders>
            <w:shd w:val="clear" w:color="auto" w:fill="auto"/>
            <w:noWrap/>
            <w:vAlign w:val="bottom"/>
            <w:hideMark/>
          </w:tcPr>
          <w:p w14:paraId="4E8FA5D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-1 252 701,50</w:t>
            </w:r>
          </w:p>
        </w:tc>
        <w:tc>
          <w:tcPr>
            <w:tcW w:w="758" w:type="pct"/>
            <w:tcBorders>
              <w:top w:val="nil"/>
              <w:left w:val="nil"/>
              <w:bottom w:val="single" w:sz="4" w:space="0" w:color="auto"/>
              <w:right w:val="single" w:sz="4" w:space="0" w:color="auto"/>
            </w:tcBorders>
            <w:shd w:val="clear" w:color="auto" w:fill="auto"/>
            <w:noWrap/>
            <w:vAlign w:val="bottom"/>
            <w:hideMark/>
          </w:tcPr>
          <w:p w14:paraId="77D9173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1 854 338,70</w:t>
            </w:r>
          </w:p>
        </w:tc>
        <w:tc>
          <w:tcPr>
            <w:tcW w:w="758" w:type="pct"/>
            <w:tcBorders>
              <w:top w:val="nil"/>
              <w:left w:val="nil"/>
              <w:bottom w:val="single" w:sz="4" w:space="0" w:color="auto"/>
              <w:right w:val="single" w:sz="4" w:space="0" w:color="auto"/>
            </w:tcBorders>
            <w:shd w:val="clear" w:color="auto" w:fill="auto"/>
            <w:noWrap/>
            <w:vAlign w:val="bottom"/>
            <w:hideMark/>
          </w:tcPr>
          <w:p w14:paraId="5E5CA672"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2 743 525,30</w:t>
            </w:r>
          </w:p>
        </w:tc>
        <w:tc>
          <w:tcPr>
            <w:tcW w:w="755" w:type="pct"/>
            <w:tcBorders>
              <w:top w:val="nil"/>
              <w:left w:val="nil"/>
              <w:bottom w:val="single" w:sz="4" w:space="0" w:color="auto"/>
              <w:right w:val="single" w:sz="4" w:space="0" w:color="auto"/>
            </w:tcBorders>
            <w:shd w:val="clear" w:color="auto" w:fill="auto"/>
            <w:noWrap/>
            <w:vAlign w:val="bottom"/>
            <w:hideMark/>
          </w:tcPr>
          <w:p w14:paraId="236A3AD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4 597 864,00</w:t>
            </w:r>
          </w:p>
        </w:tc>
      </w:tr>
      <w:tr w:rsidR="00A9396F" w:rsidRPr="00C92F35" w14:paraId="1D6E4634" w14:textId="77777777" w:rsidTr="007B76E8">
        <w:trPr>
          <w:trHeight w:val="300"/>
        </w:trPr>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4329656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lastRenderedPageBreak/>
              <w:t>2013</w:t>
            </w:r>
          </w:p>
        </w:tc>
        <w:tc>
          <w:tcPr>
            <w:tcW w:w="734" w:type="pct"/>
            <w:tcBorders>
              <w:top w:val="nil"/>
              <w:left w:val="nil"/>
              <w:bottom w:val="single" w:sz="4" w:space="0" w:color="auto"/>
              <w:right w:val="single" w:sz="4" w:space="0" w:color="auto"/>
            </w:tcBorders>
            <w:shd w:val="clear" w:color="auto" w:fill="auto"/>
            <w:noWrap/>
            <w:vAlign w:val="bottom"/>
            <w:hideMark/>
          </w:tcPr>
          <w:p w14:paraId="26242F62"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-2 123 259,30</w:t>
            </w:r>
          </w:p>
        </w:tc>
        <w:tc>
          <w:tcPr>
            <w:tcW w:w="783" w:type="pct"/>
            <w:tcBorders>
              <w:top w:val="nil"/>
              <w:left w:val="nil"/>
              <w:bottom w:val="single" w:sz="4" w:space="0" w:color="auto"/>
              <w:right w:val="single" w:sz="4" w:space="0" w:color="auto"/>
            </w:tcBorders>
            <w:shd w:val="clear" w:color="auto" w:fill="auto"/>
            <w:noWrap/>
            <w:vAlign w:val="bottom"/>
            <w:hideMark/>
          </w:tcPr>
          <w:p w14:paraId="553A8BF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233 908,00</w:t>
            </w:r>
          </w:p>
        </w:tc>
        <w:tc>
          <w:tcPr>
            <w:tcW w:w="758" w:type="pct"/>
            <w:tcBorders>
              <w:top w:val="nil"/>
              <w:left w:val="nil"/>
              <w:bottom w:val="single" w:sz="4" w:space="0" w:color="auto"/>
              <w:right w:val="single" w:sz="4" w:space="0" w:color="auto"/>
            </w:tcBorders>
            <w:shd w:val="clear" w:color="auto" w:fill="auto"/>
            <w:noWrap/>
            <w:vAlign w:val="bottom"/>
            <w:hideMark/>
          </w:tcPr>
          <w:p w14:paraId="4218092D"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-2 357 167,30</w:t>
            </w:r>
          </w:p>
        </w:tc>
        <w:tc>
          <w:tcPr>
            <w:tcW w:w="758" w:type="pct"/>
            <w:tcBorders>
              <w:top w:val="nil"/>
              <w:left w:val="nil"/>
              <w:bottom w:val="single" w:sz="4" w:space="0" w:color="auto"/>
              <w:right w:val="single" w:sz="4" w:space="0" w:color="auto"/>
            </w:tcBorders>
            <w:shd w:val="clear" w:color="auto" w:fill="auto"/>
            <w:noWrap/>
            <w:vAlign w:val="bottom"/>
            <w:hideMark/>
          </w:tcPr>
          <w:p w14:paraId="2F24CEA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2 357 167,30</w:t>
            </w:r>
          </w:p>
        </w:tc>
        <w:tc>
          <w:tcPr>
            <w:tcW w:w="758" w:type="pct"/>
            <w:tcBorders>
              <w:top w:val="nil"/>
              <w:left w:val="nil"/>
              <w:bottom w:val="single" w:sz="4" w:space="0" w:color="auto"/>
              <w:right w:val="single" w:sz="4" w:space="0" w:color="auto"/>
            </w:tcBorders>
            <w:shd w:val="clear" w:color="auto" w:fill="auto"/>
            <w:noWrap/>
            <w:vAlign w:val="bottom"/>
            <w:hideMark/>
          </w:tcPr>
          <w:p w14:paraId="3218A53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4 597 864,00</w:t>
            </w:r>
          </w:p>
        </w:tc>
        <w:tc>
          <w:tcPr>
            <w:tcW w:w="755" w:type="pct"/>
            <w:tcBorders>
              <w:top w:val="nil"/>
              <w:left w:val="nil"/>
              <w:bottom w:val="single" w:sz="4" w:space="0" w:color="auto"/>
              <w:right w:val="single" w:sz="4" w:space="0" w:color="auto"/>
            </w:tcBorders>
            <w:shd w:val="clear" w:color="auto" w:fill="auto"/>
            <w:noWrap/>
            <w:vAlign w:val="bottom"/>
            <w:hideMark/>
          </w:tcPr>
          <w:p w14:paraId="768668C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6 955 031,30</w:t>
            </w:r>
          </w:p>
        </w:tc>
      </w:tr>
      <w:tr w:rsidR="00A9396F" w:rsidRPr="00C92F35" w14:paraId="60035553" w14:textId="77777777" w:rsidTr="007B76E8">
        <w:trPr>
          <w:trHeight w:val="300"/>
        </w:trPr>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2A87FD74"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2014</w:t>
            </w:r>
          </w:p>
        </w:tc>
        <w:tc>
          <w:tcPr>
            <w:tcW w:w="734" w:type="pct"/>
            <w:tcBorders>
              <w:top w:val="nil"/>
              <w:left w:val="nil"/>
              <w:bottom w:val="single" w:sz="4" w:space="0" w:color="auto"/>
              <w:right w:val="single" w:sz="4" w:space="0" w:color="auto"/>
            </w:tcBorders>
            <w:shd w:val="clear" w:color="auto" w:fill="auto"/>
            <w:noWrap/>
            <w:vAlign w:val="bottom"/>
            <w:hideMark/>
          </w:tcPr>
          <w:p w14:paraId="3E130656"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-384 632,90</w:t>
            </w:r>
          </w:p>
        </w:tc>
        <w:tc>
          <w:tcPr>
            <w:tcW w:w="783" w:type="pct"/>
            <w:tcBorders>
              <w:top w:val="nil"/>
              <w:left w:val="nil"/>
              <w:bottom w:val="single" w:sz="4" w:space="0" w:color="auto"/>
              <w:right w:val="single" w:sz="4" w:space="0" w:color="auto"/>
            </w:tcBorders>
            <w:shd w:val="clear" w:color="auto" w:fill="auto"/>
            <w:noWrap/>
            <w:vAlign w:val="bottom"/>
            <w:hideMark/>
          </w:tcPr>
          <w:p w14:paraId="7AE6D7B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195 780,20</w:t>
            </w:r>
          </w:p>
        </w:tc>
        <w:tc>
          <w:tcPr>
            <w:tcW w:w="758" w:type="pct"/>
            <w:tcBorders>
              <w:top w:val="nil"/>
              <w:left w:val="nil"/>
              <w:bottom w:val="single" w:sz="4" w:space="0" w:color="auto"/>
              <w:right w:val="single" w:sz="4" w:space="0" w:color="auto"/>
            </w:tcBorders>
            <w:shd w:val="clear" w:color="auto" w:fill="auto"/>
            <w:noWrap/>
            <w:vAlign w:val="bottom"/>
            <w:hideMark/>
          </w:tcPr>
          <w:p w14:paraId="04EFB7A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-580 413,10</w:t>
            </w:r>
          </w:p>
        </w:tc>
        <w:tc>
          <w:tcPr>
            <w:tcW w:w="758" w:type="pct"/>
            <w:tcBorders>
              <w:top w:val="nil"/>
              <w:left w:val="nil"/>
              <w:bottom w:val="single" w:sz="4" w:space="0" w:color="auto"/>
              <w:right w:val="single" w:sz="4" w:space="0" w:color="auto"/>
            </w:tcBorders>
            <w:shd w:val="clear" w:color="auto" w:fill="auto"/>
            <w:noWrap/>
            <w:vAlign w:val="bottom"/>
            <w:hideMark/>
          </w:tcPr>
          <w:p w14:paraId="7B65E99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580 413,10</w:t>
            </w:r>
          </w:p>
        </w:tc>
        <w:tc>
          <w:tcPr>
            <w:tcW w:w="758" w:type="pct"/>
            <w:tcBorders>
              <w:top w:val="nil"/>
              <w:left w:val="nil"/>
              <w:bottom w:val="single" w:sz="4" w:space="0" w:color="auto"/>
              <w:right w:val="single" w:sz="4" w:space="0" w:color="auto"/>
            </w:tcBorders>
            <w:shd w:val="clear" w:color="auto" w:fill="auto"/>
            <w:noWrap/>
            <w:vAlign w:val="bottom"/>
            <w:hideMark/>
          </w:tcPr>
          <w:p w14:paraId="0FBE66B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6 955 031,30</w:t>
            </w:r>
          </w:p>
        </w:tc>
        <w:tc>
          <w:tcPr>
            <w:tcW w:w="755" w:type="pct"/>
            <w:tcBorders>
              <w:top w:val="nil"/>
              <w:left w:val="nil"/>
              <w:bottom w:val="single" w:sz="4" w:space="0" w:color="auto"/>
              <w:right w:val="single" w:sz="4" w:space="0" w:color="auto"/>
            </w:tcBorders>
            <w:shd w:val="clear" w:color="auto" w:fill="auto"/>
            <w:noWrap/>
            <w:vAlign w:val="bottom"/>
            <w:hideMark/>
          </w:tcPr>
          <w:p w14:paraId="1676A0CB"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7 535 444,40</w:t>
            </w:r>
          </w:p>
        </w:tc>
      </w:tr>
      <w:tr w:rsidR="00A9396F" w:rsidRPr="00C92F35" w14:paraId="08EC5C02" w14:textId="77777777" w:rsidTr="007B76E8">
        <w:trPr>
          <w:trHeight w:val="300"/>
        </w:trPr>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7AED393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2015</w:t>
            </w:r>
          </w:p>
        </w:tc>
        <w:tc>
          <w:tcPr>
            <w:tcW w:w="734" w:type="pct"/>
            <w:tcBorders>
              <w:top w:val="nil"/>
              <w:left w:val="nil"/>
              <w:bottom w:val="single" w:sz="4" w:space="0" w:color="auto"/>
              <w:right w:val="single" w:sz="4" w:space="0" w:color="auto"/>
            </w:tcBorders>
            <w:shd w:val="clear" w:color="auto" w:fill="auto"/>
            <w:noWrap/>
            <w:vAlign w:val="bottom"/>
            <w:hideMark/>
          </w:tcPr>
          <w:p w14:paraId="79B94B5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4 121 772,90</w:t>
            </w:r>
          </w:p>
        </w:tc>
        <w:tc>
          <w:tcPr>
            <w:tcW w:w="783" w:type="pct"/>
            <w:tcBorders>
              <w:top w:val="nil"/>
              <w:left w:val="nil"/>
              <w:bottom w:val="single" w:sz="4" w:space="0" w:color="auto"/>
              <w:right w:val="single" w:sz="4" w:space="0" w:color="auto"/>
            </w:tcBorders>
            <w:shd w:val="clear" w:color="auto" w:fill="auto"/>
            <w:noWrap/>
            <w:vAlign w:val="bottom"/>
            <w:hideMark/>
          </w:tcPr>
          <w:p w14:paraId="548D6B8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2 491 766,70</w:t>
            </w:r>
          </w:p>
        </w:tc>
        <w:tc>
          <w:tcPr>
            <w:tcW w:w="758" w:type="pct"/>
            <w:tcBorders>
              <w:top w:val="nil"/>
              <w:left w:val="nil"/>
              <w:bottom w:val="single" w:sz="4" w:space="0" w:color="auto"/>
              <w:right w:val="single" w:sz="4" w:space="0" w:color="auto"/>
            </w:tcBorders>
            <w:shd w:val="clear" w:color="auto" w:fill="auto"/>
            <w:noWrap/>
            <w:vAlign w:val="bottom"/>
            <w:hideMark/>
          </w:tcPr>
          <w:p w14:paraId="5063092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1 630 006,20</w:t>
            </w:r>
          </w:p>
        </w:tc>
        <w:tc>
          <w:tcPr>
            <w:tcW w:w="758" w:type="pct"/>
            <w:tcBorders>
              <w:top w:val="nil"/>
              <w:left w:val="nil"/>
              <w:bottom w:val="single" w:sz="4" w:space="0" w:color="auto"/>
              <w:right w:val="single" w:sz="4" w:space="0" w:color="auto"/>
            </w:tcBorders>
            <w:shd w:val="clear" w:color="auto" w:fill="auto"/>
            <w:noWrap/>
            <w:vAlign w:val="bottom"/>
            <w:hideMark/>
          </w:tcPr>
          <w:p w14:paraId="0263520D"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-1 049 212,30</w:t>
            </w:r>
          </w:p>
        </w:tc>
        <w:tc>
          <w:tcPr>
            <w:tcW w:w="758" w:type="pct"/>
            <w:tcBorders>
              <w:top w:val="nil"/>
              <w:left w:val="nil"/>
              <w:bottom w:val="single" w:sz="4" w:space="0" w:color="auto"/>
              <w:right w:val="single" w:sz="4" w:space="0" w:color="auto"/>
            </w:tcBorders>
            <w:shd w:val="clear" w:color="auto" w:fill="auto"/>
            <w:noWrap/>
            <w:vAlign w:val="bottom"/>
            <w:hideMark/>
          </w:tcPr>
          <w:p w14:paraId="374F5C4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7 535 444,40</w:t>
            </w:r>
          </w:p>
        </w:tc>
        <w:tc>
          <w:tcPr>
            <w:tcW w:w="755" w:type="pct"/>
            <w:tcBorders>
              <w:top w:val="nil"/>
              <w:left w:val="nil"/>
              <w:bottom w:val="single" w:sz="4" w:space="0" w:color="auto"/>
              <w:right w:val="single" w:sz="4" w:space="0" w:color="auto"/>
            </w:tcBorders>
            <w:shd w:val="clear" w:color="auto" w:fill="auto"/>
            <w:noWrap/>
            <w:vAlign w:val="bottom"/>
            <w:hideMark/>
          </w:tcPr>
          <w:p w14:paraId="7A93889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6 486 232,10</w:t>
            </w:r>
          </w:p>
        </w:tc>
      </w:tr>
      <w:tr w:rsidR="00A9396F" w:rsidRPr="00C92F35" w14:paraId="643A57E7" w14:textId="77777777" w:rsidTr="007B76E8">
        <w:trPr>
          <w:trHeight w:val="300"/>
        </w:trPr>
        <w:tc>
          <w:tcPr>
            <w:tcW w:w="454" w:type="pct"/>
            <w:tcBorders>
              <w:top w:val="nil"/>
              <w:left w:val="single" w:sz="4" w:space="0" w:color="auto"/>
              <w:bottom w:val="single" w:sz="4" w:space="0" w:color="auto"/>
              <w:right w:val="single" w:sz="4" w:space="0" w:color="auto"/>
            </w:tcBorders>
            <w:shd w:val="clear" w:color="auto" w:fill="auto"/>
            <w:noWrap/>
            <w:vAlign w:val="bottom"/>
            <w:hideMark/>
          </w:tcPr>
          <w:p w14:paraId="6E92671B"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2016</w:t>
            </w:r>
          </w:p>
        </w:tc>
        <w:tc>
          <w:tcPr>
            <w:tcW w:w="734" w:type="pct"/>
            <w:tcBorders>
              <w:top w:val="nil"/>
              <w:left w:val="nil"/>
              <w:bottom w:val="single" w:sz="4" w:space="0" w:color="auto"/>
              <w:right w:val="single" w:sz="4" w:space="0" w:color="auto"/>
            </w:tcBorders>
            <w:shd w:val="clear" w:color="auto" w:fill="auto"/>
            <w:noWrap/>
            <w:vAlign w:val="bottom"/>
            <w:hideMark/>
          </w:tcPr>
          <w:p w14:paraId="018A615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3 669 639,80</w:t>
            </w:r>
          </w:p>
        </w:tc>
        <w:tc>
          <w:tcPr>
            <w:tcW w:w="783" w:type="pct"/>
            <w:tcBorders>
              <w:top w:val="nil"/>
              <w:left w:val="nil"/>
              <w:bottom w:val="single" w:sz="4" w:space="0" w:color="auto"/>
              <w:right w:val="single" w:sz="4" w:space="0" w:color="auto"/>
            </w:tcBorders>
            <w:shd w:val="clear" w:color="auto" w:fill="auto"/>
            <w:noWrap/>
            <w:vAlign w:val="bottom"/>
            <w:hideMark/>
          </w:tcPr>
          <w:p w14:paraId="34C5C54A"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2 226 457,30</w:t>
            </w:r>
          </w:p>
        </w:tc>
        <w:tc>
          <w:tcPr>
            <w:tcW w:w="758" w:type="pct"/>
            <w:tcBorders>
              <w:top w:val="nil"/>
              <w:left w:val="nil"/>
              <w:bottom w:val="single" w:sz="4" w:space="0" w:color="auto"/>
              <w:right w:val="single" w:sz="4" w:space="0" w:color="auto"/>
            </w:tcBorders>
            <w:shd w:val="clear" w:color="auto" w:fill="auto"/>
            <w:noWrap/>
            <w:vAlign w:val="bottom"/>
            <w:hideMark/>
          </w:tcPr>
          <w:p w14:paraId="222E6A9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1 443 182,50</w:t>
            </w:r>
          </w:p>
        </w:tc>
        <w:tc>
          <w:tcPr>
            <w:tcW w:w="758" w:type="pct"/>
            <w:tcBorders>
              <w:top w:val="nil"/>
              <w:left w:val="nil"/>
              <w:bottom w:val="single" w:sz="4" w:space="0" w:color="auto"/>
              <w:right w:val="single" w:sz="4" w:space="0" w:color="auto"/>
            </w:tcBorders>
            <w:shd w:val="clear" w:color="auto" w:fill="auto"/>
            <w:noWrap/>
            <w:vAlign w:val="bottom"/>
            <w:hideMark/>
          </w:tcPr>
          <w:p w14:paraId="69BB3B5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-1 987 620,80</w:t>
            </w:r>
          </w:p>
        </w:tc>
        <w:tc>
          <w:tcPr>
            <w:tcW w:w="758" w:type="pct"/>
            <w:tcBorders>
              <w:top w:val="nil"/>
              <w:left w:val="nil"/>
              <w:bottom w:val="single" w:sz="4" w:space="0" w:color="auto"/>
              <w:right w:val="single" w:sz="4" w:space="0" w:color="auto"/>
            </w:tcBorders>
            <w:shd w:val="clear" w:color="auto" w:fill="auto"/>
            <w:noWrap/>
            <w:vAlign w:val="bottom"/>
            <w:hideMark/>
          </w:tcPr>
          <w:p w14:paraId="4EE06810"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6 486 232,10</w:t>
            </w:r>
          </w:p>
        </w:tc>
        <w:tc>
          <w:tcPr>
            <w:tcW w:w="755" w:type="pct"/>
            <w:tcBorders>
              <w:top w:val="nil"/>
              <w:left w:val="nil"/>
              <w:bottom w:val="single" w:sz="4" w:space="0" w:color="auto"/>
              <w:right w:val="single" w:sz="4" w:space="0" w:color="auto"/>
            </w:tcBorders>
            <w:shd w:val="clear" w:color="auto" w:fill="auto"/>
            <w:noWrap/>
            <w:vAlign w:val="bottom"/>
            <w:hideMark/>
          </w:tcPr>
          <w:p w14:paraId="1204FBBE"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4 498 611,30</w:t>
            </w:r>
          </w:p>
        </w:tc>
      </w:tr>
      <w:tr w:rsidR="00A9396F" w:rsidRPr="00C92F35" w14:paraId="720739A0" w14:textId="77777777" w:rsidTr="007B76E8">
        <w:trPr>
          <w:trHeight w:val="300"/>
        </w:trPr>
        <w:tc>
          <w:tcPr>
            <w:tcW w:w="454" w:type="pct"/>
            <w:tcBorders>
              <w:top w:val="single" w:sz="4" w:space="0" w:color="auto"/>
              <w:left w:val="single" w:sz="4" w:space="0" w:color="auto"/>
              <w:bottom w:val="single" w:sz="4" w:space="0" w:color="auto"/>
              <w:right w:val="single" w:sz="6" w:space="0" w:color="auto"/>
            </w:tcBorders>
            <w:shd w:val="clear" w:color="auto" w:fill="auto"/>
            <w:noWrap/>
            <w:vAlign w:val="bottom"/>
            <w:hideMark/>
          </w:tcPr>
          <w:p w14:paraId="2D4B1562"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xml:space="preserve">9 </w:t>
            </w:r>
            <w:proofErr w:type="spellStart"/>
            <w:r w:rsidRPr="00C92F35">
              <w:rPr>
                <w:rFonts w:ascii="Myriad Pro" w:hAnsi="Myriad Pro" w:cs="Calibri"/>
                <w:color w:val="000000"/>
                <w:sz w:val="18"/>
                <w:szCs w:val="18"/>
              </w:rPr>
              <w:t>мес</w:t>
            </w:r>
            <w:proofErr w:type="spellEnd"/>
            <w:r w:rsidRPr="00C92F35">
              <w:rPr>
                <w:rFonts w:ascii="Myriad Pro" w:hAnsi="Myriad Pro" w:cs="Calibri"/>
                <w:color w:val="000000"/>
                <w:sz w:val="18"/>
                <w:szCs w:val="18"/>
              </w:rPr>
              <w:t xml:space="preserve"> 2017</w:t>
            </w:r>
          </w:p>
        </w:tc>
        <w:tc>
          <w:tcPr>
            <w:tcW w:w="7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0099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2 931 275,30</w:t>
            </w:r>
          </w:p>
        </w:tc>
        <w:tc>
          <w:tcPr>
            <w:tcW w:w="783" w:type="pct"/>
            <w:tcBorders>
              <w:top w:val="single" w:sz="4" w:space="0" w:color="auto"/>
              <w:left w:val="nil"/>
              <w:bottom w:val="single" w:sz="4" w:space="0" w:color="auto"/>
              <w:right w:val="single" w:sz="4" w:space="0" w:color="auto"/>
            </w:tcBorders>
            <w:shd w:val="clear" w:color="auto" w:fill="auto"/>
            <w:noWrap/>
            <w:vAlign w:val="bottom"/>
            <w:hideMark/>
          </w:tcPr>
          <w:p w14:paraId="2EFDFB5E"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1 198 659,60</w:t>
            </w:r>
          </w:p>
        </w:tc>
        <w:tc>
          <w:tcPr>
            <w:tcW w:w="758" w:type="pct"/>
            <w:tcBorders>
              <w:top w:val="single" w:sz="4" w:space="0" w:color="auto"/>
              <w:left w:val="nil"/>
              <w:bottom w:val="single" w:sz="4" w:space="0" w:color="auto"/>
              <w:right w:val="single" w:sz="4" w:space="0" w:color="auto"/>
            </w:tcBorders>
            <w:shd w:val="clear" w:color="auto" w:fill="auto"/>
            <w:noWrap/>
            <w:vAlign w:val="bottom"/>
            <w:hideMark/>
          </w:tcPr>
          <w:p w14:paraId="60A1207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1 732 615,70</w:t>
            </w:r>
          </w:p>
        </w:tc>
        <w:tc>
          <w:tcPr>
            <w:tcW w:w="758" w:type="pct"/>
            <w:tcBorders>
              <w:top w:val="single" w:sz="4" w:space="0" w:color="auto"/>
              <w:left w:val="nil"/>
              <w:bottom w:val="single" w:sz="4" w:space="0" w:color="auto"/>
              <w:right w:val="single" w:sz="4" w:space="0" w:color="auto"/>
            </w:tcBorders>
            <w:shd w:val="clear" w:color="auto" w:fill="auto"/>
            <w:noWrap/>
            <w:vAlign w:val="bottom"/>
            <w:hideMark/>
          </w:tcPr>
          <w:p w14:paraId="20681EF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-1 745 660,70</w:t>
            </w:r>
          </w:p>
        </w:tc>
        <w:tc>
          <w:tcPr>
            <w:tcW w:w="758" w:type="pct"/>
            <w:tcBorders>
              <w:top w:val="single" w:sz="4" w:space="0" w:color="auto"/>
              <w:left w:val="nil"/>
              <w:bottom w:val="single" w:sz="4" w:space="0" w:color="auto"/>
              <w:right w:val="single" w:sz="4" w:space="0" w:color="auto"/>
            </w:tcBorders>
            <w:shd w:val="clear" w:color="auto" w:fill="auto"/>
            <w:noWrap/>
            <w:vAlign w:val="bottom"/>
            <w:hideMark/>
          </w:tcPr>
          <w:p w14:paraId="5579F05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4 498 611,30</w:t>
            </w:r>
          </w:p>
        </w:tc>
        <w:tc>
          <w:tcPr>
            <w:tcW w:w="755" w:type="pct"/>
            <w:tcBorders>
              <w:top w:val="single" w:sz="4" w:space="0" w:color="auto"/>
              <w:left w:val="nil"/>
              <w:bottom w:val="single" w:sz="4" w:space="0" w:color="auto"/>
              <w:right w:val="single" w:sz="4" w:space="0" w:color="auto"/>
            </w:tcBorders>
            <w:shd w:val="clear" w:color="auto" w:fill="auto"/>
            <w:noWrap/>
            <w:vAlign w:val="bottom"/>
            <w:hideMark/>
          </w:tcPr>
          <w:p w14:paraId="4205C29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2 752 950,60</w:t>
            </w:r>
          </w:p>
        </w:tc>
      </w:tr>
    </w:tbl>
    <w:p w14:paraId="1A3AAB5C" w14:textId="20376422" w:rsidR="00A9396F" w:rsidRPr="00C92F35" w:rsidRDefault="00A9396F" w:rsidP="00283C60">
      <w:pPr>
        <w:shd w:val="clear" w:color="auto" w:fill="FFFFFF" w:themeFill="background1"/>
        <w:spacing w:before="80" w:after="120" w:line="360" w:lineRule="auto"/>
        <w:ind w:firstLine="567"/>
        <w:rPr>
          <w:rFonts w:ascii="Myriad Pro" w:hAnsi="Myriad Pro" w:cs="Myriad Pro"/>
          <w:sz w:val="16"/>
          <w:szCs w:val="16"/>
        </w:rPr>
      </w:pPr>
      <w:r w:rsidRPr="00C92F35">
        <w:rPr>
          <w:rFonts w:ascii="Myriad Pro" w:hAnsi="Myriad Pro" w:cs="Myriad Pro"/>
          <w:sz w:val="16"/>
          <w:szCs w:val="16"/>
        </w:rPr>
        <w:t xml:space="preserve">* Входящий кредитный портфель </w:t>
      </w:r>
      <w:r w:rsidR="00C92F35" w:rsidRPr="00C92F35">
        <w:rPr>
          <w:rFonts w:ascii="Myriad Pro" w:hAnsi="Myriad Pro" w:cs="Myriad Pro"/>
          <w:sz w:val="16"/>
          <w:szCs w:val="16"/>
        </w:rPr>
        <w:t>ОАО </w:t>
      </w:r>
      <w:r w:rsidRPr="00C92F35">
        <w:rPr>
          <w:rFonts w:ascii="Myriad Pro" w:hAnsi="Myriad Pro" w:cs="Myriad Pro"/>
          <w:sz w:val="16"/>
          <w:szCs w:val="16"/>
        </w:rPr>
        <w:t xml:space="preserve">«Ростовэнерго» при реорганизации в форме присоединения к </w:t>
      </w:r>
      <w:r w:rsidR="00C92F35" w:rsidRPr="00C92F35">
        <w:rPr>
          <w:rFonts w:ascii="Myriad Pro" w:hAnsi="Myriad Pro" w:cs="Myriad Pro"/>
          <w:sz w:val="16"/>
          <w:szCs w:val="16"/>
        </w:rPr>
        <w:t>ОАО </w:t>
      </w:r>
      <w:r w:rsidRPr="00C92F35">
        <w:rPr>
          <w:rFonts w:ascii="Myriad Pro" w:hAnsi="Myriad Pro" w:cs="Myriad Pro"/>
          <w:sz w:val="16"/>
          <w:szCs w:val="16"/>
        </w:rPr>
        <w:t>«МРСК Юга»</w:t>
      </w:r>
    </w:p>
    <w:p w14:paraId="57CCA231" w14:textId="174BF956" w:rsidR="00A9396F" w:rsidRPr="00C92F35" w:rsidRDefault="00A9396F" w:rsidP="00A9396F">
      <w:pPr>
        <w:pStyle w:val="Standard"/>
        <w:spacing w:line="360" w:lineRule="auto"/>
        <w:ind w:firstLine="709"/>
        <w:jc w:val="both"/>
        <w:rPr>
          <w:rFonts w:ascii="Myriad Pro" w:eastAsiaTheme="minorHAnsi" w:hAnsi="Myriad Pro" w:cstheme="minorBidi"/>
          <w:kern w:val="0"/>
          <w:sz w:val="26"/>
          <w:szCs w:val="26"/>
          <w:lang w:eastAsia="en-US" w:bidi="ar-SA"/>
        </w:rPr>
      </w:pPr>
      <w:r w:rsidRPr="00C92F35">
        <w:rPr>
          <w:rFonts w:ascii="Myriad Pro" w:eastAsiaTheme="minorHAnsi" w:hAnsi="Myriad Pro" w:cstheme="minorBidi"/>
          <w:kern w:val="0"/>
          <w:sz w:val="26"/>
          <w:szCs w:val="26"/>
          <w:lang w:eastAsia="en-US" w:bidi="ar-SA"/>
        </w:rPr>
        <w:t xml:space="preserve">Анализ отчетов о движении денежных средств и динамике ссудной задолженности филиала </w:t>
      </w:r>
      <w:r w:rsidR="00C92F35" w:rsidRPr="00C92F35">
        <w:rPr>
          <w:rFonts w:ascii="Myriad Pro" w:eastAsiaTheme="minorHAnsi" w:hAnsi="Myriad Pro" w:cstheme="minorBidi"/>
          <w:kern w:val="0"/>
          <w:sz w:val="26"/>
          <w:szCs w:val="26"/>
          <w:lang w:eastAsia="en-US" w:bidi="ar-SA"/>
        </w:rPr>
        <w:t>ПАО </w:t>
      </w:r>
      <w:r w:rsidRPr="00C92F35">
        <w:rPr>
          <w:rFonts w:ascii="Myriad Pro" w:eastAsiaTheme="minorHAnsi" w:hAnsi="Myriad Pro" w:cstheme="minorBidi"/>
          <w:kern w:val="0"/>
          <w:sz w:val="26"/>
          <w:szCs w:val="26"/>
          <w:lang w:eastAsia="en-US" w:bidi="ar-SA"/>
        </w:rPr>
        <w:t>«МРСК Юга» - «Ростовэнерго» за 2008 – 9 месяцев 2017 год (факт) показывает, что у Филиала в отдельные годы формируется дефицит денежных средств, который обуславливает прирост кредитного портфеля. При этом в годы, когда у Филиала формируется профицит денежных средств, обязательства по кредитному портфелю уменьшаются. При этом Исполнитель отмечает, что у Филиала дефицит и профицит денежных средств складывается с учетом сумм «сглаживания» в НВВ 2011 – 2017 годов.</w:t>
      </w:r>
    </w:p>
    <w:p w14:paraId="60770D5D" w14:textId="2C2CB558" w:rsidR="00A9396F" w:rsidRPr="00C92F35" w:rsidRDefault="00A9396F" w:rsidP="00A9396F">
      <w:pPr>
        <w:pStyle w:val="Standard"/>
        <w:spacing w:line="360" w:lineRule="auto"/>
        <w:ind w:firstLine="709"/>
        <w:jc w:val="both"/>
        <w:rPr>
          <w:rFonts w:ascii="Myriad Pro" w:eastAsiaTheme="minorHAnsi" w:hAnsi="Myriad Pro" w:cstheme="minorBidi"/>
          <w:kern w:val="0"/>
          <w:sz w:val="26"/>
          <w:szCs w:val="26"/>
          <w:lang w:eastAsia="en-US" w:bidi="ar-SA"/>
        </w:rPr>
      </w:pPr>
      <w:r w:rsidRPr="00C92F35">
        <w:rPr>
          <w:rFonts w:ascii="Myriad Pro" w:eastAsiaTheme="minorHAnsi" w:hAnsi="Myriad Pro" w:cstheme="minorBidi"/>
          <w:kern w:val="0"/>
          <w:sz w:val="26"/>
          <w:szCs w:val="26"/>
          <w:lang w:eastAsia="en-US" w:bidi="ar-SA"/>
        </w:rPr>
        <w:t xml:space="preserve">Также Исполнитель провел анализ показателей раздельного учета доходов и расходов субъекта естественных монополий, оказывающего услуги по передаче электрической энергии (мощности) по электрическим сетям, принадлежащим на праве собственности или ином другом основании территориальным сетевым организациям, расшифровки расходов филиала </w:t>
      </w:r>
      <w:r w:rsidR="00C92F35" w:rsidRPr="00C92F35">
        <w:rPr>
          <w:rFonts w:ascii="Myriad Pro" w:eastAsiaTheme="minorHAnsi" w:hAnsi="Myriad Pro" w:cstheme="minorBidi"/>
          <w:kern w:val="0"/>
          <w:sz w:val="26"/>
          <w:szCs w:val="26"/>
          <w:lang w:eastAsia="en-US" w:bidi="ar-SA"/>
        </w:rPr>
        <w:t>ПАО </w:t>
      </w:r>
      <w:r w:rsidRPr="00C92F35">
        <w:rPr>
          <w:rFonts w:ascii="Myriad Pro" w:eastAsiaTheme="minorHAnsi" w:hAnsi="Myriad Pro" w:cstheme="minorBidi"/>
          <w:kern w:val="0"/>
          <w:sz w:val="26"/>
          <w:szCs w:val="26"/>
          <w:lang w:eastAsia="en-US" w:bidi="ar-SA"/>
        </w:rPr>
        <w:t xml:space="preserve">«МРСК Юга» - «Ростовэнерго» за период 2015 – 9 месяцев 2017 года, а также </w:t>
      </w:r>
      <w:proofErr w:type="spellStart"/>
      <w:r w:rsidRPr="00C92F35">
        <w:rPr>
          <w:rFonts w:ascii="Myriad Pro" w:eastAsiaTheme="minorHAnsi" w:hAnsi="Myriad Pro" w:cstheme="minorBidi"/>
          <w:kern w:val="0"/>
          <w:sz w:val="26"/>
          <w:szCs w:val="26"/>
          <w:lang w:eastAsia="en-US" w:bidi="ar-SA"/>
        </w:rPr>
        <w:t>оборотно</w:t>
      </w:r>
      <w:proofErr w:type="spellEnd"/>
      <w:r w:rsidRPr="00C92F35">
        <w:rPr>
          <w:rFonts w:ascii="Myriad Pro" w:eastAsiaTheme="minorHAnsi" w:hAnsi="Myriad Pro" w:cstheme="minorBidi"/>
          <w:kern w:val="0"/>
          <w:sz w:val="26"/>
          <w:szCs w:val="26"/>
          <w:lang w:eastAsia="en-US" w:bidi="ar-SA"/>
        </w:rPr>
        <w:t>-сальдовых ведомостей счета 62.01 и структуры дебиторской задолженности по каждому отчетному периоду 2015 – 9 месяцев 2017 годов.</w:t>
      </w:r>
    </w:p>
    <w:p w14:paraId="52488146" w14:textId="0D44D247" w:rsidR="00A9396F" w:rsidRPr="00C92F35" w:rsidRDefault="00A9396F" w:rsidP="00A9396F">
      <w:pPr>
        <w:pStyle w:val="Standard"/>
        <w:spacing w:line="360" w:lineRule="auto"/>
        <w:ind w:firstLine="709"/>
        <w:jc w:val="both"/>
        <w:rPr>
          <w:rFonts w:ascii="Myriad Pro" w:eastAsia="Calibri" w:hAnsi="Myriad Pro" w:cs="Times New Roman"/>
          <w:kern w:val="0"/>
          <w:sz w:val="26"/>
          <w:szCs w:val="26"/>
          <w:lang w:eastAsia="en-US" w:bidi="ar-SA"/>
        </w:rPr>
      </w:pPr>
      <w:r w:rsidRPr="00C92F35">
        <w:rPr>
          <w:rFonts w:ascii="Myriad Pro" w:eastAsiaTheme="minorHAnsi" w:hAnsi="Myriad Pro" w:cstheme="minorBidi"/>
          <w:kern w:val="0"/>
          <w:sz w:val="26"/>
          <w:szCs w:val="26"/>
          <w:lang w:eastAsia="en-US" w:bidi="ar-SA"/>
        </w:rPr>
        <w:t xml:space="preserve">По результатам анализа представленных показателей филиала </w:t>
      </w:r>
      <w:r w:rsidR="00C92F35" w:rsidRPr="00C92F35">
        <w:rPr>
          <w:rFonts w:ascii="Myriad Pro" w:eastAsiaTheme="minorHAnsi" w:hAnsi="Myriad Pro" w:cstheme="minorBidi"/>
          <w:kern w:val="0"/>
          <w:sz w:val="26"/>
          <w:szCs w:val="26"/>
          <w:lang w:eastAsia="en-US" w:bidi="ar-SA"/>
        </w:rPr>
        <w:t>ПАО </w:t>
      </w:r>
      <w:r w:rsidRPr="00C92F35">
        <w:rPr>
          <w:rFonts w:ascii="Myriad Pro" w:eastAsiaTheme="minorHAnsi" w:hAnsi="Myriad Pro" w:cstheme="minorBidi"/>
          <w:kern w:val="0"/>
          <w:sz w:val="26"/>
          <w:szCs w:val="26"/>
          <w:lang w:eastAsia="en-US" w:bidi="ar-SA"/>
        </w:rPr>
        <w:t>«МРСК Юга» - «Ростовэнерго» за период 2015 – 9 месяцев 2017 гг. наблюдается рост дебиторской задолженности, вызванный неплатежами со стороны основных контрагентов.</w:t>
      </w:r>
    </w:p>
    <w:p w14:paraId="42944820" w14:textId="77777777" w:rsidR="00A9396F" w:rsidRPr="00C92F35" w:rsidRDefault="00A9396F" w:rsidP="00A9396F">
      <w:pPr>
        <w:pStyle w:val="Standard"/>
        <w:spacing w:line="360" w:lineRule="auto"/>
        <w:ind w:firstLine="567"/>
        <w:jc w:val="both"/>
        <w:rPr>
          <w:rFonts w:ascii="Myriad Pro" w:eastAsiaTheme="minorHAnsi" w:hAnsi="Myriad Pro" w:cstheme="minorBidi"/>
          <w:kern w:val="0"/>
          <w:sz w:val="26"/>
          <w:szCs w:val="26"/>
          <w:lang w:eastAsia="en-US" w:bidi="ar-SA"/>
        </w:rPr>
      </w:pPr>
      <w:r w:rsidRPr="00C92F35">
        <w:rPr>
          <w:rFonts w:ascii="Myriad Pro" w:eastAsiaTheme="minorHAnsi" w:hAnsi="Myriad Pro" w:cstheme="minorBidi"/>
          <w:kern w:val="0"/>
          <w:sz w:val="26"/>
          <w:szCs w:val="26"/>
          <w:lang w:eastAsia="en-US" w:bidi="ar-SA"/>
        </w:rPr>
        <w:t xml:space="preserve">Исполнителем проведен анализ динамики изменения объема просроченной дебиторской задолженности по основным контрагентам на основании данных бухгалтерской отчетности за три предшествующих периода, а именно за 2015 - 9 месяцев 2017 гг. Данные о величине просроченной дебиторской задолженности </w:t>
      </w:r>
      <w:r w:rsidRPr="00C92F35">
        <w:rPr>
          <w:rFonts w:ascii="Myriad Pro" w:eastAsiaTheme="minorHAnsi" w:hAnsi="Myriad Pro" w:cstheme="minorBidi"/>
          <w:kern w:val="0"/>
          <w:sz w:val="26"/>
          <w:szCs w:val="26"/>
          <w:lang w:eastAsia="en-US" w:bidi="ar-SA"/>
        </w:rPr>
        <w:lastRenderedPageBreak/>
        <w:t xml:space="preserve">на конец каждого из отчетных периодов подтверждены реестрами дебиторской задолженности с детализацией по срокам задолженности, а также </w:t>
      </w:r>
      <w:proofErr w:type="spellStart"/>
      <w:r w:rsidRPr="00C92F35">
        <w:rPr>
          <w:rFonts w:ascii="Myriad Pro" w:eastAsiaTheme="minorHAnsi" w:hAnsi="Myriad Pro" w:cstheme="minorBidi"/>
          <w:kern w:val="0"/>
          <w:sz w:val="26"/>
          <w:szCs w:val="26"/>
          <w:lang w:eastAsia="en-US" w:bidi="ar-SA"/>
        </w:rPr>
        <w:t>оборотно</w:t>
      </w:r>
      <w:proofErr w:type="spellEnd"/>
      <w:r w:rsidRPr="00C92F35">
        <w:rPr>
          <w:rFonts w:ascii="Myriad Pro" w:eastAsiaTheme="minorHAnsi" w:hAnsi="Myriad Pro" w:cstheme="minorBidi"/>
          <w:kern w:val="0"/>
          <w:sz w:val="26"/>
          <w:szCs w:val="26"/>
          <w:lang w:eastAsia="en-US" w:bidi="ar-SA"/>
        </w:rPr>
        <w:t>-сальдовыми ведомостями по счету 62.01.</w:t>
      </w:r>
    </w:p>
    <w:p w14:paraId="4D9FCA77" w14:textId="77777777" w:rsidR="00A9396F" w:rsidRPr="00C92F35" w:rsidRDefault="00A9396F" w:rsidP="00A9396F">
      <w:pPr>
        <w:pStyle w:val="Standard"/>
        <w:spacing w:line="360" w:lineRule="auto"/>
        <w:ind w:firstLine="567"/>
        <w:jc w:val="both"/>
        <w:rPr>
          <w:rFonts w:ascii="Myriad Pro" w:eastAsiaTheme="minorHAnsi" w:hAnsi="Myriad Pro" w:cstheme="minorBidi"/>
          <w:kern w:val="0"/>
          <w:sz w:val="26"/>
          <w:szCs w:val="26"/>
          <w:lang w:eastAsia="en-US" w:bidi="ar-SA"/>
        </w:rPr>
      </w:pPr>
      <w:r w:rsidRPr="00C92F35">
        <w:rPr>
          <w:rFonts w:ascii="Myriad Pro" w:eastAsiaTheme="minorHAnsi" w:hAnsi="Myriad Pro" w:cstheme="minorBidi"/>
          <w:kern w:val="0"/>
          <w:sz w:val="26"/>
          <w:szCs w:val="26"/>
          <w:lang w:eastAsia="en-US" w:bidi="ar-SA"/>
        </w:rPr>
        <w:t>Согласно представленным документам:</w:t>
      </w:r>
    </w:p>
    <w:p w14:paraId="06272514" w14:textId="22988F52" w:rsidR="00A9396F" w:rsidRPr="00C92F35" w:rsidRDefault="00A9396F" w:rsidP="00A9396F">
      <w:pPr>
        <w:pStyle w:val="Standard"/>
        <w:numPr>
          <w:ilvl w:val="0"/>
          <w:numId w:val="44"/>
        </w:numPr>
        <w:spacing w:line="360" w:lineRule="auto"/>
        <w:ind w:left="851" w:hanging="284"/>
        <w:jc w:val="both"/>
        <w:rPr>
          <w:rFonts w:ascii="Myriad Pro" w:eastAsiaTheme="minorHAnsi" w:hAnsi="Myriad Pro" w:cstheme="minorBidi"/>
          <w:kern w:val="0"/>
          <w:sz w:val="26"/>
          <w:szCs w:val="26"/>
          <w:lang w:eastAsia="en-US" w:bidi="ar-SA"/>
        </w:rPr>
      </w:pPr>
      <w:r w:rsidRPr="00C92F35">
        <w:rPr>
          <w:rFonts w:ascii="Myriad Pro" w:eastAsiaTheme="minorHAnsi" w:hAnsi="Myriad Pro" w:cstheme="minorBidi"/>
          <w:kern w:val="0"/>
          <w:sz w:val="26"/>
          <w:szCs w:val="26"/>
          <w:lang w:eastAsia="en-US" w:bidi="ar-SA"/>
        </w:rPr>
        <w:t>просроченная дебиторская задолженность за 2015 год составила 1</w:t>
      </w:r>
      <w:r w:rsidR="009D47E4" w:rsidRPr="00C92F35">
        <w:rPr>
          <w:rFonts w:ascii="Myriad Pro" w:eastAsiaTheme="minorHAnsi" w:hAnsi="Myriad Pro" w:cstheme="minorBidi"/>
          <w:kern w:val="0"/>
          <w:sz w:val="26"/>
          <w:szCs w:val="26"/>
          <w:lang w:val="en-US" w:eastAsia="en-US" w:bidi="ar-SA"/>
        </w:rPr>
        <w:t> </w:t>
      </w:r>
      <w:r w:rsidRPr="00C92F35">
        <w:rPr>
          <w:rFonts w:ascii="Myriad Pro" w:eastAsiaTheme="minorHAnsi" w:hAnsi="Myriad Pro" w:cstheme="minorBidi"/>
          <w:kern w:val="0"/>
          <w:sz w:val="26"/>
          <w:szCs w:val="26"/>
          <w:lang w:eastAsia="en-US" w:bidi="ar-SA"/>
        </w:rPr>
        <w:t>319</w:t>
      </w:r>
      <w:r w:rsidR="009D47E4" w:rsidRPr="00C92F35">
        <w:rPr>
          <w:rFonts w:ascii="Myriad Pro" w:eastAsiaTheme="minorHAnsi" w:hAnsi="Myriad Pro" w:cstheme="minorBidi"/>
          <w:kern w:val="0"/>
          <w:sz w:val="26"/>
          <w:szCs w:val="26"/>
          <w:lang w:val="en-US" w:eastAsia="en-US" w:bidi="ar-SA"/>
        </w:rPr>
        <w:t> </w:t>
      </w:r>
      <w:r w:rsidRPr="00C92F35">
        <w:rPr>
          <w:rFonts w:ascii="Myriad Pro" w:eastAsiaTheme="minorHAnsi" w:hAnsi="Myriad Pro" w:cstheme="minorBidi"/>
          <w:kern w:val="0"/>
          <w:sz w:val="26"/>
          <w:szCs w:val="26"/>
          <w:lang w:eastAsia="en-US" w:bidi="ar-SA"/>
        </w:rPr>
        <w:t>575,788 тыс. руб.;</w:t>
      </w:r>
    </w:p>
    <w:p w14:paraId="26C62EAF" w14:textId="25E608F0" w:rsidR="00A9396F" w:rsidRPr="00C92F35" w:rsidRDefault="00A9396F" w:rsidP="00A9396F">
      <w:pPr>
        <w:pStyle w:val="Standard"/>
        <w:numPr>
          <w:ilvl w:val="0"/>
          <w:numId w:val="44"/>
        </w:numPr>
        <w:spacing w:line="360" w:lineRule="auto"/>
        <w:ind w:left="851" w:hanging="284"/>
        <w:jc w:val="both"/>
        <w:rPr>
          <w:rFonts w:ascii="Myriad Pro" w:eastAsiaTheme="minorHAnsi" w:hAnsi="Myriad Pro" w:cstheme="minorBidi"/>
          <w:kern w:val="0"/>
          <w:sz w:val="26"/>
          <w:szCs w:val="26"/>
          <w:lang w:eastAsia="en-US" w:bidi="ar-SA"/>
        </w:rPr>
      </w:pPr>
      <w:r w:rsidRPr="00C92F35">
        <w:rPr>
          <w:rFonts w:ascii="Myriad Pro" w:eastAsiaTheme="minorHAnsi" w:hAnsi="Myriad Pro" w:cstheme="minorBidi"/>
          <w:kern w:val="0"/>
          <w:sz w:val="26"/>
          <w:szCs w:val="26"/>
          <w:lang w:eastAsia="en-US" w:bidi="ar-SA"/>
        </w:rPr>
        <w:t>просроченная дебиторская задолженность за 2016 год составила 2</w:t>
      </w:r>
      <w:r w:rsidR="009D47E4" w:rsidRPr="00C92F35">
        <w:rPr>
          <w:rFonts w:ascii="Myriad Pro" w:eastAsiaTheme="minorHAnsi" w:hAnsi="Myriad Pro" w:cstheme="minorBidi"/>
          <w:kern w:val="0"/>
          <w:sz w:val="26"/>
          <w:szCs w:val="26"/>
          <w:lang w:val="en-US" w:eastAsia="en-US" w:bidi="ar-SA"/>
        </w:rPr>
        <w:t> </w:t>
      </w:r>
      <w:r w:rsidRPr="00C92F35">
        <w:rPr>
          <w:rFonts w:ascii="Myriad Pro" w:eastAsiaTheme="minorHAnsi" w:hAnsi="Myriad Pro" w:cstheme="minorBidi"/>
          <w:kern w:val="0"/>
          <w:sz w:val="26"/>
          <w:szCs w:val="26"/>
          <w:lang w:eastAsia="en-US" w:bidi="ar-SA"/>
        </w:rPr>
        <w:t>367</w:t>
      </w:r>
      <w:r w:rsidR="009D47E4" w:rsidRPr="00C92F35">
        <w:rPr>
          <w:rFonts w:ascii="Myriad Pro" w:eastAsiaTheme="minorHAnsi" w:hAnsi="Myriad Pro" w:cstheme="minorBidi"/>
          <w:kern w:val="0"/>
          <w:sz w:val="26"/>
          <w:szCs w:val="26"/>
          <w:lang w:val="en-US" w:eastAsia="en-US" w:bidi="ar-SA"/>
        </w:rPr>
        <w:t> </w:t>
      </w:r>
      <w:r w:rsidRPr="00C92F35">
        <w:rPr>
          <w:rFonts w:ascii="Myriad Pro" w:eastAsiaTheme="minorHAnsi" w:hAnsi="Myriad Pro" w:cstheme="minorBidi"/>
          <w:kern w:val="0"/>
          <w:sz w:val="26"/>
          <w:szCs w:val="26"/>
          <w:lang w:eastAsia="en-US" w:bidi="ar-SA"/>
        </w:rPr>
        <w:t>958,988 тыс. руб.;</w:t>
      </w:r>
    </w:p>
    <w:p w14:paraId="1BF9AED1" w14:textId="77777777" w:rsidR="00A9396F" w:rsidRPr="00C92F35" w:rsidRDefault="00A9396F" w:rsidP="00A9396F">
      <w:pPr>
        <w:pStyle w:val="Standard"/>
        <w:numPr>
          <w:ilvl w:val="0"/>
          <w:numId w:val="44"/>
        </w:numPr>
        <w:spacing w:line="360" w:lineRule="auto"/>
        <w:ind w:left="851" w:hanging="284"/>
        <w:jc w:val="both"/>
        <w:rPr>
          <w:rFonts w:ascii="Myriad Pro" w:eastAsiaTheme="minorHAnsi" w:hAnsi="Myriad Pro" w:cstheme="minorBidi"/>
          <w:kern w:val="0"/>
          <w:sz w:val="26"/>
          <w:szCs w:val="26"/>
          <w:lang w:eastAsia="en-US" w:bidi="ar-SA"/>
        </w:rPr>
      </w:pPr>
      <w:r w:rsidRPr="00C92F35">
        <w:rPr>
          <w:rFonts w:ascii="Myriad Pro" w:eastAsiaTheme="minorHAnsi" w:hAnsi="Myriad Pro" w:cstheme="minorBidi"/>
          <w:kern w:val="0"/>
          <w:sz w:val="26"/>
          <w:szCs w:val="26"/>
          <w:lang w:eastAsia="en-US" w:bidi="ar-SA"/>
        </w:rPr>
        <w:t>просроченная дебиторская задолженность за 9 месяцев 2017 года составила 2 073 594,695 тыс. руб.</w:t>
      </w:r>
    </w:p>
    <w:p w14:paraId="54B44717" w14:textId="547CE3FC" w:rsidR="00A9396F" w:rsidRPr="00C92F35" w:rsidRDefault="00A9396F" w:rsidP="00A9396F">
      <w:pPr>
        <w:pStyle w:val="Textbodyuser"/>
        <w:spacing w:after="0" w:line="360" w:lineRule="auto"/>
        <w:ind w:right="23" w:firstLine="709"/>
        <w:jc w:val="both"/>
        <w:rPr>
          <w:rFonts w:ascii="Myriad Pro" w:eastAsia="Calibri" w:hAnsi="Myriad Pro" w:cs="Times New Roman"/>
          <w:kern w:val="0"/>
          <w:sz w:val="26"/>
          <w:szCs w:val="26"/>
          <w:lang w:eastAsia="en-US" w:bidi="ar-SA"/>
        </w:rPr>
      </w:pPr>
      <w:r w:rsidRPr="00C92F35">
        <w:rPr>
          <w:rFonts w:ascii="Myriad Pro" w:eastAsia="Calibri" w:hAnsi="Myriad Pro" w:cs="Times New Roman"/>
          <w:kern w:val="0"/>
          <w:sz w:val="26"/>
          <w:szCs w:val="26"/>
          <w:lang w:eastAsia="en-US" w:bidi="ar-SA"/>
        </w:rPr>
        <w:t>При этом согласно предоставленным реестрам судебных дел за 2016 год и 9</w:t>
      </w:r>
      <w:r w:rsidR="009D47E4" w:rsidRPr="00C92F35">
        <w:rPr>
          <w:rFonts w:ascii="Myriad Pro" w:eastAsia="Calibri" w:hAnsi="Myriad Pro" w:cs="Times New Roman"/>
          <w:kern w:val="0"/>
          <w:sz w:val="26"/>
          <w:szCs w:val="26"/>
          <w:lang w:val="en-US" w:eastAsia="en-US" w:bidi="ar-SA"/>
        </w:rPr>
        <w:t> </w:t>
      </w:r>
      <w:r w:rsidRPr="00C92F35">
        <w:rPr>
          <w:rFonts w:ascii="Myriad Pro" w:eastAsia="Calibri" w:hAnsi="Myriad Pro" w:cs="Times New Roman"/>
          <w:kern w:val="0"/>
          <w:sz w:val="26"/>
          <w:szCs w:val="26"/>
          <w:lang w:eastAsia="en-US" w:bidi="ar-SA"/>
        </w:rPr>
        <w:t xml:space="preserve">месяцев 2017 года филиалом </w:t>
      </w:r>
      <w:r w:rsidR="00C92F35" w:rsidRPr="00C92F35">
        <w:rPr>
          <w:rFonts w:ascii="Myriad Pro" w:eastAsia="Calibri" w:hAnsi="Myriad Pro" w:cs="Times New Roman"/>
          <w:kern w:val="0"/>
          <w:sz w:val="26"/>
          <w:szCs w:val="26"/>
          <w:lang w:eastAsia="en-US" w:bidi="ar-SA"/>
        </w:rPr>
        <w:t>ПАО </w:t>
      </w:r>
      <w:r w:rsidRPr="00C92F35">
        <w:rPr>
          <w:rFonts w:ascii="Myriad Pro" w:eastAsia="Calibri" w:hAnsi="Myriad Pro" w:cs="Times New Roman"/>
          <w:kern w:val="0"/>
          <w:sz w:val="26"/>
          <w:szCs w:val="26"/>
          <w:lang w:eastAsia="en-US" w:bidi="ar-SA"/>
        </w:rPr>
        <w:t>«МРСК Юга» - Ростовэнерго» ведется претензионно-исковая работа с контрагентами по дебиторской задолженности.</w:t>
      </w:r>
    </w:p>
    <w:p w14:paraId="23181BEB" w14:textId="77777777" w:rsidR="00A9396F" w:rsidRPr="00C92F35" w:rsidRDefault="00A9396F" w:rsidP="00A9396F">
      <w:pPr>
        <w:pStyle w:val="Textbodyuser"/>
        <w:spacing w:after="0" w:line="360" w:lineRule="auto"/>
        <w:ind w:right="23" w:firstLine="709"/>
        <w:jc w:val="both"/>
        <w:rPr>
          <w:rFonts w:ascii="Myriad Pro" w:eastAsia="Calibri" w:hAnsi="Myriad Pro" w:cs="Times New Roman"/>
          <w:kern w:val="0"/>
          <w:sz w:val="26"/>
          <w:szCs w:val="26"/>
          <w:lang w:eastAsia="en-US" w:bidi="ar-SA"/>
        </w:rPr>
      </w:pPr>
      <w:r w:rsidRPr="00C92F35">
        <w:rPr>
          <w:rFonts w:ascii="Myriad Pro" w:eastAsia="Calibri" w:hAnsi="Myriad Pro" w:cs="Times New Roman"/>
          <w:kern w:val="0"/>
          <w:sz w:val="26"/>
          <w:szCs w:val="26"/>
          <w:lang w:eastAsia="en-US" w:bidi="ar-SA"/>
        </w:rPr>
        <w:t>На основании вышеизложенного, и учитывая рост дебиторской задолженности, вызванный неплатежами контрагентов, Исполнитель отмечает обоснованность привлечения дополнительных денежных средств Заявителем в течении анализируемого периода.</w:t>
      </w:r>
    </w:p>
    <w:p w14:paraId="6EF3C2B0" w14:textId="0C8F2478"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Принимая во внимание отсутствие в составе тарифной заявки обоснований относительно причин и периодов образования задолженности, а также суммы задолженности, отнесенной на филиал </w:t>
      </w:r>
      <w:r w:rsidR="00C92F35" w:rsidRPr="00C92F35">
        <w:rPr>
          <w:rFonts w:ascii="Myriad Pro" w:hAnsi="Myriad Pro"/>
          <w:sz w:val="26"/>
          <w:szCs w:val="26"/>
        </w:rPr>
        <w:t>ПАО </w:t>
      </w:r>
      <w:r w:rsidRPr="00C92F35">
        <w:rPr>
          <w:rFonts w:ascii="Myriad Pro" w:hAnsi="Myriad Pro"/>
          <w:sz w:val="26"/>
          <w:szCs w:val="26"/>
        </w:rPr>
        <w:t xml:space="preserve">«МРСК Юга» - «Ростовэнерго»,   а также факт, что по данным отчета о движении денежных средств и динамике ссудной задолженности по итогам 9 месяцев 2017 года у Филиала сложился профицит денежных средств в размере 1 732 615,70 тыс. руб., Исполнитель считает обоснованным для расчета планового размера расходов на проценты по кредитам принять плановую величину кредитного портфеля на начало 2018 года в размере 3 670 600,80 тыс. руб. согласно представленным филиалом </w:t>
      </w:r>
      <w:r w:rsidR="00C92F35" w:rsidRPr="00C92F35">
        <w:rPr>
          <w:rFonts w:ascii="Myriad Pro" w:hAnsi="Myriad Pro"/>
          <w:sz w:val="26"/>
          <w:szCs w:val="26"/>
        </w:rPr>
        <w:t>ПАО </w:t>
      </w:r>
      <w:r w:rsidRPr="00C92F35">
        <w:rPr>
          <w:rFonts w:ascii="Myriad Pro" w:hAnsi="Myriad Pro"/>
          <w:sz w:val="26"/>
          <w:szCs w:val="26"/>
        </w:rPr>
        <w:t>«МРСК Юга» - «Ростовэнерго»  отчетам о движении денежных средств и динамике ссудной задолженности по факту 2008 – 9 месяцев 2017 года, а также с учетом роста просроченной дебиторской задолженности за 2015 – 9 месяцев 2017 года.</w:t>
      </w:r>
    </w:p>
    <w:p w14:paraId="1880BC3F" w14:textId="7777777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lastRenderedPageBreak/>
        <w:t>При этом Исполнитель отмечает, что сумм сложившегося профицита денежных средств по итогам 9 месяцев 2017 года и кредитного портфеля на 30.09.2017 года достаточно для покрытия дебиторской задолженности в размере 3 508 906,17 тыс. руб.</w:t>
      </w:r>
    </w:p>
    <w:p w14:paraId="3209E74B" w14:textId="77777777" w:rsidR="00283C60" w:rsidRDefault="00A9396F" w:rsidP="00283C60">
      <w:pPr>
        <w:pStyle w:val="Standard"/>
        <w:spacing w:line="360" w:lineRule="auto"/>
        <w:ind w:firstLine="567"/>
        <w:jc w:val="both"/>
        <w:rPr>
          <w:rFonts w:ascii="Myriad Pro" w:eastAsiaTheme="minorHAnsi" w:hAnsi="Myriad Pro" w:cstheme="minorBidi"/>
          <w:kern w:val="0"/>
          <w:sz w:val="26"/>
          <w:szCs w:val="26"/>
          <w:lang w:eastAsia="en-US" w:bidi="ar-SA"/>
        </w:rPr>
      </w:pPr>
      <w:r w:rsidRPr="00C92F35">
        <w:rPr>
          <w:rFonts w:ascii="Myriad Pro" w:eastAsiaTheme="minorHAnsi" w:hAnsi="Myriad Pro" w:cstheme="minorBidi"/>
          <w:kern w:val="0"/>
          <w:sz w:val="26"/>
          <w:szCs w:val="26"/>
          <w:lang w:eastAsia="en-US" w:bidi="ar-SA"/>
        </w:rPr>
        <w:t>Для определения ставки по кредитам для расчета плановой величины расходов по статье «Проценты по кредитам» Исполнителем были проанализированы представленные Филиалом кредитные соглашения, заключенные по результатам проведения закупочных процедур в 2015 – 2016 годах, со сроком действия в 2018 году.</w:t>
      </w:r>
    </w:p>
    <w:p w14:paraId="49295CC4" w14:textId="5E244F7A" w:rsidR="00A9396F" w:rsidRPr="00C92F35" w:rsidRDefault="00A9396F" w:rsidP="00283C60">
      <w:pPr>
        <w:pStyle w:val="Standard"/>
        <w:spacing w:line="360" w:lineRule="auto"/>
        <w:ind w:firstLine="567"/>
        <w:jc w:val="center"/>
        <w:rPr>
          <w:rFonts w:ascii="Myriad Pro" w:eastAsiaTheme="minorHAnsi" w:hAnsi="Myriad Pro" w:cstheme="minorBidi"/>
          <w:b/>
          <w:kern w:val="0"/>
          <w:sz w:val="26"/>
          <w:szCs w:val="26"/>
          <w:lang w:eastAsia="en-US" w:bidi="ar-SA"/>
        </w:rPr>
      </w:pPr>
      <w:r w:rsidRPr="00C92F35">
        <w:rPr>
          <w:rFonts w:ascii="Myriad Pro" w:eastAsiaTheme="minorHAnsi" w:hAnsi="Myriad Pro" w:cstheme="minorBidi"/>
          <w:b/>
          <w:kern w:val="0"/>
          <w:sz w:val="26"/>
          <w:szCs w:val="26"/>
          <w:lang w:eastAsia="en-US" w:bidi="ar-SA"/>
        </w:rPr>
        <w:t>Расчет процентной ставки по кредитам на 2018 год</w:t>
      </w:r>
    </w:p>
    <w:tbl>
      <w:tblPr>
        <w:tblW w:w="5000" w:type="pct"/>
        <w:tblLook w:val="04A0" w:firstRow="1" w:lastRow="0" w:firstColumn="1" w:lastColumn="0" w:noHBand="0" w:noVBand="1"/>
      </w:tblPr>
      <w:tblGrid>
        <w:gridCol w:w="687"/>
        <w:gridCol w:w="1916"/>
        <w:gridCol w:w="1357"/>
        <w:gridCol w:w="1841"/>
        <w:gridCol w:w="1175"/>
        <w:gridCol w:w="1083"/>
        <w:gridCol w:w="1286"/>
      </w:tblGrid>
      <w:tr w:rsidR="00A9396F" w:rsidRPr="00C92F35" w14:paraId="4F2E7FEA" w14:textId="77777777" w:rsidTr="007B76E8">
        <w:trPr>
          <w:trHeight w:val="1214"/>
        </w:trPr>
        <w:tc>
          <w:tcPr>
            <w:tcW w:w="414"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2D89D66" w14:textId="1AEEF9C8" w:rsidR="00A9396F" w:rsidRPr="00C92F35" w:rsidRDefault="00C92F35" w:rsidP="007B76E8">
            <w:pP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w:t>
            </w:r>
            <w:r w:rsidR="00A9396F" w:rsidRPr="00C92F35">
              <w:rPr>
                <w:rFonts w:ascii="Myriad Pro" w:hAnsi="Myriad Pro" w:cs="Calibri"/>
                <w:b/>
                <w:bCs/>
                <w:color w:val="FFFFFF" w:themeColor="background1"/>
                <w:sz w:val="18"/>
                <w:szCs w:val="18"/>
              </w:rPr>
              <w:t>п/н</w:t>
            </w:r>
          </w:p>
        </w:tc>
        <w:tc>
          <w:tcPr>
            <w:tcW w:w="104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B1B35DC" w14:textId="77777777" w:rsidR="00A9396F" w:rsidRPr="00C92F35" w:rsidRDefault="00A9396F" w:rsidP="007B76E8">
            <w:pP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Наименование банка</w:t>
            </w:r>
          </w:p>
        </w:tc>
        <w:tc>
          <w:tcPr>
            <w:tcW w:w="62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DEE10AA" w14:textId="290F8CD8" w:rsidR="00A9396F" w:rsidRPr="00C92F35" w:rsidRDefault="00C92F35"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w:t>
            </w:r>
            <w:r w:rsidR="00A9396F" w:rsidRPr="00C92F35">
              <w:rPr>
                <w:rFonts w:ascii="Myriad Pro" w:hAnsi="Myriad Pro" w:cs="Calibri"/>
                <w:b/>
                <w:bCs/>
                <w:color w:val="FFFFFF" w:themeColor="background1"/>
                <w:sz w:val="18"/>
                <w:szCs w:val="18"/>
              </w:rPr>
              <w:t>кредитного договора</w:t>
            </w:r>
          </w:p>
        </w:tc>
        <w:tc>
          <w:tcPr>
            <w:tcW w:w="99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1021821" w14:textId="68BEDFDD"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Номер и дата протокола заседания конкурсной комиссии </w:t>
            </w:r>
            <w:r w:rsidR="00C92F35" w:rsidRPr="00C92F35">
              <w:rPr>
                <w:rFonts w:ascii="Myriad Pro" w:hAnsi="Myriad Pro" w:cs="Calibri"/>
                <w:b/>
                <w:bCs/>
                <w:color w:val="FFFFFF" w:themeColor="background1"/>
                <w:sz w:val="18"/>
                <w:szCs w:val="18"/>
              </w:rPr>
              <w:t>ПАО </w:t>
            </w:r>
            <w:r w:rsidRPr="00C92F35">
              <w:rPr>
                <w:rFonts w:ascii="Myriad Pro" w:hAnsi="Myriad Pro" w:cs="Calibri"/>
                <w:b/>
                <w:bCs/>
                <w:color w:val="FFFFFF" w:themeColor="background1"/>
                <w:sz w:val="18"/>
                <w:szCs w:val="18"/>
              </w:rPr>
              <w:t>"МРСК Юга"</w:t>
            </w:r>
          </w:p>
        </w:tc>
        <w:tc>
          <w:tcPr>
            <w:tcW w:w="63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864AA0A" w14:textId="77777777" w:rsidR="00A9396F" w:rsidRPr="00C92F35" w:rsidRDefault="00A9396F" w:rsidP="007B76E8">
            <w:pPr>
              <w:jc w:val="both"/>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Дата заключения кредитной линии</w:t>
            </w:r>
          </w:p>
        </w:tc>
        <w:tc>
          <w:tcPr>
            <w:tcW w:w="58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8DC2BCE"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Дата окончания срока кредитной линии</w:t>
            </w:r>
          </w:p>
        </w:tc>
        <w:tc>
          <w:tcPr>
            <w:tcW w:w="698"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896683"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Эффективная % ставка (с учетом комиссий)</w:t>
            </w:r>
          </w:p>
        </w:tc>
      </w:tr>
      <w:tr w:rsidR="00A9396F" w:rsidRPr="00C92F35" w14:paraId="016C0249" w14:textId="77777777" w:rsidTr="007B76E8">
        <w:trPr>
          <w:trHeight w:val="300"/>
        </w:trPr>
        <w:tc>
          <w:tcPr>
            <w:tcW w:w="41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5EE030F"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w:t>
            </w:r>
          </w:p>
        </w:tc>
        <w:tc>
          <w:tcPr>
            <w:tcW w:w="10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F82220" w14:textId="77777777" w:rsidR="00A9396F" w:rsidRPr="00C92F35" w:rsidRDefault="00A9396F" w:rsidP="007B76E8">
            <w:pPr>
              <w:rPr>
                <w:rFonts w:ascii="Myriad Pro" w:hAnsi="Myriad Pro" w:cs="Calibri"/>
                <w:sz w:val="18"/>
                <w:szCs w:val="18"/>
              </w:rPr>
            </w:pPr>
            <w:r w:rsidRPr="00C92F35">
              <w:rPr>
                <w:rFonts w:ascii="Myriad Pro" w:hAnsi="Myriad Pro" w:cs="Calibri"/>
                <w:sz w:val="18"/>
                <w:szCs w:val="18"/>
              </w:rPr>
              <w:t>Банк ГПБ (АО)</w:t>
            </w:r>
          </w:p>
        </w:tc>
        <w:tc>
          <w:tcPr>
            <w:tcW w:w="62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421100"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2116-024</w:t>
            </w:r>
          </w:p>
        </w:tc>
        <w:tc>
          <w:tcPr>
            <w:tcW w:w="99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92EBA3"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№271-2 от 15.07.2016</w:t>
            </w:r>
          </w:p>
        </w:tc>
        <w:tc>
          <w:tcPr>
            <w:tcW w:w="6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66C6B9"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03.08.2016</w:t>
            </w:r>
          </w:p>
        </w:tc>
        <w:tc>
          <w:tcPr>
            <w:tcW w:w="58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E2805F"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02.08.2019</w:t>
            </w:r>
          </w:p>
        </w:tc>
        <w:tc>
          <w:tcPr>
            <w:tcW w:w="69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639C32"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11,00</w:t>
            </w:r>
          </w:p>
        </w:tc>
      </w:tr>
      <w:tr w:rsidR="00A9396F" w:rsidRPr="00C92F35" w14:paraId="35FC0587" w14:textId="77777777" w:rsidTr="007B76E8">
        <w:trPr>
          <w:trHeight w:val="300"/>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27A04F03"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2</w:t>
            </w:r>
          </w:p>
        </w:tc>
        <w:tc>
          <w:tcPr>
            <w:tcW w:w="1040" w:type="pct"/>
            <w:tcBorders>
              <w:top w:val="nil"/>
              <w:left w:val="nil"/>
              <w:bottom w:val="single" w:sz="4" w:space="0" w:color="auto"/>
              <w:right w:val="single" w:sz="4" w:space="0" w:color="auto"/>
            </w:tcBorders>
            <w:shd w:val="clear" w:color="auto" w:fill="auto"/>
            <w:noWrap/>
            <w:vAlign w:val="center"/>
            <w:hideMark/>
          </w:tcPr>
          <w:p w14:paraId="4C03EB2D" w14:textId="77777777" w:rsidR="00A9396F" w:rsidRPr="00C92F35" w:rsidRDefault="00A9396F" w:rsidP="007B76E8">
            <w:pPr>
              <w:rPr>
                <w:rFonts w:ascii="Myriad Pro" w:hAnsi="Myriad Pro" w:cs="Calibri"/>
                <w:sz w:val="18"/>
                <w:szCs w:val="18"/>
              </w:rPr>
            </w:pPr>
            <w:r w:rsidRPr="00C92F35">
              <w:rPr>
                <w:rFonts w:ascii="Myriad Pro" w:hAnsi="Myriad Pro" w:cs="Calibri"/>
                <w:sz w:val="18"/>
                <w:szCs w:val="18"/>
              </w:rPr>
              <w:t>Банк ГПБ (АО)</w:t>
            </w:r>
          </w:p>
        </w:tc>
        <w:tc>
          <w:tcPr>
            <w:tcW w:w="624" w:type="pct"/>
            <w:tcBorders>
              <w:top w:val="nil"/>
              <w:left w:val="nil"/>
              <w:bottom w:val="single" w:sz="4" w:space="0" w:color="auto"/>
              <w:right w:val="single" w:sz="4" w:space="0" w:color="auto"/>
            </w:tcBorders>
            <w:shd w:val="clear" w:color="auto" w:fill="auto"/>
            <w:noWrap/>
            <w:vAlign w:val="center"/>
            <w:hideMark/>
          </w:tcPr>
          <w:p w14:paraId="4D61EE75"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2116-034</w:t>
            </w:r>
          </w:p>
        </w:tc>
        <w:tc>
          <w:tcPr>
            <w:tcW w:w="999" w:type="pct"/>
            <w:tcBorders>
              <w:top w:val="nil"/>
              <w:left w:val="nil"/>
              <w:bottom w:val="single" w:sz="4" w:space="0" w:color="auto"/>
              <w:right w:val="single" w:sz="4" w:space="0" w:color="auto"/>
            </w:tcBorders>
            <w:shd w:val="clear" w:color="auto" w:fill="auto"/>
            <w:noWrap/>
            <w:vAlign w:val="center"/>
            <w:hideMark/>
          </w:tcPr>
          <w:p w14:paraId="4105DD37"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№427 от 06.10.2016</w:t>
            </w:r>
          </w:p>
        </w:tc>
        <w:tc>
          <w:tcPr>
            <w:tcW w:w="637" w:type="pct"/>
            <w:tcBorders>
              <w:top w:val="nil"/>
              <w:left w:val="nil"/>
              <w:bottom w:val="single" w:sz="4" w:space="0" w:color="auto"/>
              <w:right w:val="single" w:sz="4" w:space="0" w:color="auto"/>
            </w:tcBorders>
            <w:shd w:val="clear" w:color="auto" w:fill="auto"/>
            <w:noWrap/>
            <w:vAlign w:val="center"/>
            <w:hideMark/>
          </w:tcPr>
          <w:p w14:paraId="1904513D"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07.10.2016</w:t>
            </w:r>
          </w:p>
        </w:tc>
        <w:tc>
          <w:tcPr>
            <w:tcW w:w="587" w:type="pct"/>
            <w:tcBorders>
              <w:top w:val="nil"/>
              <w:left w:val="nil"/>
              <w:bottom w:val="single" w:sz="4" w:space="0" w:color="auto"/>
              <w:right w:val="single" w:sz="4" w:space="0" w:color="auto"/>
            </w:tcBorders>
            <w:shd w:val="clear" w:color="auto" w:fill="auto"/>
            <w:noWrap/>
            <w:vAlign w:val="center"/>
            <w:hideMark/>
          </w:tcPr>
          <w:p w14:paraId="55AD44DC"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04.10.2019</w:t>
            </w:r>
          </w:p>
        </w:tc>
        <w:tc>
          <w:tcPr>
            <w:tcW w:w="698" w:type="pct"/>
            <w:tcBorders>
              <w:top w:val="nil"/>
              <w:left w:val="nil"/>
              <w:bottom w:val="single" w:sz="4" w:space="0" w:color="auto"/>
              <w:right w:val="single" w:sz="4" w:space="0" w:color="auto"/>
            </w:tcBorders>
            <w:shd w:val="clear" w:color="auto" w:fill="auto"/>
            <w:noWrap/>
            <w:vAlign w:val="center"/>
            <w:hideMark/>
          </w:tcPr>
          <w:p w14:paraId="7337927F"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10,80</w:t>
            </w:r>
          </w:p>
        </w:tc>
      </w:tr>
      <w:tr w:rsidR="00A9396F" w:rsidRPr="00C92F35" w14:paraId="343D35B6" w14:textId="77777777" w:rsidTr="007B76E8">
        <w:trPr>
          <w:trHeight w:val="300"/>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206CDB65"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3</w:t>
            </w:r>
          </w:p>
        </w:tc>
        <w:tc>
          <w:tcPr>
            <w:tcW w:w="1040" w:type="pct"/>
            <w:tcBorders>
              <w:top w:val="nil"/>
              <w:left w:val="nil"/>
              <w:bottom w:val="single" w:sz="4" w:space="0" w:color="auto"/>
              <w:right w:val="single" w:sz="4" w:space="0" w:color="auto"/>
            </w:tcBorders>
            <w:shd w:val="clear" w:color="auto" w:fill="auto"/>
            <w:noWrap/>
            <w:vAlign w:val="center"/>
            <w:hideMark/>
          </w:tcPr>
          <w:p w14:paraId="0B2972E2" w14:textId="77777777" w:rsidR="00A9396F" w:rsidRPr="00C92F35" w:rsidRDefault="00A9396F" w:rsidP="007B76E8">
            <w:pPr>
              <w:rPr>
                <w:rFonts w:ascii="Myriad Pro" w:hAnsi="Myriad Pro" w:cs="Calibri"/>
                <w:sz w:val="18"/>
                <w:szCs w:val="18"/>
              </w:rPr>
            </w:pPr>
            <w:r w:rsidRPr="00C92F35">
              <w:rPr>
                <w:rFonts w:ascii="Myriad Pro" w:hAnsi="Myriad Pro" w:cs="Calibri"/>
                <w:sz w:val="18"/>
                <w:szCs w:val="18"/>
              </w:rPr>
              <w:t>Банк ГПБ (АО)</w:t>
            </w:r>
          </w:p>
        </w:tc>
        <w:tc>
          <w:tcPr>
            <w:tcW w:w="624" w:type="pct"/>
            <w:tcBorders>
              <w:top w:val="nil"/>
              <w:left w:val="nil"/>
              <w:bottom w:val="single" w:sz="4" w:space="0" w:color="auto"/>
              <w:right w:val="single" w:sz="4" w:space="0" w:color="auto"/>
            </w:tcBorders>
            <w:shd w:val="clear" w:color="auto" w:fill="auto"/>
            <w:noWrap/>
            <w:vAlign w:val="center"/>
            <w:hideMark/>
          </w:tcPr>
          <w:p w14:paraId="5028FCA0"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2116-035</w:t>
            </w:r>
          </w:p>
        </w:tc>
        <w:tc>
          <w:tcPr>
            <w:tcW w:w="999" w:type="pct"/>
            <w:tcBorders>
              <w:top w:val="nil"/>
              <w:left w:val="nil"/>
              <w:bottom w:val="single" w:sz="4" w:space="0" w:color="auto"/>
              <w:right w:val="single" w:sz="4" w:space="0" w:color="auto"/>
            </w:tcBorders>
            <w:shd w:val="clear" w:color="auto" w:fill="auto"/>
            <w:noWrap/>
            <w:vAlign w:val="center"/>
            <w:hideMark/>
          </w:tcPr>
          <w:p w14:paraId="4F706CA0"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№426 от 06.10.2016</w:t>
            </w:r>
          </w:p>
        </w:tc>
        <w:tc>
          <w:tcPr>
            <w:tcW w:w="637" w:type="pct"/>
            <w:tcBorders>
              <w:top w:val="nil"/>
              <w:left w:val="nil"/>
              <w:bottom w:val="single" w:sz="4" w:space="0" w:color="auto"/>
              <w:right w:val="single" w:sz="4" w:space="0" w:color="auto"/>
            </w:tcBorders>
            <w:shd w:val="clear" w:color="auto" w:fill="auto"/>
            <w:noWrap/>
            <w:vAlign w:val="center"/>
            <w:hideMark/>
          </w:tcPr>
          <w:p w14:paraId="2704228C"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07.10.2016</w:t>
            </w:r>
          </w:p>
        </w:tc>
        <w:tc>
          <w:tcPr>
            <w:tcW w:w="587" w:type="pct"/>
            <w:tcBorders>
              <w:top w:val="nil"/>
              <w:left w:val="nil"/>
              <w:bottom w:val="single" w:sz="4" w:space="0" w:color="auto"/>
              <w:right w:val="single" w:sz="4" w:space="0" w:color="auto"/>
            </w:tcBorders>
            <w:shd w:val="clear" w:color="auto" w:fill="auto"/>
            <w:noWrap/>
            <w:vAlign w:val="center"/>
            <w:hideMark/>
          </w:tcPr>
          <w:p w14:paraId="64AE2854"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04.10.2019</w:t>
            </w:r>
          </w:p>
        </w:tc>
        <w:tc>
          <w:tcPr>
            <w:tcW w:w="698" w:type="pct"/>
            <w:tcBorders>
              <w:top w:val="nil"/>
              <w:left w:val="nil"/>
              <w:bottom w:val="single" w:sz="4" w:space="0" w:color="auto"/>
              <w:right w:val="single" w:sz="4" w:space="0" w:color="auto"/>
            </w:tcBorders>
            <w:shd w:val="clear" w:color="auto" w:fill="auto"/>
            <w:noWrap/>
            <w:vAlign w:val="center"/>
            <w:hideMark/>
          </w:tcPr>
          <w:p w14:paraId="084E05B2"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10,80</w:t>
            </w:r>
          </w:p>
        </w:tc>
      </w:tr>
      <w:tr w:rsidR="00A9396F" w:rsidRPr="00C92F35" w14:paraId="29A98D7A" w14:textId="77777777" w:rsidTr="007B76E8">
        <w:trPr>
          <w:trHeight w:val="300"/>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2B425BDD"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4</w:t>
            </w:r>
          </w:p>
        </w:tc>
        <w:tc>
          <w:tcPr>
            <w:tcW w:w="1040" w:type="pct"/>
            <w:tcBorders>
              <w:top w:val="nil"/>
              <w:left w:val="nil"/>
              <w:bottom w:val="single" w:sz="4" w:space="0" w:color="auto"/>
              <w:right w:val="single" w:sz="4" w:space="0" w:color="auto"/>
            </w:tcBorders>
            <w:shd w:val="clear" w:color="auto" w:fill="auto"/>
            <w:noWrap/>
            <w:vAlign w:val="center"/>
            <w:hideMark/>
          </w:tcPr>
          <w:p w14:paraId="2BCAF179" w14:textId="5BFFD3A7" w:rsidR="00A9396F" w:rsidRPr="00C92F35" w:rsidRDefault="00C92F35" w:rsidP="007B76E8">
            <w:pPr>
              <w:rPr>
                <w:rFonts w:ascii="Myriad Pro" w:hAnsi="Myriad Pro" w:cs="Calibri"/>
                <w:sz w:val="18"/>
                <w:szCs w:val="18"/>
              </w:rPr>
            </w:pPr>
            <w:r w:rsidRPr="00C92F35">
              <w:rPr>
                <w:rFonts w:ascii="Myriad Pro" w:hAnsi="Myriad Pro" w:cs="Calibri"/>
                <w:sz w:val="18"/>
                <w:szCs w:val="18"/>
              </w:rPr>
              <w:t>ПАО </w:t>
            </w:r>
            <w:r w:rsidR="00A9396F" w:rsidRPr="00C92F35">
              <w:rPr>
                <w:rFonts w:ascii="Myriad Pro" w:hAnsi="Myriad Pro" w:cs="Calibri"/>
                <w:sz w:val="18"/>
                <w:szCs w:val="18"/>
              </w:rPr>
              <w:t>Сбербанк</w:t>
            </w:r>
          </w:p>
        </w:tc>
        <w:tc>
          <w:tcPr>
            <w:tcW w:w="624" w:type="pct"/>
            <w:tcBorders>
              <w:top w:val="nil"/>
              <w:left w:val="nil"/>
              <w:bottom w:val="single" w:sz="4" w:space="0" w:color="auto"/>
              <w:right w:val="single" w:sz="4" w:space="0" w:color="auto"/>
            </w:tcBorders>
            <w:shd w:val="clear" w:color="auto" w:fill="auto"/>
            <w:noWrap/>
            <w:vAlign w:val="center"/>
            <w:hideMark/>
          </w:tcPr>
          <w:p w14:paraId="239E6DAD"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15-74</w:t>
            </w:r>
          </w:p>
        </w:tc>
        <w:tc>
          <w:tcPr>
            <w:tcW w:w="999" w:type="pct"/>
            <w:tcBorders>
              <w:top w:val="nil"/>
              <w:left w:val="nil"/>
              <w:bottom w:val="single" w:sz="4" w:space="0" w:color="auto"/>
              <w:right w:val="single" w:sz="4" w:space="0" w:color="auto"/>
            </w:tcBorders>
            <w:shd w:val="clear" w:color="auto" w:fill="auto"/>
            <w:noWrap/>
            <w:vAlign w:val="center"/>
            <w:hideMark/>
          </w:tcPr>
          <w:p w14:paraId="0FE23A9A"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№429 от 25.08.2015</w:t>
            </w:r>
          </w:p>
        </w:tc>
        <w:tc>
          <w:tcPr>
            <w:tcW w:w="637" w:type="pct"/>
            <w:tcBorders>
              <w:top w:val="nil"/>
              <w:left w:val="nil"/>
              <w:bottom w:val="single" w:sz="4" w:space="0" w:color="auto"/>
              <w:right w:val="single" w:sz="4" w:space="0" w:color="auto"/>
            </w:tcBorders>
            <w:shd w:val="clear" w:color="auto" w:fill="auto"/>
            <w:noWrap/>
            <w:vAlign w:val="center"/>
            <w:hideMark/>
          </w:tcPr>
          <w:p w14:paraId="74EED49F"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07.09.2015</w:t>
            </w:r>
          </w:p>
        </w:tc>
        <w:tc>
          <w:tcPr>
            <w:tcW w:w="587" w:type="pct"/>
            <w:tcBorders>
              <w:top w:val="nil"/>
              <w:left w:val="nil"/>
              <w:bottom w:val="single" w:sz="4" w:space="0" w:color="auto"/>
              <w:right w:val="single" w:sz="4" w:space="0" w:color="auto"/>
            </w:tcBorders>
            <w:shd w:val="clear" w:color="auto" w:fill="auto"/>
            <w:noWrap/>
            <w:vAlign w:val="center"/>
            <w:hideMark/>
          </w:tcPr>
          <w:p w14:paraId="095FDE30"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06.09.2018</w:t>
            </w:r>
          </w:p>
        </w:tc>
        <w:tc>
          <w:tcPr>
            <w:tcW w:w="698" w:type="pct"/>
            <w:tcBorders>
              <w:top w:val="nil"/>
              <w:left w:val="nil"/>
              <w:bottom w:val="single" w:sz="4" w:space="0" w:color="auto"/>
              <w:right w:val="single" w:sz="4" w:space="0" w:color="auto"/>
            </w:tcBorders>
            <w:shd w:val="clear" w:color="auto" w:fill="auto"/>
            <w:noWrap/>
            <w:vAlign w:val="center"/>
            <w:hideMark/>
          </w:tcPr>
          <w:p w14:paraId="3DDB85D2"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13,00</w:t>
            </w:r>
          </w:p>
        </w:tc>
      </w:tr>
      <w:tr w:rsidR="00A9396F" w:rsidRPr="00C92F35" w14:paraId="6CD6D2E6" w14:textId="77777777" w:rsidTr="007B76E8">
        <w:trPr>
          <w:trHeight w:val="300"/>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68A54008"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5</w:t>
            </w:r>
          </w:p>
        </w:tc>
        <w:tc>
          <w:tcPr>
            <w:tcW w:w="1040" w:type="pct"/>
            <w:tcBorders>
              <w:top w:val="nil"/>
              <w:left w:val="nil"/>
              <w:bottom w:val="single" w:sz="4" w:space="0" w:color="auto"/>
              <w:right w:val="single" w:sz="4" w:space="0" w:color="auto"/>
            </w:tcBorders>
            <w:shd w:val="clear" w:color="auto" w:fill="auto"/>
            <w:noWrap/>
            <w:vAlign w:val="center"/>
            <w:hideMark/>
          </w:tcPr>
          <w:p w14:paraId="26967462" w14:textId="1E6A5C0A" w:rsidR="00A9396F" w:rsidRPr="00C92F35" w:rsidRDefault="00C92F35" w:rsidP="007B76E8">
            <w:pPr>
              <w:rPr>
                <w:rFonts w:ascii="Myriad Pro" w:hAnsi="Myriad Pro" w:cs="Calibri"/>
                <w:sz w:val="18"/>
                <w:szCs w:val="18"/>
              </w:rPr>
            </w:pPr>
            <w:r w:rsidRPr="00C92F35">
              <w:rPr>
                <w:rFonts w:ascii="Myriad Pro" w:hAnsi="Myriad Pro" w:cs="Calibri"/>
                <w:sz w:val="18"/>
                <w:szCs w:val="18"/>
              </w:rPr>
              <w:t>ПАО </w:t>
            </w:r>
            <w:r w:rsidR="00A9396F" w:rsidRPr="00C92F35">
              <w:rPr>
                <w:rFonts w:ascii="Myriad Pro" w:hAnsi="Myriad Pro" w:cs="Calibri"/>
                <w:sz w:val="18"/>
                <w:szCs w:val="18"/>
              </w:rPr>
              <w:t>Сбербанк</w:t>
            </w:r>
          </w:p>
        </w:tc>
        <w:tc>
          <w:tcPr>
            <w:tcW w:w="624" w:type="pct"/>
            <w:tcBorders>
              <w:top w:val="nil"/>
              <w:left w:val="nil"/>
              <w:bottom w:val="single" w:sz="4" w:space="0" w:color="auto"/>
              <w:right w:val="single" w:sz="4" w:space="0" w:color="auto"/>
            </w:tcBorders>
            <w:shd w:val="clear" w:color="auto" w:fill="auto"/>
            <w:noWrap/>
            <w:vAlign w:val="center"/>
            <w:hideMark/>
          </w:tcPr>
          <w:p w14:paraId="74FBA8A4"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15-75</w:t>
            </w:r>
          </w:p>
        </w:tc>
        <w:tc>
          <w:tcPr>
            <w:tcW w:w="999" w:type="pct"/>
            <w:tcBorders>
              <w:top w:val="nil"/>
              <w:left w:val="nil"/>
              <w:bottom w:val="single" w:sz="4" w:space="0" w:color="auto"/>
              <w:right w:val="single" w:sz="4" w:space="0" w:color="auto"/>
            </w:tcBorders>
            <w:shd w:val="clear" w:color="auto" w:fill="auto"/>
            <w:noWrap/>
            <w:vAlign w:val="center"/>
            <w:hideMark/>
          </w:tcPr>
          <w:p w14:paraId="7581A1FF"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№430 от 25.08.2015</w:t>
            </w:r>
          </w:p>
        </w:tc>
        <w:tc>
          <w:tcPr>
            <w:tcW w:w="637" w:type="pct"/>
            <w:tcBorders>
              <w:top w:val="nil"/>
              <w:left w:val="nil"/>
              <w:bottom w:val="single" w:sz="4" w:space="0" w:color="auto"/>
              <w:right w:val="single" w:sz="4" w:space="0" w:color="auto"/>
            </w:tcBorders>
            <w:shd w:val="clear" w:color="auto" w:fill="auto"/>
            <w:noWrap/>
            <w:vAlign w:val="center"/>
            <w:hideMark/>
          </w:tcPr>
          <w:p w14:paraId="0930AEBF"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07.09.2015</w:t>
            </w:r>
          </w:p>
        </w:tc>
        <w:tc>
          <w:tcPr>
            <w:tcW w:w="587" w:type="pct"/>
            <w:tcBorders>
              <w:top w:val="nil"/>
              <w:left w:val="nil"/>
              <w:bottom w:val="single" w:sz="4" w:space="0" w:color="auto"/>
              <w:right w:val="single" w:sz="4" w:space="0" w:color="auto"/>
            </w:tcBorders>
            <w:shd w:val="clear" w:color="auto" w:fill="auto"/>
            <w:noWrap/>
            <w:vAlign w:val="center"/>
            <w:hideMark/>
          </w:tcPr>
          <w:p w14:paraId="2BAC99A6"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06.09.2018</w:t>
            </w:r>
          </w:p>
        </w:tc>
        <w:tc>
          <w:tcPr>
            <w:tcW w:w="698" w:type="pct"/>
            <w:tcBorders>
              <w:top w:val="nil"/>
              <w:left w:val="nil"/>
              <w:bottom w:val="single" w:sz="4" w:space="0" w:color="auto"/>
              <w:right w:val="single" w:sz="4" w:space="0" w:color="auto"/>
            </w:tcBorders>
            <w:shd w:val="clear" w:color="auto" w:fill="auto"/>
            <w:noWrap/>
            <w:vAlign w:val="center"/>
            <w:hideMark/>
          </w:tcPr>
          <w:p w14:paraId="178F3AFE"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13,00</w:t>
            </w:r>
          </w:p>
        </w:tc>
      </w:tr>
      <w:tr w:rsidR="00A9396F" w:rsidRPr="00C92F35" w14:paraId="1AC36610" w14:textId="77777777" w:rsidTr="007B76E8">
        <w:trPr>
          <w:trHeight w:val="300"/>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0865BD57"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6</w:t>
            </w:r>
          </w:p>
        </w:tc>
        <w:tc>
          <w:tcPr>
            <w:tcW w:w="1040" w:type="pct"/>
            <w:tcBorders>
              <w:top w:val="nil"/>
              <w:left w:val="nil"/>
              <w:bottom w:val="single" w:sz="4" w:space="0" w:color="auto"/>
              <w:right w:val="single" w:sz="4" w:space="0" w:color="auto"/>
            </w:tcBorders>
            <w:shd w:val="clear" w:color="auto" w:fill="auto"/>
            <w:noWrap/>
            <w:vAlign w:val="center"/>
            <w:hideMark/>
          </w:tcPr>
          <w:p w14:paraId="421D68C7" w14:textId="18AC790A" w:rsidR="00A9396F" w:rsidRPr="00C92F35" w:rsidRDefault="00C92F35" w:rsidP="007B76E8">
            <w:pPr>
              <w:rPr>
                <w:rFonts w:ascii="Myriad Pro" w:hAnsi="Myriad Pro" w:cs="Calibri"/>
                <w:sz w:val="18"/>
                <w:szCs w:val="18"/>
              </w:rPr>
            </w:pPr>
            <w:r w:rsidRPr="00C92F35">
              <w:rPr>
                <w:rFonts w:ascii="Myriad Pro" w:hAnsi="Myriad Pro" w:cs="Calibri"/>
                <w:sz w:val="18"/>
                <w:szCs w:val="18"/>
              </w:rPr>
              <w:t>ПАО </w:t>
            </w:r>
            <w:r w:rsidR="00A9396F" w:rsidRPr="00C92F35">
              <w:rPr>
                <w:rFonts w:ascii="Myriad Pro" w:hAnsi="Myriad Pro" w:cs="Calibri"/>
                <w:sz w:val="18"/>
                <w:szCs w:val="18"/>
              </w:rPr>
              <w:t>Сбербанк</w:t>
            </w:r>
          </w:p>
        </w:tc>
        <w:tc>
          <w:tcPr>
            <w:tcW w:w="624" w:type="pct"/>
            <w:tcBorders>
              <w:top w:val="nil"/>
              <w:left w:val="nil"/>
              <w:bottom w:val="single" w:sz="4" w:space="0" w:color="auto"/>
              <w:right w:val="single" w:sz="4" w:space="0" w:color="auto"/>
            </w:tcBorders>
            <w:shd w:val="clear" w:color="auto" w:fill="auto"/>
            <w:noWrap/>
            <w:vAlign w:val="center"/>
            <w:hideMark/>
          </w:tcPr>
          <w:p w14:paraId="7D4980A4"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15-76</w:t>
            </w:r>
          </w:p>
        </w:tc>
        <w:tc>
          <w:tcPr>
            <w:tcW w:w="999" w:type="pct"/>
            <w:tcBorders>
              <w:top w:val="nil"/>
              <w:left w:val="nil"/>
              <w:bottom w:val="single" w:sz="4" w:space="0" w:color="auto"/>
              <w:right w:val="single" w:sz="4" w:space="0" w:color="auto"/>
            </w:tcBorders>
            <w:shd w:val="clear" w:color="auto" w:fill="auto"/>
            <w:noWrap/>
            <w:vAlign w:val="center"/>
            <w:hideMark/>
          </w:tcPr>
          <w:p w14:paraId="07D9186E"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№432 от 25.08.2015</w:t>
            </w:r>
          </w:p>
        </w:tc>
        <w:tc>
          <w:tcPr>
            <w:tcW w:w="637" w:type="pct"/>
            <w:tcBorders>
              <w:top w:val="nil"/>
              <w:left w:val="nil"/>
              <w:bottom w:val="single" w:sz="4" w:space="0" w:color="auto"/>
              <w:right w:val="single" w:sz="4" w:space="0" w:color="auto"/>
            </w:tcBorders>
            <w:shd w:val="clear" w:color="auto" w:fill="auto"/>
            <w:noWrap/>
            <w:vAlign w:val="center"/>
            <w:hideMark/>
          </w:tcPr>
          <w:p w14:paraId="2E8AE963"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07.09.2015</w:t>
            </w:r>
          </w:p>
        </w:tc>
        <w:tc>
          <w:tcPr>
            <w:tcW w:w="587" w:type="pct"/>
            <w:tcBorders>
              <w:top w:val="nil"/>
              <w:left w:val="nil"/>
              <w:bottom w:val="single" w:sz="4" w:space="0" w:color="auto"/>
              <w:right w:val="single" w:sz="4" w:space="0" w:color="auto"/>
            </w:tcBorders>
            <w:shd w:val="clear" w:color="auto" w:fill="auto"/>
            <w:noWrap/>
            <w:vAlign w:val="center"/>
            <w:hideMark/>
          </w:tcPr>
          <w:p w14:paraId="22284200"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06.09.2018</w:t>
            </w:r>
          </w:p>
        </w:tc>
        <w:tc>
          <w:tcPr>
            <w:tcW w:w="698" w:type="pct"/>
            <w:tcBorders>
              <w:top w:val="nil"/>
              <w:left w:val="nil"/>
              <w:bottom w:val="single" w:sz="4" w:space="0" w:color="auto"/>
              <w:right w:val="single" w:sz="4" w:space="0" w:color="auto"/>
            </w:tcBorders>
            <w:shd w:val="clear" w:color="auto" w:fill="auto"/>
            <w:noWrap/>
            <w:vAlign w:val="center"/>
            <w:hideMark/>
          </w:tcPr>
          <w:p w14:paraId="7D78B4F7"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13,00</w:t>
            </w:r>
          </w:p>
        </w:tc>
      </w:tr>
      <w:tr w:rsidR="00A9396F" w:rsidRPr="00C92F35" w14:paraId="6ACA725F" w14:textId="77777777" w:rsidTr="007B76E8">
        <w:trPr>
          <w:trHeight w:val="300"/>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552F30E1"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7</w:t>
            </w:r>
          </w:p>
        </w:tc>
        <w:tc>
          <w:tcPr>
            <w:tcW w:w="1040" w:type="pct"/>
            <w:tcBorders>
              <w:top w:val="nil"/>
              <w:left w:val="nil"/>
              <w:bottom w:val="single" w:sz="4" w:space="0" w:color="auto"/>
              <w:right w:val="single" w:sz="4" w:space="0" w:color="auto"/>
            </w:tcBorders>
            <w:shd w:val="clear" w:color="auto" w:fill="auto"/>
            <w:noWrap/>
            <w:vAlign w:val="center"/>
            <w:hideMark/>
          </w:tcPr>
          <w:p w14:paraId="0E730301" w14:textId="091AEE5C" w:rsidR="00A9396F" w:rsidRPr="00C92F35" w:rsidRDefault="00C92F35" w:rsidP="007B76E8">
            <w:pPr>
              <w:rPr>
                <w:rFonts w:ascii="Myriad Pro" w:hAnsi="Myriad Pro" w:cs="Calibri"/>
                <w:sz w:val="18"/>
                <w:szCs w:val="18"/>
              </w:rPr>
            </w:pPr>
            <w:r w:rsidRPr="00C92F35">
              <w:rPr>
                <w:rFonts w:ascii="Myriad Pro" w:hAnsi="Myriad Pro" w:cs="Calibri"/>
                <w:sz w:val="18"/>
                <w:szCs w:val="18"/>
              </w:rPr>
              <w:t>ПАО </w:t>
            </w:r>
            <w:r w:rsidR="00A9396F" w:rsidRPr="00C92F35">
              <w:rPr>
                <w:rFonts w:ascii="Myriad Pro" w:hAnsi="Myriad Pro" w:cs="Calibri"/>
                <w:sz w:val="18"/>
                <w:szCs w:val="18"/>
              </w:rPr>
              <w:t>Сбербанк</w:t>
            </w:r>
          </w:p>
        </w:tc>
        <w:tc>
          <w:tcPr>
            <w:tcW w:w="624" w:type="pct"/>
            <w:tcBorders>
              <w:top w:val="nil"/>
              <w:left w:val="nil"/>
              <w:bottom w:val="single" w:sz="4" w:space="0" w:color="auto"/>
              <w:right w:val="single" w:sz="4" w:space="0" w:color="auto"/>
            </w:tcBorders>
            <w:shd w:val="clear" w:color="auto" w:fill="auto"/>
            <w:noWrap/>
            <w:vAlign w:val="center"/>
            <w:hideMark/>
          </w:tcPr>
          <w:p w14:paraId="6D46F9FA"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15-77</w:t>
            </w:r>
          </w:p>
        </w:tc>
        <w:tc>
          <w:tcPr>
            <w:tcW w:w="999" w:type="pct"/>
            <w:tcBorders>
              <w:top w:val="nil"/>
              <w:left w:val="nil"/>
              <w:bottom w:val="single" w:sz="4" w:space="0" w:color="auto"/>
              <w:right w:val="single" w:sz="4" w:space="0" w:color="auto"/>
            </w:tcBorders>
            <w:shd w:val="clear" w:color="auto" w:fill="auto"/>
            <w:noWrap/>
            <w:vAlign w:val="center"/>
            <w:hideMark/>
          </w:tcPr>
          <w:p w14:paraId="56F0EA00"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№433 от 25.08.2015</w:t>
            </w:r>
          </w:p>
        </w:tc>
        <w:tc>
          <w:tcPr>
            <w:tcW w:w="637" w:type="pct"/>
            <w:tcBorders>
              <w:top w:val="nil"/>
              <w:left w:val="nil"/>
              <w:bottom w:val="single" w:sz="4" w:space="0" w:color="auto"/>
              <w:right w:val="single" w:sz="4" w:space="0" w:color="auto"/>
            </w:tcBorders>
            <w:shd w:val="clear" w:color="auto" w:fill="auto"/>
            <w:noWrap/>
            <w:vAlign w:val="center"/>
            <w:hideMark/>
          </w:tcPr>
          <w:p w14:paraId="734DD757"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07.09.2015</w:t>
            </w:r>
          </w:p>
        </w:tc>
        <w:tc>
          <w:tcPr>
            <w:tcW w:w="587" w:type="pct"/>
            <w:tcBorders>
              <w:top w:val="nil"/>
              <w:left w:val="nil"/>
              <w:bottom w:val="single" w:sz="4" w:space="0" w:color="auto"/>
              <w:right w:val="single" w:sz="4" w:space="0" w:color="auto"/>
            </w:tcBorders>
            <w:shd w:val="clear" w:color="auto" w:fill="auto"/>
            <w:noWrap/>
            <w:vAlign w:val="center"/>
            <w:hideMark/>
          </w:tcPr>
          <w:p w14:paraId="0C4B208A"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06.09.2018</w:t>
            </w:r>
          </w:p>
        </w:tc>
        <w:tc>
          <w:tcPr>
            <w:tcW w:w="698" w:type="pct"/>
            <w:tcBorders>
              <w:top w:val="nil"/>
              <w:left w:val="nil"/>
              <w:bottom w:val="single" w:sz="4" w:space="0" w:color="auto"/>
              <w:right w:val="single" w:sz="4" w:space="0" w:color="auto"/>
            </w:tcBorders>
            <w:shd w:val="clear" w:color="auto" w:fill="auto"/>
            <w:noWrap/>
            <w:vAlign w:val="center"/>
            <w:hideMark/>
          </w:tcPr>
          <w:p w14:paraId="392C1265"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13,00</w:t>
            </w:r>
          </w:p>
        </w:tc>
      </w:tr>
      <w:tr w:rsidR="00A9396F" w:rsidRPr="00C92F35" w14:paraId="6011AB66" w14:textId="77777777" w:rsidTr="007B76E8">
        <w:trPr>
          <w:trHeight w:val="300"/>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7392A3DD"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8</w:t>
            </w:r>
          </w:p>
        </w:tc>
        <w:tc>
          <w:tcPr>
            <w:tcW w:w="1040" w:type="pct"/>
            <w:tcBorders>
              <w:top w:val="nil"/>
              <w:left w:val="nil"/>
              <w:bottom w:val="single" w:sz="4" w:space="0" w:color="auto"/>
              <w:right w:val="single" w:sz="4" w:space="0" w:color="auto"/>
            </w:tcBorders>
            <w:shd w:val="clear" w:color="auto" w:fill="auto"/>
            <w:noWrap/>
            <w:vAlign w:val="center"/>
            <w:hideMark/>
          </w:tcPr>
          <w:p w14:paraId="5BA55124" w14:textId="7EEB5260" w:rsidR="00A9396F" w:rsidRPr="00C92F35" w:rsidRDefault="00C92F35" w:rsidP="007B76E8">
            <w:pPr>
              <w:rPr>
                <w:rFonts w:ascii="Myriad Pro" w:hAnsi="Myriad Pro" w:cs="Calibri"/>
                <w:sz w:val="18"/>
                <w:szCs w:val="18"/>
              </w:rPr>
            </w:pPr>
            <w:r w:rsidRPr="00C92F35">
              <w:rPr>
                <w:rFonts w:ascii="Myriad Pro" w:hAnsi="Myriad Pro" w:cs="Calibri"/>
                <w:sz w:val="18"/>
                <w:szCs w:val="18"/>
              </w:rPr>
              <w:t>ПАО </w:t>
            </w:r>
            <w:r w:rsidR="00A9396F" w:rsidRPr="00C92F35">
              <w:rPr>
                <w:rFonts w:ascii="Myriad Pro" w:hAnsi="Myriad Pro" w:cs="Calibri"/>
                <w:sz w:val="18"/>
                <w:szCs w:val="18"/>
              </w:rPr>
              <w:t>Сбербанк</w:t>
            </w:r>
          </w:p>
        </w:tc>
        <w:tc>
          <w:tcPr>
            <w:tcW w:w="624" w:type="pct"/>
            <w:tcBorders>
              <w:top w:val="nil"/>
              <w:left w:val="nil"/>
              <w:bottom w:val="single" w:sz="4" w:space="0" w:color="auto"/>
              <w:right w:val="single" w:sz="4" w:space="0" w:color="auto"/>
            </w:tcBorders>
            <w:shd w:val="clear" w:color="auto" w:fill="auto"/>
            <w:noWrap/>
            <w:vAlign w:val="center"/>
            <w:hideMark/>
          </w:tcPr>
          <w:p w14:paraId="7026B5A8"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15-78</w:t>
            </w:r>
          </w:p>
        </w:tc>
        <w:tc>
          <w:tcPr>
            <w:tcW w:w="999" w:type="pct"/>
            <w:tcBorders>
              <w:top w:val="nil"/>
              <w:left w:val="nil"/>
              <w:bottom w:val="single" w:sz="4" w:space="0" w:color="auto"/>
              <w:right w:val="single" w:sz="4" w:space="0" w:color="auto"/>
            </w:tcBorders>
            <w:shd w:val="clear" w:color="auto" w:fill="auto"/>
            <w:noWrap/>
            <w:vAlign w:val="center"/>
            <w:hideMark/>
          </w:tcPr>
          <w:p w14:paraId="1813D73C"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№431 от 25.08.2015</w:t>
            </w:r>
          </w:p>
        </w:tc>
        <w:tc>
          <w:tcPr>
            <w:tcW w:w="637" w:type="pct"/>
            <w:tcBorders>
              <w:top w:val="nil"/>
              <w:left w:val="nil"/>
              <w:bottom w:val="single" w:sz="4" w:space="0" w:color="auto"/>
              <w:right w:val="single" w:sz="4" w:space="0" w:color="auto"/>
            </w:tcBorders>
            <w:shd w:val="clear" w:color="auto" w:fill="auto"/>
            <w:noWrap/>
            <w:vAlign w:val="center"/>
            <w:hideMark/>
          </w:tcPr>
          <w:p w14:paraId="4C34CD2C"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07.09.2015</w:t>
            </w:r>
          </w:p>
        </w:tc>
        <w:tc>
          <w:tcPr>
            <w:tcW w:w="587" w:type="pct"/>
            <w:tcBorders>
              <w:top w:val="nil"/>
              <w:left w:val="nil"/>
              <w:bottom w:val="single" w:sz="4" w:space="0" w:color="auto"/>
              <w:right w:val="single" w:sz="4" w:space="0" w:color="auto"/>
            </w:tcBorders>
            <w:shd w:val="clear" w:color="auto" w:fill="auto"/>
            <w:noWrap/>
            <w:vAlign w:val="center"/>
            <w:hideMark/>
          </w:tcPr>
          <w:p w14:paraId="20AFE98D"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06.09.2018</w:t>
            </w:r>
          </w:p>
        </w:tc>
        <w:tc>
          <w:tcPr>
            <w:tcW w:w="698" w:type="pct"/>
            <w:tcBorders>
              <w:top w:val="nil"/>
              <w:left w:val="nil"/>
              <w:bottom w:val="single" w:sz="4" w:space="0" w:color="auto"/>
              <w:right w:val="single" w:sz="4" w:space="0" w:color="auto"/>
            </w:tcBorders>
            <w:shd w:val="clear" w:color="auto" w:fill="auto"/>
            <w:noWrap/>
            <w:vAlign w:val="center"/>
            <w:hideMark/>
          </w:tcPr>
          <w:p w14:paraId="179F9487"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13,00</w:t>
            </w:r>
          </w:p>
        </w:tc>
      </w:tr>
      <w:tr w:rsidR="00A9396F" w:rsidRPr="00C92F35" w14:paraId="688FFB59" w14:textId="77777777" w:rsidTr="007B76E8">
        <w:trPr>
          <w:trHeight w:val="300"/>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20E95647"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9</w:t>
            </w:r>
          </w:p>
        </w:tc>
        <w:tc>
          <w:tcPr>
            <w:tcW w:w="1040" w:type="pct"/>
            <w:tcBorders>
              <w:top w:val="nil"/>
              <w:left w:val="nil"/>
              <w:bottom w:val="single" w:sz="4" w:space="0" w:color="auto"/>
              <w:right w:val="single" w:sz="4" w:space="0" w:color="auto"/>
            </w:tcBorders>
            <w:shd w:val="clear" w:color="auto" w:fill="auto"/>
            <w:noWrap/>
            <w:vAlign w:val="center"/>
            <w:hideMark/>
          </w:tcPr>
          <w:p w14:paraId="329F9CB0" w14:textId="134D3DAC" w:rsidR="00A9396F" w:rsidRPr="00C92F35" w:rsidRDefault="00C92F35" w:rsidP="007B76E8">
            <w:pPr>
              <w:rPr>
                <w:rFonts w:ascii="Myriad Pro" w:hAnsi="Myriad Pro" w:cs="Calibri"/>
                <w:sz w:val="18"/>
                <w:szCs w:val="18"/>
              </w:rPr>
            </w:pPr>
            <w:r w:rsidRPr="00C92F35">
              <w:rPr>
                <w:rFonts w:ascii="Myriad Pro" w:hAnsi="Myriad Pro" w:cs="Calibri"/>
                <w:sz w:val="18"/>
                <w:szCs w:val="18"/>
              </w:rPr>
              <w:t>ПАО </w:t>
            </w:r>
            <w:r w:rsidR="00A9396F" w:rsidRPr="00C92F35">
              <w:rPr>
                <w:rFonts w:ascii="Myriad Pro" w:hAnsi="Myriad Pro" w:cs="Calibri"/>
                <w:sz w:val="18"/>
                <w:szCs w:val="18"/>
              </w:rPr>
              <w:t>Сбербанк</w:t>
            </w:r>
          </w:p>
        </w:tc>
        <w:tc>
          <w:tcPr>
            <w:tcW w:w="624" w:type="pct"/>
            <w:tcBorders>
              <w:top w:val="nil"/>
              <w:left w:val="nil"/>
              <w:bottom w:val="single" w:sz="4" w:space="0" w:color="auto"/>
              <w:right w:val="single" w:sz="4" w:space="0" w:color="auto"/>
            </w:tcBorders>
            <w:shd w:val="clear" w:color="auto" w:fill="auto"/>
            <w:noWrap/>
            <w:vAlign w:val="center"/>
            <w:hideMark/>
          </w:tcPr>
          <w:p w14:paraId="304ADCF0"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15-79</w:t>
            </w:r>
          </w:p>
        </w:tc>
        <w:tc>
          <w:tcPr>
            <w:tcW w:w="999" w:type="pct"/>
            <w:tcBorders>
              <w:top w:val="nil"/>
              <w:left w:val="nil"/>
              <w:bottom w:val="single" w:sz="4" w:space="0" w:color="auto"/>
              <w:right w:val="single" w:sz="4" w:space="0" w:color="auto"/>
            </w:tcBorders>
            <w:shd w:val="clear" w:color="auto" w:fill="auto"/>
            <w:noWrap/>
            <w:vAlign w:val="center"/>
            <w:hideMark/>
          </w:tcPr>
          <w:p w14:paraId="430AA43A"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№428 от 25.08.2015</w:t>
            </w:r>
          </w:p>
        </w:tc>
        <w:tc>
          <w:tcPr>
            <w:tcW w:w="637" w:type="pct"/>
            <w:tcBorders>
              <w:top w:val="nil"/>
              <w:left w:val="nil"/>
              <w:bottom w:val="single" w:sz="4" w:space="0" w:color="auto"/>
              <w:right w:val="single" w:sz="4" w:space="0" w:color="auto"/>
            </w:tcBorders>
            <w:shd w:val="clear" w:color="auto" w:fill="auto"/>
            <w:noWrap/>
            <w:vAlign w:val="center"/>
            <w:hideMark/>
          </w:tcPr>
          <w:p w14:paraId="0A4B1206"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07.09.2015</w:t>
            </w:r>
          </w:p>
        </w:tc>
        <w:tc>
          <w:tcPr>
            <w:tcW w:w="587" w:type="pct"/>
            <w:tcBorders>
              <w:top w:val="nil"/>
              <w:left w:val="nil"/>
              <w:bottom w:val="single" w:sz="4" w:space="0" w:color="auto"/>
              <w:right w:val="single" w:sz="4" w:space="0" w:color="auto"/>
            </w:tcBorders>
            <w:shd w:val="clear" w:color="auto" w:fill="auto"/>
            <w:noWrap/>
            <w:vAlign w:val="center"/>
            <w:hideMark/>
          </w:tcPr>
          <w:p w14:paraId="7CFF388F"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06.09.2018</w:t>
            </w:r>
          </w:p>
        </w:tc>
        <w:tc>
          <w:tcPr>
            <w:tcW w:w="698" w:type="pct"/>
            <w:tcBorders>
              <w:top w:val="nil"/>
              <w:left w:val="nil"/>
              <w:bottom w:val="single" w:sz="4" w:space="0" w:color="auto"/>
              <w:right w:val="single" w:sz="4" w:space="0" w:color="auto"/>
            </w:tcBorders>
            <w:shd w:val="clear" w:color="auto" w:fill="auto"/>
            <w:noWrap/>
            <w:vAlign w:val="center"/>
            <w:hideMark/>
          </w:tcPr>
          <w:p w14:paraId="6629B19F"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13,00</w:t>
            </w:r>
          </w:p>
        </w:tc>
      </w:tr>
      <w:tr w:rsidR="00A9396F" w:rsidRPr="00C92F35" w14:paraId="2D9A8C29" w14:textId="77777777" w:rsidTr="007B76E8">
        <w:trPr>
          <w:trHeight w:val="300"/>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76AA7652"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10</w:t>
            </w:r>
          </w:p>
        </w:tc>
        <w:tc>
          <w:tcPr>
            <w:tcW w:w="1040" w:type="pct"/>
            <w:tcBorders>
              <w:top w:val="nil"/>
              <w:left w:val="nil"/>
              <w:bottom w:val="single" w:sz="4" w:space="0" w:color="auto"/>
              <w:right w:val="single" w:sz="4" w:space="0" w:color="auto"/>
            </w:tcBorders>
            <w:shd w:val="clear" w:color="auto" w:fill="auto"/>
            <w:noWrap/>
            <w:vAlign w:val="center"/>
            <w:hideMark/>
          </w:tcPr>
          <w:p w14:paraId="048A24B3" w14:textId="61AC880F" w:rsidR="00A9396F" w:rsidRPr="00C92F35" w:rsidRDefault="00C92F35" w:rsidP="007B76E8">
            <w:pPr>
              <w:rPr>
                <w:rFonts w:ascii="Myriad Pro" w:hAnsi="Myriad Pro" w:cs="Calibri"/>
                <w:sz w:val="18"/>
                <w:szCs w:val="18"/>
              </w:rPr>
            </w:pPr>
            <w:r w:rsidRPr="00C92F35">
              <w:rPr>
                <w:rFonts w:ascii="Myriad Pro" w:hAnsi="Myriad Pro" w:cs="Calibri"/>
                <w:sz w:val="18"/>
                <w:szCs w:val="18"/>
              </w:rPr>
              <w:t>ПАО </w:t>
            </w:r>
            <w:r w:rsidR="00A9396F" w:rsidRPr="00C92F35">
              <w:rPr>
                <w:rFonts w:ascii="Myriad Pro" w:hAnsi="Myriad Pro" w:cs="Calibri"/>
                <w:sz w:val="18"/>
                <w:szCs w:val="18"/>
              </w:rPr>
              <w:t>Сбербанк</w:t>
            </w:r>
          </w:p>
        </w:tc>
        <w:tc>
          <w:tcPr>
            <w:tcW w:w="624" w:type="pct"/>
            <w:tcBorders>
              <w:top w:val="nil"/>
              <w:left w:val="nil"/>
              <w:bottom w:val="single" w:sz="4" w:space="0" w:color="auto"/>
              <w:right w:val="single" w:sz="4" w:space="0" w:color="auto"/>
            </w:tcBorders>
            <w:shd w:val="clear" w:color="auto" w:fill="auto"/>
            <w:noWrap/>
            <w:vAlign w:val="center"/>
            <w:hideMark/>
          </w:tcPr>
          <w:p w14:paraId="42AE92B6"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5400/264</w:t>
            </w:r>
          </w:p>
        </w:tc>
        <w:tc>
          <w:tcPr>
            <w:tcW w:w="999" w:type="pct"/>
            <w:tcBorders>
              <w:top w:val="nil"/>
              <w:left w:val="nil"/>
              <w:bottom w:val="single" w:sz="4" w:space="0" w:color="auto"/>
              <w:right w:val="single" w:sz="4" w:space="0" w:color="auto"/>
            </w:tcBorders>
            <w:shd w:val="clear" w:color="auto" w:fill="auto"/>
            <w:noWrap/>
            <w:vAlign w:val="center"/>
            <w:hideMark/>
          </w:tcPr>
          <w:p w14:paraId="3E3F25FC"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№789 от 29.03.2016</w:t>
            </w:r>
          </w:p>
        </w:tc>
        <w:tc>
          <w:tcPr>
            <w:tcW w:w="637" w:type="pct"/>
            <w:tcBorders>
              <w:top w:val="nil"/>
              <w:left w:val="nil"/>
              <w:bottom w:val="single" w:sz="4" w:space="0" w:color="auto"/>
              <w:right w:val="single" w:sz="4" w:space="0" w:color="auto"/>
            </w:tcBorders>
            <w:shd w:val="clear" w:color="auto" w:fill="auto"/>
            <w:noWrap/>
            <w:vAlign w:val="center"/>
            <w:hideMark/>
          </w:tcPr>
          <w:p w14:paraId="17A11488"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07.04.2016</w:t>
            </w:r>
          </w:p>
        </w:tc>
        <w:tc>
          <w:tcPr>
            <w:tcW w:w="587" w:type="pct"/>
            <w:tcBorders>
              <w:top w:val="nil"/>
              <w:left w:val="nil"/>
              <w:bottom w:val="single" w:sz="4" w:space="0" w:color="auto"/>
              <w:right w:val="single" w:sz="4" w:space="0" w:color="auto"/>
            </w:tcBorders>
            <w:shd w:val="clear" w:color="auto" w:fill="auto"/>
            <w:noWrap/>
            <w:vAlign w:val="center"/>
            <w:hideMark/>
          </w:tcPr>
          <w:p w14:paraId="199D7309"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06.04.2019</w:t>
            </w:r>
          </w:p>
        </w:tc>
        <w:tc>
          <w:tcPr>
            <w:tcW w:w="698" w:type="pct"/>
            <w:tcBorders>
              <w:top w:val="nil"/>
              <w:left w:val="nil"/>
              <w:bottom w:val="single" w:sz="4" w:space="0" w:color="auto"/>
              <w:right w:val="single" w:sz="4" w:space="0" w:color="auto"/>
            </w:tcBorders>
            <w:shd w:val="clear" w:color="auto" w:fill="auto"/>
            <w:noWrap/>
            <w:vAlign w:val="center"/>
            <w:hideMark/>
          </w:tcPr>
          <w:p w14:paraId="4852DAA3"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12,95</w:t>
            </w:r>
          </w:p>
        </w:tc>
      </w:tr>
      <w:tr w:rsidR="00A9396F" w:rsidRPr="00C92F35" w14:paraId="7EBB9CAC" w14:textId="77777777" w:rsidTr="007B76E8">
        <w:trPr>
          <w:trHeight w:val="300"/>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1CFFDEC8"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11</w:t>
            </w:r>
          </w:p>
        </w:tc>
        <w:tc>
          <w:tcPr>
            <w:tcW w:w="1040" w:type="pct"/>
            <w:tcBorders>
              <w:top w:val="nil"/>
              <w:left w:val="nil"/>
              <w:bottom w:val="single" w:sz="4" w:space="0" w:color="auto"/>
              <w:right w:val="single" w:sz="4" w:space="0" w:color="auto"/>
            </w:tcBorders>
            <w:shd w:val="clear" w:color="auto" w:fill="auto"/>
            <w:noWrap/>
            <w:vAlign w:val="center"/>
            <w:hideMark/>
          </w:tcPr>
          <w:p w14:paraId="1F1268FD" w14:textId="39957E1C" w:rsidR="00A9396F" w:rsidRPr="00C92F35" w:rsidRDefault="00C92F35" w:rsidP="007B76E8">
            <w:pPr>
              <w:rPr>
                <w:rFonts w:ascii="Myriad Pro" w:hAnsi="Myriad Pro" w:cs="Calibri"/>
                <w:sz w:val="18"/>
                <w:szCs w:val="18"/>
              </w:rPr>
            </w:pPr>
            <w:r w:rsidRPr="00C92F35">
              <w:rPr>
                <w:rFonts w:ascii="Myriad Pro" w:hAnsi="Myriad Pro" w:cs="Calibri"/>
                <w:sz w:val="18"/>
                <w:szCs w:val="18"/>
              </w:rPr>
              <w:t>ПАО </w:t>
            </w:r>
            <w:r w:rsidR="00A9396F" w:rsidRPr="00C92F35">
              <w:rPr>
                <w:rFonts w:ascii="Myriad Pro" w:hAnsi="Myriad Pro" w:cs="Calibri"/>
                <w:sz w:val="18"/>
                <w:szCs w:val="18"/>
              </w:rPr>
              <w:t>Сбербанк</w:t>
            </w:r>
          </w:p>
        </w:tc>
        <w:tc>
          <w:tcPr>
            <w:tcW w:w="624" w:type="pct"/>
            <w:tcBorders>
              <w:top w:val="nil"/>
              <w:left w:val="nil"/>
              <w:bottom w:val="single" w:sz="4" w:space="0" w:color="auto"/>
              <w:right w:val="single" w:sz="4" w:space="0" w:color="auto"/>
            </w:tcBorders>
            <w:shd w:val="clear" w:color="auto" w:fill="auto"/>
            <w:noWrap/>
            <w:vAlign w:val="center"/>
            <w:hideMark/>
          </w:tcPr>
          <w:p w14:paraId="20526C95"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5400/266</w:t>
            </w:r>
          </w:p>
        </w:tc>
        <w:tc>
          <w:tcPr>
            <w:tcW w:w="999" w:type="pct"/>
            <w:tcBorders>
              <w:top w:val="nil"/>
              <w:left w:val="nil"/>
              <w:bottom w:val="single" w:sz="4" w:space="0" w:color="auto"/>
              <w:right w:val="single" w:sz="4" w:space="0" w:color="auto"/>
            </w:tcBorders>
            <w:shd w:val="clear" w:color="auto" w:fill="auto"/>
            <w:noWrap/>
            <w:vAlign w:val="center"/>
            <w:hideMark/>
          </w:tcPr>
          <w:p w14:paraId="151C4C39"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№790 от 29.03.2016</w:t>
            </w:r>
          </w:p>
        </w:tc>
        <w:tc>
          <w:tcPr>
            <w:tcW w:w="637" w:type="pct"/>
            <w:tcBorders>
              <w:top w:val="nil"/>
              <w:left w:val="nil"/>
              <w:bottom w:val="single" w:sz="4" w:space="0" w:color="auto"/>
              <w:right w:val="single" w:sz="4" w:space="0" w:color="auto"/>
            </w:tcBorders>
            <w:shd w:val="clear" w:color="auto" w:fill="auto"/>
            <w:noWrap/>
            <w:vAlign w:val="center"/>
            <w:hideMark/>
          </w:tcPr>
          <w:p w14:paraId="79A4F41B"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07.04.2016</w:t>
            </w:r>
          </w:p>
        </w:tc>
        <w:tc>
          <w:tcPr>
            <w:tcW w:w="587" w:type="pct"/>
            <w:tcBorders>
              <w:top w:val="nil"/>
              <w:left w:val="nil"/>
              <w:bottom w:val="single" w:sz="4" w:space="0" w:color="auto"/>
              <w:right w:val="single" w:sz="4" w:space="0" w:color="auto"/>
            </w:tcBorders>
            <w:shd w:val="clear" w:color="auto" w:fill="auto"/>
            <w:noWrap/>
            <w:vAlign w:val="center"/>
            <w:hideMark/>
          </w:tcPr>
          <w:p w14:paraId="4835A200"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06.04.2019</w:t>
            </w:r>
          </w:p>
        </w:tc>
        <w:tc>
          <w:tcPr>
            <w:tcW w:w="698" w:type="pct"/>
            <w:tcBorders>
              <w:top w:val="nil"/>
              <w:left w:val="nil"/>
              <w:bottom w:val="single" w:sz="4" w:space="0" w:color="auto"/>
              <w:right w:val="single" w:sz="4" w:space="0" w:color="auto"/>
            </w:tcBorders>
            <w:shd w:val="clear" w:color="auto" w:fill="auto"/>
            <w:noWrap/>
            <w:vAlign w:val="center"/>
            <w:hideMark/>
          </w:tcPr>
          <w:p w14:paraId="4C94ACF2"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12,95</w:t>
            </w:r>
          </w:p>
        </w:tc>
      </w:tr>
      <w:tr w:rsidR="00A9396F" w:rsidRPr="00C92F35" w14:paraId="388213CC" w14:textId="77777777" w:rsidTr="007B76E8">
        <w:trPr>
          <w:trHeight w:val="300"/>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7E766DBD"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12</w:t>
            </w:r>
          </w:p>
        </w:tc>
        <w:tc>
          <w:tcPr>
            <w:tcW w:w="1040" w:type="pct"/>
            <w:tcBorders>
              <w:top w:val="nil"/>
              <w:left w:val="nil"/>
              <w:bottom w:val="single" w:sz="4" w:space="0" w:color="auto"/>
              <w:right w:val="single" w:sz="4" w:space="0" w:color="auto"/>
            </w:tcBorders>
            <w:shd w:val="clear" w:color="auto" w:fill="auto"/>
            <w:noWrap/>
            <w:vAlign w:val="center"/>
            <w:hideMark/>
          </w:tcPr>
          <w:p w14:paraId="205CE439" w14:textId="0FB71FE4" w:rsidR="00A9396F" w:rsidRPr="00C92F35" w:rsidRDefault="00C92F35" w:rsidP="007B76E8">
            <w:pPr>
              <w:rPr>
                <w:rFonts w:ascii="Myriad Pro" w:hAnsi="Myriad Pro" w:cs="Calibri"/>
                <w:sz w:val="18"/>
                <w:szCs w:val="18"/>
              </w:rPr>
            </w:pPr>
            <w:r w:rsidRPr="00C92F35">
              <w:rPr>
                <w:rFonts w:ascii="Myriad Pro" w:hAnsi="Myriad Pro" w:cs="Calibri"/>
                <w:sz w:val="18"/>
                <w:szCs w:val="18"/>
              </w:rPr>
              <w:t>ПАО </w:t>
            </w:r>
            <w:r w:rsidR="00A9396F" w:rsidRPr="00C92F35">
              <w:rPr>
                <w:rFonts w:ascii="Myriad Pro" w:hAnsi="Myriad Pro" w:cs="Calibri"/>
                <w:sz w:val="18"/>
                <w:szCs w:val="18"/>
              </w:rPr>
              <w:t>Сбербанк</w:t>
            </w:r>
          </w:p>
        </w:tc>
        <w:tc>
          <w:tcPr>
            <w:tcW w:w="624" w:type="pct"/>
            <w:tcBorders>
              <w:top w:val="nil"/>
              <w:left w:val="nil"/>
              <w:bottom w:val="single" w:sz="4" w:space="0" w:color="auto"/>
              <w:right w:val="single" w:sz="4" w:space="0" w:color="auto"/>
            </w:tcBorders>
            <w:shd w:val="clear" w:color="auto" w:fill="auto"/>
            <w:noWrap/>
            <w:vAlign w:val="center"/>
            <w:hideMark/>
          </w:tcPr>
          <w:p w14:paraId="26AC1C3A"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5400/267</w:t>
            </w:r>
          </w:p>
        </w:tc>
        <w:tc>
          <w:tcPr>
            <w:tcW w:w="999" w:type="pct"/>
            <w:tcBorders>
              <w:top w:val="nil"/>
              <w:left w:val="nil"/>
              <w:bottom w:val="single" w:sz="4" w:space="0" w:color="auto"/>
              <w:right w:val="single" w:sz="4" w:space="0" w:color="auto"/>
            </w:tcBorders>
            <w:shd w:val="clear" w:color="auto" w:fill="auto"/>
            <w:noWrap/>
            <w:vAlign w:val="center"/>
            <w:hideMark/>
          </w:tcPr>
          <w:p w14:paraId="33C3956B"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№791 от 29.03.2016</w:t>
            </w:r>
          </w:p>
        </w:tc>
        <w:tc>
          <w:tcPr>
            <w:tcW w:w="637" w:type="pct"/>
            <w:tcBorders>
              <w:top w:val="nil"/>
              <w:left w:val="nil"/>
              <w:bottom w:val="single" w:sz="4" w:space="0" w:color="auto"/>
              <w:right w:val="single" w:sz="4" w:space="0" w:color="auto"/>
            </w:tcBorders>
            <w:shd w:val="clear" w:color="auto" w:fill="auto"/>
            <w:noWrap/>
            <w:vAlign w:val="center"/>
            <w:hideMark/>
          </w:tcPr>
          <w:p w14:paraId="7147F41F"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07.04.2016</w:t>
            </w:r>
          </w:p>
        </w:tc>
        <w:tc>
          <w:tcPr>
            <w:tcW w:w="587" w:type="pct"/>
            <w:tcBorders>
              <w:top w:val="nil"/>
              <w:left w:val="nil"/>
              <w:bottom w:val="single" w:sz="4" w:space="0" w:color="auto"/>
              <w:right w:val="single" w:sz="4" w:space="0" w:color="auto"/>
            </w:tcBorders>
            <w:shd w:val="clear" w:color="auto" w:fill="auto"/>
            <w:noWrap/>
            <w:vAlign w:val="center"/>
            <w:hideMark/>
          </w:tcPr>
          <w:p w14:paraId="706D49B0"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06.04.2019</w:t>
            </w:r>
          </w:p>
        </w:tc>
        <w:tc>
          <w:tcPr>
            <w:tcW w:w="698" w:type="pct"/>
            <w:tcBorders>
              <w:top w:val="nil"/>
              <w:left w:val="nil"/>
              <w:bottom w:val="single" w:sz="4" w:space="0" w:color="auto"/>
              <w:right w:val="single" w:sz="4" w:space="0" w:color="auto"/>
            </w:tcBorders>
            <w:shd w:val="clear" w:color="auto" w:fill="auto"/>
            <w:noWrap/>
            <w:vAlign w:val="center"/>
            <w:hideMark/>
          </w:tcPr>
          <w:p w14:paraId="2BB0CBAA"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12,95</w:t>
            </w:r>
          </w:p>
        </w:tc>
      </w:tr>
      <w:tr w:rsidR="00A9396F" w:rsidRPr="00C92F35" w14:paraId="0A9005B1" w14:textId="77777777" w:rsidTr="007B76E8">
        <w:trPr>
          <w:trHeight w:val="300"/>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713E472F"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13</w:t>
            </w:r>
          </w:p>
        </w:tc>
        <w:tc>
          <w:tcPr>
            <w:tcW w:w="1040" w:type="pct"/>
            <w:tcBorders>
              <w:top w:val="nil"/>
              <w:left w:val="nil"/>
              <w:bottom w:val="single" w:sz="4" w:space="0" w:color="auto"/>
              <w:right w:val="single" w:sz="4" w:space="0" w:color="auto"/>
            </w:tcBorders>
            <w:shd w:val="clear" w:color="auto" w:fill="auto"/>
            <w:noWrap/>
            <w:vAlign w:val="center"/>
            <w:hideMark/>
          </w:tcPr>
          <w:p w14:paraId="7D3DBA40" w14:textId="1D63B4FB" w:rsidR="00A9396F" w:rsidRPr="00C92F35" w:rsidRDefault="00C92F35" w:rsidP="007B76E8">
            <w:pPr>
              <w:rPr>
                <w:rFonts w:ascii="Myriad Pro" w:hAnsi="Myriad Pro" w:cs="Calibri"/>
                <w:sz w:val="18"/>
                <w:szCs w:val="18"/>
              </w:rPr>
            </w:pPr>
            <w:r w:rsidRPr="00C92F35">
              <w:rPr>
                <w:rFonts w:ascii="Myriad Pro" w:hAnsi="Myriad Pro" w:cs="Calibri"/>
                <w:sz w:val="18"/>
                <w:szCs w:val="18"/>
              </w:rPr>
              <w:t>ПАО </w:t>
            </w:r>
            <w:r w:rsidR="00A9396F" w:rsidRPr="00C92F35">
              <w:rPr>
                <w:rFonts w:ascii="Myriad Pro" w:hAnsi="Myriad Pro" w:cs="Calibri"/>
                <w:sz w:val="18"/>
                <w:szCs w:val="18"/>
              </w:rPr>
              <w:t>Сбербанк</w:t>
            </w:r>
          </w:p>
        </w:tc>
        <w:tc>
          <w:tcPr>
            <w:tcW w:w="624" w:type="pct"/>
            <w:tcBorders>
              <w:top w:val="nil"/>
              <w:left w:val="nil"/>
              <w:bottom w:val="single" w:sz="4" w:space="0" w:color="auto"/>
              <w:right w:val="single" w:sz="4" w:space="0" w:color="auto"/>
            </w:tcBorders>
            <w:shd w:val="clear" w:color="auto" w:fill="auto"/>
            <w:noWrap/>
            <w:vAlign w:val="center"/>
            <w:hideMark/>
          </w:tcPr>
          <w:p w14:paraId="441F23E8"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5400/268</w:t>
            </w:r>
          </w:p>
        </w:tc>
        <w:tc>
          <w:tcPr>
            <w:tcW w:w="999" w:type="pct"/>
            <w:tcBorders>
              <w:top w:val="nil"/>
              <w:left w:val="nil"/>
              <w:bottom w:val="single" w:sz="4" w:space="0" w:color="auto"/>
              <w:right w:val="single" w:sz="4" w:space="0" w:color="auto"/>
            </w:tcBorders>
            <w:shd w:val="clear" w:color="auto" w:fill="auto"/>
            <w:noWrap/>
            <w:vAlign w:val="center"/>
            <w:hideMark/>
          </w:tcPr>
          <w:p w14:paraId="79B16274"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№792 от 29.03.2016</w:t>
            </w:r>
          </w:p>
        </w:tc>
        <w:tc>
          <w:tcPr>
            <w:tcW w:w="637" w:type="pct"/>
            <w:tcBorders>
              <w:top w:val="nil"/>
              <w:left w:val="nil"/>
              <w:bottom w:val="single" w:sz="4" w:space="0" w:color="auto"/>
              <w:right w:val="single" w:sz="4" w:space="0" w:color="auto"/>
            </w:tcBorders>
            <w:shd w:val="clear" w:color="auto" w:fill="auto"/>
            <w:noWrap/>
            <w:vAlign w:val="center"/>
            <w:hideMark/>
          </w:tcPr>
          <w:p w14:paraId="251B00EA"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07.04.2016</w:t>
            </w:r>
          </w:p>
        </w:tc>
        <w:tc>
          <w:tcPr>
            <w:tcW w:w="587" w:type="pct"/>
            <w:tcBorders>
              <w:top w:val="nil"/>
              <w:left w:val="nil"/>
              <w:bottom w:val="single" w:sz="4" w:space="0" w:color="auto"/>
              <w:right w:val="single" w:sz="4" w:space="0" w:color="auto"/>
            </w:tcBorders>
            <w:shd w:val="clear" w:color="auto" w:fill="auto"/>
            <w:noWrap/>
            <w:vAlign w:val="center"/>
            <w:hideMark/>
          </w:tcPr>
          <w:p w14:paraId="17FEE5C1"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06.04.2019</w:t>
            </w:r>
          </w:p>
        </w:tc>
        <w:tc>
          <w:tcPr>
            <w:tcW w:w="698" w:type="pct"/>
            <w:tcBorders>
              <w:top w:val="nil"/>
              <w:left w:val="nil"/>
              <w:bottom w:val="single" w:sz="4" w:space="0" w:color="auto"/>
              <w:right w:val="single" w:sz="4" w:space="0" w:color="auto"/>
            </w:tcBorders>
            <w:shd w:val="clear" w:color="auto" w:fill="auto"/>
            <w:noWrap/>
            <w:vAlign w:val="center"/>
            <w:hideMark/>
          </w:tcPr>
          <w:p w14:paraId="28C0E14D"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12,95</w:t>
            </w:r>
          </w:p>
        </w:tc>
      </w:tr>
      <w:tr w:rsidR="00A9396F" w:rsidRPr="00C92F35" w14:paraId="5351F46C" w14:textId="77777777" w:rsidTr="007B76E8">
        <w:trPr>
          <w:trHeight w:val="300"/>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52370C0D"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14</w:t>
            </w:r>
          </w:p>
        </w:tc>
        <w:tc>
          <w:tcPr>
            <w:tcW w:w="1040" w:type="pct"/>
            <w:tcBorders>
              <w:top w:val="nil"/>
              <w:left w:val="nil"/>
              <w:bottom w:val="single" w:sz="4" w:space="0" w:color="auto"/>
              <w:right w:val="single" w:sz="4" w:space="0" w:color="auto"/>
            </w:tcBorders>
            <w:shd w:val="clear" w:color="auto" w:fill="auto"/>
            <w:noWrap/>
            <w:vAlign w:val="center"/>
            <w:hideMark/>
          </w:tcPr>
          <w:p w14:paraId="24D623C5" w14:textId="6FEC83E4" w:rsidR="00A9396F" w:rsidRPr="00C92F35" w:rsidRDefault="00C92F35" w:rsidP="007B76E8">
            <w:pPr>
              <w:rPr>
                <w:rFonts w:ascii="Myriad Pro" w:hAnsi="Myriad Pro" w:cs="Calibri"/>
                <w:sz w:val="18"/>
                <w:szCs w:val="18"/>
              </w:rPr>
            </w:pPr>
            <w:r w:rsidRPr="00C92F35">
              <w:rPr>
                <w:rFonts w:ascii="Myriad Pro" w:hAnsi="Myriad Pro" w:cs="Calibri"/>
                <w:sz w:val="18"/>
                <w:szCs w:val="18"/>
              </w:rPr>
              <w:t>ПАО </w:t>
            </w:r>
            <w:r w:rsidR="00A9396F" w:rsidRPr="00C92F35">
              <w:rPr>
                <w:rFonts w:ascii="Myriad Pro" w:hAnsi="Myriad Pro" w:cs="Calibri"/>
                <w:sz w:val="18"/>
                <w:szCs w:val="18"/>
              </w:rPr>
              <w:t>Сбербанк</w:t>
            </w:r>
          </w:p>
        </w:tc>
        <w:tc>
          <w:tcPr>
            <w:tcW w:w="624" w:type="pct"/>
            <w:tcBorders>
              <w:top w:val="nil"/>
              <w:left w:val="nil"/>
              <w:bottom w:val="single" w:sz="4" w:space="0" w:color="auto"/>
              <w:right w:val="single" w:sz="4" w:space="0" w:color="auto"/>
            </w:tcBorders>
            <w:shd w:val="clear" w:color="auto" w:fill="auto"/>
            <w:noWrap/>
            <w:vAlign w:val="center"/>
            <w:hideMark/>
          </w:tcPr>
          <w:p w14:paraId="4626F643"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5400/269</w:t>
            </w:r>
          </w:p>
        </w:tc>
        <w:tc>
          <w:tcPr>
            <w:tcW w:w="999" w:type="pct"/>
            <w:tcBorders>
              <w:top w:val="nil"/>
              <w:left w:val="nil"/>
              <w:bottom w:val="single" w:sz="4" w:space="0" w:color="auto"/>
              <w:right w:val="single" w:sz="4" w:space="0" w:color="auto"/>
            </w:tcBorders>
            <w:shd w:val="clear" w:color="auto" w:fill="auto"/>
            <w:noWrap/>
            <w:vAlign w:val="center"/>
            <w:hideMark/>
          </w:tcPr>
          <w:p w14:paraId="5FC23CEF"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№793 от 29.03.2016</w:t>
            </w:r>
          </w:p>
        </w:tc>
        <w:tc>
          <w:tcPr>
            <w:tcW w:w="637" w:type="pct"/>
            <w:tcBorders>
              <w:top w:val="nil"/>
              <w:left w:val="nil"/>
              <w:bottom w:val="single" w:sz="4" w:space="0" w:color="auto"/>
              <w:right w:val="single" w:sz="4" w:space="0" w:color="auto"/>
            </w:tcBorders>
            <w:shd w:val="clear" w:color="auto" w:fill="auto"/>
            <w:noWrap/>
            <w:vAlign w:val="center"/>
            <w:hideMark/>
          </w:tcPr>
          <w:p w14:paraId="39A87970"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07.04.2016</w:t>
            </w:r>
          </w:p>
        </w:tc>
        <w:tc>
          <w:tcPr>
            <w:tcW w:w="587" w:type="pct"/>
            <w:tcBorders>
              <w:top w:val="nil"/>
              <w:left w:val="nil"/>
              <w:bottom w:val="single" w:sz="4" w:space="0" w:color="auto"/>
              <w:right w:val="single" w:sz="4" w:space="0" w:color="auto"/>
            </w:tcBorders>
            <w:shd w:val="clear" w:color="auto" w:fill="auto"/>
            <w:noWrap/>
            <w:vAlign w:val="center"/>
            <w:hideMark/>
          </w:tcPr>
          <w:p w14:paraId="0F4784A6"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06.04.2019</w:t>
            </w:r>
          </w:p>
        </w:tc>
        <w:tc>
          <w:tcPr>
            <w:tcW w:w="698" w:type="pct"/>
            <w:tcBorders>
              <w:top w:val="nil"/>
              <w:left w:val="nil"/>
              <w:bottom w:val="single" w:sz="4" w:space="0" w:color="auto"/>
              <w:right w:val="single" w:sz="4" w:space="0" w:color="auto"/>
            </w:tcBorders>
            <w:shd w:val="clear" w:color="auto" w:fill="auto"/>
            <w:noWrap/>
            <w:vAlign w:val="center"/>
            <w:hideMark/>
          </w:tcPr>
          <w:p w14:paraId="45B8884E"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12,95</w:t>
            </w:r>
          </w:p>
        </w:tc>
      </w:tr>
      <w:tr w:rsidR="00A9396F" w:rsidRPr="00C92F35" w14:paraId="7871F8CF" w14:textId="77777777" w:rsidTr="007B76E8">
        <w:trPr>
          <w:trHeight w:val="300"/>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0A1AB625"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15</w:t>
            </w:r>
          </w:p>
        </w:tc>
        <w:tc>
          <w:tcPr>
            <w:tcW w:w="1040" w:type="pct"/>
            <w:tcBorders>
              <w:top w:val="nil"/>
              <w:left w:val="nil"/>
              <w:bottom w:val="single" w:sz="4" w:space="0" w:color="auto"/>
              <w:right w:val="single" w:sz="4" w:space="0" w:color="auto"/>
            </w:tcBorders>
            <w:shd w:val="clear" w:color="auto" w:fill="auto"/>
            <w:noWrap/>
            <w:vAlign w:val="center"/>
            <w:hideMark/>
          </w:tcPr>
          <w:p w14:paraId="3DCA53ED" w14:textId="34365316" w:rsidR="00A9396F" w:rsidRPr="00C92F35" w:rsidRDefault="00C92F35" w:rsidP="007B76E8">
            <w:pPr>
              <w:rPr>
                <w:rFonts w:ascii="Myriad Pro" w:hAnsi="Myriad Pro" w:cs="Calibri"/>
                <w:sz w:val="18"/>
                <w:szCs w:val="18"/>
              </w:rPr>
            </w:pPr>
            <w:r w:rsidRPr="00C92F35">
              <w:rPr>
                <w:rFonts w:ascii="Myriad Pro" w:hAnsi="Myriad Pro" w:cs="Calibri"/>
                <w:sz w:val="18"/>
                <w:szCs w:val="18"/>
              </w:rPr>
              <w:t>ПАО </w:t>
            </w:r>
            <w:r w:rsidR="00A9396F" w:rsidRPr="00C92F35">
              <w:rPr>
                <w:rFonts w:ascii="Myriad Pro" w:hAnsi="Myriad Pro" w:cs="Calibri"/>
                <w:sz w:val="18"/>
                <w:szCs w:val="18"/>
              </w:rPr>
              <w:t>Сбербанк</w:t>
            </w:r>
          </w:p>
        </w:tc>
        <w:tc>
          <w:tcPr>
            <w:tcW w:w="624" w:type="pct"/>
            <w:tcBorders>
              <w:top w:val="nil"/>
              <w:left w:val="nil"/>
              <w:bottom w:val="single" w:sz="4" w:space="0" w:color="auto"/>
              <w:right w:val="single" w:sz="4" w:space="0" w:color="auto"/>
            </w:tcBorders>
            <w:shd w:val="clear" w:color="auto" w:fill="auto"/>
            <w:noWrap/>
            <w:vAlign w:val="center"/>
            <w:hideMark/>
          </w:tcPr>
          <w:p w14:paraId="16028491"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5400/270</w:t>
            </w:r>
          </w:p>
        </w:tc>
        <w:tc>
          <w:tcPr>
            <w:tcW w:w="999" w:type="pct"/>
            <w:tcBorders>
              <w:top w:val="nil"/>
              <w:left w:val="nil"/>
              <w:bottom w:val="single" w:sz="4" w:space="0" w:color="auto"/>
              <w:right w:val="single" w:sz="4" w:space="0" w:color="auto"/>
            </w:tcBorders>
            <w:shd w:val="clear" w:color="auto" w:fill="auto"/>
            <w:noWrap/>
            <w:vAlign w:val="center"/>
            <w:hideMark/>
          </w:tcPr>
          <w:p w14:paraId="79A45D81"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№794 от 29.03.2016</w:t>
            </w:r>
          </w:p>
        </w:tc>
        <w:tc>
          <w:tcPr>
            <w:tcW w:w="637" w:type="pct"/>
            <w:tcBorders>
              <w:top w:val="nil"/>
              <w:left w:val="nil"/>
              <w:bottom w:val="single" w:sz="4" w:space="0" w:color="auto"/>
              <w:right w:val="single" w:sz="4" w:space="0" w:color="auto"/>
            </w:tcBorders>
            <w:shd w:val="clear" w:color="auto" w:fill="auto"/>
            <w:noWrap/>
            <w:vAlign w:val="center"/>
            <w:hideMark/>
          </w:tcPr>
          <w:p w14:paraId="31A40BDC"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07.04.2016</w:t>
            </w:r>
          </w:p>
        </w:tc>
        <w:tc>
          <w:tcPr>
            <w:tcW w:w="587" w:type="pct"/>
            <w:tcBorders>
              <w:top w:val="nil"/>
              <w:left w:val="nil"/>
              <w:bottom w:val="single" w:sz="4" w:space="0" w:color="auto"/>
              <w:right w:val="single" w:sz="4" w:space="0" w:color="auto"/>
            </w:tcBorders>
            <w:shd w:val="clear" w:color="auto" w:fill="auto"/>
            <w:noWrap/>
            <w:vAlign w:val="center"/>
            <w:hideMark/>
          </w:tcPr>
          <w:p w14:paraId="7D67C345"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06.04.2019</w:t>
            </w:r>
          </w:p>
        </w:tc>
        <w:tc>
          <w:tcPr>
            <w:tcW w:w="698" w:type="pct"/>
            <w:tcBorders>
              <w:top w:val="nil"/>
              <w:left w:val="nil"/>
              <w:bottom w:val="single" w:sz="4" w:space="0" w:color="auto"/>
              <w:right w:val="single" w:sz="4" w:space="0" w:color="auto"/>
            </w:tcBorders>
            <w:shd w:val="clear" w:color="auto" w:fill="auto"/>
            <w:noWrap/>
            <w:vAlign w:val="center"/>
            <w:hideMark/>
          </w:tcPr>
          <w:p w14:paraId="10BB31CB"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12,95</w:t>
            </w:r>
          </w:p>
        </w:tc>
      </w:tr>
      <w:tr w:rsidR="00A9396F" w:rsidRPr="00C92F35" w14:paraId="46F1BAC4" w14:textId="77777777" w:rsidTr="007B76E8">
        <w:trPr>
          <w:trHeight w:val="300"/>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476302A7"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16</w:t>
            </w:r>
          </w:p>
        </w:tc>
        <w:tc>
          <w:tcPr>
            <w:tcW w:w="104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C699869" w14:textId="5D482F9C" w:rsidR="00A9396F" w:rsidRPr="00C92F35" w:rsidRDefault="00C92F35" w:rsidP="007B76E8">
            <w:pPr>
              <w:rPr>
                <w:rFonts w:ascii="Myriad Pro" w:hAnsi="Myriad Pro" w:cs="Calibri"/>
                <w:sz w:val="18"/>
                <w:szCs w:val="18"/>
              </w:rPr>
            </w:pPr>
            <w:r w:rsidRPr="00C92F35">
              <w:rPr>
                <w:rFonts w:ascii="Myriad Pro" w:hAnsi="Myriad Pro" w:cs="Calibri"/>
                <w:sz w:val="18"/>
                <w:szCs w:val="18"/>
              </w:rPr>
              <w:t>ПАО </w:t>
            </w:r>
            <w:r w:rsidR="00A9396F" w:rsidRPr="00C92F35">
              <w:rPr>
                <w:rFonts w:ascii="Myriad Pro" w:hAnsi="Myriad Pro" w:cs="Calibri"/>
                <w:sz w:val="18"/>
                <w:szCs w:val="18"/>
              </w:rPr>
              <w:t>Сбербанк</w:t>
            </w:r>
          </w:p>
        </w:tc>
        <w:tc>
          <w:tcPr>
            <w:tcW w:w="624"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A08C285"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5400/287</w:t>
            </w:r>
          </w:p>
        </w:tc>
        <w:tc>
          <w:tcPr>
            <w:tcW w:w="999"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D1B4201"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№270 от 15.06.2016</w:t>
            </w:r>
          </w:p>
        </w:tc>
        <w:tc>
          <w:tcPr>
            <w:tcW w:w="637"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9C00A77"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29.06.2016</w:t>
            </w:r>
          </w:p>
        </w:tc>
        <w:tc>
          <w:tcPr>
            <w:tcW w:w="587" w:type="pct"/>
            <w:tcBorders>
              <w:top w:val="nil"/>
              <w:left w:val="nil"/>
              <w:bottom w:val="single" w:sz="4" w:space="0" w:color="auto"/>
              <w:right w:val="single" w:sz="4" w:space="0" w:color="auto"/>
            </w:tcBorders>
            <w:shd w:val="clear" w:color="auto" w:fill="auto"/>
            <w:noWrap/>
            <w:vAlign w:val="center"/>
            <w:hideMark/>
          </w:tcPr>
          <w:p w14:paraId="775E327F"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28.06.2019</w:t>
            </w:r>
          </w:p>
        </w:tc>
        <w:tc>
          <w:tcPr>
            <w:tcW w:w="698" w:type="pct"/>
            <w:tcBorders>
              <w:top w:val="nil"/>
              <w:left w:val="nil"/>
              <w:bottom w:val="single" w:sz="4" w:space="0" w:color="auto"/>
              <w:right w:val="single" w:sz="4" w:space="0" w:color="auto"/>
            </w:tcBorders>
            <w:shd w:val="clear" w:color="auto" w:fill="auto"/>
            <w:noWrap/>
            <w:vAlign w:val="center"/>
            <w:hideMark/>
          </w:tcPr>
          <w:p w14:paraId="73C425F9"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11,81</w:t>
            </w:r>
          </w:p>
        </w:tc>
      </w:tr>
      <w:tr w:rsidR="00A9396F" w:rsidRPr="00C92F35" w14:paraId="5BEA3F3B" w14:textId="77777777" w:rsidTr="007B76E8">
        <w:trPr>
          <w:trHeight w:val="300"/>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4296CE0A"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17</w:t>
            </w:r>
          </w:p>
        </w:tc>
        <w:tc>
          <w:tcPr>
            <w:tcW w:w="1040" w:type="pct"/>
            <w:vMerge/>
            <w:tcBorders>
              <w:top w:val="nil"/>
              <w:left w:val="single" w:sz="4" w:space="0" w:color="auto"/>
              <w:bottom w:val="single" w:sz="4" w:space="0" w:color="000000"/>
              <w:right w:val="single" w:sz="4" w:space="0" w:color="auto"/>
            </w:tcBorders>
            <w:vAlign w:val="center"/>
            <w:hideMark/>
          </w:tcPr>
          <w:p w14:paraId="2E6B317F" w14:textId="77777777" w:rsidR="00A9396F" w:rsidRPr="00C92F35" w:rsidRDefault="00A9396F" w:rsidP="007B76E8">
            <w:pPr>
              <w:rPr>
                <w:rFonts w:ascii="Myriad Pro" w:hAnsi="Myriad Pro" w:cs="Calibri"/>
                <w:sz w:val="18"/>
                <w:szCs w:val="18"/>
              </w:rPr>
            </w:pPr>
          </w:p>
        </w:tc>
        <w:tc>
          <w:tcPr>
            <w:tcW w:w="624" w:type="pct"/>
            <w:vMerge/>
            <w:tcBorders>
              <w:top w:val="nil"/>
              <w:left w:val="single" w:sz="4" w:space="0" w:color="auto"/>
              <w:bottom w:val="single" w:sz="4" w:space="0" w:color="000000"/>
              <w:right w:val="single" w:sz="4" w:space="0" w:color="auto"/>
            </w:tcBorders>
            <w:vAlign w:val="center"/>
            <w:hideMark/>
          </w:tcPr>
          <w:p w14:paraId="6156A323" w14:textId="77777777" w:rsidR="00A9396F" w:rsidRPr="00C92F35" w:rsidRDefault="00A9396F" w:rsidP="007B76E8">
            <w:pPr>
              <w:rPr>
                <w:rFonts w:ascii="Myriad Pro" w:hAnsi="Myriad Pro" w:cs="Calibri"/>
                <w:sz w:val="18"/>
                <w:szCs w:val="18"/>
              </w:rPr>
            </w:pPr>
          </w:p>
        </w:tc>
        <w:tc>
          <w:tcPr>
            <w:tcW w:w="999" w:type="pct"/>
            <w:vMerge/>
            <w:tcBorders>
              <w:top w:val="nil"/>
              <w:left w:val="single" w:sz="4" w:space="0" w:color="auto"/>
              <w:bottom w:val="single" w:sz="4" w:space="0" w:color="000000"/>
              <w:right w:val="single" w:sz="4" w:space="0" w:color="auto"/>
            </w:tcBorders>
            <w:vAlign w:val="center"/>
            <w:hideMark/>
          </w:tcPr>
          <w:p w14:paraId="53BD52ED" w14:textId="77777777" w:rsidR="00A9396F" w:rsidRPr="00C92F35" w:rsidRDefault="00A9396F" w:rsidP="007B76E8">
            <w:pPr>
              <w:rPr>
                <w:rFonts w:ascii="Myriad Pro" w:hAnsi="Myriad Pro" w:cs="Calibri"/>
                <w:sz w:val="18"/>
                <w:szCs w:val="18"/>
              </w:rPr>
            </w:pPr>
          </w:p>
        </w:tc>
        <w:tc>
          <w:tcPr>
            <w:tcW w:w="637" w:type="pct"/>
            <w:vMerge/>
            <w:tcBorders>
              <w:top w:val="nil"/>
              <w:left w:val="single" w:sz="4" w:space="0" w:color="auto"/>
              <w:bottom w:val="single" w:sz="4" w:space="0" w:color="000000"/>
              <w:right w:val="single" w:sz="4" w:space="0" w:color="auto"/>
            </w:tcBorders>
            <w:vAlign w:val="center"/>
            <w:hideMark/>
          </w:tcPr>
          <w:p w14:paraId="21232671" w14:textId="77777777" w:rsidR="00A9396F" w:rsidRPr="00C92F35" w:rsidRDefault="00A9396F" w:rsidP="007B76E8">
            <w:pPr>
              <w:rPr>
                <w:rFonts w:ascii="Myriad Pro" w:hAnsi="Myriad Pro" w:cs="Calibri"/>
                <w:sz w:val="18"/>
                <w:szCs w:val="18"/>
              </w:rPr>
            </w:pPr>
          </w:p>
        </w:tc>
        <w:tc>
          <w:tcPr>
            <w:tcW w:w="587" w:type="pct"/>
            <w:tcBorders>
              <w:top w:val="nil"/>
              <w:left w:val="nil"/>
              <w:bottom w:val="single" w:sz="4" w:space="0" w:color="auto"/>
              <w:right w:val="single" w:sz="4" w:space="0" w:color="auto"/>
            </w:tcBorders>
            <w:shd w:val="clear" w:color="auto" w:fill="auto"/>
            <w:noWrap/>
            <w:vAlign w:val="center"/>
            <w:hideMark/>
          </w:tcPr>
          <w:p w14:paraId="5C867672"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28.06.2019</w:t>
            </w:r>
          </w:p>
        </w:tc>
        <w:tc>
          <w:tcPr>
            <w:tcW w:w="698" w:type="pct"/>
            <w:tcBorders>
              <w:top w:val="nil"/>
              <w:left w:val="nil"/>
              <w:bottom w:val="single" w:sz="4" w:space="0" w:color="auto"/>
              <w:right w:val="single" w:sz="4" w:space="0" w:color="auto"/>
            </w:tcBorders>
            <w:shd w:val="clear" w:color="auto" w:fill="auto"/>
            <w:noWrap/>
            <w:vAlign w:val="center"/>
            <w:hideMark/>
          </w:tcPr>
          <w:p w14:paraId="2D7AD280"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11,81</w:t>
            </w:r>
          </w:p>
        </w:tc>
      </w:tr>
      <w:tr w:rsidR="00A9396F" w:rsidRPr="00C92F35" w14:paraId="44E15874" w14:textId="77777777" w:rsidTr="007B76E8">
        <w:trPr>
          <w:trHeight w:val="300"/>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4488A641"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18</w:t>
            </w:r>
          </w:p>
        </w:tc>
        <w:tc>
          <w:tcPr>
            <w:tcW w:w="1040" w:type="pct"/>
            <w:tcBorders>
              <w:top w:val="nil"/>
              <w:left w:val="nil"/>
              <w:bottom w:val="single" w:sz="4" w:space="0" w:color="auto"/>
              <w:right w:val="single" w:sz="4" w:space="0" w:color="auto"/>
            </w:tcBorders>
            <w:shd w:val="clear" w:color="auto" w:fill="auto"/>
            <w:noWrap/>
            <w:vAlign w:val="center"/>
            <w:hideMark/>
          </w:tcPr>
          <w:p w14:paraId="495EF410" w14:textId="721D028F" w:rsidR="00A9396F" w:rsidRPr="00C92F35" w:rsidRDefault="00C92F35" w:rsidP="007B76E8">
            <w:pPr>
              <w:rPr>
                <w:rFonts w:ascii="Myriad Pro" w:hAnsi="Myriad Pro" w:cs="Calibri"/>
                <w:sz w:val="18"/>
                <w:szCs w:val="18"/>
              </w:rPr>
            </w:pPr>
            <w:r w:rsidRPr="00C92F35">
              <w:rPr>
                <w:rFonts w:ascii="Myriad Pro" w:hAnsi="Myriad Pro" w:cs="Calibri"/>
                <w:sz w:val="18"/>
                <w:szCs w:val="18"/>
              </w:rPr>
              <w:t>ПАО </w:t>
            </w:r>
            <w:r w:rsidR="00A9396F" w:rsidRPr="00C92F35">
              <w:rPr>
                <w:rFonts w:ascii="Myriad Pro" w:hAnsi="Myriad Pro" w:cs="Calibri"/>
                <w:sz w:val="18"/>
                <w:szCs w:val="18"/>
              </w:rPr>
              <w:t>Сбербанк</w:t>
            </w:r>
          </w:p>
        </w:tc>
        <w:tc>
          <w:tcPr>
            <w:tcW w:w="624" w:type="pct"/>
            <w:tcBorders>
              <w:top w:val="nil"/>
              <w:left w:val="nil"/>
              <w:bottom w:val="single" w:sz="4" w:space="0" w:color="auto"/>
              <w:right w:val="single" w:sz="4" w:space="0" w:color="auto"/>
            </w:tcBorders>
            <w:shd w:val="clear" w:color="auto" w:fill="auto"/>
            <w:noWrap/>
            <w:vAlign w:val="center"/>
            <w:hideMark/>
          </w:tcPr>
          <w:p w14:paraId="5AC5EB98"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5400/290</w:t>
            </w:r>
          </w:p>
        </w:tc>
        <w:tc>
          <w:tcPr>
            <w:tcW w:w="999" w:type="pct"/>
            <w:tcBorders>
              <w:top w:val="nil"/>
              <w:left w:val="nil"/>
              <w:bottom w:val="single" w:sz="4" w:space="0" w:color="auto"/>
              <w:right w:val="single" w:sz="4" w:space="0" w:color="auto"/>
            </w:tcBorders>
            <w:shd w:val="clear" w:color="auto" w:fill="auto"/>
            <w:noWrap/>
            <w:vAlign w:val="center"/>
            <w:hideMark/>
          </w:tcPr>
          <w:p w14:paraId="75EC01A1"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№268 от 17.06.2016</w:t>
            </w:r>
          </w:p>
        </w:tc>
        <w:tc>
          <w:tcPr>
            <w:tcW w:w="637" w:type="pct"/>
            <w:tcBorders>
              <w:top w:val="nil"/>
              <w:left w:val="nil"/>
              <w:bottom w:val="single" w:sz="4" w:space="0" w:color="auto"/>
              <w:right w:val="single" w:sz="4" w:space="0" w:color="auto"/>
            </w:tcBorders>
            <w:shd w:val="clear" w:color="auto" w:fill="auto"/>
            <w:noWrap/>
            <w:vAlign w:val="center"/>
            <w:hideMark/>
          </w:tcPr>
          <w:p w14:paraId="7A076E67"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29.06.2016</w:t>
            </w:r>
          </w:p>
        </w:tc>
        <w:tc>
          <w:tcPr>
            <w:tcW w:w="587" w:type="pct"/>
            <w:tcBorders>
              <w:top w:val="nil"/>
              <w:left w:val="nil"/>
              <w:bottom w:val="single" w:sz="4" w:space="0" w:color="auto"/>
              <w:right w:val="single" w:sz="4" w:space="0" w:color="auto"/>
            </w:tcBorders>
            <w:shd w:val="clear" w:color="auto" w:fill="auto"/>
            <w:noWrap/>
            <w:vAlign w:val="center"/>
            <w:hideMark/>
          </w:tcPr>
          <w:p w14:paraId="0A235B6F"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06.06.2018</w:t>
            </w:r>
          </w:p>
        </w:tc>
        <w:tc>
          <w:tcPr>
            <w:tcW w:w="698" w:type="pct"/>
            <w:tcBorders>
              <w:top w:val="nil"/>
              <w:left w:val="nil"/>
              <w:bottom w:val="single" w:sz="4" w:space="0" w:color="auto"/>
              <w:right w:val="single" w:sz="4" w:space="0" w:color="auto"/>
            </w:tcBorders>
            <w:shd w:val="clear" w:color="auto" w:fill="auto"/>
            <w:noWrap/>
            <w:vAlign w:val="center"/>
            <w:hideMark/>
          </w:tcPr>
          <w:p w14:paraId="0977681A"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11,25</w:t>
            </w:r>
          </w:p>
        </w:tc>
      </w:tr>
      <w:tr w:rsidR="00A9396F" w:rsidRPr="00C92F35" w14:paraId="6E9A69B0" w14:textId="77777777" w:rsidTr="007B76E8">
        <w:trPr>
          <w:trHeight w:val="300"/>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140B3E06"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19</w:t>
            </w:r>
          </w:p>
        </w:tc>
        <w:tc>
          <w:tcPr>
            <w:tcW w:w="104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E572487" w14:textId="13C4965F" w:rsidR="00A9396F" w:rsidRPr="00C92F35" w:rsidRDefault="00C92F35" w:rsidP="007B76E8">
            <w:pPr>
              <w:rPr>
                <w:rFonts w:ascii="Myriad Pro" w:hAnsi="Myriad Pro" w:cs="Calibri"/>
                <w:sz w:val="18"/>
                <w:szCs w:val="18"/>
              </w:rPr>
            </w:pPr>
            <w:r w:rsidRPr="00C92F35">
              <w:rPr>
                <w:rFonts w:ascii="Myriad Pro" w:hAnsi="Myriad Pro" w:cs="Calibri"/>
                <w:sz w:val="18"/>
                <w:szCs w:val="18"/>
              </w:rPr>
              <w:t>ПАО </w:t>
            </w:r>
            <w:r w:rsidR="00A9396F" w:rsidRPr="00C92F35">
              <w:rPr>
                <w:rFonts w:ascii="Myriad Pro" w:hAnsi="Myriad Pro" w:cs="Calibri"/>
                <w:sz w:val="18"/>
                <w:szCs w:val="18"/>
              </w:rPr>
              <w:t>Сбербанк</w:t>
            </w:r>
          </w:p>
        </w:tc>
        <w:tc>
          <w:tcPr>
            <w:tcW w:w="624"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021194C"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5400/291</w:t>
            </w:r>
          </w:p>
        </w:tc>
        <w:tc>
          <w:tcPr>
            <w:tcW w:w="999"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0D452AC"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№269 от 17.06.2016</w:t>
            </w:r>
          </w:p>
        </w:tc>
        <w:tc>
          <w:tcPr>
            <w:tcW w:w="637"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C74770F"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29.06.2016</w:t>
            </w:r>
          </w:p>
        </w:tc>
        <w:tc>
          <w:tcPr>
            <w:tcW w:w="587" w:type="pct"/>
            <w:tcBorders>
              <w:top w:val="nil"/>
              <w:left w:val="nil"/>
              <w:bottom w:val="single" w:sz="4" w:space="0" w:color="auto"/>
              <w:right w:val="single" w:sz="4" w:space="0" w:color="auto"/>
            </w:tcBorders>
            <w:shd w:val="clear" w:color="auto" w:fill="auto"/>
            <w:noWrap/>
            <w:vAlign w:val="center"/>
            <w:hideMark/>
          </w:tcPr>
          <w:p w14:paraId="1B086DD7"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06.06.2018</w:t>
            </w:r>
          </w:p>
        </w:tc>
        <w:tc>
          <w:tcPr>
            <w:tcW w:w="698" w:type="pct"/>
            <w:tcBorders>
              <w:top w:val="nil"/>
              <w:left w:val="nil"/>
              <w:bottom w:val="single" w:sz="4" w:space="0" w:color="auto"/>
              <w:right w:val="single" w:sz="4" w:space="0" w:color="auto"/>
            </w:tcBorders>
            <w:shd w:val="clear" w:color="auto" w:fill="auto"/>
            <w:noWrap/>
            <w:vAlign w:val="center"/>
            <w:hideMark/>
          </w:tcPr>
          <w:p w14:paraId="2D6AA075"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11,25</w:t>
            </w:r>
          </w:p>
        </w:tc>
      </w:tr>
      <w:tr w:rsidR="00A9396F" w:rsidRPr="00C92F35" w14:paraId="7F7A6A6F" w14:textId="77777777" w:rsidTr="007B76E8">
        <w:trPr>
          <w:trHeight w:val="300"/>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34D58631"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20</w:t>
            </w:r>
          </w:p>
        </w:tc>
        <w:tc>
          <w:tcPr>
            <w:tcW w:w="1040" w:type="pct"/>
            <w:vMerge/>
            <w:tcBorders>
              <w:top w:val="nil"/>
              <w:left w:val="single" w:sz="4" w:space="0" w:color="auto"/>
              <w:bottom w:val="single" w:sz="4" w:space="0" w:color="000000"/>
              <w:right w:val="single" w:sz="4" w:space="0" w:color="auto"/>
            </w:tcBorders>
            <w:vAlign w:val="center"/>
            <w:hideMark/>
          </w:tcPr>
          <w:p w14:paraId="7E89C603" w14:textId="77777777" w:rsidR="00A9396F" w:rsidRPr="00C92F35" w:rsidRDefault="00A9396F" w:rsidP="007B76E8">
            <w:pPr>
              <w:rPr>
                <w:rFonts w:ascii="Myriad Pro" w:hAnsi="Myriad Pro" w:cs="Calibri"/>
                <w:sz w:val="18"/>
                <w:szCs w:val="18"/>
              </w:rPr>
            </w:pPr>
          </w:p>
        </w:tc>
        <w:tc>
          <w:tcPr>
            <w:tcW w:w="624" w:type="pct"/>
            <w:vMerge/>
            <w:tcBorders>
              <w:top w:val="nil"/>
              <w:left w:val="single" w:sz="4" w:space="0" w:color="auto"/>
              <w:bottom w:val="single" w:sz="4" w:space="0" w:color="000000"/>
              <w:right w:val="single" w:sz="4" w:space="0" w:color="auto"/>
            </w:tcBorders>
            <w:vAlign w:val="center"/>
            <w:hideMark/>
          </w:tcPr>
          <w:p w14:paraId="067E547C" w14:textId="77777777" w:rsidR="00A9396F" w:rsidRPr="00C92F35" w:rsidRDefault="00A9396F" w:rsidP="007B76E8">
            <w:pPr>
              <w:rPr>
                <w:rFonts w:ascii="Myriad Pro" w:hAnsi="Myriad Pro" w:cs="Calibri"/>
                <w:sz w:val="18"/>
                <w:szCs w:val="18"/>
              </w:rPr>
            </w:pPr>
          </w:p>
        </w:tc>
        <w:tc>
          <w:tcPr>
            <w:tcW w:w="999" w:type="pct"/>
            <w:vMerge/>
            <w:tcBorders>
              <w:top w:val="nil"/>
              <w:left w:val="single" w:sz="4" w:space="0" w:color="auto"/>
              <w:bottom w:val="single" w:sz="4" w:space="0" w:color="000000"/>
              <w:right w:val="single" w:sz="4" w:space="0" w:color="auto"/>
            </w:tcBorders>
            <w:vAlign w:val="center"/>
            <w:hideMark/>
          </w:tcPr>
          <w:p w14:paraId="377BC209" w14:textId="77777777" w:rsidR="00A9396F" w:rsidRPr="00C92F35" w:rsidRDefault="00A9396F" w:rsidP="007B76E8">
            <w:pPr>
              <w:rPr>
                <w:rFonts w:ascii="Myriad Pro" w:hAnsi="Myriad Pro" w:cs="Calibri"/>
                <w:sz w:val="18"/>
                <w:szCs w:val="18"/>
              </w:rPr>
            </w:pPr>
          </w:p>
        </w:tc>
        <w:tc>
          <w:tcPr>
            <w:tcW w:w="637" w:type="pct"/>
            <w:vMerge/>
            <w:tcBorders>
              <w:top w:val="nil"/>
              <w:left w:val="single" w:sz="4" w:space="0" w:color="auto"/>
              <w:bottom w:val="single" w:sz="4" w:space="0" w:color="000000"/>
              <w:right w:val="single" w:sz="4" w:space="0" w:color="auto"/>
            </w:tcBorders>
            <w:vAlign w:val="center"/>
            <w:hideMark/>
          </w:tcPr>
          <w:p w14:paraId="21CF9476" w14:textId="77777777" w:rsidR="00A9396F" w:rsidRPr="00C92F35" w:rsidRDefault="00A9396F" w:rsidP="007B76E8">
            <w:pPr>
              <w:rPr>
                <w:rFonts w:ascii="Myriad Pro" w:hAnsi="Myriad Pro" w:cs="Calibri"/>
                <w:sz w:val="18"/>
                <w:szCs w:val="18"/>
              </w:rPr>
            </w:pPr>
          </w:p>
        </w:tc>
        <w:tc>
          <w:tcPr>
            <w:tcW w:w="587" w:type="pct"/>
            <w:tcBorders>
              <w:top w:val="nil"/>
              <w:left w:val="nil"/>
              <w:bottom w:val="single" w:sz="4" w:space="0" w:color="auto"/>
              <w:right w:val="single" w:sz="4" w:space="0" w:color="auto"/>
            </w:tcBorders>
            <w:shd w:val="clear" w:color="auto" w:fill="auto"/>
            <w:noWrap/>
            <w:vAlign w:val="center"/>
            <w:hideMark/>
          </w:tcPr>
          <w:p w14:paraId="337F2765"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30.09.2018</w:t>
            </w:r>
          </w:p>
        </w:tc>
        <w:tc>
          <w:tcPr>
            <w:tcW w:w="698" w:type="pct"/>
            <w:tcBorders>
              <w:top w:val="nil"/>
              <w:left w:val="nil"/>
              <w:bottom w:val="single" w:sz="4" w:space="0" w:color="auto"/>
              <w:right w:val="single" w:sz="4" w:space="0" w:color="auto"/>
            </w:tcBorders>
            <w:shd w:val="clear" w:color="auto" w:fill="auto"/>
            <w:noWrap/>
            <w:vAlign w:val="center"/>
            <w:hideMark/>
          </w:tcPr>
          <w:p w14:paraId="30170DD5"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10,59</w:t>
            </w:r>
          </w:p>
        </w:tc>
      </w:tr>
      <w:tr w:rsidR="00A9396F" w:rsidRPr="00C92F35" w14:paraId="7467EB79" w14:textId="77777777" w:rsidTr="007B76E8">
        <w:trPr>
          <w:trHeight w:val="900"/>
        </w:trPr>
        <w:tc>
          <w:tcPr>
            <w:tcW w:w="414"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16521E29"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21</w:t>
            </w:r>
          </w:p>
        </w:tc>
        <w:tc>
          <w:tcPr>
            <w:tcW w:w="1040" w:type="pct"/>
            <w:tcBorders>
              <w:top w:val="nil"/>
              <w:left w:val="nil"/>
              <w:bottom w:val="single" w:sz="4" w:space="0" w:color="FFFFFF" w:themeColor="background1"/>
              <w:right w:val="single" w:sz="4" w:space="0" w:color="auto"/>
            </w:tcBorders>
            <w:shd w:val="clear" w:color="auto" w:fill="auto"/>
            <w:noWrap/>
            <w:vAlign w:val="center"/>
            <w:hideMark/>
          </w:tcPr>
          <w:p w14:paraId="675BCBDB" w14:textId="77777777" w:rsidR="00A9396F" w:rsidRPr="00C92F35" w:rsidRDefault="00A9396F" w:rsidP="007B76E8">
            <w:pPr>
              <w:rPr>
                <w:rFonts w:ascii="Myriad Pro" w:hAnsi="Myriad Pro" w:cs="Calibri"/>
                <w:sz w:val="18"/>
                <w:szCs w:val="18"/>
              </w:rPr>
            </w:pPr>
            <w:r w:rsidRPr="00C92F35">
              <w:rPr>
                <w:rFonts w:ascii="Myriad Pro" w:hAnsi="Myriad Pro" w:cs="Calibri"/>
                <w:sz w:val="18"/>
                <w:szCs w:val="18"/>
              </w:rPr>
              <w:t xml:space="preserve">Облигационный </w:t>
            </w:r>
            <w:proofErr w:type="spellStart"/>
            <w:r w:rsidRPr="00C92F35">
              <w:rPr>
                <w:rFonts w:ascii="Myriad Pro" w:hAnsi="Myriad Pro" w:cs="Calibri"/>
                <w:sz w:val="18"/>
                <w:szCs w:val="18"/>
              </w:rPr>
              <w:t>займ</w:t>
            </w:r>
            <w:proofErr w:type="spellEnd"/>
          </w:p>
        </w:tc>
        <w:tc>
          <w:tcPr>
            <w:tcW w:w="624" w:type="pct"/>
            <w:tcBorders>
              <w:top w:val="nil"/>
              <w:left w:val="nil"/>
              <w:bottom w:val="single" w:sz="4" w:space="0" w:color="FFFFFF" w:themeColor="background1"/>
              <w:right w:val="single" w:sz="4" w:space="0" w:color="auto"/>
            </w:tcBorders>
            <w:shd w:val="clear" w:color="auto" w:fill="auto"/>
            <w:noWrap/>
            <w:vAlign w:val="center"/>
            <w:hideMark/>
          </w:tcPr>
          <w:p w14:paraId="47A87CE8"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БО-01</w:t>
            </w:r>
          </w:p>
        </w:tc>
        <w:tc>
          <w:tcPr>
            <w:tcW w:w="999" w:type="pct"/>
            <w:tcBorders>
              <w:top w:val="nil"/>
              <w:left w:val="nil"/>
              <w:bottom w:val="single" w:sz="4" w:space="0" w:color="FFFFFF" w:themeColor="background1"/>
              <w:right w:val="single" w:sz="4" w:space="0" w:color="auto"/>
            </w:tcBorders>
            <w:shd w:val="clear" w:color="auto" w:fill="auto"/>
            <w:vAlign w:val="center"/>
            <w:hideMark/>
          </w:tcPr>
          <w:p w14:paraId="25CC9CC9" w14:textId="5B615823"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 xml:space="preserve">Протокол СД от 04.08.2014г. </w:t>
            </w:r>
            <w:r w:rsidR="00C92F35" w:rsidRPr="00C92F35">
              <w:rPr>
                <w:rFonts w:ascii="Myriad Pro" w:hAnsi="Myriad Pro" w:cs="Calibri"/>
                <w:sz w:val="18"/>
                <w:szCs w:val="18"/>
              </w:rPr>
              <w:t>№ </w:t>
            </w:r>
            <w:r w:rsidRPr="00C92F35">
              <w:rPr>
                <w:rFonts w:ascii="Myriad Pro" w:hAnsi="Myriad Pro" w:cs="Calibri"/>
                <w:sz w:val="18"/>
                <w:szCs w:val="18"/>
              </w:rPr>
              <w:t>140/2014</w:t>
            </w:r>
          </w:p>
        </w:tc>
        <w:tc>
          <w:tcPr>
            <w:tcW w:w="637" w:type="pct"/>
            <w:tcBorders>
              <w:top w:val="nil"/>
              <w:left w:val="nil"/>
              <w:bottom w:val="single" w:sz="4" w:space="0" w:color="FFFFFF" w:themeColor="background1"/>
              <w:right w:val="single" w:sz="4" w:space="0" w:color="auto"/>
            </w:tcBorders>
            <w:shd w:val="clear" w:color="auto" w:fill="auto"/>
            <w:noWrap/>
            <w:vAlign w:val="center"/>
            <w:hideMark/>
          </w:tcPr>
          <w:p w14:paraId="35A78FF4"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22.06.2015</w:t>
            </w:r>
          </w:p>
        </w:tc>
        <w:tc>
          <w:tcPr>
            <w:tcW w:w="587" w:type="pct"/>
            <w:tcBorders>
              <w:top w:val="nil"/>
              <w:left w:val="nil"/>
              <w:bottom w:val="single" w:sz="4" w:space="0" w:color="FFFFFF" w:themeColor="background1"/>
              <w:right w:val="single" w:sz="4" w:space="0" w:color="auto"/>
            </w:tcBorders>
            <w:shd w:val="clear" w:color="auto" w:fill="auto"/>
            <w:noWrap/>
            <w:vAlign w:val="center"/>
            <w:hideMark/>
          </w:tcPr>
          <w:p w14:paraId="784A61AC"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08.06.2020</w:t>
            </w:r>
          </w:p>
        </w:tc>
        <w:tc>
          <w:tcPr>
            <w:tcW w:w="698" w:type="pct"/>
            <w:tcBorders>
              <w:top w:val="nil"/>
              <w:left w:val="nil"/>
              <w:bottom w:val="single" w:sz="4" w:space="0" w:color="FFFFFF" w:themeColor="background1"/>
              <w:right w:val="single" w:sz="4" w:space="0" w:color="auto"/>
            </w:tcBorders>
            <w:shd w:val="clear" w:color="auto" w:fill="auto"/>
            <w:noWrap/>
            <w:vAlign w:val="center"/>
            <w:hideMark/>
          </w:tcPr>
          <w:p w14:paraId="5892021D"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10,50</w:t>
            </w:r>
          </w:p>
        </w:tc>
      </w:tr>
      <w:tr w:rsidR="00A9396F" w:rsidRPr="00C92F35" w14:paraId="4249A46D" w14:textId="77777777" w:rsidTr="007B76E8">
        <w:trPr>
          <w:trHeight w:val="300"/>
        </w:trPr>
        <w:tc>
          <w:tcPr>
            <w:tcW w:w="414"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1C17219" w14:textId="77777777" w:rsidR="00A9396F" w:rsidRPr="00C92F35" w:rsidRDefault="00A9396F" w:rsidP="007B76E8">
            <w:pP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w:t>
            </w:r>
          </w:p>
        </w:tc>
        <w:tc>
          <w:tcPr>
            <w:tcW w:w="3888" w:type="pct"/>
            <w:gridSpan w:val="5"/>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5430DB7"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Процентная ставка на 2018 год</w:t>
            </w:r>
          </w:p>
        </w:tc>
        <w:tc>
          <w:tcPr>
            <w:tcW w:w="698"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71D6C8"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12,17</w:t>
            </w:r>
          </w:p>
        </w:tc>
      </w:tr>
    </w:tbl>
    <w:p w14:paraId="1E35C77C" w14:textId="77777777" w:rsidR="00A9396F" w:rsidRPr="00C92F35" w:rsidRDefault="00A9396F" w:rsidP="00A9396F">
      <w:pPr>
        <w:spacing w:line="360" w:lineRule="auto"/>
        <w:ind w:firstLine="567"/>
        <w:jc w:val="both"/>
        <w:rPr>
          <w:rFonts w:ascii="Myriad Pro" w:hAnsi="Myriad Pro"/>
          <w:sz w:val="26"/>
          <w:szCs w:val="26"/>
        </w:rPr>
      </w:pPr>
    </w:p>
    <w:p w14:paraId="1032AA61" w14:textId="77777777" w:rsidR="00A9396F" w:rsidRPr="00C92F35" w:rsidRDefault="00A9396F" w:rsidP="00A9396F">
      <w:pPr>
        <w:pStyle w:val="Standard"/>
        <w:spacing w:line="360" w:lineRule="auto"/>
        <w:ind w:firstLine="567"/>
        <w:jc w:val="both"/>
        <w:rPr>
          <w:rFonts w:ascii="Myriad Pro" w:eastAsiaTheme="minorHAnsi" w:hAnsi="Myriad Pro" w:cstheme="minorBidi"/>
          <w:kern w:val="0"/>
          <w:sz w:val="26"/>
          <w:szCs w:val="26"/>
          <w:lang w:eastAsia="en-US" w:bidi="ar-SA"/>
        </w:rPr>
      </w:pPr>
      <w:r w:rsidRPr="00C92F35">
        <w:rPr>
          <w:rFonts w:ascii="Myriad Pro" w:eastAsiaTheme="minorHAnsi" w:hAnsi="Myriad Pro" w:cstheme="minorBidi"/>
          <w:kern w:val="0"/>
          <w:sz w:val="26"/>
          <w:szCs w:val="26"/>
          <w:lang w:eastAsia="en-US" w:bidi="ar-SA"/>
        </w:rPr>
        <w:lastRenderedPageBreak/>
        <w:t>Исполнитель обращает внимание, что действующим законодательством Российской Федерации в области тарифного регулирования в электроэнергетике не регламентирован порядок определения процентной ставки по кредитам, применяемой для расчета экономически обоснованного размера расходов на проценты по кредитам.</w:t>
      </w:r>
    </w:p>
    <w:p w14:paraId="02BF05E9" w14:textId="77777777" w:rsidR="00A9396F" w:rsidRPr="00C92F35" w:rsidRDefault="00A9396F" w:rsidP="00A9396F">
      <w:pPr>
        <w:pStyle w:val="Standard"/>
        <w:spacing w:line="360" w:lineRule="auto"/>
        <w:ind w:firstLine="567"/>
        <w:jc w:val="both"/>
        <w:rPr>
          <w:rFonts w:ascii="Myriad Pro" w:eastAsiaTheme="minorHAnsi" w:hAnsi="Myriad Pro" w:cstheme="minorBidi"/>
          <w:kern w:val="0"/>
          <w:sz w:val="26"/>
          <w:szCs w:val="26"/>
          <w:lang w:eastAsia="en-US" w:bidi="ar-SA"/>
        </w:rPr>
      </w:pPr>
      <w:r w:rsidRPr="00C92F35">
        <w:rPr>
          <w:rFonts w:ascii="Myriad Pro" w:eastAsiaTheme="minorHAnsi" w:hAnsi="Myriad Pro" w:cstheme="minorBidi"/>
          <w:kern w:val="0"/>
          <w:sz w:val="26"/>
          <w:szCs w:val="26"/>
          <w:lang w:eastAsia="en-US" w:bidi="ar-SA"/>
        </w:rPr>
        <w:t>Согласно пункту 1 статьи 269 Налогового кодекса по долговым обязательствам любого вида доходом (расходом) признаются проценты, исчисленные исходя из фактической ставки, если иное не установлено настоящей статьей.</w:t>
      </w:r>
    </w:p>
    <w:p w14:paraId="755277BC" w14:textId="6A0ED6B0"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С использованием указанных параметров Исполнителем определена величина расходов на обслуживание заемных средств на плановый период 2018 года в размере 446 712,12 тыс. руб., рассчитанная исходя из планового объема кредитного портфеля на начало 2018 года в размере </w:t>
      </w:r>
      <w:r w:rsidRPr="00C92F35">
        <w:rPr>
          <w:rFonts w:ascii="Myriad Pro" w:eastAsiaTheme="minorHAnsi" w:hAnsi="Myriad Pro" w:cstheme="minorBidi"/>
          <w:sz w:val="26"/>
          <w:szCs w:val="26"/>
          <w:lang w:eastAsia="en-US"/>
        </w:rPr>
        <w:t xml:space="preserve">3 670 600,80 тыс. руб. и фактической процентной ставки на 2018 год 12,17 %, что соответствует величине расходов, учтенной РСТ Ростовской области в НВВ Филиала во исполнение Предписания </w:t>
      </w:r>
      <w:r w:rsidR="00C92F35" w:rsidRPr="00C92F35">
        <w:rPr>
          <w:rFonts w:ascii="Myriad Pro" w:eastAsiaTheme="minorHAnsi" w:hAnsi="Myriad Pro" w:cstheme="minorBidi"/>
          <w:sz w:val="26"/>
          <w:szCs w:val="26"/>
          <w:lang w:eastAsia="en-US"/>
        </w:rPr>
        <w:t>№ </w:t>
      </w:r>
      <w:r w:rsidRPr="00C92F35">
        <w:rPr>
          <w:rFonts w:ascii="Myriad Pro" w:eastAsiaTheme="minorHAnsi" w:hAnsi="Myriad Pro" w:cstheme="minorBidi"/>
          <w:sz w:val="26"/>
          <w:szCs w:val="26"/>
          <w:lang w:eastAsia="en-US"/>
        </w:rPr>
        <w:t>СП/62460/19.</w:t>
      </w:r>
    </w:p>
    <w:p w14:paraId="5C5A57A4" w14:textId="651F7F41" w:rsidR="00A9396F" w:rsidRPr="00C92F35" w:rsidRDefault="00A9396F" w:rsidP="00A9396F">
      <w:pPr>
        <w:spacing w:line="360" w:lineRule="auto"/>
        <w:ind w:firstLine="567"/>
        <w:contextualSpacing/>
        <w:jc w:val="both"/>
        <w:rPr>
          <w:rFonts w:ascii="Myriad Pro" w:eastAsia="Calibri" w:hAnsi="Myriad Pro"/>
          <w:sz w:val="26"/>
          <w:szCs w:val="26"/>
        </w:rPr>
      </w:pPr>
      <w:r w:rsidRPr="00C92F35">
        <w:rPr>
          <w:rFonts w:ascii="Myriad Pro" w:eastAsia="Calibri" w:hAnsi="Myriad Pro"/>
          <w:sz w:val="26"/>
          <w:szCs w:val="26"/>
        </w:rPr>
        <w:t xml:space="preserve">С целью подтверждения экономической обоснованности привлечения кредитных средств для филиала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Юга» - «Ростовэнерго» </w:t>
      </w:r>
      <w:r w:rsidR="009D47E4" w:rsidRPr="00C92F35">
        <w:rPr>
          <w:rFonts w:ascii="Myriad Pro" w:eastAsia="Calibri" w:hAnsi="Myriad Pro"/>
          <w:sz w:val="26"/>
          <w:szCs w:val="26"/>
        </w:rPr>
        <w:t>и</w:t>
      </w:r>
      <w:r w:rsidRPr="00C92F35">
        <w:rPr>
          <w:rFonts w:ascii="Myriad Pro" w:eastAsia="Calibri" w:hAnsi="Myriad Pro"/>
          <w:sz w:val="26"/>
          <w:szCs w:val="26"/>
        </w:rPr>
        <w:t xml:space="preserve"> расходов по статье «Проценты по кредитам банков» Исполнитель рекомендует помимо документов, предоставленных филиалом </w:t>
      </w:r>
      <w:r w:rsidR="00C92F35" w:rsidRPr="00C92F35">
        <w:rPr>
          <w:rFonts w:ascii="Myriad Pro" w:eastAsia="Calibri" w:hAnsi="Myriad Pro"/>
          <w:sz w:val="26"/>
          <w:szCs w:val="26"/>
        </w:rPr>
        <w:t>ПАО </w:t>
      </w:r>
      <w:r w:rsidRPr="00C92F35">
        <w:rPr>
          <w:rFonts w:ascii="Myriad Pro" w:eastAsia="Calibri" w:hAnsi="Myriad Pro"/>
          <w:sz w:val="26"/>
          <w:szCs w:val="26"/>
        </w:rPr>
        <w:t>«МРСК Юга» - «Ростовэнерго», формировать следующий пакет обосновывающих материалов на очередной период регулирования:</w:t>
      </w:r>
    </w:p>
    <w:p w14:paraId="10E11EE6" w14:textId="36572D80" w:rsidR="00A9396F" w:rsidRPr="00C92F35" w:rsidRDefault="00A9396F" w:rsidP="00A9396F">
      <w:pPr>
        <w:pStyle w:val="a3"/>
        <w:numPr>
          <w:ilvl w:val="0"/>
          <w:numId w:val="25"/>
        </w:numPr>
        <w:spacing w:line="360" w:lineRule="auto"/>
        <w:ind w:left="851" w:hanging="284"/>
        <w:jc w:val="both"/>
        <w:rPr>
          <w:rFonts w:ascii="Myriad Pro" w:hAnsi="Myriad Pro"/>
          <w:sz w:val="26"/>
          <w:szCs w:val="26"/>
        </w:rPr>
      </w:pPr>
      <w:r w:rsidRPr="00C92F35">
        <w:rPr>
          <w:rFonts w:ascii="Myriad Pro" w:hAnsi="Myriad Pro"/>
          <w:sz w:val="26"/>
          <w:szCs w:val="26"/>
        </w:rPr>
        <w:t xml:space="preserve">Расчет кассовых разрывов филиала </w:t>
      </w:r>
      <w:r w:rsidR="00C92F35" w:rsidRPr="00C92F35">
        <w:rPr>
          <w:rFonts w:ascii="Myriad Pro" w:hAnsi="Myriad Pro"/>
          <w:sz w:val="26"/>
          <w:szCs w:val="26"/>
        </w:rPr>
        <w:t>ПАО </w:t>
      </w:r>
      <w:r w:rsidRPr="00C92F35">
        <w:rPr>
          <w:rFonts w:ascii="Myriad Pro" w:hAnsi="Myriad Pro"/>
          <w:sz w:val="26"/>
          <w:szCs w:val="26"/>
        </w:rPr>
        <w:t>«МРСК Юга» - «Ростовэнерго» от оказания услуг по передаче электрической энергии за три отчетных года, 9 месяцев текущего года, предшествующих периоду регулирования, и на период регулирования;</w:t>
      </w:r>
    </w:p>
    <w:p w14:paraId="276B1BBF" w14:textId="4F6765FC" w:rsidR="00A9396F" w:rsidRPr="00C92F35" w:rsidRDefault="00A9396F" w:rsidP="00A9396F">
      <w:pPr>
        <w:pStyle w:val="a3"/>
        <w:numPr>
          <w:ilvl w:val="0"/>
          <w:numId w:val="25"/>
        </w:numPr>
        <w:spacing w:line="360" w:lineRule="auto"/>
        <w:ind w:left="851" w:hanging="284"/>
        <w:jc w:val="both"/>
        <w:rPr>
          <w:rFonts w:ascii="Myriad Pro" w:hAnsi="Myriad Pro"/>
          <w:sz w:val="26"/>
          <w:szCs w:val="26"/>
        </w:rPr>
      </w:pPr>
      <w:r w:rsidRPr="00C92F35">
        <w:rPr>
          <w:rFonts w:ascii="Myriad Pro" w:hAnsi="Myriad Pro"/>
          <w:sz w:val="26"/>
          <w:szCs w:val="26"/>
        </w:rPr>
        <w:t xml:space="preserve">Движение потоков и кредитов по филиалу </w:t>
      </w:r>
      <w:r w:rsidR="00C92F35" w:rsidRPr="00C92F35">
        <w:rPr>
          <w:rFonts w:ascii="Myriad Pro" w:hAnsi="Myriad Pro"/>
          <w:sz w:val="26"/>
          <w:szCs w:val="26"/>
        </w:rPr>
        <w:t>ПАО </w:t>
      </w:r>
      <w:r w:rsidRPr="00C92F35">
        <w:rPr>
          <w:rFonts w:ascii="Myriad Pro" w:hAnsi="Myriad Pro"/>
          <w:sz w:val="26"/>
          <w:szCs w:val="26"/>
        </w:rPr>
        <w:t>«МРСК Юга» - «Ростовэнерго» за три отчетных года и 9 месяцев текущего года, предшествующих периоду регулирования;</w:t>
      </w:r>
    </w:p>
    <w:p w14:paraId="53143F15" w14:textId="77777777" w:rsidR="00A9396F" w:rsidRPr="00C92F35" w:rsidRDefault="00A9396F" w:rsidP="00A9396F">
      <w:pPr>
        <w:pStyle w:val="a3"/>
        <w:numPr>
          <w:ilvl w:val="0"/>
          <w:numId w:val="25"/>
        </w:numPr>
        <w:spacing w:line="360" w:lineRule="auto"/>
        <w:ind w:left="851" w:hanging="284"/>
        <w:jc w:val="both"/>
        <w:rPr>
          <w:rFonts w:ascii="Myriad Pro" w:hAnsi="Myriad Pro"/>
          <w:sz w:val="26"/>
          <w:szCs w:val="26"/>
        </w:rPr>
      </w:pPr>
      <w:r w:rsidRPr="00C92F35">
        <w:rPr>
          <w:rFonts w:ascii="Myriad Pro" w:hAnsi="Myriad Pro"/>
          <w:sz w:val="26"/>
          <w:szCs w:val="26"/>
        </w:rPr>
        <w:lastRenderedPageBreak/>
        <w:t>Динамика изменения дебиторской задолженности за три отчетных года и 9 месяцев текущего года, предшествующих периоду регулирования;</w:t>
      </w:r>
    </w:p>
    <w:p w14:paraId="4AC4FA85" w14:textId="0AB3E4CF" w:rsidR="00A9396F" w:rsidRPr="00C92F35" w:rsidRDefault="00A9396F" w:rsidP="00A9396F">
      <w:pPr>
        <w:pStyle w:val="a3"/>
        <w:numPr>
          <w:ilvl w:val="0"/>
          <w:numId w:val="25"/>
        </w:numPr>
        <w:spacing w:line="360" w:lineRule="auto"/>
        <w:ind w:left="851" w:hanging="284"/>
        <w:jc w:val="both"/>
        <w:rPr>
          <w:rFonts w:ascii="Myriad Pro" w:hAnsi="Myriad Pro"/>
          <w:sz w:val="26"/>
          <w:szCs w:val="26"/>
        </w:rPr>
      </w:pPr>
      <w:r w:rsidRPr="00C92F35">
        <w:rPr>
          <w:rFonts w:ascii="Myriad Pro" w:hAnsi="Myriad Pro"/>
          <w:sz w:val="26"/>
          <w:szCs w:val="26"/>
        </w:rPr>
        <w:t xml:space="preserve">Структура дебиторской задолженности филиала </w:t>
      </w:r>
      <w:r w:rsidR="00C92F35" w:rsidRPr="00C92F35">
        <w:rPr>
          <w:rFonts w:ascii="Myriad Pro" w:hAnsi="Myriad Pro"/>
          <w:sz w:val="26"/>
          <w:szCs w:val="26"/>
        </w:rPr>
        <w:t>ПАО </w:t>
      </w:r>
      <w:r w:rsidRPr="00C92F35">
        <w:rPr>
          <w:rFonts w:ascii="Myriad Pro" w:hAnsi="Myriad Pro"/>
          <w:sz w:val="26"/>
          <w:szCs w:val="26"/>
        </w:rPr>
        <w:t>«МРСК Юга» - «Ростовэнерго» за три отчетных года и 9 месяцев текущего года, предшествующих периоду регулирования;</w:t>
      </w:r>
    </w:p>
    <w:p w14:paraId="01CB9DC2" w14:textId="4C014277" w:rsidR="00A9396F" w:rsidRPr="00C92F35" w:rsidRDefault="00A9396F" w:rsidP="00A9396F">
      <w:pPr>
        <w:pStyle w:val="a3"/>
        <w:numPr>
          <w:ilvl w:val="0"/>
          <w:numId w:val="25"/>
        </w:numPr>
        <w:spacing w:line="360" w:lineRule="auto"/>
        <w:ind w:left="851" w:hanging="284"/>
        <w:jc w:val="both"/>
        <w:rPr>
          <w:rFonts w:ascii="Myriad Pro" w:hAnsi="Myriad Pro"/>
          <w:sz w:val="26"/>
          <w:szCs w:val="26"/>
        </w:rPr>
      </w:pPr>
      <w:r w:rsidRPr="00C92F35">
        <w:rPr>
          <w:rFonts w:ascii="Myriad Pro" w:hAnsi="Myriad Pro"/>
          <w:sz w:val="26"/>
          <w:szCs w:val="26"/>
        </w:rPr>
        <w:t xml:space="preserve">Обороты счета 62 в разрезе контрагентов филиала </w:t>
      </w:r>
      <w:r w:rsidR="00C92F35" w:rsidRPr="00C92F35">
        <w:rPr>
          <w:rFonts w:ascii="Myriad Pro" w:hAnsi="Myriad Pro"/>
          <w:sz w:val="26"/>
          <w:szCs w:val="26"/>
        </w:rPr>
        <w:t>ПАО </w:t>
      </w:r>
      <w:r w:rsidRPr="00C92F35">
        <w:rPr>
          <w:rFonts w:ascii="Myriad Pro" w:hAnsi="Myriad Pro"/>
          <w:sz w:val="26"/>
          <w:szCs w:val="26"/>
        </w:rPr>
        <w:t>«МРСК Юга» - «Ростовэнерго» за отчетный год и истекший период года, предшествующего периоду регулирования;</w:t>
      </w:r>
    </w:p>
    <w:p w14:paraId="7B6FBBFE" w14:textId="77777777" w:rsidR="00A9396F" w:rsidRPr="00C92F35" w:rsidRDefault="00A9396F" w:rsidP="00A9396F">
      <w:pPr>
        <w:pStyle w:val="a3"/>
        <w:numPr>
          <w:ilvl w:val="0"/>
          <w:numId w:val="25"/>
        </w:numPr>
        <w:spacing w:line="360" w:lineRule="auto"/>
        <w:ind w:left="851" w:hanging="284"/>
        <w:jc w:val="both"/>
        <w:rPr>
          <w:rFonts w:ascii="Myriad Pro" w:hAnsi="Myriad Pro"/>
          <w:sz w:val="26"/>
          <w:szCs w:val="26"/>
        </w:rPr>
      </w:pPr>
      <w:r w:rsidRPr="00C92F35">
        <w:rPr>
          <w:rFonts w:ascii="Myriad Pro" w:hAnsi="Myriad Pro"/>
          <w:sz w:val="26"/>
          <w:szCs w:val="26"/>
        </w:rPr>
        <w:t>Данные бухгалтерского учета по счетам учета заемных средств (счета 66 и 67) за 9 месяцев года, предшествующего периоду регулирования;</w:t>
      </w:r>
    </w:p>
    <w:p w14:paraId="088BF90A" w14:textId="77777777" w:rsidR="00A9396F" w:rsidRPr="00C92F35" w:rsidRDefault="00A9396F" w:rsidP="00A9396F">
      <w:pPr>
        <w:pStyle w:val="a3"/>
        <w:numPr>
          <w:ilvl w:val="0"/>
          <w:numId w:val="25"/>
        </w:numPr>
        <w:spacing w:line="360" w:lineRule="auto"/>
        <w:ind w:left="851" w:hanging="284"/>
        <w:jc w:val="both"/>
        <w:rPr>
          <w:rFonts w:ascii="Myriad Pro" w:hAnsi="Myriad Pro"/>
          <w:sz w:val="26"/>
          <w:szCs w:val="26"/>
        </w:rPr>
      </w:pPr>
      <w:r w:rsidRPr="00C92F35">
        <w:rPr>
          <w:rFonts w:ascii="Myriad Pro" w:hAnsi="Myriad Pro"/>
          <w:sz w:val="26"/>
          <w:szCs w:val="26"/>
        </w:rPr>
        <w:t>Реестры судебных дел за три отчетных года и 9 месяцев текущего года, предшествующих периоду регулирования;</w:t>
      </w:r>
    </w:p>
    <w:p w14:paraId="7CDD9F1D" w14:textId="5628D9C3" w:rsidR="00A9396F" w:rsidRPr="00C92F35" w:rsidRDefault="00A9396F" w:rsidP="00A9396F">
      <w:pPr>
        <w:pStyle w:val="a3"/>
        <w:numPr>
          <w:ilvl w:val="0"/>
          <w:numId w:val="25"/>
        </w:numPr>
        <w:spacing w:line="360" w:lineRule="auto"/>
        <w:ind w:left="851" w:hanging="284"/>
        <w:jc w:val="both"/>
        <w:rPr>
          <w:rFonts w:ascii="Myriad Pro" w:hAnsi="Myriad Pro"/>
          <w:sz w:val="26"/>
          <w:szCs w:val="26"/>
        </w:rPr>
      </w:pPr>
      <w:r w:rsidRPr="00C92F35">
        <w:rPr>
          <w:rFonts w:ascii="Myriad Pro" w:hAnsi="Myriad Pro"/>
          <w:sz w:val="26"/>
          <w:szCs w:val="26"/>
        </w:rPr>
        <w:t xml:space="preserve">Расчет плановой доли распределения расходов на уплату процентов </w:t>
      </w:r>
      <w:r w:rsidR="00C92F35" w:rsidRPr="00C92F35">
        <w:rPr>
          <w:rFonts w:ascii="Myriad Pro" w:hAnsi="Myriad Pro"/>
          <w:sz w:val="26"/>
          <w:szCs w:val="26"/>
        </w:rPr>
        <w:t>ПАО </w:t>
      </w:r>
      <w:r w:rsidRPr="00C92F35">
        <w:rPr>
          <w:rFonts w:ascii="Myriad Pro" w:hAnsi="Myriad Pro"/>
          <w:sz w:val="26"/>
          <w:szCs w:val="26"/>
        </w:rPr>
        <w:t xml:space="preserve">«МРСК Юга» по филиалам, расчет доли распределения расходов на уплату процентов на деятельность по оказанию услуг по передаче электрической энергии филиала </w:t>
      </w:r>
      <w:r w:rsidR="00C92F35" w:rsidRPr="00C92F35">
        <w:rPr>
          <w:rFonts w:ascii="Myriad Pro" w:hAnsi="Myriad Pro"/>
          <w:sz w:val="26"/>
          <w:szCs w:val="26"/>
        </w:rPr>
        <w:t>ПАО </w:t>
      </w:r>
      <w:r w:rsidRPr="00C92F35">
        <w:rPr>
          <w:rFonts w:ascii="Myriad Pro" w:hAnsi="Myriad Pro"/>
          <w:sz w:val="26"/>
          <w:szCs w:val="26"/>
        </w:rPr>
        <w:t>«МРСК Юга» - «Ростовэнерго» на период регулирования.</w:t>
      </w:r>
    </w:p>
    <w:p w14:paraId="5D2E1B5D" w14:textId="342FFDA8" w:rsidR="00A9396F" w:rsidRPr="00C92F35" w:rsidRDefault="00A9396F" w:rsidP="00A9396F">
      <w:pPr>
        <w:pStyle w:val="a3"/>
        <w:spacing w:line="360" w:lineRule="auto"/>
        <w:ind w:left="0" w:firstLine="567"/>
        <w:jc w:val="both"/>
        <w:rPr>
          <w:rFonts w:ascii="Myriad Pro" w:hAnsi="Myriad Pro"/>
          <w:color w:val="000000" w:themeColor="text1"/>
          <w:sz w:val="26"/>
          <w:szCs w:val="26"/>
        </w:rPr>
      </w:pPr>
      <w:r w:rsidRPr="00C92F35">
        <w:rPr>
          <w:rFonts w:ascii="Myriad Pro" w:hAnsi="Myriad Pro"/>
          <w:color w:val="000000" w:themeColor="text1"/>
          <w:sz w:val="26"/>
          <w:szCs w:val="26"/>
        </w:rPr>
        <w:t>Расходы на уплату процентов по кредитам относятся к неподконтрольны</w:t>
      </w:r>
      <w:r w:rsidR="009D47E4" w:rsidRPr="00C92F35">
        <w:rPr>
          <w:rFonts w:ascii="Myriad Pro" w:hAnsi="Myriad Pro"/>
          <w:color w:val="000000" w:themeColor="text1"/>
          <w:sz w:val="26"/>
          <w:szCs w:val="26"/>
        </w:rPr>
        <w:t>м</w:t>
      </w:r>
      <w:r w:rsidRPr="00C92F35">
        <w:rPr>
          <w:rFonts w:ascii="Myriad Pro" w:hAnsi="Myriad Pro"/>
          <w:color w:val="000000" w:themeColor="text1"/>
          <w:sz w:val="26"/>
          <w:szCs w:val="26"/>
        </w:rPr>
        <w:t xml:space="preserve"> расход</w:t>
      </w:r>
      <w:r w:rsidR="009D47E4" w:rsidRPr="00C92F35">
        <w:rPr>
          <w:rFonts w:ascii="Myriad Pro" w:hAnsi="Myriad Pro"/>
          <w:color w:val="000000" w:themeColor="text1"/>
          <w:sz w:val="26"/>
          <w:szCs w:val="26"/>
        </w:rPr>
        <w:t>ам</w:t>
      </w:r>
      <w:r w:rsidRPr="00C92F35">
        <w:rPr>
          <w:rFonts w:ascii="Myriad Pro" w:hAnsi="Myriad Pro"/>
          <w:color w:val="000000" w:themeColor="text1"/>
          <w:sz w:val="26"/>
          <w:szCs w:val="26"/>
        </w:rPr>
        <w:t xml:space="preserve">, величина которых в соответствии с пунктом 11 Методических указаний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98-э подлежит корректировке в периоде (i+2).</w:t>
      </w:r>
    </w:p>
    <w:p w14:paraId="4CDC9421" w14:textId="7E079C03" w:rsidR="00A9396F" w:rsidRPr="00C92F35" w:rsidRDefault="00A9396F" w:rsidP="00A9396F">
      <w:pPr>
        <w:pStyle w:val="a3"/>
        <w:spacing w:line="360" w:lineRule="auto"/>
        <w:ind w:left="0" w:firstLine="567"/>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В связи с этим, в случае отклонения фактических расходов на уплату процентов по кредитам от плановых значений, учтенных при определении необходимой валовой выручки на 2018 год, величина корректировки, определенная как разница между фактическими и плановыми расходами, </w:t>
      </w:r>
      <w:r w:rsidR="009D47E4" w:rsidRPr="00C92F35">
        <w:rPr>
          <w:rFonts w:ascii="Myriad Pro" w:hAnsi="Myriad Pro"/>
          <w:color w:val="000000" w:themeColor="text1"/>
          <w:sz w:val="26"/>
          <w:szCs w:val="26"/>
        </w:rPr>
        <w:t>подлежит</w:t>
      </w:r>
      <w:r w:rsidRPr="00C92F35">
        <w:rPr>
          <w:rFonts w:ascii="Myriad Pro" w:hAnsi="Myriad Pro"/>
          <w:color w:val="000000" w:themeColor="text1"/>
          <w:sz w:val="26"/>
          <w:szCs w:val="26"/>
        </w:rPr>
        <w:t xml:space="preserve"> учету при определении НВВ на 2020 год.</w:t>
      </w:r>
    </w:p>
    <w:p w14:paraId="452B8B8E" w14:textId="77777777" w:rsidR="00A9396F" w:rsidRPr="00C92F35" w:rsidRDefault="00A9396F" w:rsidP="00A9396F">
      <w:pPr>
        <w:spacing w:line="360" w:lineRule="auto"/>
        <w:ind w:left="567"/>
        <w:jc w:val="both"/>
        <w:rPr>
          <w:rFonts w:ascii="Myriad Pro" w:hAnsi="Myriad Pro"/>
          <w:sz w:val="26"/>
          <w:szCs w:val="26"/>
        </w:rPr>
      </w:pPr>
    </w:p>
    <w:p w14:paraId="3295B10F" w14:textId="77777777" w:rsidR="00A9396F" w:rsidRPr="00C92F35" w:rsidRDefault="00A9396F" w:rsidP="00A9396F">
      <w:pPr>
        <w:spacing w:line="360" w:lineRule="auto"/>
        <w:contextualSpacing/>
        <w:jc w:val="both"/>
        <w:rPr>
          <w:rFonts w:ascii="Myriad Pro" w:eastAsia="Calibri" w:hAnsi="Myriad Pro"/>
          <w:color w:val="FF0000"/>
          <w:sz w:val="26"/>
          <w:szCs w:val="26"/>
        </w:rPr>
      </w:pPr>
    </w:p>
    <w:p w14:paraId="33B66A8F" w14:textId="77777777" w:rsidR="00A9396F" w:rsidRPr="00C92F35" w:rsidRDefault="00A9396F" w:rsidP="00A9396F">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sectPr w:rsidR="00A9396F" w:rsidRPr="00C92F35" w:rsidSect="007B76E8">
          <w:pgSz w:w="11906" w:h="16838"/>
          <w:pgMar w:top="1134" w:right="850" w:bottom="1134" w:left="1701" w:header="708" w:footer="708" w:gutter="0"/>
          <w:cols w:space="708"/>
          <w:docGrid w:linePitch="360"/>
        </w:sectPr>
      </w:pPr>
    </w:p>
    <w:p w14:paraId="7822CF2E" w14:textId="77777777" w:rsidR="00A9396F" w:rsidRPr="00C92F35" w:rsidRDefault="00A9396F" w:rsidP="00A9396F">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60" w:name="_Toc63673904"/>
      <w:r w:rsidRPr="00C92F35">
        <w:rPr>
          <w:rFonts w:ascii="Myriad Pro" w:hAnsi="Myriad Pro"/>
          <w:b/>
          <w:color w:val="4F6228" w:themeColor="accent3" w:themeShade="80"/>
          <w:sz w:val="28"/>
          <w:szCs w:val="28"/>
        </w:rPr>
        <w:lastRenderedPageBreak/>
        <w:t>Расходы по оплате услуг кредитных организаций</w:t>
      </w:r>
      <w:bookmarkEnd w:id="60"/>
    </w:p>
    <w:p w14:paraId="6A7312BE" w14:textId="45DAC0E2"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Согласно пункту 17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5BA2E6C0" w14:textId="046977FE"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Пунктом 11 Методических указаний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98-э установлено, что неподконтрольные расходы, определяемые методом экономически обоснованных расходов, соответственно для базового и i-</w:t>
      </w:r>
      <w:proofErr w:type="spellStart"/>
      <w:r w:rsidRPr="00C92F35">
        <w:rPr>
          <w:rFonts w:ascii="Myriad Pro" w:eastAsia="Calibri" w:hAnsi="Myriad Pro"/>
          <w:color w:val="000000" w:themeColor="text1"/>
          <w:sz w:val="26"/>
          <w:szCs w:val="26"/>
        </w:rPr>
        <w:t>го</w:t>
      </w:r>
      <w:proofErr w:type="spellEnd"/>
      <w:r w:rsidRPr="00C92F35">
        <w:rPr>
          <w:rFonts w:ascii="Myriad Pro" w:eastAsia="Calibri" w:hAnsi="Myriad Pro"/>
          <w:color w:val="000000" w:themeColor="text1"/>
          <w:sz w:val="26"/>
          <w:szCs w:val="26"/>
        </w:rPr>
        <w:t xml:space="preserve"> года долгосрочного периода регулирования, включают в себя, в том числе прочие расходы, учитываемые при установлении тарифов на i-й год долгосрочного периода регулирования.</w:t>
      </w:r>
    </w:p>
    <w:tbl>
      <w:tblPr>
        <w:tblW w:w="5000" w:type="pct"/>
        <w:tblLayout w:type="fixed"/>
        <w:tblLook w:val="04A0" w:firstRow="1" w:lastRow="0" w:firstColumn="1" w:lastColumn="0" w:noHBand="0" w:noVBand="1"/>
      </w:tblPr>
      <w:tblGrid>
        <w:gridCol w:w="2829"/>
        <w:gridCol w:w="1418"/>
        <w:gridCol w:w="1701"/>
        <w:gridCol w:w="1277"/>
        <w:gridCol w:w="1133"/>
        <w:gridCol w:w="987"/>
      </w:tblGrid>
      <w:tr w:rsidR="00A9396F" w:rsidRPr="00C92F35" w14:paraId="16501247" w14:textId="77777777" w:rsidTr="007B76E8">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7B4AE4"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Наименование статьи расходов</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F4B8F5"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Факт за 2016,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688EAE" w14:textId="6EE9BE4B"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Заявлено </w:t>
            </w:r>
            <w:r w:rsidR="00C92F35" w:rsidRPr="00C92F35">
              <w:rPr>
                <w:rFonts w:ascii="Myriad Pro" w:hAnsi="Myriad Pro" w:cs="Calibri"/>
                <w:b/>
                <w:bCs/>
                <w:color w:val="FFFFFF" w:themeColor="background1"/>
                <w:sz w:val="18"/>
                <w:szCs w:val="18"/>
              </w:rPr>
              <w:t>ПАО </w:t>
            </w:r>
            <w:r w:rsidRPr="00C92F35">
              <w:rPr>
                <w:rFonts w:ascii="Myriad Pro" w:hAnsi="Myriad Pro" w:cs="Calibri"/>
                <w:b/>
                <w:bCs/>
                <w:color w:val="FFFFFF" w:themeColor="background1"/>
                <w:sz w:val="18"/>
                <w:szCs w:val="18"/>
              </w:rPr>
              <w:t>"МРСК Юга"-"Ростовэнерго" на 2018,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3696D5"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ТБР на 2018,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453953" w14:textId="04F91CC0"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ТБР / </w:t>
            </w:r>
            <w:r w:rsidR="00CD52F9" w:rsidRPr="00C92F35">
              <w:rPr>
                <w:rFonts w:ascii="Myriad Pro" w:hAnsi="Myriad Pro" w:cs="Calibri"/>
                <w:b/>
                <w:bCs/>
                <w:color w:val="FFFFFF" w:themeColor="background1"/>
                <w:sz w:val="18"/>
                <w:szCs w:val="18"/>
              </w:rPr>
              <w:t>предложение</w:t>
            </w:r>
            <w:r w:rsidRPr="00C92F35">
              <w:rPr>
                <w:rFonts w:ascii="Myriad Pro" w:hAnsi="Myriad Pro" w:cs="Calibri"/>
                <w:b/>
                <w:bCs/>
                <w:color w:val="FFFFFF" w:themeColor="background1"/>
                <w:sz w:val="18"/>
                <w:szCs w:val="18"/>
              </w:rPr>
              <w:t xml:space="preserve"> на 201,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B51E16"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ТБР на 2018 /факт за 2016, %</w:t>
            </w:r>
          </w:p>
        </w:tc>
      </w:tr>
      <w:tr w:rsidR="00A9396F" w:rsidRPr="00C92F35" w14:paraId="278498AC" w14:textId="77777777" w:rsidTr="007B76E8">
        <w:trPr>
          <w:trHeight w:val="260"/>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18D9F0EE" w14:textId="77777777" w:rsidR="00A9396F" w:rsidRPr="00C92F35" w:rsidRDefault="00A9396F" w:rsidP="007B76E8">
            <w:pPr>
              <w:jc w:val="both"/>
              <w:rPr>
                <w:rFonts w:ascii="Myriad Pro" w:hAnsi="Myriad Pro" w:cs="Calibri"/>
                <w:sz w:val="18"/>
                <w:szCs w:val="18"/>
              </w:rPr>
            </w:pPr>
            <w:r w:rsidRPr="00C92F35">
              <w:rPr>
                <w:rFonts w:ascii="Myriad Pro" w:hAnsi="Myriad Pro" w:cs="Calibri"/>
                <w:color w:val="000000"/>
                <w:sz w:val="18"/>
                <w:szCs w:val="18"/>
              </w:rPr>
              <w:t>Расходы по оплате услуг кредитных организаций</w:t>
            </w:r>
          </w:p>
        </w:tc>
        <w:tc>
          <w:tcPr>
            <w:tcW w:w="759" w:type="pct"/>
            <w:tcBorders>
              <w:top w:val="single" w:sz="4" w:space="0" w:color="auto"/>
              <w:left w:val="nil"/>
              <w:bottom w:val="single" w:sz="4" w:space="0" w:color="auto"/>
              <w:right w:val="single" w:sz="4" w:space="0" w:color="auto"/>
            </w:tcBorders>
            <w:shd w:val="clear" w:color="auto" w:fill="auto"/>
            <w:vAlign w:val="center"/>
          </w:tcPr>
          <w:p w14:paraId="7BFCAAB5" w14:textId="77777777" w:rsidR="00A9396F" w:rsidRPr="00C92F35" w:rsidRDefault="00A9396F" w:rsidP="007B76E8">
            <w:pPr>
              <w:jc w:val="right"/>
              <w:rPr>
                <w:rFonts w:ascii="Myriad Pro" w:hAnsi="Myriad Pro" w:cs="Calibri"/>
                <w:sz w:val="18"/>
                <w:szCs w:val="18"/>
              </w:rPr>
            </w:pPr>
            <w:r w:rsidRPr="00C92F35">
              <w:rPr>
                <w:rFonts w:ascii="Myriad Pro" w:hAnsi="Myriad Pro" w:cs="Calibri"/>
                <w:color w:val="000000"/>
                <w:sz w:val="18"/>
                <w:szCs w:val="18"/>
              </w:rPr>
              <w:t>209,50</w:t>
            </w:r>
          </w:p>
        </w:tc>
        <w:tc>
          <w:tcPr>
            <w:tcW w:w="910" w:type="pct"/>
            <w:tcBorders>
              <w:top w:val="single" w:sz="4" w:space="0" w:color="auto"/>
              <w:left w:val="nil"/>
              <w:bottom w:val="single" w:sz="4" w:space="0" w:color="auto"/>
              <w:right w:val="single" w:sz="4" w:space="0" w:color="auto"/>
            </w:tcBorders>
            <w:shd w:val="clear" w:color="auto" w:fill="auto"/>
            <w:vAlign w:val="center"/>
          </w:tcPr>
          <w:p w14:paraId="272DD033" w14:textId="77777777" w:rsidR="00A9396F" w:rsidRPr="00C92F35" w:rsidRDefault="00A9396F" w:rsidP="007B76E8">
            <w:pPr>
              <w:jc w:val="right"/>
              <w:rPr>
                <w:rFonts w:ascii="Myriad Pro" w:hAnsi="Myriad Pro" w:cs="Calibri"/>
                <w:sz w:val="18"/>
                <w:szCs w:val="18"/>
              </w:rPr>
            </w:pPr>
            <w:r w:rsidRPr="00C92F35">
              <w:rPr>
                <w:rFonts w:ascii="Myriad Pro" w:hAnsi="Myriad Pro" w:cs="Calibri"/>
                <w:color w:val="000000"/>
                <w:sz w:val="18"/>
                <w:szCs w:val="18"/>
              </w:rPr>
              <w:t>802,10</w:t>
            </w:r>
          </w:p>
        </w:tc>
        <w:tc>
          <w:tcPr>
            <w:tcW w:w="683" w:type="pct"/>
            <w:tcBorders>
              <w:top w:val="single" w:sz="4" w:space="0" w:color="auto"/>
              <w:left w:val="nil"/>
              <w:bottom w:val="single" w:sz="4" w:space="0" w:color="auto"/>
              <w:right w:val="single" w:sz="4" w:space="0" w:color="auto"/>
            </w:tcBorders>
            <w:shd w:val="clear" w:color="auto" w:fill="auto"/>
            <w:vAlign w:val="center"/>
          </w:tcPr>
          <w:p w14:paraId="2399047A" w14:textId="77777777" w:rsidR="00A9396F" w:rsidRPr="00C92F35" w:rsidRDefault="00A9396F" w:rsidP="007B76E8">
            <w:pPr>
              <w:jc w:val="right"/>
              <w:rPr>
                <w:rFonts w:ascii="Myriad Pro" w:hAnsi="Myriad Pro" w:cs="Calibri"/>
                <w:sz w:val="18"/>
                <w:szCs w:val="18"/>
              </w:rPr>
            </w:pPr>
            <w:r w:rsidRPr="00C92F35">
              <w:rPr>
                <w:rFonts w:ascii="Myriad Pro" w:hAnsi="Myriad Pro" w:cs="Calibri"/>
                <w:color w:val="000000"/>
                <w:sz w:val="18"/>
                <w:szCs w:val="18"/>
              </w:rPr>
              <w:t>266,15</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404D8EE4" w14:textId="77777777" w:rsidR="00A9396F" w:rsidRPr="00C92F35" w:rsidRDefault="00A9396F" w:rsidP="007B76E8">
            <w:pPr>
              <w:jc w:val="center"/>
              <w:rPr>
                <w:rFonts w:ascii="Myriad Pro" w:hAnsi="Myriad Pro" w:cs="Calibri"/>
                <w:sz w:val="18"/>
                <w:szCs w:val="18"/>
              </w:rPr>
            </w:pPr>
            <w:r w:rsidRPr="00C92F35">
              <w:rPr>
                <w:rFonts w:ascii="Myriad Pro" w:hAnsi="Myriad Pro" w:cs="Calibri"/>
                <w:color w:val="000000"/>
                <w:sz w:val="18"/>
                <w:szCs w:val="18"/>
              </w:rPr>
              <w:t>-66,82</w:t>
            </w:r>
          </w:p>
        </w:tc>
        <w:tc>
          <w:tcPr>
            <w:tcW w:w="528" w:type="pct"/>
            <w:tcBorders>
              <w:top w:val="single" w:sz="4" w:space="0" w:color="auto"/>
              <w:left w:val="nil"/>
              <w:bottom w:val="single" w:sz="4" w:space="0" w:color="auto"/>
              <w:right w:val="single" w:sz="4" w:space="0" w:color="auto"/>
            </w:tcBorders>
            <w:shd w:val="clear" w:color="auto" w:fill="auto"/>
            <w:vAlign w:val="center"/>
          </w:tcPr>
          <w:p w14:paraId="7A6FA11C" w14:textId="77777777" w:rsidR="00A9396F" w:rsidRPr="00C92F35" w:rsidRDefault="00A9396F" w:rsidP="007B76E8">
            <w:pPr>
              <w:jc w:val="center"/>
              <w:rPr>
                <w:rFonts w:ascii="Myriad Pro" w:hAnsi="Myriad Pro" w:cs="Calibri"/>
                <w:sz w:val="18"/>
                <w:szCs w:val="18"/>
              </w:rPr>
            </w:pPr>
            <w:r w:rsidRPr="00C92F35">
              <w:rPr>
                <w:rFonts w:ascii="Myriad Pro" w:hAnsi="Myriad Pro" w:cs="Calibri"/>
                <w:color w:val="000000"/>
                <w:sz w:val="18"/>
                <w:szCs w:val="18"/>
              </w:rPr>
              <w:t>27,04</w:t>
            </w:r>
          </w:p>
        </w:tc>
      </w:tr>
    </w:tbl>
    <w:p w14:paraId="24E1CEBC" w14:textId="77777777" w:rsidR="00A9396F" w:rsidRPr="00C92F35" w:rsidRDefault="00A9396F" w:rsidP="00A9396F">
      <w:pPr>
        <w:spacing w:line="360" w:lineRule="auto"/>
        <w:ind w:firstLine="567"/>
        <w:contextualSpacing/>
        <w:jc w:val="both"/>
        <w:rPr>
          <w:rFonts w:ascii="Myriad Pro" w:eastAsia="Calibri" w:hAnsi="Myriad Pro"/>
          <w:bCs/>
          <w:color w:val="000000" w:themeColor="text1"/>
          <w:sz w:val="26"/>
          <w:szCs w:val="26"/>
        </w:rPr>
      </w:pPr>
    </w:p>
    <w:p w14:paraId="05C4CA62"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ТЕРРИТОРИАЛЬНОЙ СЕТЕВОЙ ОРГАНИЗАЦИИ</w:t>
      </w:r>
    </w:p>
    <w:p w14:paraId="6994BB09" w14:textId="713A0D63" w:rsidR="00A9396F" w:rsidRPr="00C92F35" w:rsidRDefault="00A9396F" w:rsidP="00A9396F">
      <w:pPr>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Филиалом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«МРСК Юга» - «Ростовэнерго» по статье на 2018 год была заявлена сумма расходов в размере 802,10 тыс. руб.</w:t>
      </w:r>
    </w:p>
    <w:p w14:paraId="09D83345" w14:textId="0BCACED1" w:rsidR="00A9396F" w:rsidRPr="00C92F35" w:rsidRDefault="00A9396F" w:rsidP="00A9396F">
      <w:pPr>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В Пояснительной записке филиалом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«МРСК Юга» - «Ростовэнерго» были представлены следующие пояснения.</w:t>
      </w:r>
    </w:p>
    <w:p w14:paraId="4633A03A" w14:textId="313DEF30" w:rsidR="00A9396F" w:rsidRPr="00C92F35" w:rsidRDefault="00A9396F" w:rsidP="00A9396F">
      <w:pPr>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В 2018 году планируются расходы по оплате услуг кредитных организаций в размере 802,10 тыс. руб., в том числе расходы исполнительного аппарата, приходящиеся на филиал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«МРСК Юга» - «Ростовэнерго» в размере 358 тыс. руб.</w:t>
      </w:r>
    </w:p>
    <w:p w14:paraId="4596B9D2" w14:textId="77777777" w:rsidR="00A9396F" w:rsidRPr="00C92F35" w:rsidRDefault="00A9396F" w:rsidP="00A9396F">
      <w:pPr>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Данные расходы предусмотрены тарифами банка, которые включают следующие расчетные операции: открытие и ведение банковских счетов, осуществление расчетов по поручению юридических лиц, списание и зачисление </w:t>
      </w:r>
      <w:r w:rsidRPr="00C92F35">
        <w:rPr>
          <w:rFonts w:ascii="Myriad Pro" w:eastAsia="Calibri" w:hAnsi="Myriad Pro"/>
          <w:bCs/>
          <w:color w:val="000000" w:themeColor="text1"/>
          <w:sz w:val="26"/>
          <w:szCs w:val="26"/>
        </w:rPr>
        <w:lastRenderedPageBreak/>
        <w:t>средств, выдача наличных средств, установка и эксплуатация электронных систем документооборота между банком и клиентами и прочие расходы на услуги банков.</w:t>
      </w:r>
    </w:p>
    <w:p w14:paraId="42638495" w14:textId="1AB40DE8" w:rsidR="00A9396F" w:rsidRPr="00C92F35" w:rsidRDefault="00A9396F" w:rsidP="00A9396F">
      <w:pPr>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В обоснование заявленной суммы расходов филиалом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«МРСК Юга» - «Ростовэнерго» были предоставлены следующие документы:</w:t>
      </w:r>
    </w:p>
    <w:p w14:paraId="7EE2130E" w14:textId="77777777"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Пояснительная записка по статье «Оплата услуг кредитных организаций (РКО) (в составе прочих расходов) на 2017-2018 гг.».;</w:t>
      </w:r>
    </w:p>
    <w:p w14:paraId="4201F280" w14:textId="77777777"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Расшифровка расходов на услуги банков 2017-2018 гг.;</w:t>
      </w:r>
    </w:p>
    <w:p w14:paraId="5FC1006D" w14:textId="214FE7C5"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Копия договора банковского счета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003517 от 26.03.2010 г.;</w:t>
      </w:r>
    </w:p>
    <w:p w14:paraId="0A3A2CF8" w14:textId="3F7B2521"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Копия договора банковского счета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0006 от 23.01.2008 г.;</w:t>
      </w:r>
    </w:p>
    <w:p w14:paraId="74DBD1A0" w14:textId="71A3E43D"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Копия договора банковского счета </w:t>
      </w:r>
      <w:r w:rsidR="00C92F35" w:rsidRPr="00C92F35">
        <w:rPr>
          <w:rFonts w:ascii="Myriad Pro" w:hAnsi="Myriad Pro"/>
          <w:bCs/>
          <w:color w:val="000000" w:themeColor="text1"/>
          <w:sz w:val="26"/>
          <w:szCs w:val="26"/>
        </w:rPr>
        <w:t>№ </w:t>
      </w:r>
      <w:r w:rsidRPr="00C92F35">
        <w:rPr>
          <w:rFonts w:ascii="Myriad Pro" w:hAnsi="Myriad Pro"/>
          <w:bCs/>
          <w:color w:val="000000" w:themeColor="text1"/>
          <w:sz w:val="26"/>
          <w:szCs w:val="26"/>
        </w:rPr>
        <w:t>0008 от 23.01.2008 г.;</w:t>
      </w:r>
    </w:p>
    <w:p w14:paraId="3005D56C" w14:textId="77777777"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Копия договора на обслуживание счета для расчетов по операциям с использованием международных пластиковых карт №40702210605000003965 от 31.01.2012 г.;</w:t>
      </w:r>
    </w:p>
    <w:p w14:paraId="6AD95218" w14:textId="1E5CDBE9"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Уведомление </w:t>
      </w:r>
      <w:r w:rsidR="00C92F35" w:rsidRPr="00C92F35">
        <w:rPr>
          <w:rFonts w:ascii="Myriad Pro" w:hAnsi="Myriad Pro"/>
          <w:bCs/>
          <w:color w:val="000000" w:themeColor="text1"/>
          <w:sz w:val="26"/>
          <w:szCs w:val="26"/>
        </w:rPr>
        <w:t>ПАО </w:t>
      </w:r>
      <w:r w:rsidRPr="00C92F35">
        <w:rPr>
          <w:rFonts w:ascii="Myriad Pro" w:hAnsi="Myriad Pro"/>
          <w:bCs/>
          <w:color w:val="000000" w:themeColor="text1"/>
          <w:sz w:val="26"/>
          <w:szCs w:val="26"/>
        </w:rPr>
        <w:t>«Сбербанк» №26-14 от 26.01.2017 г.;</w:t>
      </w:r>
    </w:p>
    <w:p w14:paraId="2E2F55F6" w14:textId="77777777"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Расчет платы за обслуживание корпоративных пластиковых карт;</w:t>
      </w:r>
    </w:p>
    <w:p w14:paraId="69017FED" w14:textId="3B49E238" w:rsidR="00A9396F" w:rsidRPr="00C92F35" w:rsidRDefault="00A9396F" w:rsidP="00A9396F">
      <w:pPr>
        <w:pStyle w:val="a3"/>
        <w:numPr>
          <w:ilvl w:val="0"/>
          <w:numId w:val="23"/>
        </w:numPr>
        <w:spacing w:line="360" w:lineRule="auto"/>
        <w:ind w:left="851" w:hanging="284"/>
        <w:jc w:val="both"/>
        <w:rPr>
          <w:rFonts w:ascii="Myriad Pro" w:hAnsi="Myriad Pro"/>
          <w:bCs/>
          <w:color w:val="000000" w:themeColor="text1"/>
          <w:sz w:val="26"/>
          <w:szCs w:val="26"/>
        </w:rPr>
      </w:pPr>
      <w:r w:rsidRPr="00C92F35">
        <w:rPr>
          <w:rFonts w:ascii="Myriad Pro" w:hAnsi="Myriad Pro"/>
          <w:bCs/>
          <w:color w:val="000000" w:themeColor="text1"/>
          <w:sz w:val="26"/>
          <w:szCs w:val="26"/>
        </w:rPr>
        <w:t xml:space="preserve">Копия Приказа </w:t>
      </w:r>
      <w:r w:rsidR="00C92F35" w:rsidRPr="00C92F35">
        <w:rPr>
          <w:rFonts w:ascii="Myriad Pro" w:hAnsi="Myriad Pro"/>
          <w:bCs/>
          <w:color w:val="000000" w:themeColor="text1"/>
          <w:sz w:val="26"/>
          <w:szCs w:val="26"/>
        </w:rPr>
        <w:t>ПАО </w:t>
      </w:r>
      <w:r w:rsidRPr="00C92F35">
        <w:rPr>
          <w:rFonts w:ascii="Myriad Pro" w:hAnsi="Myriad Pro"/>
          <w:bCs/>
          <w:color w:val="000000" w:themeColor="text1"/>
          <w:sz w:val="26"/>
          <w:szCs w:val="26"/>
        </w:rPr>
        <w:t xml:space="preserve">«МРСК Юга» от 30.10.2015 №690 «Об утверждении и введении действие «Положения о порядке оформления и документооборота при проведении расчетов корпоративными пластиковыми картами сотрудниками </w:t>
      </w:r>
      <w:r w:rsidR="00C92F35" w:rsidRPr="00C92F35">
        <w:rPr>
          <w:rFonts w:ascii="Myriad Pro" w:hAnsi="Myriad Pro"/>
          <w:bCs/>
          <w:color w:val="000000" w:themeColor="text1"/>
          <w:sz w:val="26"/>
          <w:szCs w:val="26"/>
        </w:rPr>
        <w:t>ПАО </w:t>
      </w:r>
      <w:r w:rsidRPr="00C92F35">
        <w:rPr>
          <w:rFonts w:ascii="Myriad Pro" w:hAnsi="Myriad Pro"/>
          <w:bCs/>
          <w:color w:val="000000" w:themeColor="text1"/>
          <w:sz w:val="26"/>
          <w:szCs w:val="26"/>
        </w:rPr>
        <w:t>«МРСК Юга».</w:t>
      </w:r>
    </w:p>
    <w:p w14:paraId="7995A4D3" w14:textId="77777777" w:rsidR="00A9396F" w:rsidRPr="00C92F35" w:rsidRDefault="00A9396F" w:rsidP="00A9396F">
      <w:pPr>
        <w:spacing w:line="360" w:lineRule="auto"/>
        <w:contextualSpacing/>
        <w:jc w:val="both"/>
        <w:rPr>
          <w:rFonts w:ascii="Myriad Pro" w:eastAsia="Calibri" w:hAnsi="Myriad Pro"/>
          <w:bCs/>
          <w:color w:val="000000" w:themeColor="text1"/>
          <w:sz w:val="26"/>
          <w:szCs w:val="26"/>
        </w:rPr>
      </w:pPr>
    </w:p>
    <w:p w14:paraId="7CE12AE9"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ОРГАНА РЕГУЛИРОВАНИЯ</w:t>
      </w:r>
    </w:p>
    <w:p w14:paraId="65381B03" w14:textId="515183EF"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соответствии с Заключением экспертизы на 2018 год РСТ Ростовской области расходы по статье учтены в НВВ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в размере 266,15 тыс. руб.</w:t>
      </w:r>
    </w:p>
    <w:p w14:paraId="3471315C" w14:textId="77777777" w:rsidR="00A9396F" w:rsidRPr="00C92F35" w:rsidRDefault="00A9396F" w:rsidP="00A9396F">
      <w:pPr>
        <w:spacing w:line="360" w:lineRule="auto"/>
        <w:ind w:firstLine="567"/>
        <w:contextualSpacing/>
        <w:jc w:val="both"/>
        <w:rPr>
          <w:rFonts w:ascii="Myriad Pro" w:eastAsia="Calibri" w:hAnsi="Myriad Pro"/>
          <w:bCs/>
          <w:color w:val="000000" w:themeColor="text1"/>
          <w:sz w:val="26"/>
          <w:szCs w:val="26"/>
        </w:rPr>
      </w:pPr>
    </w:p>
    <w:p w14:paraId="757F6625"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ИСПОЛНИТЕЛЯ</w:t>
      </w:r>
    </w:p>
    <w:p w14:paraId="337E7D79" w14:textId="78E966E0"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Исполнитель отмечает, что в Заключении экспертизы на 2018 год РСТ Ростовской области не отражен анализ представленных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Юга» - «Ростовэнерго» обосновывающих документов и материалов, а также </w:t>
      </w:r>
      <w:r w:rsidRPr="00C92F35">
        <w:rPr>
          <w:rFonts w:ascii="Myriad Pro" w:eastAsia="Calibri" w:hAnsi="Myriad Pro"/>
          <w:color w:val="000000" w:themeColor="text1"/>
          <w:sz w:val="26"/>
          <w:szCs w:val="26"/>
        </w:rPr>
        <w:lastRenderedPageBreak/>
        <w:t>размера расходов по оплате услуг кредитных организаций, учтенного в НВВ Филиала на 2018 год.</w:t>
      </w:r>
    </w:p>
    <w:p w14:paraId="16A05151" w14:textId="3C68166E"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По результатам анализа документов, предоставленных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в РСТ Ростовской области для обоснования заявленных расходов по статье, Исполнитель отмечает следующее:</w:t>
      </w:r>
    </w:p>
    <w:p w14:paraId="1F5C5969" w14:textId="77777777" w:rsidR="00A9396F" w:rsidRPr="00C92F35" w:rsidRDefault="00A9396F" w:rsidP="00A9396F">
      <w:pPr>
        <w:pStyle w:val="a3"/>
        <w:numPr>
          <w:ilvl w:val="0"/>
          <w:numId w:val="24"/>
        </w:numPr>
        <w:spacing w:line="360" w:lineRule="auto"/>
        <w:ind w:left="851" w:hanging="284"/>
        <w:jc w:val="both"/>
        <w:rPr>
          <w:rFonts w:ascii="Myriad Pro" w:hAnsi="Myriad Pro"/>
          <w:color w:val="000000" w:themeColor="text1"/>
          <w:sz w:val="26"/>
          <w:szCs w:val="26"/>
        </w:rPr>
      </w:pPr>
      <w:r w:rsidRPr="00C92F35">
        <w:rPr>
          <w:rFonts w:ascii="Myriad Pro" w:hAnsi="Myriad Pro"/>
          <w:sz w:val="26"/>
          <w:szCs w:val="26"/>
        </w:rPr>
        <w:t>В подтверждение фактических затрат за 2016 год не представлены данные бухгалтерского учета (</w:t>
      </w:r>
      <w:proofErr w:type="spellStart"/>
      <w:r w:rsidRPr="00C92F35">
        <w:rPr>
          <w:rFonts w:ascii="Myriad Pro" w:hAnsi="Myriad Pro"/>
          <w:sz w:val="26"/>
          <w:szCs w:val="26"/>
        </w:rPr>
        <w:t>оборотно</w:t>
      </w:r>
      <w:proofErr w:type="spellEnd"/>
      <w:r w:rsidRPr="00C92F35">
        <w:rPr>
          <w:rFonts w:ascii="Myriad Pro" w:hAnsi="Myriad Pro"/>
          <w:sz w:val="26"/>
          <w:szCs w:val="26"/>
        </w:rPr>
        <w:t>-сальдовые ведомости, анализ счета);</w:t>
      </w:r>
    </w:p>
    <w:p w14:paraId="34DEC179" w14:textId="77777777" w:rsidR="00A9396F" w:rsidRPr="00C92F35" w:rsidRDefault="00A9396F" w:rsidP="00A9396F">
      <w:pPr>
        <w:pStyle w:val="a3"/>
        <w:numPr>
          <w:ilvl w:val="0"/>
          <w:numId w:val="24"/>
        </w:numPr>
        <w:spacing w:line="360" w:lineRule="auto"/>
        <w:ind w:left="851" w:hanging="284"/>
        <w:jc w:val="both"/>
        <w:rPr>
          <w:rFonts w:ascii="Myriad Pro" w:hAnsi="Myriad Pro"/>
          <w:color w:val="000000" w:themeColor="text1"/>
          <w:sz w:val="26"/>
          <w:szCs w:val="26"/>
        </w:rPr>
      </w:pPr>
      <w:r w:rsidRPr="00C92F35">
        <w:rPr>
          <w:rFonts w:ascii="Myriad Pro" w:hAnsi="Myriad Pro"/>
          <w:sz w:val="26"/>
          <w:szCs w:val="26"/>
        </w:rPr>
        <w:t>Не представлены данные о действующих тарифах банка на момент подачи тарифной заявки в РСТ Ростовской области;</w:t>
      </w:r>
    </w:p>
    <w:p w14:paraId="60B11EDD" w14:textId="7DC22427" w:rsidR="00A9396F" w:rsidRPr="00C92F35" w:rsidRDefault="00A9396F" w:rsidP="00A9396F">
      <w:pPr>
        <w:pStyle w:val="a3"/>
        <w:numPr>
          <w:ilvl w:val="0"/>
          <w:numId w:val="24"/>
        </w:numPr>
        <w:spacing w:line="360" w:lineRule="auto"/>
        <w:ind w:left="851" w:hanging="284"/>
        <w:jc w:val="both"/>
        <w:rPr>
          <w:rFonts w:ascii="Myriad Pro" w:hAnsi="Myriad Pro"/>
          <w:color w:val="000000" w:themeColor="text1"/>
          <w:sz w:val="26"/>
          <w:szCs w:val="26"/>
        </w:rPr>
      </w:pPr>
      <w:r w:rsidRPr="00C92F35">
        <w:rPr>
          <w:rFonts w:ascii="Myriad Pro" w:hAnsi="Myriad Pro"/>
          <w:sz w:val="26"/>
          <w:szCs w:val="26"/>
        </w:rPr>
        <w:t xml:space="preserve">Не представлены данные о долях распределения расходов исполнительного аппарата на филиал </w:t>
      </w:r>
      <w:r w:rsidR="00C92F35" w:rsidRPr="00C92F35">
        <w:rPr>
          <w:rFonts w:ascii="Myriad Pro" w:hAnsi="Myriad Pro"/>
          <w:sz w:val="26"/>
          <w:szCs w:val="26"/>
        </w:rPr>
        <w:t>ПАО </w:t>
      </w:r>
      <w:r w:rsidRPr="00C92F35">
        <w:rPr>
          <w:rFonts w:ascii="Myriad Pro" w:hAnsi="Myriad Pro"/>
          <w:sz w:val="26"/>
          <w:szCs w:val="26"/>
        </w:rPr>
        <w:t>«МРСК Юга» - «Ростовэнерго»;</w:t>
      </w:r>
    </w:p>
    <w:p w14:paraId="05F9F14F" w14:textId="68FE158C" w:rsidR="00A9396F" w:rsidRPr="00C92F35" w:rsidRDefault="00A9396F" w:rsidP="00A9396F">
      <w:pPr>
        <w:pStyle w:val="a3"/>
        <w:numPr>
          <w:ilvl w:val="0"/>
          <w:numId w:val="24"/>
        </w:numPr>
        <w:spacing w:line="360" w:lineRule="auto"/>
        <w:ind w:left="851" w:hanging="284"/>
        <w:jc w:val="both"/>
        <w:rPr>
          <w:rFonts w:ascii="Myriad Pro" w:hAnsi="Myriad Pro"/>
          <w:color w:val="000000" w:themeColor="text1"/>
          <w:sz w:val="26"/>
          <w:szCs w:val="26"/>
        </w:rPr>
      </w:pPr>
      <w:r w:rsidRPr="00C92F35">
        <w:rPr>
          <w:rFonts w:ascii="Myriad Pro" w:hAnsi="Myriad Pro"/>
          <w:sz w:val="26"/>
          <w:szCs w:val="26"/>
        </w:rPr>
        <w:t xml:space="preserve">Не представлены данные о долях распределения расходов филиала </w:t>
      </w:r>
      <w:r w:rsidRPr="00C92F35">
        <w:rPr>
          <w:rFonts w:ascii="Myriad Pro" w:hAnsi="Myriad Pro"/>
          <w:sz w:val="26"/>
          <w:szCs w:val="26"/>
        </w:rPr>
        <w:br/>
      </w:r>
      <w:r w:rsidR="00C92F35" w:rsidRPr="00C92F35">
        <w:rPr>
          <w:rFonts w:ascii="Myriad Pro" w:hAnsi="Myriad Pro"/>
          <w:sz w:val="26"/>
          <w:szCs w:val="26"/>
        </w:rPr>
        <w:t>ПАО </w:t>
      </w:r>
      <w:r w:rsidRPr="00C92F35">
        <w:rPr>
          <w:rFonts w:ascii="Myriad Pro" w:hAnsi="Myriad Pro"/>
          <w:sz w:val="26"/>
          <w:szCs w:val="26"/>
        </w:rPr>
        <w:t xml:space="preserve">«МРСК Юга» - «Ростовэнерго» и исполнительного аппарата </w:t>
      </w:r>
      <w:r w:rsidR="00C92F35" w:rsidRPr="00C92F35">
        <w:rPr>
          <w:rFonts w:ascii="Myriad Pro" w:hAnsi="Myriad Pro"/>
          <w:sz w:val="26"/>
          <w:szCs w:val="26"/>
        </w:rPr>
        <w:t>ПАО </w:t>
      </w:r>
      <w:r w:rsidRPr="00C92F35">
        <w:rPr>
          <w:rFonts w:ascii="Myriad Pro" w:hAnsi="Myriad Pro"/>
          <w:sz w:val="26"/>
          <w:szCs w:val="26"/>
        </w:rPr>
        <w:t>«МРСК Юга» по виду деятельности «Передача электроэнергии».</w:t>
      </w:r>
    </w:p>
    <w:p w14:paraId="60AB2230" w14:textId="66C7DCB0" w:rsidR="00A9396F" w:rsidRPr="00C92F35" w:rsidRDefault="00A9396F" w:rsidP="00A9396F">
      <w:pPr>
        <w:pStyle w:val="a3"/>
        <w:spacing w:line="360" w:lineRule="auto"/>
        <w:ind w:left="0" w:firstLine="567"/>
        <w:jc w:val="both"/>
        <w:rPr>
          <w:rFonts w:ascii="Myriad Pro" w:hAnsi="Myriad Pro"/>
          <w:sz w:val="26"/>
          <w:szCs w:val="26"/>
        </w:rPr>
      </w:pPr>
      <w:r w:rsidRPr="00C92F35">
        <w:rPr>
          <w:rFonts w:ascii="Myriad Pro" w:hAnsi="Myriad Pro"/>
          <w:sz w:val="26"/>
          <w:szCs w:val="26"/>
        </w:rPr>
        <w:t xml:space="preserve">Принимая во внимание отсутствие в достаточном объеме документальных обоснований со стороны филиала </w:t>
      </w:r>
      <w:r w:rsidR="00C92F35" w:rsidRPr="00C92F35">
        <w:rPr>
          <w:rFonts w:ascii="Myriad Pro" w:hAnsi="Myriad Pro"/>
          <w:sz w:val="26"/>
          <w:szCs w:val="26"/>
        </w:rPr>
        <w:t>ПАО </w:t>
      </w:r>
      <w:r w:rsidRPr="00C92F35">
        <w:rPr>
          <w:rFonts w:ascii="Myriad Pro" w:hAnsi="Myriad Pro"/>
          <w:sz w:val="26"/>
          <w:szCs w:val="26"/>
        </w:rPr>
        <w:t xml:space="preserve">«МРСК Юга» - «Ростовэнерго» заявленных на 2018 год расходов, Исполнитель считает обоснованными расходы на 2018 год, определенные на основании фактических данных 2016 года (согласно представленным данным по форме </w:t>
      </w:r>
      <w:r w:rsidR="00C92F35" w:rsidRPr="00C92F35">
        <w:rPr>
          <w:rFonts w:ascii="Myriad Pro" w:hAnsi="Myriad Pro"/>
          <w:sz w:val="26"/>
          <w:szCs w:val="26"/>
        </w:rPr>
        <w:t>№ </w:t>
      </w:r>
      <w:r w:rsidRPr="00C92F35">
        <w:rPr>
          <w:rFonts w:ascii="Myriad Pro" w:hAnsi="Myriad Pro"/>
          <w:sz w:val="26"/>
          <w:szCs w:val="26"/>
        </w:rPr>
        <w:t xml:space="preserve">3 к приложению 1 к постановлению РСТ Ростовской области от 30.09.2014 </w:t>
      </w:r>
      <w:r w:rsidR="00C92F35" w:rsidRPr="00C92F35">
        <w:rPr>
          <w:rFonts w:ascii="Myriad Pro" w:hAnsi="Myriad Pro"/>
          <w:sz w:val="26"/>
          <w:szCs w:val="26"/>
        </w:rPr>
        <w:t>№ </w:t>
      </w:r>
      <w:r w:rsidRPr="00C92F35">
        <w:rPr>
          <w:rFonts w:ascii="Myriad Pro" w:hAnsi="Myriad Pro"/>
          <w:sz w:val="26"/>
          <w:szCs w:val="26"/>
        </w:rPr>
        <w:t>54/4) в размере 209,5 тыс. руб. с применением ИПЦ 2017/2016 - 1,039 и ИПЦ 2018/2017 - 1,037, отраженных в Прогнозе социально-экономического развития Российской Федерации на 2018 год и плановый период 2019 и 2020 годов Минэкономразвития РФ от 27.10.2017 года.</w:t>
      </w:r>
    </w:p>
    <w:p w14:paraId="204B7803" w14:textId="7777777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Таким образом Исполнитель определил сумму расходов по оплате услуг кредитных организаций в размере 225,72 тыс. руб.</w:t>
      </w:r>
    </w:p>
    <w:p w14:paraId="0A47C623" w14:textId="31A7D8E7" w:rsidR="00A9396F" w:rsidRPr="00C92F35" w:rsidRDefault="00A9396F" w:rsidP="00A9396F">
      <w:pPr>
        <w:spacing w:line="360" w:lineRule="auto"/>
        <w:ind w:firstLine="567"/>
        <w:contextualSpacing/>
        <w:jc w:val="both"/>
        <w:rPr>
          <w:rFonts w:ascii="Myriad Pro" w:eastAsia="Calibri" w:hAnsi="Myriad Pro"/>
          <w:sz w:val="26"/>
          <w:szCs w:val="26"/>
        </w:rPr>
      </w:pPr>
      <w:r w:rsidRPr="00C92F35">
        <w:rPr>
          <w:rFonts w:ascii="Myriad Pro" w:eastAsia="Calibri" w:hAnsi="Myriad Pro"/>
          <w:sz w:val="26"/>
          <w:szCs w:val="26"/>
        </w:rPr>
        <w:t xml:space="preserve">При этом Исполнитель отмечает, что Основами ценообразования </w:t>
      </w:r>
      <w:r w:rsidR="00C92F35" w:rsidRPr="00C92F35">
        <w:rPr>
          <w:rFonts w:ascii="Myriad Pro" w:eastAsia="Calibri" w:hAnsi="Myriad Pro"/>
          <w:sz w:val="26"/>
          <w:szCs w:val="26"/>
        </w:rPr>
        <w:t>№ </w:t>
      </w:r>
      <w:r w:rsidRPr="00C92F35">
        <w:rPr>
          <w:rFonts w:ascii="Myriad Pro" w:eastAsia="Calibri" w:hAnsi="Myriad Pro"/>
          <w:sz w:val="26"/>
          <w:szCs w:val="26"/>
        </w:rPr>
        <w:t xml:space="preserve">1178 дано понятие «подконтрольных расходов» - расходы, связанные с производством и реализацией продукции (услуг) по регулируемым видам деятельности, за исключением расходов на финансирование капитальных вложений, расходов на амортизацию основных средств и нематериальных активов, расходов на возврат и </w:t>
      </w:r>
      <w:r w:rsidRPr="00C92F35">
        <w:rPr>
          <w:rFonts w:ascii="Myriad Pro" w:eastAsia="Calibri" w:hAnsi="Myriad Pro"/>
          <w:sz w:val="26"/>
          <w:szCs w:val="26"/>
        </w:rPr>
        <w:lastRenderedPageBreak/>
        <w:t>обслуживание заемных средств, в том числе направленных на финансирование капитальных вложений, расходов, связанных с арендой имущества, используемого для осуществления регулируемой деятельности, лизинговых платежей, расходов на оплату услуг (продукции), оказываемых организациями, осуществляющими регулируемую деятельность, а также налогов и сборов, предусмотренных законодательством Российской Федерации о налогах и сборах, расходов на оплату нормативных потерь в сетях.</w:t>
      </w:r>
    </w:p>
    <w:p w14:paraId="7E88E548" w14:textId="77777777" w:rsidR="00A9396F" w:rsidRPr="00C92F35" w:rsidRDefault="00A9396F" w:rsidP="00A9396F">
      <w:pPr>
        <w:spacing w:line="360" w:lineRule="auto"/>
        <w:ind w:firstLine="567"/>
        <w:contextualSpacing/>
        <w:jc w:val="both"/>
        <w:rPr>
          <w:rFonts w:ascii="Myriad Pro" w:eastAsia="Calibri" w:hAnsi="Myriad Pro"/>
          <w:sz w:val="26"/>
          <w:szCs w:val="26"/>
        </w:rPr>
      </w:pPr>
      <w:r w:rsidRPr="00C92F35">
        <w:rPr>
          <w:rFonts w:ascii="Myriad Pro" w:eastAsia="Calibri" w:hAnsi="Myriad Pro"/>
          <w:sz w:val="26"/>
          <w:szCs w:val="26"/>
        </w:rPr>
        <w:t>Таким образом Исполнитель делает вывод, что расходы по оплате услуг кредитных организаций являются подконтрольными расходами и на новый долгосрочный период регулирования должны быть заявлены в базовом уровне подконтрольных расходов.</w:t>
      </w:r>
    </w:p>
    <w:p w14:paraId="64D100AD" w14:textId="4124E45A" w:rsidR="00A9396F" w:rsidRPr="00C92F35" w:rsidRDefault="00A9396F" w:rsidP="00A9396F">
      <w:pPr>
        <w:spacing w:line="360" w:lineRule="auto"/>
        <w:ind w:firstLine="567"/>
        <w:contextualSpacing/>
        <w:jc w:val="both"/>
        <w:rPr>
          <w:rFonts w:ascii="Myriad Pro" w:eastAsia="Calibri" w:hAnsi="Myriad Pro"/>
          <w:sz w:val="26"/>
          <w:szCs w:val="26"/>
        </w:rPr>
      </w:pPr>
    </w:p>
    <w:tbl>
      <w:tblPr>
        <w:tblW w:w="5000" w:type="pct"/>
        <w:tblLayout w:type="fixed"/>
        <w:tblLook w:val="04A0" w:firstRow="1" w:lastRow="0" w:firstColumn="1" w:lastColumn="0" w:noHBand="0" w:noVBand="1"/>
      </w:tblPr>
      <w:tblGrid>
        <w:gridCol w:w="2404"/>
        <w:gridCol w:w="1559"/>
        <w:gridCol w:w="1843"/>
        <w:gridCol w:w="1278"/>
        <w:gridCol w:w="1134"/>
        <w:gridCol w:w="1127"/>
      </w:tblGrid>
      <w:tr w:rsidR="00A9396F" w:rsidRPr="00C92F35" w14:paraId="4E28A5CD" w14:textId="77777777" w:rsidTr="007B76E8">
        <w:trPr>
          <w:trHeight w:val="1020"/>
          <w:tblHeader/>
        </w:trPr>
        <w:tc>
          <w:tcPr>
            <w:tcW w:w="12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13E110"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Наименование статьи расходов</w:t>
            </w:r>
          </w:p>
        </w:tc>
        <w:tc>
          <w:tcPr>
            <w:tcW w:w="8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ADF216"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Факт за 2016, тыс. руб.</w:t>
            </w:r>
          </w:p>
        </w:tc>
        <w:tc>
          <w:tcPr>
            <w:tcW w:w="9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2D1693" w14:textId="6430BB7C"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Заявлено филиалом </w:t>
            </w:r>
            <w:r w:rsidR="00C92F35" w:rsidRPr="00C92F35">
              <w:rPr>
                <w:rFonts w:ascii="Myriad Pro" w:hAnsi="Myriad Pro" w:cs="Calibri"/>
                <w:b/>
                <w:bCs/>
                <w:color w:val="FFFFFF" w:themeColor="background1"/>
                <w:sz w:val="18"/>
                <w:szCs w:val="18"/>
              </w:rPr>
              <w:t>ПАО </w:t>
            </w:r>
            <w:r w:rsidRPr="00C92F35">
              <w:rPr>
                <w:rFonts w:ascii="Myriad Pro" w:hAnsi="Myriad Pro" w:cs="Calibri"/>
                <w:b/>
                <w:bCs/>
                <w:color w:val="FFFFFF" w:themeColor="background1"/>
                <w:sz w:val="18"/>
                <w:szCs w:val="18"/>
              </w:rPr>
              <w:t>«МРСК Юга» -«Ростовэнерго» на 2018,</w:t>
            </w:r>
          </w:p>
          <w:p w14:paraId="1AC7E46A"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тыс. руб.</w:t>
            </w:r>
          </w:p>
        </w:tc>
        <w:tc>
          <w:tcPr>
            <w:tcW w:w="6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927647"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ТБР на 2018, тыс. руб.</w:t>
            </w:r>
          </w:p>
        </w:tc>
        <w:tc>
          <w:tcPr>
            <w:tcW w:w="121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D02502"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Расчет Исполнителя, тыс. руб.</w:t>
            </w:r>
          </w:p>
        </w:tc>
      </w:tr>
      <w:tr w:rsidR="00A9396F" w:rsidRPr="00C92F35" w14:paraId="0D7B99A0" w14:textId="77777777" w:rsidTr="007B76E8">
        <w:trPr>
          <w:trHeight w:val="589"/>
          <w:tblHeader/>
        </w:trPr>
        <w:tc>
          <w:tcPr>
            <w:tcW w:w="12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86D9A65" w14:textId="77777777" w:rsidR="00A9396F" w:rsidRPr="00C92F35" w:rsidRDefault="00A9396F" w:rsidP="007B76E8">
            <w:pPr>
              <w:jc w:val="center"/>
              <w:rPr>
                <w:rFonts w:ascii="Myriad Pro" w:hAnsi="Myriad Pro" w:cs="Calibri"/>
                <w:b/>
                <w:bCs/>
                <w:color w:val="FFFFFF" w:themeColor="background1"/>
                <w:sz w:val="18"/>
                <w:szCs w:val="18"/>
              </w:rPr>
            </w:pPr>
          </w:p>
        </w:tc>
        <w:tc>
          <w:tcPr>
            <w:tcW w:w="8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C8BDE6" w14:textId="77777777" w:rsidR="00A9396F" w:rsidRPr="00C92F35" w:rsidRDefault="00A9396F" w:rsidP="007B76E8">
            <w:pPr>
              <w:jc w:val="center"/>
              <w:rPr>
                <w:rFonts w:ascii="Myriad Pro" w:hAnsi="Myriad Pro" w:cs="Calibri"/>
                <w:b/>
                <w:bCs/>
                <w:color w:val="FFFFFF" w:themeColor="background1"/>
                <w:sz w:val="18"/>
                <w:szCs w:val="18"/>
              </w:rPr>
            </w:pPr>
          </w:p>
        </w:tc>
        <w:tc>
          <w:tcPr>
            <w:tcW w:w="9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2A1D04" w14:textId="77777777" w:rsidR="00A9396F" w:rsidRPr="00C92F35" w:rsidRDefault="00A9396F" w:rsidP="007B76E8">
            <w:pPr>
              <w:jc w:val="center"/>
              <w:rPr>
                <w:rFonts w:ascii="Myriad Pro" w:hAnsi="Myriad Pro" w:cs="Calibri"/>
                <w:b/>
                <w:bCs/>
                <w:color w:val="FFFFFF" w:themeColor="background1"/>
                <w:sz w:val="18"/>
                <w:szCs w:val="18"/>
              </w:rPr>
            </w:pPr>
          </w:p>
        </w:tc>
        <w:tc>
          <w:tcPr>
            <w:tcW w:w="6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A7CAB2" w14:textId="77777777" w:rsidR="00A9396F" w:rsidRPr="00C92F35" w:rsidRDefault="00A9396F" w:rsidP="007B76E8">
            <w:pPr>
              <w:jc w:val="center"/>
              <w:rPr>
                <w:rFonts w:ascii="Myriad Pro" w:hAnsi="Myriad Pro" w:cs="Calibri"/>
                <w:b/>
                <w:bCs/>
                <w:color w:val="FFFFFF" w:themeColor="background1"/>
                <w:sz w:val="18"/>
                <w:szCs w:val="18"/>
              </w:rPr>
            </w:pP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17B089"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на 2018 год</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DC4624"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риск изъятия</w:t>
            </w:r>
          </w:p>
        </w:tc>
      </w:tr>
      <w:tr w:rsidR="00A9396F" w:rsidRPr="00C92F35" w14:paraId="745D064C" w14:textId="77777777" w:rsidTr="007B76E8">
        <w:trPr>
          <w:trHeight w:val="25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9C15658" w14:textId="77777777" w:rsidR="00A9396F" w:rsidRPr="00C92F35" w:rsidRDefault="00A9396F" w:rsidP="007B76E8">
            <w:pPr>
              <w:rPr>
                <w:rFonts w:ascii="Myriad Pro" w:hAnsi="Myriad Pro" w:cs="Calibri"/>
                <w:sz w:val="18"/>
                <w:szCs w:val="18"/>
              </w:rPr>
            </w:pPr>
            <w:r w:rsidRPr="00C92F35">
              <w:rPr>
                <w:rFonts w:ascii="Myriad Pro" w:hAnsi="Myriad Pro" w:cs="Calibri"/>
                <w:sz w:val="18"/>
                <w:szCs w:val="18"/>
              </w:rPr>
              <w:t>Расходы по оплате услуг кредитных организаций</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91A4D8A" w14:textId="77777777" w:rsidR="00A9396F" w:rsidRPr="00C92F35" w:rsidRDefault="00A9396F" w:rsidP="007B76E8">
            <w:pPr>
              <w:jc w:val="right"/>
              <w:rPr>
                <w:rFonts w:ascii="Myriad Pro" w:hAnsi="Myriad Pro" w:cs="Calibri"/>
                <w:b/>
                <w:bCs/>
                <w:sz w:val="18"/>
                <w:szCs w:val="18"/>
              </w:rPr>
            </w:pPr>
            <w:r w:rsidRPr="00C92F35">
              <w:rPr>
                <w:rFonts w:ascii="Myriad Pro" w:hAnsi="Myriad Pro" w:cs="Calibri"/>
                <w:sz w:val="18"/>
                <w:szCs w:val="18"/>
              </w:rPr>
              <w:t>209,5</w:t>
            </w:r>
          </w:p>
        </w:tc>
        <w:tc>
          <w:tcPr>
            <w:tcW w:w="986" w:type="pct"/>
            <w:tcBorders>
              <w:top w:val="single" w:sz="4" w:space="0" w:color="FFFFFF" w:themeColor="background1"/>
              <w:left w:val="nil"/>
              <w:bottom w:val="single" w:sz="4" w:space="0" w:color="auto"/>
              <w:right w:val="single" w:sz="4" w:space="0" w:color="auto"/>
            </w:tcBorders>
            <w:shd w:val="clear" w:color="auto" w:fill="auto"/>
            <w:vAlign w:val="center"/>
          </w:tcPr>
          <w:p w14:paraId="311D87F1" w14:textId="77777777" w:rsidR="00A9396F" w:rsidRPr="00C92F35" w:rsidRDefault="00A9396F" w:rsidP="007B76E8">
            <w:pPr>
              <w:jc w:val="right"/>
              <w:rPr>
                <w:rFonts w:ascii="Myriad Pro" w:hAnsi="Myriad Pro" w:cs="Calibri"/>
                <w:b/>
                <w:bCs/>
                <w:sz w:val="18"/>
                <w:szCs w:val="18"/>
              </w:rPr>
            </w:pPr>
            <w:r w:rsidRPr="00C92F35">
              <w:rPr>
                <w:rFonts w:ascii="Myriad Pro" w:hAnsi="Myriad Pro" w:cs="Calibri"/>
                <w:sz w:val="18"/>
                <w:szCs w:val="18"/>
              </w:rPr>
              <w:t>802,10</w:t>
            </w:r>
          </w:p>
        </w:tc>
        <w:tc>
          <w:tcPr>
            <w:tcW w:w="684" w:type="pct"/>
            <w:tcBorders>
              <w:top w:val="single" w:sz="4" w:space="0" w:color="FFFFFF" w:themeColor="background1"/>
              <w:left w:val="nil"/>
              <w:bottom w:val="single" w:sz="4" w:space="0" w:color="auto"/>
              <w:right w:val="single" w:sz="4" w:space="0" w:color="auto"/>
            </w:tcBorders>
            <w:shd w:val="clear" w:color="auto" w:fill="auto"/>
            <w:vAlign w:val="center"/>
          </w:tcPr>
          <w:p w14:paraId="54F4F61A" w14:textId="77777777" w:rsidR="00A9396F" w:rsidRPr="00C92F35" w:rsidRDefault="00A9396F" w:rsidP="007B76E8">
            <w:pPr>
              <w:jc w:val="right"/>
              <w:rPr>
                <w:rFonts w:ascii="Myriad Pro" w:hAnsi="Myriad Pro" w:cs="Calibri"/>
                <w:b/>
                <w:bCs/>
                <w:sz w:val="18"/>
                <w:szCs w:val="18"/>
              </w:rPr>
            </w:pPr>
            <w:r w:rsidRPr="00C92F35">
              <w:rPr>
                <w:rFonts w:ascii="Myriad Pro" w:hAnsi="Myriad Pro" w:cs="Calibri"/>
                <w:sz w:val="18"/>
                <w:szCs w:val="18"/>
              </w:rPr>
              <w:t>266,15</w:t>
            </w:r>
          </w:p>
        </w:tc>
        <w:tc>
          <w:tcPr>
            <w:tcW w:w="60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4921D35"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225,72</w:t>
            </w:r>
          </w:p>
        </w:tc>
        <w:tc>
          <w:tcPr>
            <w:tcW w:w="603" w:type="pct"/>
            <w:tcBorders>
              <w:top w:val="single" w:sz="4" w:space="0" w:color="FFFFFF" w:themeColor="background1"/>
              <w:left w:val="nil"/>
              <w:bottom w:val="single" w:sz="4" w:space="0" w:color="auto"/>
              <w:right w:val="single" w:sz="4" w:space="0" w:color="auto"/>
            </w:tcBorders>
            <w:shd w:val="clear" w:color="auto" w:fill="auto"/>
            <w:vAlign w:val="center"/>
          </w:tcPr>
          <w:p w14:paraId="04776B53" w14:textId="77777777" w:rsidR="00A9396F" w:rsidRPr="00C92F35" w:rsidRDefault="00A9396F" w:rsidP="007B76E8">
            <w:pPr>
              <w:jc w:val="center"/>
              <w:rPr>
                <w:rFonts w:ascii="Myriad Pro" w:hAnsi="Myriad Pro" w:cs="Calibri"/>
                <w:sz w:val="18"/>
                <w:szCs w:val="18"/>
              </w:rPr>
            </w:pPr>
            <w:r w:rsidRPr="00C92F35">
              <w:rPr>
                <w:rFonts w:ascii="Myriad Pro" w:hAnsi="Myriad Pro" w:cs="Calibri"/>
                <w:sz w:val="18"/>
                <w:szCs w:val="18"/>
              </w:rPr>
              <w:t>- 40,43</w:t>
            </w:r>
          </w:p>
        </w:tc>
      </w:tr>
    </w:tbl>
    <w:p w14:paraId="2FC785D3" w14:textId="77777777" w:rsidR="00A9396F" w:rsidRPr="00C92F35" w:rsidRDefault="00A9396F" w:rsidP="00A9396F">
      <w:pPr>
        <w:spacing w:line="360" w:lineRule="auto"/>
        <w:ind w:firstLine="567"/>
        <w:contextualSpacing/>
        <w:jc w:val="both"/>
        <w:rPr>
          <w:rFonts w:ascii="Myriad Pro" w:eastAsia="Calibri" w:hAnsi="Myriad Pro"/>
          <w:sz w:val="26"/>
          <w:szCs w:val="26"/>
        </w:rPr>
      </w:pPr>
    </w:p>
    <w:p w14:paraId="1465BF01" w14:textId="14786C7D" w:rsidR="00A9396F" w:rsidRPr="00C92F35" w:rsidRDefault="00A9396F" w:rsidP="00A9396F">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Расходы по оплате услуг кредитных организаций относятся к составу неподконтрольных расходов, величина которых в соответствии с пунктом 11 Методических указаний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98-э подлежит корректировке в периоде (i+2).</w:t>
      </w:r>
    </w:p>
    <w:p w14:paraId="1E5D4A8E" w14:textId="3F591905" w:rsidR="00A9396F" w:rsidRPr="00C92F35" w:rsidRDefault="00A9396F" w:rsidP="00A9396F">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связи с этим, в случае отклонения фактических расходов по оплате услуг кредитных организаций от плановых значений, учтенных при определении необходимой валовой выручки на 2018 год, величина корректировки, определенная как разница между фактическими и плановыми расходами, </w:t>
      </w:r>
      <w:r w:rsidR="009D47E4" w:rsidRPr="00C92F35">
        <w:rPr>
          <w:rFonts w:ascii="Myriad Pro" w:eastAsia="Calibri" w:hAnsi="Myriad Pro"/>
          <w:color w:val="000000" w:themeColor="text1"/>
          <w:sz w:val="26"/>
          <w:szCs w:val="26"/>
        </w:rPr>
        <w:t>подлежит</w:t>
      </w:r>
      <w:r w:rsidRPr="00C92F35">
        <w:rPr>
          <w:rFonts w:ascii="Myriad Pro" w:eastAsia="Calibri" w:hAnsi="Myriad Pro"/>
          <w:color w:val="000000" w:themeColor="text1"/>
          <w:sz w:val="26"/>
          <w:szCs w:val="26"/>
        </w:rPr>
        <w:t xml:space="preserve"> учету при определении НВВ на 2020 год.</w:t>
      </w:r>
    </w:p>
    <w:p w14:paraId="7C01DE1B" w14:textId="57D6E925" w:rsidR="00A9396F" w:rsidRPr="00C92F35" w:rsidRDefault="00A9396F" w:rsidP="00A9396F">
      <w:pPr>
        <w:spacing w:line="360" w:lineRule="auto"/>
        <w:ind w:firstLine="567"/>
        <w:contextualSpacing/>
        <w:jc w:val="both"/>
        <w:rPr>
          <w:rFonts w:ascii="Myriad Pro" w:eastAsia="Calibri" w:hAnsi="Myriad Pro"/>
          <w:sz w:val="26"/>
          <w:szCs w:val="26"/>
        </w:rPr>
      </w:pPr>
      <w:r w:rsidRPr="00C92F35">
        <w:rPr>
          <w:rFonts w:ascii="Myriad Pro" w:eastAsia="Calibri" w:hAnsi="Myriad Pro"/>
          <w:sz w:val="26"/>
          <w:szCs w:val="26"/>
        </w:rPr>
        <w:t xml:space="preserve">С целью подтверждения экономической обоснованности расходов по оплате услуг кредитных организаций филиала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Юга» - «Ростовэнерго» Исполнитель рекомендует помимо документов, предоставленных филиалом </w:t>
      </w:r>
      <w:r w:rsidR="00C92F35" w:rsidRPr="00C92F35">
        <w:rPr>
          <w:rFonts w:ascii="Myriad Pro" w:eastAsia="Calibri" w:hAnsi="Myriad Pro"/>
          <w:sz w:val="26"/>
          <w:szCs w:val="26"/>
        </w:rPr>
        <w:t>ПАО </w:t>
      </w:r>
      <w:r w:rsidRPr="00C92F35">
        <w:rPr>
          <w:rFonts w:ascii="Myriad Pro" w:eastAsia="Calibri" w:hAnsi="Myriad Pro"/>
          <w:sz w:val="26"/>
          <w:szCs w:val="26"/>
        </w:rPr>
        <w:t>«МРСК Юга» - «Ростовэнерго», формировать следующий пакет обосновывающих материалов на очередной период регулирования:</w:t>
      </w:r>
    </w:p>
    <w:p w14:paraId="6EB2BEAC" w14:textId="77777777" w:rsidR="00A9396F" w:rsidRPr="00C92F35" w:rsidRDefault="00A9396F" w:rsidP="00A9396F">
      <w:pPr>
        <w:pStyle w:val="a3"/>
        <w:numPr>
          <w:ilvl w:val="0"/>
          <w:numId w:val="25"/>
        </w:numPr>
        <w:spacing w:line="360" w:lineRule="auto"/>
        <w:ind w:left="851" w:hanging="284"/>
        <w:jc w:val="both"/>
        <w:rPr>
          <w:rFonts w:ascii="Myriad Pro" w:hAnsi="Myriad Pro"/>
          <w:sz w:val="26"/>
          <w:szCs w:val="26"/>
        </w:rPr>
      </w:pPr>
      <w:r w:rsidRPr="00C92F35">
        <w:rPr>
          <w:rFonts w:ascii="Myriad Pro" w:hAnsi="Myriad Pro"/>
          <w:sz w:val="26"/>
          <w:szCs w:val="26"/>
        </w:rPr>
        <w:lastRenderedPageBreak/>
        <w:t>Расчет фактических затрат с предоставлением данных бухгалтерского учета (</w:t>
      </w:r>
      <w:proofErr w:type="spellStart"/>
      <w:r w:rsidRPr="00C92F35">
        <w:rPr>
          <w:rFonts w:ascii="Myriad Pro" w:hAnsi="Myriad Pro"/>
          <w:sz w:val="26"/>
          <w:szCs w:val="26"/>
        </w:rPr>
        <w:t>оборотно</w:t>
      </w:r>
      <w:proofErr w:type="spellEnd"/>
      <w:r w:rsidRPr="00C92F35">
        <w:rPr>
          <w:rFonts w:ascii="Myriad Pro" w:hAnsi="Myriad Pro"/>
          <w:sz w:val="26"/>
          <w:szCs w:val="26"/>
        </w:rPr>
        <w:t>-сальдовые ведомости, анализ счета);</w:t>
      </w:r>
    </w:p>
    <w:p w14:paraId="5A49B8E8" w14:textId="77777777" w:rsidR="00A9396F" w:rsidRPr="00C92F35" w:rsidRDefault="00A9396F" w:rsidP="00A9396F">
      <w:pPr>
        <w:pStyle w:val="a3"/>
        <w:numPr>
          <w:ilvl w:val="0"/>
          <w:numId w:val="25"/>
        </w:numPr>
        <w:spacing w:line="360" w:lineRule="auto"/>
        <w:ind w:left="851" w:hanging="284"/>
        <w:jc w:val="both"/>
        <w:rPr>
          <w:rFonts w:ascii="Myriad Pro" w:hAnsi="Myriad Pro"/>
          <w:sz w:val="26"/>
          <w:szCs w:val="26"/>
        </w:rPr>
      </w:pPr>
      <w:r w:rsidRPr="00C92F35">
        <w:rPr>
          <w:rFonts w:ascii="Myriad Pro" w:hAnsi="Myriad Pro"/>
          <w:sz w:val="26"/>
          <w:szCs w:val="26"/>
        </w:rPr>
        <w:t>Данные о действующих тарифах банка на момент подачи тарифной заявки;</w:t>
      </w:r>
    </w:p>
    <w:p w14:paraId="59476FD3" w14:textId="253875D0" w:rsidR="00A9396F" w:rsidRPr="00C92F35" w:rsidRDefault="00A9396F" w:rsidP="00A9396F">
      <w:pPr>
        <w:pStyle w:val="a3"/>
        <w:numPr>
          <w:ilvl w:val="0"/>
          <w:numId w:val="25"/>
        </w:numPr>
        <w:spacing w:line="360" w:lineRule="auto"/>
        <w:ind w:left="851" w:hanging="284"/>
        <w:jc w:val="both"/>
        <w:rPr>
          <w:rFonts w:ascii="Myriad Pro" w:hAnsi="Myriad Pro"/>
          <w:sz w:val="26"/>
          <w:szCs w:val="26"/>
        </w:rPr>
      </w:pPr>
      <w:r w:rsidRPr="00C92F35">
        <w:rPr>
          <w:rFonts w:ascii="Myriad Pro" w:hAnsi="Myriad Pro"/>
          <w:sz w:val="26"/>
          <w:szCs w:val="26"/>
        </w:rPr>
        <w:t xml:space="preserve">Данные о долях распределения расходов исполнительного аппарата на филиал </w:t>
      </w:r>
      <w:r w:rsidR="00C92F35" w:rsidRPr="00C92F35">
        <w:rPr>
          <w:rFonts w:ascii="Myriad Pro" w:hAnsi="Myriad Pro"/>
          <w:sz w:val="26"/>
          <w:szCs w:val="26"/>
        </w:rPr>
        <w:t>ПАО </w:t>
      </w:r>
      <w:r w:rsidRPr="00C92F35">
        <w:rPr>
          <w:rFonts w:ascii="Myriad Pro" w:hAnsi="Myriad Pro"/>
          <w:sz w:val="26"/>
          <w:szCs w:val="26"/>
        </w:rPr>
        <w:t>«МРСК Юга» - «Ростовэнерго»;</w:t>
      </w:r>
    </w:p>
    <w:p w14:paraId="2499DFCD" w14:textId="55C5A4DD" w:rsidR="00A9396F" w:rsidRPr="00C92F35" w:rsidRDefault="00A9396F" w:rsidP="00A9396F">
      <w:pPr>
        <w:pStyle w:val="a3"/>
        <w:numPr>
          <w:ilvl w:val="0"/>
          <w:numId w:val="25"/>
        </w:numPr>
        <w:spacing w:line="360" w:lineRule="auto"/>
        <w:ind w:left="851" w:hanging="284"/>
        <w:jc w:val="both"/>
        <w:rPr>
          <w:rFonts w:ascii="Myriad Pro" w:hAnsi="Myriad Pro"/>
          <w:sz w:val="26"/>
          <w:szCs w:val="26"/>
        </w:rPr>
      </w:pPr>
      <w:r w:rsidRPr="00C92F35">
        <w:rPr>
          <w:rFonts w:ascii="Myriad Pro" w:hAnsi="Myriad Pro"/>
          <w:sz w:val="26"/>
          <w:szCs w:val="26"/>
        </w:rPr>
        <w:t xml:space="preserve">Данные о долях распределения расходов филиала </w:t>
      </w:r>
      <w:r w:rsidR="00C92F35" w:rsidRPr="00C92F35">
        <w:rPr>
          <w:rFonts w:ascii="Myriad Pro" w:hAnsi="Myriad Pro"/>
          <w:sz w:val="26"/>
          <w:szCs w:val="26"/>
        </w:rPr>
        <w:t>ПАО </w:t>
      </w:r>
      <w:r w:rsidRPr="00C92F35">
        <w:rPr>
          <w:rFonts w:ascii="Myriad Pro" w:hAnsi="Myriad Pro"/>
          <w:sz w:val="26"/>
          <w:szCs w:val="26"/>
        </w:rPr>
        <w:t xml:space="preserve">«МРСК Юга» - «Ростовэнерго» и исполнительного аппарата </w:t>
      </w:r>
      <w:r w:rsidR="00C92F35" w:rsidRPr="00C92F35">
        <w:rPr>
          <w:rFonts w:ascii="Myriad Pro" w:hAnsi="Myriad Pro"/>
          <w:sz w:val="26"/>
          <w:szCs w:val="26"/>
        </w:rPr>
        <w:t>ПАО </w:t>
      </w:r>
      <w:r w:rsidRPr="00C92F35">
        <w:rPr>
          <w:rFonts w:ascii="Myriad Pro" w:hAnsi="Myriad Pro"/>
          <w:sz w:val="26"/>
          <w:szCs w:val="26"/>
        </w:rPr>
        <w:t>«МРСК Юга» по виду деятельности «Передача электроэнергии».</w:t>
      </w:r>
    </w:p>
    <w:p w14:paraId="3E2B6F66" w14:textId="77777777" w:rsidR="00A9396F" w:rsidRPr="00C92F35" w:rsidRDefault="00A9396F" w:rsidP="00A9396F">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sectPr w:rsidR="00A9396F" w:rsidRPr="00C92F35" w:rsidSect="007B76E8">
          <w:pgSz w:w="11906" w:h="16838"/>
          <w:pgMar w:top="1134" w:right="850" w:bottom="1134" w:left="1701" w:header="708" w:footer="708" w:gutter="0"/>
          <w:cols w:space="708"/>
          <w:docGrid w:linePitch="360"/>
        </w:sectPr>
      </w:pPr>
    </w:p>
    <w:p w14:paraId="235D712D" w14:textId="77777777" w:rsidR="00A9396F" w:rsidRPr="00C92F35" w:rsidRDefault="00A9396F" w:rsidP="00A9396F">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61" w:name="_Toc63673905"/>
      <w:r w:rsidRPr="00C92F35">
        <w:rPr>
          <w:rFonts w:ascii="Myriad Pro" w:hAnsi="Myriad Pro"/>
          <w:b/>
          <w:color w:val="4F6228" w:themeColor="accent3" w:themeShade="80"/>
          <w:sz w:val="28"/>
          <w:szCs w:val="28"/>
        </w:rPr>
        <w:lastRenderedPageBreak/>
        <w:t>Дивиденды</w:t>
      </w:r>
      <w:bookmarkEnd w:id="61"/>
    </w:p>
    <w:p w14:paraId="52CB8C03" w14:textId="531A23EA" w:rsidR="00A9396F" w:rsidRPr="00C92F35" w:rsidRDefault="00A9396F" w:rsidP="00A9396F">
      <w:pPr>
        <w:spacing w:line="360" w:lineRule="auto"/>
        <w:ind w:firstLine="709"/>
        <w:jc w:val="both"/>
        <w:textAlignment w:val="baseline"/>
        <w:rPr>
          <w:rFonts w:ascii="Myriad Pro" w:eastAsia="Calibri" w:hAnsi="Myriad Pro"/>
          <w:sz w:val="26"/>
          <w:szCs w:val="26"/>
        </w:rPr>
      </w:pPr>
      <w:r w:rsidRPr="00C92F35">
        <w:rPr>
          <w:rFonts w:ascii="Myriad Pro" w:eastAsia="Calibri" w:hAnsi="Myriad Pro"/>
          <w:sz w:val="26"/>
          <w:szCs w:val="26"/>
        </w:rPr>
        <w:t xml:space="preserve">Обязанность акционерных обществ по выплате дивидендов установлена статьей 42 Федерального закона от 26.12.1995 </w:t>
      </w:r>
      <w:r w:rsidR="00C92F35" w:rsidRPr="00C92F35">
        <w:rPr>
          <w:rFonts w:ascii="Myriad Pro" w:eastAsia="Calibri" w:hAnsi="Myriad Pro"/>
          <w:sz w:val="26"/>
          <w:szCs w:val="26"/>
        </w:rPr>
        <w:t>№ </w:t>
      </w:r>
      <w:r w:rsidRPr="00C92F35">
        <w:rPr>
          <w:rFonts w:ascii="Myriad Pro" w:eastAsia="Calibri" w:hAnsi="Myriad Pro"/>
          <w:sz w:val="26"/>
          <w:szCs w:val="26"/>
        </w:rPr>
        <w:t xml:space="preserve">208-ФЗ «Об акционерных обществах», а уточнение порядка расчета суммы из чистой прибыли, используемой для выплаты дивидендов в отношении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«Россети», определено распоряжением Правительства Российской Федерации от 29.05.2017 </w:t>
      </w:r>
      <w:r w:rsidR="00C92F35" w:rsidRPr="00C92F35">
        <w:rPr>
          <w:rFonts w:ascii="Myriad Pro" w:eastAsia="Calibri" w:hAnsi="Myriad Pro"/>
          <w:sz w:val="26"/>
          <w:szCs w:val="26"/>
        </w:rPr>
        <w:t>№ </w:t>
      </w:r>
      <w:r w:rsidRPr="00C92F35">
        <w:rPr>
          <w:rFonts w:ascii="Myriad Pro" w:eastAsia="Calibri" w:hAnsi="Myriad Pro"/>
          <w:sz w:val="26"/>
          <w:szCs w:val="26"/>
        </w:rPr>
        <w:t>1094-р.</w:t>
      </w:r>
    </w:p>
    <w:tbl>
      <w:tblPr>
        <w:tblW w:w="5000" w:type="pct"/>
        <w:tblLayout w:type="fixed"/>
        <w:tblLook w:val="04A0" w:firstRow="1" w:lastRow="0" w:firstColumn="1" w:lastColumn="0" w:noHBand="0" w:noVBand="1"/>
      </w:tblPr>
      <w:tblGrid>
        <w:gridCol w:w="2829"/>
        <w:gridCol w:w="1418"/>
        <w:gridCol w:w="1701"/>
        <w:gridCol w:w="1277"/>
        <w:gridCol w:w="1133"/>
        <w:gridCol w:w="987"/>
      </w:tblGrid>
      <w:tr w:rsidR="00A9396F" w:rsidRPr="00C92F35" w14:paraId="400B942F" w14:textId="77777777" w:rsidTr="007B76E8">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C71F90"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Наименование статьи расходов</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12B44D"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Факт за 2016,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9BB169" w14:textId="2AC2E59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Заявлено </w:t>
            </w:r>
            <w:r w:rsidR="00C92F35" w:rsidRPr="00C92F35">
              <w:rPr>
                <w:rFonts w:ascii="Myriad Pro" w:hAnsi="Myriad Pro" w:cs="Calibri"/>
                <w:b/>
                <w:bCs/>
                <w:color w:val="FFFFFF" w:themeColor="background1"/>
                <w:sz w:val="18"/>
                <w:szCs w:val="18"/>
              </w:rPr>
              <w:t>ПАО </w:t>
            </w:r>
            <w:r w:rsidRPr="00C92F35">
              <w:rPr>
                <w:rFonts w:ascii="Myriad Pro" w:hAnsi="Myriad Pro" w:cs="Calibri"/>
                <w:b/>
                <w:bCs/>
                <w:color w:val="FFFFFF" w:themeColor="background1"/>
                <w:sz w:val="18"/>
                <w:szCs w:val="18"/>
              </w:rPr>
              <w:t>"МРСК Юга"-"Ростовэнерго" на 2018,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F1CEE7"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ТБР на 2018,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9B51E2" w14:textId="38914268"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ТБР / </w:t>
            </w:r>
            <w:r w:rsidR="00CD52F9" w:rsidRPr="00C92F35">
              <w:rPr>
                <w:rFonts w:ascii="Myriad Pro" w:hAnsi="Myriad Pro" w:cs="Calibri"/>
                <w:b/>
                <w:bCs/>
                <w:color w:val="FFFFFF" w:themeColor="background1"/>
                <w:sz w:val="18"/>
                <w:szCs w:val="18"/>
              </w:rPr>
              <w:t>предложение</w:t>
            </w:r>
            <w:r w:rsidRPr="00C92F35">
              <w:rPr>
                <w:rFonts w:ascii="Myriad Pro" w:hAnsi="Myriad Pro" w:cs="Calibri"/>
                <w:b/>
                <w:bCs/>
                <w:color w:val="FFFFFF" w:themeColor="background1"/>
                <w:sz w:val="18"/>
                <w:szCs w:val="18"/>
              </w:rPr>
              <w:t xml:space="preserve"> на 2018,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A0F609"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ТБР на 2018 /факт за 2016, %</w:t>
            </w:r>
          </w:p>
        </w:tc>
      </w:tr>
      <w:tr w:rsidR="00A9396F" w:rsidRPr="00C92F35" w14:paraId="39DD8C05" w14:textId="77777777" w:rsidTr="007B76E8">
        <w:trPr>
          <w:trHeight w:val="260"/>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17409702" w14:textId="77777777" w:rsidR="00A9396F" w:rsidRPr="00C92F35" w:rsidRDefault="00A9396F" w:rsidP="007B76E8">
            <w:pPr>
              <w:jc w:val="both"/>
              <w:rPr>
                <w:rFonts w:ascii="Myriad Pro" w:hAnsi="Myriad Pro" w:cs="Calibri"/>
                <w:sz w:val="18"/>
                <w:szCs w:val="18"/>
              </w:rPr>
            </w:pPr>
            <w:r w:rsidRPr="00C92F35">
              <w:rPr>
                <w:rFonts w:ascii="Myriad Pro" w:hAnsi="Myriad Pro" w:cs="Calibri"/>
                <w:color w:val="000000"/>
                <w:sz w:val="18"/>
                <w:szCs w:val="18"/>
              </w:rPr>
              <w:t>Дивиденды</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23EDE997" w14:textId="77777777" w:rsidR="00A9396F" w:rsidRPr="00C92F35" w:rsidRDefault="00A9396F" w:rsidP="007B76E8">
            <w:pPr>
              <w:jc w:val="right"/>
              <w:rPr>
                <w:rFonts w:ascii="Myriad Pro" w:hAnsi="Myriad Pro" w:cs="Calibri"/>
                <w:sz w:val="18"/>
                <w:szCs w:val="18"/>
              </w:rPr>
            </w:pPr>
            <w:r w:rsidRPr="00C92F35">
              <w:rPr>
                <w:rFonts w:ascii="Myriad Pro" w:hAnsi="Myriad Pro" w:cs="Calibri"/>
                <w:color w:val="000000"/>
                <w:sz w:val="18"/>
                <w:szCs w:val="18"/>
              </w:rPr>
              <w:t>0,00</w:t>
            </w:r>
          </w:p>
        </w:tc>
        <w:tc>
          <w:tcPr>
            <w:tcW w:w="910" w:type="pct"/>
            <w:tcBorders>
              <w:top w:val="single" w:sz="4" w:space="0" w:color="auto"/>
              <w:left w:val="nil"/>
              <w:bottom w:val="single" w:sz="4" w:space="0" w:color="auto"/>
              <w:right w:val="single" w:sz="4" w:space="0" w:color="auto"/>
            </w:tcBorders>
            <w:shd w:val="clear" w:color="auto" w:fill="auto"/>
            <w:vAlign w:val="center"/>
          </w:tcPr>
          <w:p w14:paraId="792712BB" w14:textId="77777777" w:rsidR="00A9396F" w:rsidRPr="00C92F35" w:rsidRDefault="00A9396F" w:rsidP="007B76E8">
            <w:pPr>
              <w:jc w:val="right"/>
              <w:rPr>
                <w:rFonts w:ascii="Myriad Pro" w:hAnsi="Myriad Pro" w:cs="Calibri"/>
                <w:sz w:val="18"/>
                <w:szCs w:val="18"/>
              </w:rPr>
            </w:pPr>
            <w:r w:rsidRPr="00C92F35">
              <w:rPr>
                <w:rFonts w:ascii="Myriad Pro" w:hAnsi="Myriad Pro" w:cs="Calibri"/>
                <w:color w:val="000000"/>
                <w:sz w:val="18"/>
                <w:szCs w:val="18"/>
              </w:rPr>
              <w:t>214 177,00</w:t>
            </w:r>
          </w:p>
        </w:tc>
        <w:tc>
          <w:tcPr>
            <w:tcW w:w="683" w:type="pct"/>
            <w:tcBorders>
              <w:top w:val="single" w:sz="4" w:space="0" w:color="auto"/>
              <w:left w:val="nil"/>
              <w:bottom w:val="single" w:sz="4" w:space="0" w:color="auto"/>
              <w:right w:val="single" w:sz="4" w:space="0" w:color="auto"/>
            </w:tcBorders>
            <w:shd w:val="clear" w:color="auto" w:fill="auto"/>
            <w:vAlign w:val="center"/>
          </w:tcPr>
          <w:p w14:paraId="6B0677B5" w14:textId="77777777" w:rsidR="00A9396F" w:rsidRPr="00C92F35" w:rsidRDefault="00A9396F" w:rsidP="007B76E8">
            <w:pPr>
              <w:jc w:val="right"/>
              <w:rPr>
                <w:rFonts w:ascii="Myriad Pro" w:hAnsi="Myriad Pro" w:cs="Calibri"/>
                <w:sz w:val="18"/>
                <w:szCs w:val="18"/>
              </w:rPr>
            </w:pPr>
            <w:r w:rsidRPr="00C92F35">
              <w:rPr>
                <w:rFonts w:ascii="Myriad Pro" w:hAnsi="Myriad Pro" w:cs="Calibri"/>
                <w:color w:val="000000"/>
                <w:sz w:val="18"/>
                <w:szCs w:val="18"/>
              </w:rPr>
              <w:t>0,00</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722B4A9E" w14:textId="77777777" w:rsidR="00A9396F" w:rsidRPr="00C92F35" w:rsidRDefault="00A9396F" w:rsidP="007B76E8">
            <w:pPr>
              <w:jc w:val="center"/>
              <w:rPr>
                <w:rFonts w:ascii="Myriad Pro" w:hAnsi="Myriad Pro" w:cs="Calibri"/>
                <w:sz w:val="18"/>
                <w:szCs w:val="18"/>
              </w:rPr>
            </w:pPr>
            <w:r w:rsidRPr="00C92F35">
              <w:rPr>
                <w:rFonts w:ascii="Myriad Pro" w:hAnsi="Myriad Pro" w:cs="Calibri"/>
                <w:color w:val="000000"/>
                <w:sz w:val="18"/>
                <w:szCs w:val="18"/>
              </w:rPr>
              <w:t>-100,00</w:t>
            </w:r>
          </w:p>
        </w:tc>
        <w:tc>
          <w:tcPr>
            <w:tcW w:w="528" w:type="pct"/>
            <w:tcBorders>
              <w:top w:val="single" w:sz="4" w:space="0" w:color="auto"/>
              <w:left w:val="nil"/>
              <w:bottom w:val="single" w:sz="4" w:space="0" w:color="auto"/>
              <w:right w:val="single" w:sz="4" w:space="0" w:color="auto"/>
            </w:tcBorders>
            <w:shd w:val="clear" w:color="auto" w:fill="auto"/>
            <w:vAlign w:val="center"/>
          </w:tcPr>
          <w:p w14:paraId="01DA96F3" w14:textId="77777777" w:rsidR="00A9396F" w:rsidRPr="00C92F35" w:rsidRDefault="00A9396F" w:rsidP="007B76E8">
            <w:pPr>
              <w:jc w:val="center"/>
              <w:rPr>
                <w:rFonts w:ascii="Myriad Pro" w:hAnsi="Myriad Pro" w:cs="Calibri"/>
                <w:sz w:val="18"/>
                <w:szCs w:val="18"/>
              </w:rPr>
            </w:pPr>
            <w:r w:rsidRPr="00C92F35">
              <w:rPr>
                <w:rFonts w:ascii="Myriad Pro" w:hAnsi="Myriad Pro" w:cs="Calibri"/>
                <w:color w:val="000000"/>
                <w:sz w:val="18"/>
                <w:szCs w:val="18"/>
              </w:rPr>
              <w:t>0</w:t>
            </w:r>
          </w:p>
        </w:tc>
      </w:tr>
    </w:tbl>
    <w:p w14:paraId="035167F3" w14:textId="77777777" w:rsidR="00A9396F" w:rsidRPr="00C92F35" w:rsidRDefault="00A9396F" w:rsidP="00A9396F">
      <w:pPr>
        <w:spacing w:line="360" w:lineRule="auto"/>
        <w:jc w:val="both"/>
        <w:rPr>
          <w:rFonts w:ascii="Myriad Pro" w:eastAsia="Calibri" w:hAnsi="Myriad Pro"/>
          <w:b/>
          <w:sz w:val="26"/>
          <w:szCs w:val="26"/>
        </w:rPr>
      </w:pPr>
    </w:p>
    <w:p w14:paraId="650D8E5F" w14:textId="77777777" w:rsidR="00A9396F" w:rsidRPr="00C92F35" w:rsidRDefault="00A9396F" w:rsidP="00A9396F">
      <w:pPr>
        <w:spacing w:line="360" w:lineRule="auto"/>
        <w:jc w:val="both"/>
        <w:rPr>
          <w:rFonts w:ascii="Myriad Pro" w:eastAsia="Calibri" w:hAnsi="Myriad Pro"/>
          <w:b/>
          <w:sz w:val="26"/>
          <w:szCs w:val="26"/>
        </w:rPr>
      </w:pPr>
      <w:r w:rsidRPr="00C92F35">
        <w:rPr>
          <w:rFonts w:ascii="Myriad Pro" w:eastAsia="Calibri" w:hAnsi="Myriad Pro"/>
          <w:b/>
          <w:sz w:val="26"/>
          <w:szCs w:val="26"/>
        </w:rPr>
        <w:t>ПОЗИЦИЯ ТЕРРИТОРИАЛЬНОЙ СЕТЕВОЙ ОРГАНИЗАЦИИ</w:t>
      </w:r>
    </w:p>
    <w:p w14:paraId="541BBC16" w14:textId="0B3DC8D9" w:rsidR="00A9396F" w:rsidRPr="00C92F35" w:rsidRDefault="00A9396F" w:rsidP="00A9396F">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Филиалом </w:t>
      </w:r>
      <w:r w:rsidR="00C92F35" w:rsidRPr="00C92F35">
        <w:rPr>
          <w:rFonts w:ascii="Myriad Pro" w:eastAsia="Calibri" w:hAnsi="Myriad Pro"/>
          <w:sz w:val="26"/>
          <w:szCs w:val="26"/>
        </w:rPr>
        <w:t>ПАО </w:t>
      </w:r>
      <w:r w:rsidRPr="00C92F35">
        <w:rPr>
          <w:rFonts w:ascii="Myriad Pro" w:eastAsia="Calibri" w:hAnsi="Myriad Pro"/>
          <w:sz w:val="26"/>
          <w:szCs w:val="26"/>
        </w:rPr>
        <w:t>«МРСК Юга» - «Ростовэнерго» по статье на 2018 год была заявлена сумма расходов в размере 214 177,00 тыс. руб.</w:t>
      </w:r>
    </w:p>
    <w:p w14:paraId="470B8636" w14:textId="5C27C407" w:rsidR="00A9396F" w:rsidRPr="00C92F35" w:rsidRDefault="00A9396F" w:rsidP="00A9396F">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В Пояснительной записке филиалом </w:t>
      </w:r>
      <w:r w:rsidR="00C92F35" w:rsidRPr="00C92F35">
        <w:rPr>
          <w:rFonts w:ascii="Myriad Pro" w:eastAsia="Calibri" w:hAnsi="Myriad Pro"/>
          <w:sz w:val="26"/>
          <w:szCs w:val="26"/>
        </w:rPr>
        <w:t>ПАО </w:t>
      </w:r>
      <w:r w:rsidRPr="00C92F35">
        <w:rPr>
          <w:rFonts w:ascii="Myriad Pro" w:eastAsia="Calibri" w:hAnsi="Myriad Pro"/>
          <w:sz w:val="26"/>
          <w:szCs w:val="26"/>
        </w:rPr>
        <w:t>«МРСК Юга» - «Ростовэнерго» были представлены следующие пояснения.</w:t>
      </w:r>
    </w:p>
    <w:p w14:paraId="2028A6E0" w14:textId="76D65E1E" w:rsidR="00A9396F" w:rsidRPr="00C92F35" w:rsidRDefault="00A9396F" w:rsidP="00A9396F">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Уставный капитал </w:t>
      </w:r>
      <w:r w:rsidR="00C92F35" w:rsidRPr="00C92F35">
        <w:rPr>
          <w:rFonts w:ascii="Myriad Pro" w:eastAsia="Calibri" w:hAnsi="Myriad Pro"/>
          <w:sz w:val="26"/>
          <w:szCs w:val="26"/>
        </w:rPr>
        <w:t>ПАО </w:t>
      </w:r>
      <w:r w:rsidRPr="00C92F35">
        <w:rPr>
          <w:rFonts w:ascii="Myriad Pro" w:eastAsia="Calibri" w:hAnsi="Myriad Pro"/>
          <w:sz w:val="26"/>
          <w:szCs w:val="26"/>
        </w:rPr>
        <w:t>«МРСК Юга» составляет 4 981 109 606,40 руб., который составляется из номинальной стоимости акций, размещённых (приобретённых) среди акционеров.</w:t>
      </w:r>
    </w:p>
    <w:p w14:paraId="5296B05F" w14:textId="67E87E5F" w:rsidR="00A9396F" w:rsidRPr="00C92F35" w:rsidRDefault="00C92F35" w:rsidP="00A9396F">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ПАО </w:t>
      </w:r>
      <w:r w:rsidR="00A9396F" w:rsidRPr="00C92F35">
        <w:rPr>
          <w:rFonts w:ascii="Myriad Pro" w:eastAsia="Calibri" w:hAnsi="Myriad Pro"/>
          <w:sz w:val="26"/>
          <w:szCs w:val="26"/>
        </w:rPr>
        <w:t xml:space="preserve">«МРСК Юга» размещены обыкновенные акции одинаковой номинальной стоимостью 10 копеек каждая в количестве 49 811 096 064 шт. (см. страницу «Акционерный капитал» из раздела «Акционеру и инвестору» официального сайта </w:t>
      </w:r>
      <w:r w:rsidRPr="00C92F35">
        <w:rPr>
          <w:rFonts w:ascii="Myriad Pro" w:eastAsia="Calibri" w:hAnsi="Myriad Pro"/>
          <w:sz w:val="26"/>
          <w:szCs w:val="26"/>
        </w:rPr>
        <w:t>ПАО </w:t>
      </w:r>
      <w:r w:rsidR="00A9396F" w:rsidRPr="00C92F35">
        <w:rPr>
          <w:rFonts w:ascii="Myriad Pro" w:eastAsia="Calibri" w:hAnsi="Myriad Pro"/>
          <w:sz w:val="26"/>
          <w:szCs w:val="26"/>
        </w:rPr>
        <w:t>«МРСК Юга» www.mrsk-vuga.ru).</w:t>
      </w:r>
    </w:p>
    <w:p w14:paraId="79F913E9" w14:textId="01DAC930" w:rsidR="00A9396F" w:rsidRPr="00C92F35" w:rsidRDefault="00A9396F" w:rsidP="00A9396F">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В соответствии с ежеквартальным отчётом эмитента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Юга» за 4 кв. 2016 года (последний на текущий момент официальный отчёт) рыночная капитализация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Юга» по состоянию на 31.12.2016 г. составляет 2 550 328 100,00 руб. (см. выдержку отчета на стр. 37-380, раздел «Рыночная капитализация эмитента»). Таким образом, рыночная капитализация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Юга» в процентном выражении от уставного капитала составляет 51,2 %. При этом, доход по государственным облигациям (облигациям федерального займа - ОФЗ), </w:t>
      </w:r>
      <w:r w:rsidRPr="00C92F35">
        <w:rPr>
          <w:rFonts w:ascii="Myriad Pro" w:eastAsia="Calibri" w:hAnsi="Myriad Pro"/>
          <w:sz w:val="26"/>
          <w:szCs w:val="26"/>
        </w:rPr>
        <w:lastRenderedPageBreak/>
        <w:t>складывающийся из двух вещей: купонный доход и доход от погашения/продажи, составляет от 8 % до 12 % в зависимости от срока погашения.</w:t>
      </w:r>
    </w:p>
    <w:p w14:paraId="637DC4F5" w14:textId="14165248" w:rsidR="00A9396F" w:rsidRPr="00C92F35" w:rsidRDefault="00A9396F" w:rsidP="00A9396F">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Учитывая вышеизложенное, а также ориентируясь на минимальную доходность ОФЗ (8 %), в расчёте дивидендных выплат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Юга» на 2017 год следует учесть сумму средств в общем объёме 398 488,77 тыс. руб., что составляет 15,6 % - от текущей рыночной капитализации </w:t>
      </w:r>
      <w:r w:rsidR="00C92F35" w:rsidRPr="00C92F35">
        <w:rPr>
          <w:rFonts w:ascii="Myriad Pro" w:eastAsia="Calibri" w:hAnsi="Myriad Pro"/>
          <w:sz w:val="26"/>
          <w:szCs w:val="26"/>
        </w:rPr>
        <w:t>ПАО </w:t>
      </w:r>
      <w:r w:rsidRPr="00C92F35">
        <w:rPr>
          <w:rFonts w:ascii="Myriad Pro" w:eastAsia="Calibri" w:hAnsi="Myriad Pro"/>
          <w:sz w:val="26"/>
          <w:szCs w:val="26"/>
        </w:rPr>
        <w:t>«МРСК Юга».</w:t>
      </w:r>
    </w:p>
    <w:p w14:paraId="6AF9D9D2" w14:textId="5F684B35" w:rsidR="00A9396F" w:rsidRPr="00C92F35" w:rsidRDefault="00A9396F" w:rsidP="00A9396F">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Для определения доли дивидендных выплат, которые будут распределены на филиал «Ростовэнерго», предлагается в качестве критерия определения долевого участия применить долю основных средств филиала в общем объёме основных средств </w:t>
      </w:r>
      <w:r w:rsidR="00C92F35" w:rsidRPr="00C92F35">
        <w:rPr>
          <w:rFonts w:ascii="Myriad Pro" w:eastAsia="Calibri" w:hAnsi="Myriad Pro"/>
          <w:sz w:val="26"/>
          <w:szCs w:val="26"/>
        </w:rPr>
        <w:t>ПАО </w:t>
      </w:r>
      <w:r w:rsidRPr="00C92F35">
        <w:rPr>
          <w:rFonts w:ascii="Myriad Pro" w:eastAsia="Calibri" w:hAnsi="Myriad Pro"/>
          <w:sz w:val="26"/>
          <w:szCs w:val="26"/>
        </w:rPr>
        <w:t>«МРСК Юга».</w:t>
      </w:r>
    </w:p>
    <w:p w14:paraId="0E263FEF" w14:textId="2E64C8FB" w:rsidR="00A9396F" w:rsidRPr="00C92F35" w:rsidRDefault="00A9396F" w:rsidP="00A9396F">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 xml:space="preserve">По состоянию на 31.12.2016 г. в соответствии с бухгалтерским балансом на указанную дату (копия бухгалтерского баланса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Юга» на 31.12.2016 г.) стоимость основных средств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Юга» составляла 28 564 113 тыс. рублей, в которой 14 763 996 тыс. руб. составляли основные средства филиала </w:t>
      </w:r>
      <w:r w:rsidR="00C92F35" w:rsidRPr="00C92F35">
        <w:rPr>
          <w:rFonts w:ascii="Myriad Pro" w:eastAsia="Calibri" w:hAnsi="Myriad Pro"/>
          <w:sz w:val="26"/>
          <w:szCs w:val="26"/>
        </w:rPr>
        <w:t>ПАО </w:t>
      </w:r>
      <w:r w:rsidRPr="00C92F35">
        <w:rPr>
          <w:rFonts w:ascii="Myriad Pro" w:eastAsia="Calibri" w:hAnsi="Myriad Pro"/>
          <w:sz w:val="26"/>
          <w:szCs w:val="26"/>
        </w:rPr>
        <w:t>«МРСК Юга» - «Ростовэнерго» (копия бухгалтерского баланса филиала «Ростовэнерго» на 31.12.2016 г.) или 51,68 % от общего объёма.</w:t>
      </w:r>
    </w:p>
    <w:p w14:paraId="6C6F6400" w14:textId="77777777" w:rsidR="00A9396F" w:rsidRPr="00C92F35" w:rsidRDefault="00A9396F" w:rsidP="00A9396F">
      <w:pPr>
        <w:spacing w:line="360" w:lineRule="auto"/>
        <w:ind w:firstLine="567"/>
        <w:jc w:val="both"/>
        <w:rPr>
          <w:rFonts w:ascii="Myriad Pro" w:eastAsia="Calibri" w:hAnsi="Myriad Pro"/>
          <w:sz w:val="26"/>
          <w:szCs w:val="26"/>
        </w:rPr>
      </w:pPr>
      <w:r w:rsidRPr="00C92F35">
        <w:rPr>
          <w:rFonts w:ascii="Myriad Pro" w:eastAsia="Calibri" w:hAnsi="Myriad Pro"/>
          <w:sz w:val="26"/>
          <w:szCs w:val="26"/>
        </w:rPr>
        <w:t>На основании вышеизложенного, в необходимой валовой выручке для расчета тарифов на услуги по передаче электрической энергии филиала «Ростовэнерго» на 2017 год необходимо учесть сумму средств на выплату дивидендов в размере 398 488,77 тыс. руб. * 51,68 % = 205 938,99 тыс. руб. На 2018 год планируется сумма с учетом индексов потребительских цен (1,04) – 214 176,55 тыс. руб.</w:t>
      </w:r>
    </w:p>
    <w:p w14:paraId="085C4C57" w14:textId="05A54890" w:rsidR="00A9396F" w:rsidRPr="00C92F35" w:rsidRDefault="00A9396F" w:rsidP="00A9396F">
      <w:pPr>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В обоснование заявленной суммы расходов филиалом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«МРСК Юга» - «Ростовэнерго» были предоставлены следующие документы:</w:t>
      </w:r>
    </w:p>
    <w:p w14:paraId="57E94E4A" w14:textId="3C3E513A" w:rsidR="00A9396F" w:rsidRPr="00C92F35" w:rsidRDefault="00A9396F" w:rsidP="00A9396F">
      <w:pPr>
        <w:pStyle w:val="a3"/>
        <w:numPr>
          <w:ilvl w:val="0"/>
          <w:numId w:val="39"/>
        </w:numPr>
        <w:spacing w:line="360" w:lineRule="auto"/>
        <w:ind w:left="851" w:hanging="284"/>
        <w:jc w:val="both"/>
        <w:rPr>
          <w:rFonts w:ascii="Myriad Pro" w:hAnsi="Myriad Pro"/>
          <w:sz w:val="26"/>
          <w:szCs w:val="26"/>
        </w:rPr>
      </w:pPr>
      <w:r w:rsidRPr="00C92F35">
        <w:rPr>
          <w:rFonts w:ascii="Myriad Pro" w:hAnsi="Myriad Pro"/>
          <w:sz w:val="26"/>
          <w:szCs w:val="26"/>
        </w:rPr>
        <w:t xml:space="preserve">Копия бухгалтерского баланса </w:t>
      </w:r>
      <w:r w:rsidR="00C92F35" w:rsidRPr="00C92F35">
        <w:rPr>
          <w:rFonts w:ascii="Myriad Pro" w:hAnsi="Myriad Pro"/>
          <w:sz w:val="26"/>
          <w:szCs w:val="26"/>
        </w:rPr>
        <w:t>ПАО </w:t>
      </w:r>
      <w:r w:rsidRPr="00C92F35">
        <w:rPr>
          <w:rFonts w:ascii="Myriad Pro" w:hAnsi="Myriad Pro"/>
          <w:sz w:val="26"/>
          <w:szCs w:val="26"/>
        </w:rPr>
        <w:t>«МРСК Юга» на 31.12.2016 г.;</w:t>
      </w:r>
    </w:p>
    <w:p w14:paraId="2C6D5EED" w14:textId="5E90617A" w:rsidR="00A9396F" w:rsidRPr="00C92F35" w:rsidRDefault="00A9396F" w:rsidP="00A9396F">
      <w:pPr>
        <w:pStyle w:val="a3"/>
        <w:numPr>
          <w:ilvl w:val="0"/>
          <w:numId w:val="39"/>
        </w:numPr>
        <w:spacing w:line="360" w:lineRule="auto"/>
        <w:ind w:left="851" w:hanging="284"/>
        <w:jc w:val="both"/>
        <w:rPr>
          <w:rFonts w:ascii="Myriad Pro" w:hAnsi="Myriad Pro"/>
          <w:sz w:val="26"/>
          <w:szCs w:val="26"/>
        </w:rPr>
      </w:pPr>
      <w:r w:rsidRPr="00C92F35">
        <w:rPr>
          <w:rFonts w:ascii="Myriad Pro" w:hAnsi="Myriad Pro"/>
          <w:sz w:val="26"/>
          <w:szCs w:val="26"/>
        </w:rPr>
        <w:t xml:space="preserve">Копия бухгалтерского баланса </w:t>
      </w:r>
      <w:r w:rsidR="00C92F35" w:rsidRPr="00C92F35">
        <w:rPr>
          <w:rFonts w:ascii="Myriad Pro" w:hAnsi="Myriad Pro"/>
          <w:sz w:val="26"/>
          <w:szCs w:val="26"/>
        </w:rPr>
        <w:t>ПАО </w:t>
      </w:r>
      <w:r w:rsidRPr="00C92F35">
        <w:rPr>
          <w:rFonts w:ascii="Myriad Pro" w:hAnsi="Myriad Pro"/>
          <w:sz w:val="26"/>
          <w:szCs w:val="26"/>
        </w:rPr>
        <w:t>«МРСК Юга» - «Ростовэнерго» на 31.12.2016 г.</w:t>
      </w:r>
    </w:p>
    <w:p w14:paraId="7ADF6F1A" w14:textId="77777777" w:rsidR="00A9396F" w:rsidRPr="00C92F35" w:rsidRDefault="00A9396F" w:rsidP="00A9396F">
      <w:pPr>
        <w:pStyle w:val="a3"/>
        <w:spacing w:line="360" w:lineRule="auto"/>
        <w:jc w:val="both"/>
        <w:rPr>
          <w:rFonts w:ascii="Myriad Pro" w:hAnsi="Myriad Pro"/>
          <w:sz w:val="26"/>
          <w:szCs w:val="26"/>
        </w:rPr>
      </w:pPr>
    </w:p>
    <w:p w14:paraId="68B643CF" w14:textId="77777777" w:rsidR="00A9396F" w:rsidRPr="00C92F35" w:rsidRDefault="00A9396F" w:rsidP="00A9396F">
      <w:pPr>
        <w:spacing w:line="360" w:lineRule="auto"/>
        <w:jc w:val="both"/>
        <w:rPr>
          <w:rFonts w:ascii="Myriad Pro" w:eastAsia="Calibri" w:hAnsi="Myriad Pro"/>
          <w:b/>
          <w:sz w:val="26"/>
          <w:szCs w:val="26"/>
        </w:rPr>
        <w:sectPr w:rsidR="00A9396F" w:rsidRPr="00C92F35" w:rsidSect="007B76E8">
          <w:pgSz w:w="11906" w:h="16838"/>
          <w:pgMar w:top="1134" w:right="850" w:bottom="1134" w:left="1701" w:header="708" w:footer="708" w:gutter="0"/>
          <w:cols w:space="708"/>
          <w:docGrid w:linePitch="360"/>
        </w:sectPr>
      </w:pPr>
    </w:p>
    <w:p w14:paraId="335456B5" w14:textId="77777777" w:rsidR="00A9396F" w:rsidRPr="00C92F35" w:rsidRDefault="00A9396F" w:rsidP="00A9396F">
      <w:pPr>
        <w:spacing w:line="360" w:lineRule="auto"/>
        <w:jc w:val="both"/>
        <w:rPr>
          <w:rFonts w:ascii="Myriad Pro" w:eastAsia="Calibri" w:hAnsi="Myriad Pro"/>
          <w:b/>
          <w:sz w:val="26"/>
          <w:szCs w:val="26"/>
        </w:rPr>
      </w:pPr>
      <w:r w:rsidRPr="00C92F35">
        <w:rPr>
          <w:rFonts w:ascii="Myriad Pro" w:eastAsia="Calibri" w:hAnsi="Myriad Pro"/>
          <w:b/>
          <w:sz w:val="26"/>
          <w:szCs w:val="26"/>
        </w:rPr>
        <w:lastRenderedPageBreak/>
        <w:t>ПОЗИЦИЯ ОРГАНА РЕГУЛИРОВАНИЯ</w:t>
      </w:r>
    </w:p>
    <w:p w14:paraId="458F36EB"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В соответствии с Заключением экспертизы на 2018 год расходы по статье признаны РСТ Ростовской области экономически необоснованными в полном объеме.</w:t>
      </w:r>
    </w:p>
    <w:p w14:paraId="223AB50F" w14:textId="77777777" w:rsidR="00A9396F" w:rsidRPr="00C92F35" w:rsidRDefault="00A9396F" w:rsidP="00A9396F">
      <w:pPr>
        <w:spacing w:line="360" w:lineRule="auto"/>
        <w:ind w:firstLine="567"/>
        <w:jc w:val="both"/>
        <w:rPr>
          <w:rFonts w:ascii="Myriad Pro" w:eastAsia="Calibri" w:hAnsi="Myriad Pro"/>
          <w:sz w:val="26"/>
          <w:szCs w:val="26"/>
        </w:rPr>
      </w:pPr>
    </w:p>
    <w:p w14:paraId="4140B234" w14:textId="77777777" w:rsidR="00A9396F" w:rsidRPr="00C92F35" w:rsidRDefault="00A9396F" w:rsidP="00A9396F">
      <w:pPr>
        <w:spacing w:line="360" w:lineRule="auto"/>
        <w:jc w:val="both"/>
        <w:rPr>
          <w:rFonts w:ascii="Myriad Pro" w:eastAsia="Calibri" w:hAnsi="Myriad Pro"/>
          <w:b/>
          <w:sz w:val="26"/>
          <w:szCs w:val="26"/>
        </w:rPr>
      </w:pPr>
      <w:r w:rsidRPr="00C92F35">
        <w:rPr>
          <w:rFonts w:ascii="Myriad Pro" w:eastAsia="Calibri" w:hAnsi="Myriad Pro"/>
          <w:b/>
          <w:sz w:val="26"/>
          <w:szCs w:val="26"/>
        </w:rPr>
        <w:t>ПОЗИЦИЯ ИСПОЛНИТЕЛЯ</w:t>
      </w:r>
    </w:p>
    <w:p w14:paraId="6A013FBE" w14:textId="67D80EDD"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В соответствии с положениями Основ ценообразования </w:t>
      </w:r>
      <w:r w:rsidR="00C92F35" w:rsidRPr="00C92F35">
        <w:rPr>
          <w:rFonts w:ascii="Myriad Pro" w:hAnsi="Myriad Pro"/>
          <w:sz w:val="26"/>
          <w:szCs w:val="26"/>
        </w:rPr>
        <w:t>№ </w:t>
      </w:r>
      <w:r w:rsidRPr="00C92F35">
        <w:rPr>
          <w:rFonts w:ascii="Myriad Pro" w:hAnsi="Myriad Pro"/>
          <w:sz w:val="26"/>
          <w:szCs w:val="26"/>
        </w:rPr>
        <w:t xml:space="preserve">1178, а также письмом ФАС России от 20.11.2017 </w:t>
      </w:r>
      <w:r w:rsidR="00C92F35" w:rsidRPr="00C92F35">
        <w:rPr>
          <w:rFonts w:ascii="Myriad Pro" w:hAnsi="Myriad Pro"/>
          <w:sz w:val="26"/>
          <w:szCs w:val="26"/>
        </w:rPr>
        <w:t>№ </w:t>
      </w:r>
      <w:r w:rsidRPr="00C92F35">
        <w:rPr>
          <w:rFonts w:ascii="Myriad Pro" w:hAnsi="Myriad Pro"/>
          <w:sz w:val="26"/>
          <w:szCs w:val="26"/>
        </w:rPr>
        <w:t>ИА/80721/17 «О выплате дивидендов» учет в составе необходимой валовой выручки территориальных сетевых организаций, участвующей в расчете единых (котловых) тарифов на услуги по передаче электрической энергии на территории субъекта Российской Федерации, расходов на выплату дивидендов акционерам (участникам) регулируемой организации не предусмотрен. Возложение бремени расходов на выплату дивидендов на потребителей не соответствует принципам экономической обоснованности тарифов и соблюдения баланса интересов поставщиков и потребителей.</w:t>
      </w:r>
    </w:p>
    <w:p w14:paraId="4CF74778" w14:textId="7777777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Так, величина средств, направляемых на выплату дивидендов, должна рассчитываться с учетом исключения из величины чистой прибыли, в том числе фактических инвестиций, осуществляемых за счет чистой прибыли, полученной от регулируемой деятельности в рамках реализации утвержденных Минэнерго России инвестиционных программ в установленном порядке; доли чистой прибыли, полученной от деятельности по технологическому присоединению к электрическим сетям (включая процентные доходы за рассрочку внесения платы за технологическое присоединение), за исключением фактически поступивших денежных средств в отчетном периоде.</w:t>
      </w:r>
    </w:p>
    <w:p w14:paraId="457DB291" w14:textId="7777777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При этом законодательством в области государственного регулирования цен (тарифов) в сфере электроэнергетики предусмотрен механизм сохранения в тарифах экономии операционных (подконтрольных) расходов, которая непосредственно обусловлена реальным и объективным повышением эффективности работы и производительности труда в организациях, которое нашло свое выражение в превышении темпов повышения эффективности </w:t>
      </w:r>
      <w:r w:rsidRPr="00C92F35">
        <w:rPr>
          <w:rFonts w:ascii="Myriad Pro" w:hAnsi="Myriad Pro"/>
          <w:sz w:val="26"/>
          <w:szCs w:val="26"/>
        </w:rPr>
        <w:lastRenderedPageBreak/>
        <w:t>(снижения) расходов по отношению к показателям, предусмотренным при установлении тарифов.</w:t>
      </w:r>
    </w:p>
    <w:p w14:paraId="023834B4" w14:textId="7777777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Действующим законодательством также регламентированы действия регулирующих органов, направленные на сохранение такой экономии операционных (подконтрольных) расходов, возникшей вследствие повышения эффективности работы и производительности труда в организациях. В этой связи, дивиденды могут выплачиваться акционерам (участникам) в случае формирования фактической чистой прибыли, возникшей в результате вышеуказанной экономии.</w:t>
      </w:r>
    </w:p>
    <w:p w14:paraId="414A9091" w14:textId="4A72F90C"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Таким образом, Исполнитель считает обоснованным решение </w:t>
      </w:r>
      <w:r w:rsidRPr="00C92F35">
        <w:rPr>
          <w:rFonts w:ascii="Myriad Pro" w:hAnsi="Myriad Pro"/>
          <w:sz w:val="26"/>
          <w:szCs w:val="26"/>
        </w:rPr>
        <w:br/>
        <w:t xml:space="preserve">РСТ Ростовской области по исключению указанных расходов из НВВ филиала </w:t>
      </w:r>
      <w:r w:rsidRPr="00C92F35">
        <w:rPr>
          <w:rFonts w:ascii="Myriad Pro" w:hAnsi="Myriad Pro"/>
          <w:sz w:val="26"/>
          <w:szCs w:val="26"/>
        </w:rPr>
        <w:br/>
      </w:r>
      <w:r w:rsidR="00C92F35" w:rsidRPr="00C92F35">
        <w:rPr>
          <w:rFonts w:ascii="Myriad Pro" w:hAnsi="Myriad Pro"/>
          <w:sz w:val="26"/>
          <w:szCs w:val="26"/>
        </w:rPr>
        <w:t>ПАО </w:t>
      </w:r>
      <w:r w:rsidRPr="00C92F35">
        <w:rPr>
          <w:rFonts w:ascii="Myriad Pro" w:hAnsi="Myriad Pro"/>
          <w:sz w:val="26"/>
          <w:szCs w:val="26"/>
        </w:rPr>
        <w:t>«МРСК Юга» - «Ростовэнерго» на 2018 год.</w:t>
      </w:r>
    </w:p>
    <w:p w14:paraId="6498E6D7" w14:textId="77777777" w:rsidR="00A9396F" w:rsidRPr="00C92F35" w:rsidRDefault="00A9396F" w:rsidP="00A9396F">
      <w:pPr>
        <w:rPr>
          <w:rFonts w:ascii="Myriad Pro" w:hAnsi="Myriad Pro"/>
        </w:rPr>
        <w:sectPr w:rsidR="00A9396F" w:rsidRPr="00C92F35" w:rsidSect="007B76E8">
          <w:pgSz w:w="11906" w:h="16838"/>
          <w:pgMar w:top="1134" w:right="850" w:bottom="1134" w:left="1701" w:header="708" w:footer="708" w:gutter="0"/>
          <w:cols w:space="708"/>
          <w:docGrid w:linePitch="360"/>
        </w:sectPr>
      </w:pPr>
    </w:p>
    <w:p w14:paraId="58DCA09E" w14:textId="77777777" w:rsidR="00A9396F" w:rsidRPr="00C92F35" w:rsidRDefault="00A9396F" w:rsidP="00A9396F">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62" w:name="_Toc63673906"/>
      <w:r w:rsidRPr="00C92F35">
        <w:rPr>
          <w:rFonts w:ascii="Myriad Pro" w:hAnsi="Myriad Pro"/>
          <w:b/>
          <w:color w:val="4F6228" w:themeColor="accent3" w:themeShade="80"/>
          <w:sz w:val="28"/>
          <w:szCs w:val="28"/>
        </w:rPr>
        <w:lastRenderedPageBreak/>
        <w:t>Прочие неподконтрольные расходы из прибыли</w:t>
      </w:r>
      <w:bookmarkEnd w:id="62"/>
    </w:p>
    <w:p w14:paraId="230AB76D" w14:textId="4EA9C3F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соответствии с пунктом 17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tbl>
      <w:tblPr>
        <w:tblW w:w="0" w:type="auto"/>
        <w:tblLook w:val="04A0" w:firstRow="1" w:lastRow="0" w:firstColumn="1" w:lastColumn="0" w:noHBand="0" w:noVBand="1"/>
      </w:tblPr>
      <w:tblGrid>
        <w:gridCol w:w="2689"/>
        <w:gridCol w:w="1320"/>
        <w:gridCol w:w="1231"/>
        <w:gridCol w:w="1276"/>
        <w:gridCol w:w="1134"/>
        <w:gridCol w:w="776"/>
        <w:gridCol w:w="800"/>
      </w:tblGrid>
      <w:tr w:rsidR="00A9396F" w:rsidRPr="00C92F35" w14:paraId="52D69106" w14:textId="77777777" w:rsidTr="007B76E8">
        <w:trPr>
          <w:cantSplit/>
          <w:trHeight w:val="1879"/>
        </w:trPr>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2B84E5"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Наименование статьи расходов</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963D27"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Факт за 2016, тыс. руб.</w:t>
            </w:r>
          </w:p>
        </w:tc>
        <w:tc>
          <w:tcPr>
            <w:tcW w:w="1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3B4D3AA" w14:textId="3C5B6036" w:rsidR="00A9396F" w:rsidRPr="00C92F35" w:rsidRDefault="00A9396F" w:rsidP="007B76E8">
            <w:pPr>
              <w:ind w:left="113" w:right="113"/>
              <w:jc w:val="center"/>
              <w:rPr>
                <w:rFonts w:ascii="Myriad Pro" w:hAnsi="Myriad Pro" w:cs="Calibri"/>
                <w:b/>
                <w:bCs/>
                <w:color w:val="FFFFFF" w:themeColor="background1"/>
                <w:sz w:val="16"/>
                <w:szCs w:val="16"/>
              </w:rPr>
            </w:pPr>
            <w:r w:rsidRPr="00C92F35">
              <w:rPr>
                <w:rFonts w:ascii="Myriad Pro" w:hAnsi="Myriad Pro" w:cs="Calibri"/>
                <w:b/>
                <w:bCs/>
                <w:color w:val="FFFFFF" w:themeColor="background1"/>
                <w:sz w:val="16"/>
                <w:szCs w:val="16"/>
              </w:rPr>
              <w:t xml:space="preserve">Заявлено филиалом </w:t>
            </w:r>
            <w:r w:rsidR="00C92F35" w:rsidRPr="00C92F35">
              <w:rPr>
                <w:rFonts w:ascii="Myriad Pro" w:hAnsi="Myriad Pro" w:cs="Calibri"/>
                <w:b/>
                <w:bCs/>
                <w:color w:val="FFFFFF" w:themeColor="background1"/>
                <w:sz w:val="16"/>
                <w:szCs w:val="16"/>
              </w:rPr>
              <w:t>ПАО </w:t>
            </w:r>
            <w:r w:rsidRPr="00C92F35">
              <w:rPr>
                <w:rFonts w:ascii="Myriad Pro" w:hAnsi="Myriad Pro" w:cs="Calibri"/>
                <w:b/>
                <w:bCs/>
                <w:color w:val="FFFFFF" w:themeColor="background1"/>
                <w:sz w:val="16"/>
                <w:szCs w:val="16"/>
              </w:rPr>
              <w:t>«МРСК Юга»-«Ростовэнерго» на 2018,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B28FA12" w14:textId="766C2C6F" w:rsidR="00A9396F" w:rsidRPr="00C92F35" w:rsidRDefault="00A9396F" w:rsidP="007B76E8">
            <w:pPr>
              <w:ind w:left="113" w:right="113"/>
              <w:jc w:val="center"/>
              <w:rPr>
                <w:rFonts w:ascii="Myriad Pro" w:hAnsi="Myriad Pro" w:cs="Calibri"/>
                <w:b/>
                <w:bCs/>
                <w:color w:val="FFFFFF" w:themeColor="background1"/>
                <w:sz w:val="16"/>
                <w:szCs w:val="16"/>
              </w:rPr>
            </w:pPr>
            <w:r w:rsidRPr="00C92F35">
              <w:rPr>
                <w:rFonts w:ascii="Myriad Pro" w:hAnsi="Myriad Pro" w:cs="Calibri"/>
                <w:b/>
                <w:bCs/>
                <w:color w:val="FFFFFF" w:themeColor="background1"/>
                <w:sz w:val="16"/>
                <w:szCs w:val="16"/>
              </w:rPr>
              <w:t xml:space="preserve">ТБР на 2018 (постановление РСТ РО от 28.12.2017 </w:t>
            </w:r>
            <w:r w:rsidR="00C92F35" w:rsidRPr="00C92F35">
              <w:rPr>
                <w:rFonts w:ascii="Myriad Pro" w:hAnsi="Myriad Pro" w:cs="Calibri"/>
                <w:b/>
                <w:bCs/>
                <w:color w:val="FFFFFF" w:themeColor="background1"/>
                <w:sz w:val="16"/>
                <w:szCs w:val="16"/>
              </w:rPr>
              <w:t>№ </w:t>
            </w:r>
            <w:r w:rsidRPr="00C92F35">
              <w:rPr>
                <w:rFonts w:ascii="Myriad Pro" w:hAnsi="Myriad Pro" w:cs="Calibri"/>
                <w:b/>
                <w:bCs/>
                <w:color w:val="FFFFFF" w:themeColor="background1"/>
                <w:sz w:val="16"/>
                <w:szCs w:val="16"/>
              </w:rPr>
              <w:t>86/8), 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E0E7229" w14:textId="068F3077" w:rsidR="00A9396F" w:rsidRPr="00C92F35" w:rsidRDefault="00A9396F" w:rsidP="007B76E8">
            <w:pPr>
              <w:ind w:left="113" w:right="113"/>
              <w:jc w:val="center"/>
              <w:rPr>
                <w:rFonts w:ascii="Myriad Pro" w:hAnsi="Myriad Pro" w:cs="Calibri"/>
                <w:b/>
                <w:bCs/>
                <w:color w:val="FFFFFF" w:themeColor="background1"/>
                <w:sz w:val="16"/>
                <w:szCs w:val="16"/>
              </w:rPr>
            </w:pPr>
            <w:r w:rsidRPr="00C92F35">
              <w:rPr>
                <w:rFonts w:ascii="Myriad Pro" w:hAnsi="Myriad Pro" w:cs="Calibri"/>
                <w:b/>
                <w:bCs/>
                <w:color w:val="FFFFFF" w:themeColor="background1"/>
                <w:sz w:val="16"/>
                <w:szCs w:val="16"/>
              </w:rPr>
              <w:t xml:space="preserve">ТБР на 2019 (постановление РСТ РО от 28.11.2019 </w:t>
            </w:r>
            <w:r w:rsidR="00C92F35" w:rsidRPr="00C92F35">
              <w:rPr>
                <w:rFonts w:ascii="Myriad Pro" w:hAnsi="Myriad Pro" w:cs="Calibri"/>
                <w:b/>
                <w:bCs/>
                <w:color w:val="FFFFFF" w:themeColor="background1"/>
                <w:sz w:val="16"/>
                <w:szCs w:val="16"/>
              </w:rPr>
              <w:t>№ </w:t>
            </w:r>
            <w:r w:rsidRPr="00C92F35">
              <w:rPr>
                <w:rFonts w:ascii="Myriad Pro" w:hAnsi="Myriad Pro" w:cs="Calibri"/>
                <w:b/>
                <w:bCs/>
                <w:color w:val="FFFFFF" w:themeColor="background1"/>
                <w:sz w:val="16"/>
                <w:szCs w:val="16"/>
              </w:rPr>
              <w:t>57/4), тыс. руб.</w:t>
            </w:r>
          </w:p>
        </w:tc>
        <w:tc>
          <w:tcPr>
            <w:tcW w:w="7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1B3E5EC5" w14:textId="37AD6CFE" w:rsidR="00A9396F" w:rsidRPr="00C92F35" w:rsidRDefault="00A9396F" w:rsidP="007B76E8">
            <w:pPr>
              <w:ind w:left="113" w:right="113"/>
              <w:jc w:val="center"/>
              <w:rPr>
                <w:rFonts w:ascii="Myriad Pro" w:hAnsi="Myriad Pro" w:cs="Calibri"/>
                <w:b/>
                <w:bCs/>
                <w:color w:val="FFFFFF" w:themeColor="background1"/>
                <w:sz w:val="16"/>
                <w:szCs w:val="16"/>
              </w:rPr>
            </w:pPr>
            <w:r w:rsidRPr="00C92F35">
              <w:rPr>
                <w:rFonts w:ascii="Myriad Pro" w:hAnsi="Myriad Pro" w:cs="Calibri"/>
                <w:b/>
                <w:bCs/>
                <w:color w:val="FFFFFF" w:themeColor="background1"/>
                <w:sz w:val="16"/>
                <w:szCs w:val="16"/>
              </w:rPr>
              <w:t xml:space="preserve">ТБР на 2018 (первоначально) / </w:t>
            </w:r>
            <w:r w:rsidR="00CD52F9" w:rsidRPr="00C92F35">
              <w:rPr>
                <w:rFonts w:ascii="Myriad Pro" w:hAnsi="Myriad Pro" w:cs="Calibri"/>
                <w:b/>
                <w:bCs/>
                <w:color w:val="FFFFFF" w:themeColor="background1"/>
                <w:sz w:val="16"/>
                <w:szCs w:val="16"/>
              </w:rPr>
              <w:t>предложение</w:t>
            </w:r>
            <w:r w:rsidRPr="00C92F35">
              <w:rPr>
                <w:rFonts w:ascii="Myriad Pro" w:hAnsi="Myriad Pro" w:cs="Calibri"/>
                <w:b/>
                <w:bCs/>
                <w:color w:val="FFFFFF" w:themeColor="background1"/>
                <w:sz w:val="16"/>
                <w:szCs w:val="16"/>
              </w:rPr>
              <w:t xml:space="preserve"> на 2018, %</w:t>
            </w:r>
          </w:p>
        </w:tc>
        <w:tc>
          <w:tcPr>
            <w:tcW w:w="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2C6772B" w14:textId="77777777" w:rsidR="00A9396F" w:rsidRPr="00C92F35" w:rsidRDefault="00A9396F" w:rsidP="007B76E8">
            <w:pPr>
              <w:ind w:left="113" w:right="113"/>
              <w:jc w:val="center"/>
              <w:rPr>
                <w:rFonts w:ascii="Myriad Pro" w:hAnsi="Myriad Pro" w:cs="Calibri"/>
                <w:b/>
                <w:bCs/>
                <w:color w:val="FFFFFF" w:themeColor="background1"/>
                <w:sz w:val="16"/>
                <w:szCs w:val="16"/>
              </w:rPr>
            </w:pPr>
            <w:r w:rsidRPr="00C92F35">
              <w:rPr>
                <w:rFonts w:ascii="Myriad Pro" w:hAnsi="Myriad Pro" w:cs="Calibri"/>
                <w:b/>
                <w:bCs/>
                <w:color w:val="FFFFFF" w:themeColor="background1"/>
                <w:sz w:val="16"/>
                <w:szCs w:val="16"/>
              </w:rPr>
              <w:t>ТБР на 2018 (первоначально) /факт за 2016, %</w:t>
            </w:r>
          </w:p>
        </w:tc>
      </w:tr>
      <w:tr w:rsidR="00A9396F" w:rsidRPr="00C92F35" w14:paraId="7C997620" w14:textId="77777777" w:rsidTr="007B76E8">
        <w:trPr>
          <w:trHeight w:val="48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0C867C4F" w14:textId="77777777"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Прочие неподконтрольные расходы из прибыли</w:t>
            </w:r>
          </w:p>
        </w:tc>
        <w:tc>
          <w:tcPr>
            <w:tcW w:w="1320" w:type="dxa"/>
            <w:tcBorders>
              <w:top w:val="nil"/>
              <w:left w:val="nil"/>
              <w:bottom w:val="single" w:sz="4" w:space="0" w:color="auto"/>
              <w:right w:val="single" w:sz="4" w:space="0" w:color="auto"/>
            </w:tcBorders>
            <w:shd w:val="clear" w:color="auto" w:fill="auto"/>
            <w:vAlign w:val="center"/>
            <w:hideMark/>
          </w:tcPr>
          <w:p w14:paraId="1E5B901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2 198 907,00</w:t>
            </w:r>
          </w:p>
        </w:tc>
        <w:tc>
          <w:tcPr>
            <w:tcW w:w="1231" w:type="dxa"/>
            <w:tcBorders>
              <w:top w:val="nil"/>
              <w:left w:val="nil"/>
              <w:bottom w:val="single" w:sz="4" w:space="0" w:color="auto"/>
              <w:right w:val="single" w:sz="4" w:space="0" w:color="auto"/>
            </w:tcBorders>
            <w:shd w:val="clear" w:color="auto" w:fill="auto"/>
            <w:vAlign w:val="center"/>
            <w:hideMark/>
          </w:tcPr>
          <w:p w14:paraId="39B4387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612 627,00</w:t>
            </w:r>
          </w:p>
        </w:tc>
        <w:tc>
          <w:tcPr>
            <w:tcW w:w="1276" w:type="dxa"/>
            <w:tcBorders>
              <w:top w:val="nil"/>
              <w:left w:val="nil"/>
              <w:bottom w:val="single" w:sz="4" w:space="0" w:color="auto"/>
              <w:right w:val="single" w:sz="4" w:space="0" w:color="auto"/>
            </w:tcBorders>
            <w:shd w:val="clear" w:color="auto" w:fill="auto"/>
            <w:vAlign w:val="center"/>
            <w:hideMark/>
          </w:tcPr>
          <w:p w14:paraId="51E82E10"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151 236,79</w:t>
            </w:r>
          </w:p>
        </w:tc>
        <w:tc>
          <w:tcPr>
            <w:tcW w:w="1134" w:type="dxa"/>
            <w:tcBorders>
              <w:top w:val="nil"/>
              <w:left w:val="nil"/>
              <w:bottom w:val="single" w:sz="4" w:space="0" w:color="auto"/>
              <w:right w:val="single" w:sz="4" w:space="0" w:color="auto"/>
            </w:tcBorders>
            <w:shd w:val="clear" w:color="auto" w:fill="auto"/>
            <w:vAlign w:val="center"/>
            <w:hideMark/>
          </w:tcPr>
          <w:p w14:paraId="533BF20E"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147 965,79</w:t>
            </w:r>
          </w:p>
        </w:tc>
        <w:tc>
          <w:tcPr>
            <w:tcW w:w="776" w:type="dxa"/>
            <w:tcBorders>
              <w:top w:val="nil"/>
              <w:left w:val="nil"/>
              <w:bottom w:val="single" w:sz="4" w:space="0" w:color="auto"/>
              <w:right w:val="single" w:sz="4" w:space="0" w:color="auto"/>
            </w:tcBorders>
            <w:shd w:val="clear" w:color="auto" w:fill="auto"/>
            <w:vAlign w:val="center"/>
            <w:hideMark/>
          </w:tcPr>
          <w:p w14:paraId="3DC1DF8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-75,31</w:t>
            </w:r>
          </w:p>
        </w:tc>
        <w:tc>
          <w:tcPr>
            <w:tcW w:w="800" w:type="dxa"/>
            <w:tcBorders>
              <w:top w:val="nil"/>
              <w:left w:val="nil"/>
              <w:bottom w:val="single" w:sz="4" w:space="0" w:color="auto"/>
              <w:right w:val="single" w:sz="4" w:space="0" w:color="auto"/>
            </w:tcBorders>
            <w:shd w:val="clear" w:color="auto" w:fill="auto"/>
            <w:vAlign w:val="center"/>
            <w:hideMark/>
          </w:tcPr>
          <w:p w14:paraId="51A9DD3E"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-93,12</w:t>
            </w:r>
          </w:p>
        </w:tc>
      </w:tr>
    </w:tbl>
    <w:p w14:paraId="2655AB54"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p>
    <w:p w14:paraId="3F9A792D"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ТЕРРИТОРИАЛЬНОЙ СЕТЕВОЙ ОРГАНИЗАЦИИ</w:t>
      </w:r>
    </w:p>
    <w:p w14:paraId="24278E03" w14:textId="2BA7D9C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bookmarkStart w:id="63" w:name="_Hlk35445698"/>
      <w:r w:rsidRPr="00C92F35">
        <w:rPr>
          <w:rFonts w:ascii="Myriad Pro" w:eastAsia="Calibri" w:hAnsi="Myriad Pro"/>
          <w:color w:val="000000" w:themeColor="text1"/>
          <w:sz w:val="26"/>
          <w:szCs w:val="26"/>
        </w:rPr>
        <w:t xml:space="preserve">Первоначально в составе заявления об установлении тарифов от 27.04.2017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МР5/3000/460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по статье на 2018 год была заявлена сумма расходов в размере 512 595 тыс. руб.</w:t>
      </w:r>
    </w:p>
    <w:tbl>
      <w:tblPr>
        <w:tblW w:w="5000" w:type="pct"/>
        <w:tblLook w:val="04A0" w:firstRow="1" w:lastRow="0" w:firstColumn="1" w:lastColumn="0" w:noHBand="0" w:noVBand="1"/>
      </w:tblPr>
      <w:tblGrid>
        <w:gridCol w:w="923"/>
        <w:gridCol w:w="6671"/>
        <w:gridCol w:w="1751"/>
      </w:tblGrid>
      <w:tr w:rsidR="00A9396F" w:rsidRPr="00C92F35" w14:paraId="15562406" w14:textId="77777777" w:rsidTr="007B76E8">
        <w:trPr>
          <w:trHeight w:val="508"/>
          <w:tblHeader/>
        </w:trPr>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7FDAB0" w14:textId="680A67AB" w:rsidR="00A9396F" w:rsidRPr="00C92F35" w:rsidRDefault="00C92F35" w:rsidP="007B76E8">
            <w:pPr>
              <w:jc w:val="center"/>
              <w:rPr>
                <w:rFonts w:ascii="Myriad Pro" w:hAnsi="Myriad Pro" w:cs="Calibri"/>
                <w:b/>
                <w:bCs/>
                <w:color w:val="FFFFFF" w:themeColor="background1"/>
                <w:sz w:val="20"/>
                <w:szCs w:val="20"/>
              </w:rPr>
            </w:pPr>
            <w:bookmarkStart w:id="64" w:name="_Hlk35440573"/>
            <w:bookmarkEnd w:id="63"/>
            <w:r w:rsidRPr="00C92F35">
              <w:rPr>
                <w:rFonts w:ascii="Myriad Pro" w:hAnsi="Myriad Pro" w:cs="Calibri"/>
                <w:b/>
                <w:bCs/>
                <w:color w:val="FFFFFF" w:themeColor="background1"/>
                <w:sz w:val="20"/>
                <w:szCs w:val="20"/>
              </w:rPr>
              <w:t>№ </w:t>
            </w:r>
            <w:r w:rsidR="00A9396F" w:rsidRPr="00C92F35">
              <w:rPr>
                <w:rFonts w:ascii="Myriad Pro" w:hAnsi="Myriad Pro" w:cs="Calibri"/>
                <w:b/>
                <w:bCs/>
                <w:color w:val="FFFFFF" w:themeColor="background1"/>
                <w:sz w:val="20"/>
                <w:szCs w:val="20"/>
              </w:rPr>
              <w:t>п/п</w:t>
            </w:r>
          </w:p>
        </w:tc>
        <w:tc>
          <w:tcPr>
            <w:tcW w:w="3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F5645B" w14:textId="77777777" w:rsidR="00A9396F" w:rsidRPr="00C92F35" w:rsidRDefault="00A9396F" w:rsidP="007B76E8">
            <w:pPr>
              <w:jc w:val="cente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Статья затрат</w:t>
            </w:r>
          </w:p>
        </w:tc>
        <w:tc>
          <w:tcPr>
            <w:tcW w:w="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17EFC5" w14:textId="77777777" w:rsidR="00A9396F" w:rsidRPr="00C92F35" w:rsidRDefault="00A9396F" w:rsidP="007B76E8">
            <w:pPr>
              <w:jc w:val="cente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Заявка 2018 года</w:t>
            </w:r>
          </w:p>
        </w:tc>
      </w:tr>
      <w:tr w:rsidR="00A9396F" w:rsidRPr="00C92F35" w14:paraId="0259C6C3" w14:textId="77777777" w:rsidTr="007B76E8">
        <w:trPr>
          <w:trHeight w:val="255"/>
        </w:trPr>
        <w:tc>
          <w:tcPr>
            <w:tcW w:w="531"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hideMark/>
          </w:tcPr>
          <w:p w14:paraId="24B0AA49" w14:textId="77777777" w:rsidR="00A9396F" w:rsidRPr="00C92F35" w:rsidRDefault="00A9396F" w:rsidP="007B76E8">
            <w:pPr>
              <w:rPr>
                <w:rFonts w:ascii="Myriad Pro" w:hAnsi="Myriad Pro" w:cs="Calibri"/>
                <w:b/>
                <w:bCs/>
                <w:sz w:val="20"/>
                <w:szCs w:val="20"/>
              </w:rPr>
            </w:pPr>
            <w:r w:rsidRPr="00C92F35">
              <w:rPr>
                <w:rFonts w:ascii="Myriad Pro" w:hAnsi="Myriad Pro" w:cs="Calibri"/>
                <w:b/>
                <w:bCs/>
                <w:sz w:val="20"/>
                <w:szCs w:val="20"/>
              </w:rPr>
              <w:t> </w:t>
            </w:r>
          </w:p>
        </w:tc>
        <w:tc>
          <w:tcPr>
            <w:tcW w:w="3606"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bottom"/>
            <w:hideMark/>
          </w:tcPr>
          <w:p w14:paraId="28817D86" w14:textId="77777777" w:rsidR="00A9396F" w:rsidRPr="00C92F35" w:rsidRDefault="00A9396F" w:rsidP="007B76E8">
            <w:pPr>
              <w:rPr>
                <w:rFonts w:ascii="Myriad Pro" w:hAnsi="Myriad Pro" w:cs="Calibri"/>
                <w:b/>
                <w:bCs/>
                <w:sz w:val="20"/>
                <w:szCs w:val="20"/>
              </w:rPr>
            </w:pPr>
            <w:r w:rsidRPr="00C92F35">
              <w:rPr>
                <w:rFonts w:ascii="Myriad Pro" w:hAnsi="Myriad Pro" w:cs="Calibri"/>
                <w:b/>
                <w:bCs/>
                <w:sz w:val="20"/>
                <w:szCs w:val="20"/>
              </w:rPr>
              <w:t>Прочие неподконтрольные расходы</w:t>
            </w:r>
          </w:p>
        </w:tc>
        <w:tc>
          <w:tcPr>
            <w:tcW w:w="863"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bottom"/>
            <w:hideMark/>
          </w:tcPr>
          <w:p w14:paraId="0AB950B4" w14:textId="77777777" w:rsidR="00A9396F" w:rsidRPr="00C92F35" w:rsidRDefault="00A9396F" w:rsidP="007B76E8">
            <w:pPr>
              <w:jc w:val="right"/>
              <w:rPr>
                <w:rFonts w:ascii="Myriad Pro" w:hAnsi="Myriad Pro" w:cs="Calibri"/>
                <w:b/>
                <w:bCs/>
                <w:sz w:val="20"/>
                <w:szCs w:val="20"/>
              </w:rPr>
            </w:pPr>
            <w:r w:rsidRPr="00C92F35">
              <w:rPr>
                <w:rFonts w:ascii="Myriad Pro" w:hAnsi="Myriad Pro" w:cs="Calibri"/>
                <w:b/>
                <w:bCs/>
                <w:sz w:val="20"/>
                <w:szCs w:val="20"/>
              </w:rPr>
              <w:t>512 595,00</w:t>
            </w:r>
          </w:p>
        </w:tc>
      </w:tr>
      <w:tr w:rsidR="00A9396F" w:rsidRPr="00C92F35" w14:paraId="6FB656F1"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vAlign w:val="bottom"/>
            <w:hideMark/>
          </w:tcPr>
          <w:p w14:paraId="492AD140"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w:t>
            </w:r>
          </w:p>
        </w:tc>
        <w:tc>
          <w:tcPr>
            <w:tcW w:w="3606" w:type="pct"/>
            <w:tcBorders>
              <w:top w:val="nil"/>
              <w:left w:val="nil"/>
              <w:bottom w:val="single" w:sz="4" w:space="0" w:color="auto"/>
              <w:right w:val="single" w:sz="4" w:space="0" w:color="auto"/>
            </w:tcBorders>
            <w:shd w:val="clear" w:color="auto" w:fill="auto"/>
            <w:noWrap/>
            <w:vAlign w:val="bottom"/>
            <w:hideMark/>
          </w:tcPr>
          <w:p w14:paraId="0AAA56C1"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Расходы от реализации ОС, квартир, МПЗ, НМА, др. активов</w:t>
            </w:r>
          </w:p>
        </w:tc>
        <w:tc>
          <w:tcPr>
            <w:tcW w:w="863" w:type="pct"/>
            <w:tcBorders>
              <w:top w:val="nil"/>
              <w:left w:val="nil"/>
              <w:bottom w:val="single" w:sz="4" w:space="0" w:color="auto"/>
              <w:right w:val="single" w:sz="4" w:space="0" w:color="auto"/>
            </w:tcBorders>
            <w:shd w:val="clear" w:color="auto" w:fill="auto"/>
            <w:noWrap/>
            <w:vAlign w:val="bottom"/>
            <w:hideMark/>
          </w:tcPr>
          <w:p w14:paraId="43CECDB4" w14:textId="77777777" w:rsidR="00A9396F" w:rsidRPr="00C92F35" w:rsidRDefault="00A9396F" w:rsidP="007B76E8">
            <w:pPr>
              <w:jc w:val="right"/>
              <w:rPr>
                <w:rFonts w:ascii="Myriad Pro" w:hAnsi="Myriad Pro" w:cs="Calibri"/>
                <w:sz w:val="20"/>
                <w:szCs w:val="20"/>
              </w:rPr>
            </w:pPr>
            <w:r w:rsidRPr="00C92F35">
              <w:rPr>
                <w:rFonts w:ascii="Myriad Pro" w:hAnsi="Myriad Pro" w:cs="Calibri"/>
                <w:sz w:val="20"/>
                <w:szCs w:val="20"/>
              </w:rPr>
              <w:t>44 600,00</w:t>
            </w:r>
          </w:p>
        </w:tc>
      </w:tr>
      <w:tr w:rsidR="00A9396F" w:rsidRPr="00C92F35" w14:paraId="7BD2FF85" w14:textId="77777777" w:rsidTr="007B76E8">
        <w:trPr>
          <w:trHeight w:val="510"/>
        </w:trPr>
        <w:tc>
          <w:tcPr>
            <w:tcW w:w="531" w:type="pct"/>
            <w:tcBorders>
              <w:top w:val="nil"/>
              <w:left w:val="single" w:sz="4" w:space="0" w:color="auto"/>
              <w:bottom w:val="single" w:sz="4" w:space="0" w:color="auto"/>
              <w:right w:val="single" w:sz="4" w:space="0" w:color="auto"/>
            </w:tcBorders>
            <w:shd w:val="clear" w:color="auto" w:fill="auto"/>
            <w:noWrap/>
            <w:vAlign w:val="bottom"/>
            <w:hideMark/>
          </w:tcPr>
          <w:p w14:paraId="4132529D"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2</w:t>
            </w:r>
          </w:p>
        </w:tc>
        <w:tc>
          <w:tcPr>
            <w:tcW w:w="3606" w:type="pct"/>
            <w:tcBorders>
              <w:top w:val="nil"/>
              <w:left w:val="nil"/>
              <w:bottom w:val="single" w:sz="4" w:space="0" w:color="auto"/>
              <w:right w:val="single" w:sz="4" w:space="0" w:color="auto"/>
            </w:tcBorders>
            <w:shd w:val="clear" w:color="auto" w:fill="auto"/>
            <w:vAlign w:val="bottom"/>
            <w:hideMark/>
          </w:tcPr>
          <w:p w14:paraId="42981CA3"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Расходы Штрафы, пени, неустойки по хозяйственным договорам признанные</w:t>
            </w:r>
          </w:p>
        </w:tc>
        <w:tc>
          <w:tcPr>
            <w:tcW w:w="863" w:type="pct"/>
            <w:tcBorders>
              <w:top w:val="nil"/>
              <w:left w:val="nil"/>
              <w:bottom w:val="single" w:sz="4" w:space="0" w:color="auto"/>
              <w:right w:val="single" w:sz="4" w:space="0" w:color="auto"/>
            </w:tcBorders>
            <w:shd w:val="clear" w:color="auto" w:fill="auto"/>
            <w:noWrap/>
            <w:vAlign w:val="bottom"/>
            <w:hideMark/>
          </w:tcPr>
          <w:p w14:paraId="608F7D9E" w14:textId="77777777" w:rsidR="00A9396F" w:rsidRPr="00C92F35" w:rsidRDefault="00A9396F" w:rsidP="007B76E8">
            <w:pPr>
              <w:jc w:val="right"/>
              <w:rPr>
                <w:rFonts w:ascii="Myriad Pro" w:hAnsi="Myriad Pro" w:cs="Calibri"/>
                <w:sz w:val="20"/>
                <w:szCs w:val="20"/>
              </w:rPr>
            </w:pPr>
            <w:r w:rsidRPr="00C92F35">
              <w:rPr>
                <w:rFonts w:ascii="Myriad Pro" w:hAnsi="Myriad Pro" w:cs="Calibri"/>
                <w:sz w:val="20"/>
                <w:szCs w:val="20"/>
              </w:rPr>
              <w:t>72 411,00</w:t>
            </w:r>
          </w:p>
        </w:tc>
      </w:tr>
      <w:tr w:rsidR="00A9396F" w:rsidRPr="00C92F35" w14:paraId="190B6E8F" w14:textId="77777777" w:rsidTr="007B76E8">
        <w:trPr>
          <w:trHeight w:val="510"/>
        </w:trPr>
        <w:tc>
          <w:tcPr>
            <w:tcW w:w="531" w:type="pct"/>
            <w:tcBorders>
              <w:top w:val="nil"/>
              <w:left w:val="single" w:sz="4" w:space="0" w:color="auto"/>
              <w:bottom w:val="single" w:sz="4" w:space="0" w:color="auto"/>
              <w:right w:val="single" w:sz="4" w:space="0" w:color="auto"/>
            </w:tcBorders>
            <w:shd w:val="clear" w:color="auto" w:fill="auto"/>
            <w:noWrap/>
            <w:vAlign w:val="bottom"/>
            <w:hideMark/>
          </w:tcPr>
          <w:p w14:paraId="68A18B73"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3</w:t>
            </w:r>
          </w:p>
        </w:tc>
        <w:tc>
          <w:tcPr>
            <w:tcW w:w="3606" w:type="pct"/>
            <w:tcBorders>
              <w:top w:val="nil"/>
              <w:left w:val="nil"/>
              <w:bottom w:val="single" w:sz="4" w:space="0" w:color="auto"/>
              <w:right w:val="single" w:sz="4" w:space="0" w:color="auto"/>
            </w:tcBorders>
            <w:shd w:val="clear" w:color="auto" w:fill="auto"/>
            <w:vAlign w:val="bottom"/>
            <w:hideMark/>
          </w:tcPr>
          <w:p w14:paraId="186F979E"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Расходы Проценты за пользование чужими денежными средствами и по договорам реструктуризации</w:t>
            </w:r>
          </w:p>
        </w:tc>
        <w:tc>
          <w:tcPr>
            <w:tcW w:w="863" w:type="pct"/>
            <w:tcBorders>
              <w:top w:val="nil"/>
              <w:left w:val="nil"/>
              <w:bottom w:val="single" w:sz="4" w:space="0" w:color="auto"/>
              <w:right w:val="single" w:sz="4" w:space="0" w:color="auto"/>
            </w:tcBorders>
            <w:shd w:val="clear" w:color="auto" w:fill="auto"/>
            <w:noWrap/>
            <w:vAlign w:val="bottom"/>
            <w:hideMark/>
          </w:tcPr>
          <w:p w14:paraId="0C183DE7" w14:textId="77777777" w:rsidR="00A9396F" w:rsidRPr="00C92F35" w:rsidRDefault="00A9396F" w:rsidP="007B76E8">
            <w:pPr>
              <w:jc w:val="right"/>
              <w:rPr>
                <w:rFonts w:ascii="Myriad Pro" w:hAnsi="Myriad Pro" w:cs="Calibri"/>
                <w:sz w:val="20"/>
                <w:szCs w:val="20"/>
              </w:rPr>
            </w:pPr>
            <w:r w:rsidRPr="00C92F35">
              <w:rPr>
                <w:rFonts w:ascii="Myriad Pro" w:hAnsi="Myriad Pro" w:cs="Calibri"/>
                <w:sz w:val="20"/>
                <w:szCs w:val="20"/>
              </w:rPr>
              <w:t>230 055,00</w:t>
            </w:r>
          </w:p>
        </w:tc>
      </w:tr>
      <w:tr w:rsidR="00A9396F" w:rsidRPr="00C92F35" w14:paraId="10CCF1DB"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vAlign w:val="bottom"/>
            <w:hideMark/>
          </w:tcPr>
          <w:p w14:paraId="669D1ACB"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4</w:t>
            </w:r>
          </w:p>
        </w:tc>
        <w:tc>
          <w:tcPr>
            <w:tcW w:w="3606" w:type="pct"/>
            <w:tcBorders>
              <w:top w:val="nil"/>
              <w:left w:val="nil"/>
              <w:bottom w:val="single" w:sz="4" w:space="0" w:color="auto"/>
              <w:right w:val="single" w:sz="4" w:space="0" w:color="auto"/>
            </w:tcBorders>
            <w:shd w:val="clear" w:color="auto" w:fill="auto"/>
            <w:vAlign w:val="bottom"/>
            <w:hideMark/>
          </w:tcPr>
          <w:p w14:paraId="3419DC73"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Убыток прошлых лет, выявленный в отчетном периоде</w:t>
            </w:r>
          </w:p>
        </w:tc>
        <w:tc>
          <w:tcPr>
            <w:tcW w:w="863" w:type="pct"/>
            <w:tcBorders>
              <w:top w:val="nil"/>
              <w:left w:val="nil"/>
              <w:bottom w:val="single" w:sz="4" w:space="0" w:color="auto"/>
              <w:right w:val="single" w:sz="4" w:space="0" w:color="auto"/>
            </w:tcBorders>
            <w:shd w:val="clear" w:color="auto" w:fill="auto"/>
            <w:noWrap/>
            <w:vAlign w:val="bottom"/>
            <w:hideMark/>
          </w:tcPr>
          <w:p w14:paraId="5F2B0789" w14:textId="77777777" w:rsidR="00A9396F" w:rsidRPr="00C92F35" w:rsidRDefault="00A9396F" w:rsidP="007B76E8">
            <w:pPr>
              <w:jc w:val="right"/>
              <w:rPr>
                <w:rFonts w:ascii="Myriad Pro" w:hAnsi="Myriad Pro" w:cs="Calibri"/>
                <w:sz w:val="20"/>
                <w:szCs w:val="20"/>
              </w:rPr>
            </w:pPr>
            <w:r w:rsidRPr="00C92F35">
              <w:rPr>
                <w:rFonts w:ascii="Myriad Pro" w:hAnsi="Myriad Pro" w:cs="Calibri"/>
                <w:sz w:val="20"/>
                <w:szCs w:val="20"/>
              </w:rPr>
              <w:t>0,00</w:t>
            </w:r>
          </w:p>
        </w:tc>
      </w:tr>
      <w:tr w:rsidR="00A9396F" w:rsidRPr="00C92F35" w14:paraId="1C4F21E4"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vAlign w:val="bottom"/>
            <w:hideMark/>
          </w:tcPr>
          <w:p w14:paraId="2167254B"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5</w:t>
            </w:r>
          </w:p>
        </w:tc>
        <w:tc>
          <w:tcPr>
            <w:tcW w:w="3606" w:type="pct"/>
            <w:tcBorders>
              <w:top w:val="nil"/>
              <w:left w:val="nil"/>
              <w:bottom w:val="single" w:sz="4" w:space="0" w:color="auto"/>
              <w:right w:val="single" w:sz="4" w:space="0" w:color="auto"/>
            </w:tcBorders>
            <w:shd w:val="clear" w:color="auto" w:fill="auto"/>
            <w:noWrap/>
            <w:vAlign w:val="bottom"/>
            <w:hideMark/>
          </w:tcPr>
          <w:p w14:paraId="0D0E73B5"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Выплаты социального характера - пенсионерам и сторонним лицам</w:t>
            </w:r>
          </w:p>
        </w:tc>
        <w:tc>
          <w:tcPr>
            <w:tcW w:w="863" w:type="pct"/>
            <w:tcBorders>
              <w:top w:val="nil"/>
              <w:left w:val="nil"/>
              <w:bottom w:val="single" w:sz="4" w:space="0" w:color="auto"/>
              <w:right w:val="single" w:sz="4" w:space="0" w:color="auto"/>
            </w:tcBorders>
            <w:shd w:val="clear" w:color="auto" w:fill="auto"/>
            <w:noWrap/>
            <w:vAlign w:val="bottom"/>
            <w:hideMark/>
          </w:tcPr>
          <w:p w14:paraId="7E79A8D6" w14:textId="77777777" w:rsidR="00A9396F" w:rsidRPr="00C92F35" w:rsidRDefault="00A9396F" w:rsidP="007B76E8">
            <w:pPr>
              <w:jc w:val="right"/>
              <w:rPr>
                <w:rFonts w:ascii="Myriad Pro" w:hAnsi="Myriad Pro" w:cs="Calibri"/>
                <w:sz w:val="20"/>
                <w:szCs w:val="20"/>
              </w:rPr>
            </w:pPr>
            <w:r w:rsidRPr="00C92F35">
              <w:rPr>
                <w:rFonts w:ascii="Myriad Pro" w:hAnsi="Myriad Pro" w:cs="Calibri"/>
                <w:sz w:val="20"/>
                <w:szCs w:val="20"/>
              </w:rPr>
              <w:t>3 129,00</w:t>
            </w:r>
          </w:p>
        </w:tc>
      </w:tr>
      <w:tr w:rsidR="00A9396F" w:rsidRPr="00C92F35" w14:paraId="397E5896"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vAlign w:val="bottom"/>
            <w:hideMark/>
          </w:tcPr>
          <w:p w14:paraId="22D3DCF4"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6</w:t>
            </w:r>
          </w:p>
        </w:tc>
        <w:tc>
          <w:tcPr>
            <w:tcW w:w="3606" w:type="pct"/>
            <w:tcBorders>
              <w:top w:val="nil"/>
              <w:left w:val="nil"/>
              <w:bottom w:val="single" w:sz="4" w:space="0" w:color="auto"/>
              <w:right w:val="single" w:sz="4" w:space="0" w:color="auto"/>
            </w:tcBorders>
            <w:shd w:val="clear" w:color="auto" w:fill="auto"/>
            <w:noWrap/>
            <w:vAlign w:val="bottom"/>
            <w:hideMark/>
          </w:tcPr>
          <w:p w14:paraId="34D04E2A"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Содержание социальной сферы за счет прибыли</w:t>
            </w:r>
          </w:p>
        </w:tc>
        <w:tc>
          <w:tcPr>
            <w:tcW w:w="863" w:type="pct"/>
            <w:tcBorders>
              <w:top w:val="nil"/>
              <w:left w:val="nil"/>
              <w:bottom w:val="single" w:sz="4" w:space="0" w:color="auto"/>
              <w:right w:val="single" w:sz="4" w:space="0" w:color="auto"/>
            </w:tcBorders>
            <w:shd w:val="clear" w:color="auto" w:fill="auto"/>
            <w:noWrap/>
            <w:vAlign w:val="bottom"/>
            <w:hideMark/>
          </w:tcPr>
          <w:p w14:paraId="36536CB6" w14:textId="77777777" w:rsidR="00A9396F" w:rsidRPr="00C92F35" w:rsidRDefault="00A9396F" w:rsidP="007B76E8">
            <w:pPr>
              <w:jc w:val="right"/>
              <w:rPr>
                <w:rFonts w:ascii="Myriad Pro" w:hAnsi="Myriad Pro" w:cs="Calibri"/>
                <w:sz w:val="20"/>
                <w:szCs w:val="20"/>
              </w:rPr>
            </w:pPr>
            <w:r w:rsidRPr="00C92F35">
              <w:rPr>
                <w:rFonts w:ascii="Myriad Pro" w:hAnsi="Myriad Pro" w:cs="Calibri"/>
                <w:sz w:val="20"/>
                <w:szCs w:val="20"/>
              </w:rPr>
              <w:t>17 217,00</w:t>
            </w:r>
          </w:p>
        </w:tc>
      </w:tr>
      <w:tr w:rsidR="00A9396F" w:rsidRPr="00C92F35" w14:paraId="2E57191D"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vAlign w:val="bottom"/>
            <w:hideMark/>
          </w:tcPr>
          <w:p w14:paraId="3F193D7F"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7</w:t>
            </w:r>
          </w:p>
        </w:tc>
        <w:tc>
          <w:tcPr>
            <w:tcW w:w="3606" w:type="pct"/>
            <w:tcBorders>
              <w:top w:val="nil"/>
              <w:left w:val="nil"/>
              <w:bottom w:val="single" w:sz="4" w:space="0" w:color="auto"/>
              <w:right w:val="single" w:sz="4" w:space="0" w:color="auto"/>
            </w:tcBorders>
            <w:shd w:val="clear" w:color="auto" w:fill="auto"/>
            <w:noWrap/>
            <w:vAlign w:val="bottom"/>
            <w:hideMark/>
          </w:tcPr>
          <w:p w14:paraId="46590428"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Фонд заработной платы непроизводственного характера</w:t>
            </w:r>
          </w:p>
        </w:tc>
        <w:tc>
          <w:tcPr>
            <w:tcW w:w="863" w:type="pct"/>
            <w:tcBorders>
              <w:top w:val="nil"/>
              <w:left w:val="nil"/>
              <w:bottom w:val="single" w:sz="4" w:space="0" w:color="auto"/>
              <w:right w:val="single" w:sz="4" w:space="0" w:color="auto"/>
            </w:tcBorders>
            <w:shd w:val="clear" w:color="auto" w:fill="auto"/>
            <w:noWrap/>
            <w:vAlign w:val="bottom"/>
            <w:hideMark/>
          </w:tcPr>
          <w:p w14:paraId="60015642" w14:textId="77777777" w:rsidR="00A9396F" w:rsidRPr="00C92F35" w:rsidRDefault="00A9396F" w:rsidP="007B76E8">
            <w:pPr>
              <w:jc w:val="right"/>
              <w:rPr>
                <w:rFonts w:ascii="Myriad Pro" w:hAnsi="Myriad Pro" w:cs="Calibri"/>
                <w:sz w:val="20"/>
                <w:szCs w:val="20"/>
              </w:rPr>
            </w:pPr>
            <w:r w:rsidRPr="00C92F35">
              <w:rPr>
                <w:rFonts w:ascii="Myriad Pro" w:hAnsi="Myriad Pro" w:cs="Calibri"/>
                <w:sz w:val="20"/>
                <w:szCs w:val="20"/>
              </w:rPr>
              <w:t>33 939,00</w:t>
            </w:r>
          </w:p>
        </w:tc>
      </w:tr>
      <w:tr w:rsidR="00A9396F" w:rsidRPr="00C92F35" w14:paraId="0EF1EC9B" w14:textId="77777777" w:rsidTr="007B76E8">
        <w:trPr>
          <w:trHeight w:val="510"/>
        </w:trPr>
        <w:tc>
          <w:tcPr>
            <w:tcW w:w="531" w:type="pct"/>
            <w:tcBorders>
              <w:top w:val="nil"/>
              <w:left w:val="single" w:sz="4" w:space="0" w:color="auto"/>
              <w:bottom w:val="single" w:sz="4" w:space="0" w:color="auto"/>
              <w:right w:val="single" w:sz="4" w:space="0" w:color="auto"/>
            </w:tcBorders>
            <w:shd w:val="clear" w:color="auto" w:fill="auto"/>
            <w:noWrap/>
            <w:vAlign w:val="bottom"/>
            <w:hideMark/>
          </w:tcPr>
          <w:p w14:paraId="5E6B4008"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8</w:t>
            </w:r>
          </w:p>
        </w:tc>
        <w:tc>
          <w:tcPr>
            <w:tcW w:w="3606" w:type="pct"/>
            <w:tcBorders>
              <w:top w:val="nil"/>
              <w:left w:val="nil"/>
              <w:bottom w:val="single" w:sz="4" w:space="0" w:color="auto"/>
              <w:right w:val="single" w:sz="4" w:space="0" w:color="auto"/>
            </w:tcBorders>
            <w:shd w:val="clear" w:color="auto" w:fill="auto"/>
            <w:vAlign w:val="bottom"/>
            <w:hideMark/>
          </w:tcPr>
          <w:p w14:paraId="53844C38"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Расходы на управление капиталом (расходы, связанные с выпуском и обслуживанием ЦБ)</w:t>
            </w:r>
          </w:p>
        </w:tc>
        <w:tc>
          <w:tcPr>
            <w:tcW w:w="863" w:type="pct"/>
            <w:tcBorders>
              <w:top w:val="nil"/>
              <w:left w:val="nil"/>
              <w:bottom w:val="single" w:sz="4" w:space="0" w:color="auto"/>
              <w:right w:val="single" w:sz="4" w:space="0" w:color="auto"/>
            </w:tcBorders>
            <w:shd w:val="clear" w:color="auto" w:fill="auto"/>
            <w:noWrap/>
            <w:vAlign w:val="bottom"/>
            <w:hideMark/>
          </w:tcPr>
          <w:p w14:paraId="156CEDF7" w14:textId="77777777" w:rsidR="00A9396F" w:rsidRPr="00C92F35" w:rsidRDefault="00A9396F" w:rsidP="007B76E8">
            <w:pPr>
              <w:jc w:val="right"/>
              <w:rPr>
                <w:rFonts w:ascii="Myriad Pro" w:hAnsi="Myriad Pro" w:cs="Calibri"/>
                <w:sz w:val="20"/>
                <w:szCs w:val="20"/>
              </w:rPr>
            </w:pPr>
            <w:r w:rsidRPr="00C92F35">
              <w:rPr>
                <w:rFonts w:ascii="Myriad Pro" w:hAnsi="Myriad Pro" w:cs="Calibri"/>
                <w:sz w:val="20"/>
                <w:szCs w:val="20"/>
              </w:rPr>
              <w:t>2 158,00</w:t>
            </w:r>
          </w:p>
        </w:tc>
      </w:tr>
      <w:tr w:rsidR="00A9396F" w:rsidRPr="00C92F35" w14:paraId="07C375D2"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vAlign w:val="bottom"/>
            <w:hideMark/>
          </w:tcPr>
          <w:p w14:paraId="720EC1E9"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9</w:t>
            </w:r>
          </w:p>
        </w:tc>
        <w:tc>
          <w:tcPr>
            <w:tcW w:w="3606" w:type="pct"/>
            <w:tcBorders>
              <w:top w:val="nil"/>
              <w:left w:val="nil"/>
              <w:bottom w:val="single" w:sz="4" w:space="0" w:color="auto"/>
              <w:right w:val="single" w:sz="4" w:space="0" w:color="auto"/>
            </w:tcBorders>
            <w:shd w:val="clear" w:color="auto" w:fill="auto"/>
            <w:noWrap/>
            <w:vAlign w:val="bottom"/>
            <w:hideMark/>
          </w:tcPr>
          <w:p w14:paraId="3B31EC0D"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Расходы на проведение собрания акционеров и выплаты членам СД</w:t>
            </w:r>
          </w:p>
        </w:tc>
        <w:tc>
          <w:tcPr>
            <w:tcW w:w="863" w:type="pct"/>
            <w:tcBorders>
              <w:top w:val="nil"/>
              <w:left w:val="nil"/>
              <w:bottom w:val="single" w:sz="4" w:space="0" w:color="auto"/>
              <w:right w:val="single" w:sz="4" w:space="0" w:color="auto"/>
            </w:tcBorders>
            <w:shd w:val="clear" w:color="auto" w:fill="auto"/>
            <w:noWrap/>
            <w:vAlign w:val="bottom"/>
            <w:hideMark/>
          </w:tcPr>
          <w:p w14:paraId="0539717D" w14:textId="77777777" w:rsidR="00A9396F" w:rsidRPr="00C92F35" w:rsidRDefault="00A9396F" w:rsidP="007B76E8">
            <w:pPr>
              <w:jc w:val="right"/>
              <w:rPr>
                <w:rFonts w:ascii="Myriad Pro" w:hAnsi="Myriad Pro" w:cs="Calibri"/>
                <w:sz w:val="20"/>
                <w:szCs w:val="20"/>
              </w:rPr>
            </w:pPr>
            <w:r w:rsidRPr="00C92F35">
              <w:rPr>
                <w:rFonts w:ascii="Myriad Pro" w:hAnsi="Myriad Pro" w:cs="Calibri"/>
                <w:sz w:val="20"/>
                <w:szCs w:val="20"/>
              </w:rPr>
              <w:t>5 665,00</w:t>
            </w:r>
          </w:p>
        </w:tc>
      </w:tr>
      <w:tr w:rsidR="00A9396F" w:rsidRPr="00C92F35" w14:paraId="3AC0A322"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vAlign w:val="bottom"/>
            <w:hideMark/>
          </w:tcPr>
          <w:p w14:paraId="708BAF9C" w14:textId="77777777" w:rsidR="00A9396F" w:rsidRPr="00C92F35" w:rsidRDefault="00A9396F" w:rsidP="007B76E8">
            <w:pPr>
              <w:jc w:val="center"/>
              <w:rPr>
                <w:rFonts w:ascii="Myriad Pro" w:hAnsi="Myriad Pro" w:cs="Calibri"/>
                <w:sz w:val="20"/>
                <w:szCs w:val="20"/>
              </w:rPr>
            </w:pPr>
            <w:r w:rsidRPr="00C92F35">
              <w:rPr>
                <w:rFonts w:ascii="Myriad Pro" w:hAnsi="Myriad Pro" w:cs="Calibri"/>
                <w:sz w:val="20"/>
                <w:szCs w:val="20"/>
              </w:rPr>
              <w:t>10</w:t>
            </w:r>
          </w:p>
        </w:tc>
        <w:tc>
          <w:tcPr>
            <w:tcW w:w="3606" w:type="pct"/>
            <w:tcBorders>
              <w:top w:val="nil"/>
              <w:left w:val="nil"/>
              <w:bottom w:val="single" w:sz="4" w:space="0" w:color="auto"/>
              <w:right w:val="single" w:sz="4" w:space="0" w:color="auto"/>
            </w:tcBorders>
            <w:shd w:val="clear" w:color="auto" w:fill="auto"/>
            <w:noWrap/>
            <w:vAlign w:val="bottom"/>
            <w:hideMark/>
          </w:tcPr>
          <w:p w14:paraId="39DCE7F6"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Прочие расходы</w:t>
            </w:r>
          </w:p>
        </w:tc>
        <w:tc>
          <w:tcPr>
            <w:tcW w:w="863" w:type="pct"/>
            <w:tcBorders>
              <w:top w:val="nil"/>
              <w:left w:val="nil"/>
              <w:bottom w:val="single" w:sz="4" w:space="0" w:color="auto"/>
              <w:right w:val="single" w:sz="4" w:space="0" w:color="auto"/>
            </w:tcBorders>
            <w:shd w:val="clear" w:color="auto" w:fill="auto"/>
            <w:noWrap/>
            <w:vAlign w:val="bottom"/>
            <w:hideMark/>
          </w:tcPr>
          <w:p w14:paraId="6ABB9E9B" w14:textId="77777777" w:rsidR="00A9396F" w:rsidRPr="00C92F35" w:rsidRDefault="00A9396F" w:rsidP="007B76E8">
            <w:pPr>
              <w:jc w:val="right"/>
              <w:rPr>
                <w:rFonts w:ascii="Myriad Pro" w:hAnsi="Myriad Pro" w:cs="Calibri"/>
                <w:sz w:val="20"/>
                <w:szCs w:val="20"/>
              </w:rPr>
            </w:pPr>
            <w:r w:rsidRPr="00C92F35">
              <w:rPr>
                <w:rFonts w:ascii="Myriad Pro" w:hAnsi="Myriad Pro" w:cs="Calibri"/>
                <w:sz w:val="20"/>
                <w:szCs w:val="20"/>
              </w:rPr>
              <w:t>103 422,00</w:t>
            </w:r>
          </w:p>
        </w:tc>
      </w:tr>
      <w:tr w:rsidR="00A9396F" w:rsidRPr="00C92F35" w14:paraId="1A098091"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hideMark/>
          </w:tcPr>
          <w:p w14:paraId="0B3F2EBD"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 </w:t>
            </w:r>
          </w:p>
        </w:tc>
        <w:tc>
          <w:tcPr>
            <w:tcW w:w="3606" w:type="pct"/>
            <w:tcBorders>
              <w:top w:val="nil"/>
              <w:left w:val="nil"/>
              <w:bottom w:val="single" w:sz="4" w:space="0" w:color="auto"/>
              <w:right w:val="single" w:sz="4" w:space="0" w:color="auto"/>
            </w:tcBorders>
            <w:shd w:val="clear" w:color="auto" w:fill="auto"/>
            <w:noWrap/>
            <w:vAlign w:val="bottom"/>
            <w:hideMark/>
          </w:tcPr>
          <w:p w14:paraId="11F0C4E8"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Расходы Членские взносы в НП и иные организации</w:t>
            </w:r>
          </w:p>
        </w:tc>
        <w:tc>
          <w:tcPr>
            <w:tcW w:w="863" w:type="pct"/>
            <w:tcBorders>
              <w:top w:val="nil"/>
              <w:left w:val="nil"/>
              <w:bottom w:val="single" w:sz="4" w:space="0" w:color="auto"/>
              <w:right w:val="single" w:sz="4" w:space="0" w:color="auto"/>
            </w:tcBorders>
            <w:shd w:val="clear" w:color="auto" w:fill="auto"/>
            <w:noWrap/>
            <w:vAlign w:val="bottom"/>
            <w:hideMark/>
          </w:tcPr>
          <w:p w14:paraId="5CBEAD41"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2 911,00</w:t>
            </w:r>
          </w:p>
        </w:tc>
      </w:tr>
      <w:tr w:rsidR="00A9396F" w:rsidRPr="00C92F35" w14:paraId="67DCA9BC"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hideMark/>
          </w:tcPr>
          <w:p w14:paraId="7995E801"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 </w:t>
            </w:r>
          </w:p>
        </w:tc>
        <w:tc>
          <w:tcPr>
            <w:tcW w:w="3606" w:type="pct"/>
            <w:tcBorders>
              <w:top w:val="nil"/>
              <w:left w:val="nil"/>
              <w:bottom w:val="single" w:sz="4" w:space="0" w:color="auto"/>
              <w:right w:val="single" w:sz="4" w:space="0" w:color="auto"/>
            </w:tcBorders>
            <w:shd w:val="clear" w:color="auto" w:fill="auto"/>
            <w:noWrap/>
            <w:vAlign w:val="bottom"/>
            <w:hideMark/>
          </w:tcPr>
          <w:p w14:paraId="06F26A73"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Расходы Издержки по исполнительному производству</w:t>
            </w:r>
          </w:p>
        </w:tc>
        <w:tc>
          <w:tcPr>
            <w:tcW w:w="863" w:type="pct"/>
            <w:tcBorders>
              <w:top w:val="nil"/>
              <w:left w:val="nil"/>
              <w:bottom w:val="single" w:sz="4" w:space="0" w:color="auto"/>
              <w:right w:val="single" w:sz="4" w:space="0" w:color="auto"/>
            </w:tcBorders>
            <w:shd w:val="clear" w:color="auto" w:fill="auto"/>
            <w:noWrap/>
            <w:vAlign w:val="bottom"/>
            <w:hideMark/>
          </w:tcPr>
          <w:p w14:paraId="1CEA6977"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1 738,00</w:t>
            </w:r>
          </w:p>
        </w:tc>
      </w:tr>
      <w:tr w:rsidR="00A9396F" w:rsidRPr="00C92F35" w14:paraId="5F355BE9"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hideMark/>
          </w:tcPr>
          <w:p w14:paraId="17687148"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 </w:t>
            </w:r>
          </w:p>
        </w:tc>
        <w:tc>
          <w:tcPr>
            <w:tcW w:w="3606" w:type="pct"/>
            <w:tcBorders>
              <w:top w:val="nil"/>
              <w:left w:val="nil"/>
              <w:bottom w:val="single" w:sz="4" w:space="0" w:color="auto"/>
              <w:right w:val="single" w:sz="4" w:space="0" w:color="auto"/>
            </w:tcBorders>
            <w:shd w:val="clear" w:color="auto" w:fill="auto"/>
            <w:noWrap/>
            <w:vAlign w:val="bottom"/>
            <w:hideMark/>
          </w:tcPr>
          <w:p w14:paraId="1CCEA4C9"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Расходы Судебные издержки</w:t>
            </w:r>
          </w:p>
        </w:tc>
        <w:tc>
          <w:tcPr>
            <w:tcW w:w="863" w:type="pct"/>
            <w:tcBorders>
              <w:top w:val="nil"/>
              <w:left w:val="nil"/>
              <w:bottom w:val="single" w:sz="4" w:space="0" w:color="auto"/>
              <w:right w:val="single" w:sz="4" w:space="0" w:color="auto"/>
            </w:tcBorders>
            <w:shd w:val="clear" w:color="auto" w:fill="auto"/>
            <w:noWrap/>
            <w:vAlign w:val="bottom"/>
            <w:hideMark/>
          </w:tcPr>
          <w:p w14:paraId="3E946D64"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12 285,00</w:t>
            </w:r>
          </w:p>
        </w:tc>
      </w:tr>
      <w:tr w:rsidR="00A9396F" w:rsidRPr="00C92F35" w14:paraId="361627F9"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hideMark/>
          </w:tcPr>
          <w:p w14:paraId="1D13D788"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 </w:t>
            </w:r>
          </w:p>
        </w:tc>
        <w:tc>
          <w:tcPr>
            <w:tcW w:w="3606" w:type="pct"/>
            <w:tcBorders>
              <w:top w:val="nil"/>
              <w:left w:val="nil"/>
              <w:bottom w:val="single" w:sz="4" w:space="0" w:color="auto"/>
              <w:right w:val="single" w:sz="4" w:space="0" w:color="auto"/>
            </w:tcBorders>
            <w:shd w:val="clear" w:color="auto" w:fill="auto"/>
            <w:noWrap/>
            <w:vAlign w:val="bottom"/>
            <w:hideMark/>
          </w:tcPr>
          <w:p w14:paraId="1D4046BD"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Расходы Невозмещаемый НДС</w:t>
            </w:r>
          </w:p>
        </w:tc>
        <w:tc>
          <w:tcPr>
            <w:tcW w:w="863" w:type="pct"/>
            <w:tcBorders>
              <w:top w:val="nil"/>
              <w:left w:val="nil"/>
              <w:bottom w:val="single" w:sz="4" w:space="0" w:color="auto"/>
              <w:right w:val="single" w:sz="4" w:space="0" w:color="auto"/>
            </w:tcBorders>
            <w:shd w:val="clear" w:color="auto" w:fill="auto"/>
            <w:noWrap/>
            <w:vAlign w:val="bottom"/>
            <w:hideMark/>
          </w:tcPr>
          <w:p w14:paraId="45E67B54"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0,00</w:t>
            </w:r>
          </w:p>
        </w:tc>
      </w:tr>
      <w:tr w:rsidR="00A9396F" w:rsidRPr="00C92F35" w14:paraId="4A22446D"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hideMark/>
          </w:tcPr>
          <w:p w14:paraId="0B0848DD"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 </w:t>
            </w:r>
          </w:p>
        </w:tc>
        <w:tc>
          <w:tcPr>
            <w:tcW w:w="3606" w:type="pct"/>
            <w:tcBorders>
              <w:top w:val="nil"/>
              <w:left w:val="nil"/>
              <w:bottom w:val="single" w:sz="4" w:space="0" w:color="auto"/>
              <w:right w:val="single" w:sz="4" w:space="0" w:color="auto"/>
            </w:tcBorders>
            <w:shd w:val="clear" w:color="auto" w:fill="auto"/>
            <w:noWrap/>
            <w:vAlign w:val="bottom"/>
            <w:hideMark/>
          </w:tcPr>
          <w:p w14:paraId="57DFEBC0"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Расходы прочие (чрезвычайные)</w:t>
            </w:r>
          </w:p>
        </w:tc>
        <w:tc>
          <w:tcPr>
            <w:tcW w:w="863" w:type="pct"/>
            <w:tcBorders>
              <w:top w:val="nil"/>
              <w:left w:val="nil"/>
              <w:bottom w:val="single" w:sz="4" w:space="0" w:color="auto"/>
              <w:right w:val="single" w:sz="4" w:space="0" w:color="auto"/>
            </w:tcBorders>
            <w:shd w:val="clear" w:color="auto" w:fill="auto"/>
            <w:noWrap/>
            <w:vAlign w:val="bottom"/>
            <w:hideMark/>
          </w:tcPr>
          <w:p w14:paraId="4463F7B2"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0,00</w:t>
            </w:r>
          </w:p>
        </w:tc>
      </w:tr>
      <w:tr w:rsidR="00A9396F" w:rsidRPr="00C92F35" w14:paraId="79C77F67" w14:textId="77777777" w:rsidTr="007B76E8">
        <w:trPr>
          <w:trHeight w:val="510"/>
        </w:trPr>
        <w:tc>
          <w:tcPr>
            <w:tcW w:w="531" w:type="pct"/>
            <w:tcBorders>
              <w:top w:val="nil"/>
              <w:left w:val="single" w:sz="4" w:space="0" w:color="auto"/>
              <w:bottom w:val="single" w:sz="4" w:space="0" w:color="auto"/>
              <w:right w:val="single" w:sz="4" w:space="0" w:color="auto"/>
            </w:tcBorders>
            <w:shd w:val="clear" w:color="auto" w:fill="auto"/>
            <w:noWrap/>
            <w:hideMark/>
          </w:tcPr>
          <w:p w14:paraId="1FA7DE7E"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lastRenderedPageBreak/>
              <w:t> </w:t>
            </w:r>
          </w:p>
        </w:tc>
        <w:tc>
          <w:tcPr>
            <w:tcW w:w="3606" w:type="pct"/>
            <w:tcBorders>
              <w:top w:val="nil"/>
              <w:left w:val="nil"/>
              <w:bottom w:val="single" w:sz="4" w:space="0" w:color="auto"/>
              <w:right w:val="single" w:sz="4" w:space="0" w:color="auto"/>
            </w:tcBorders>
            <w:shd w:val="clear" w:color="auto" w:fill="auto"/>
            <w:hideMark/>
          </w:tcPr>
          <w:p w14:paraId="060F59E6"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Расходы от переоценки финансовых вложений по текущей рыночной стоимости</w:t>
            </w:r>
          </w:p>
        </w:tc>
        <w:tc>
          <w:tcPr>
            <w:tcW w:w="863" w:type="pct"/>
            <w:tcBorders>
              <w:top w:val="nil"/>
              <w:left w:val="nil"/>
              <w:bottom w:val="single" w:sz="4" w:space="0" w:color="auto"/>
              <w:right w:val="single" w:sz="4" w:space="0" w:color="auto"/>
            </w:tcBorders>
            <w:shd w:val="clear" w:color="auto" w:fill="auto"/>
            <w:noWrap/>
            <w:vAlign w:val="bottom"/>
            <w:hideMark/>
          </w:tcPr>
          <w:p w14:paraId="15F88308"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1 232,00</w:t>
            </w:r>
          </w:p>
        </w:tc>
      </w:tr>
      <w:tr w:rsidR="00A9396F" w:rsidRPr="00C92F35" w14:paraId="7E241A6D"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hideMark/>
          </w:tcPr>
          <w:p w14:paraId="756F86C7"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 </w:t>
            </w:r>
          </w:p>
        </w:tc>
        <w:tc>
          <w:tcPr>
            <w:tcW w:w="3606" w:type="pct"/>
            <w:tcBorders>
              <w:top w:val="nil"/>
              <w:left w:val="nil"/>
              <w:bottom w:val="single" w:sz="4" w:space="0" w:color="auto"/>
              <w:right w:val="single" w:sz="4" w:space="0" w:color="auto"/>
            </w:tcBorders>
            <w:shd w:val="clear" w:color="auto" w:fill="auto"/>
            <w:noWrap/>
            <w:vAlign w:val="center"/>
            <w:hideMark/>
          </w:tcPr>
          <w:p w14:paraId="529283F1"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Государственная пошлина и прочие сборы</w:t>
            </w:r>
          </w:p>
        </w:tc>
        <w:tc>
          <w:tcPr>
            <w:tcW w:w="863" w:type="pct"/>
            <w:tcBorders>
              <w:top w:val="nil"/>
              <w:left w:val="nil"/>
              <w:bottom w:val="single" w:sz="4" w:space="0" w:color="auto"/>
              <w:right w:val="single" w:sz="4" w:space="0" w:color="auto"/>
            </w:tcBorders>
            <w:shd w:val="clear" w:color="auto" w:fill="auto"/>
            <w:noWrap/>
            <w:vAlign w:val="bottom"/>
            <w:hideMark/>
          </w:tcPr>
          <w:p w14:paraId="59DC93EF"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6 630,00</w:t>
            </w:r>
          </w:p>
        </w:tc>
      </w:tr>
      <w:tr w:rsidR="00A9396F" w:rsidRPr="00C92F35" w14:paraId="0EEAF88E"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hideMark/>
          </w:tcPr>
          <w:p w14:paraId="4A16C94C"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 </w:t>
            </w:r>
          </w:p>
        </w:tc>
        <w:tc>
          <w:tcPr>
            <w:tcW w:w="3606" w:type="pct"/>
            <w:tcBorders>
              <w:top w:val="nil"/>
              <w:left w:val="nil"/>
              <w:bottom w:val="single" w:sz="4" w:space="0" w:color="auto"/>
              <w:right w:val="single" w:sz="4" w:space="0" w:color="auto"/>
            </w:tcBorders>
            <w:shd w:val="clear" w:color="auto" w:fill="auto"/>
            <w:noWrap/>
            <w:vAlign w:val="bottom"/>
            <w:hideMark/>
          </w:tcPr>
          <w:p w14:paraId="673552A1"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Расходы по проведению совещаний, семинаров, конкурсов</w:t>
            </w:r>
          </w:p>
        </w:tc>
        <w:tc>
          <w:tcPr>
            <w:tcW w:w="863" w:type="pct"/>
            <w:tcBorders>
              <w:top w:val="nil"/>
              <w:left w:val="nil"/>
              <w:bottom w:val="single" w:sz="4" w:space="0" w:color="auto"/>
              <w:right w:val="single" w:sz="4" w:space="0" w:color="auto"/>
            </w:tcBorders>
            <w:shd w:val="clear" w:color="auto" w:fill="auto"/>
            <w:noWrap/>
            <w:vAlign w:val="bottom"/>
            <w:hideMark/>
          </w:tcPr>
          <w:p w14:paraId="03AFEB85"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7 965,00</w:t>
            </w:r>
          </w:p>
        </w:tc>
      </w:tr>
      <w:tr w:rsidR="00A9396F" w:rsidRPr="00C92F35" w14:paraId="094516D8"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hideMark/>
          </w:tcPr>
          <w:p w14:paraId="674E0BA4"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 </w:t>
            </w:r>
          </w:p>
        </w:tc>
        <w:tc>
          <w:tcPr>
            <w:tcW w:w="3606" w:type="pct"/>
            <w:tcBorders>
              <w:top w:val="nil"/>
              <w:left w:val="nil"/>
              <w:bottom w:val="single" w:sz="4" w:space="0" w:color="auto"/>
              <w:right w:val="single" w:sz="4" w:space="0" w:color="auto"/>
            </w:tcBorders>
            <w:shd w:val="clear" w:color="auto" w:fill="auto"/>
            <w:noWrap/>
            <w:vAlign w:val="bottom"/>
            <w:hideMark/>
          </w:tcPr>
          <w:p w14:paraId="38218B4A"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Расходы на СМИ, PR</w:t>
            </w:r>
          </w:p>
        </w:tc>
        <w:tc>
          <w:tcPr>
            <w:tcW w:w="863" w:type="pct"/>
            <w:tcBorders>
              <w:top w:val="nil"/>
              <w:left w:val="nil"/>
              <w:bottom w:val="single" w:sz="4" w:space="0" w:color="auto"/>
              <w:right w:val="single" w:sz="4" w:space="0" w:color="auto"/>
            </w:tcBorders>
            <w:shd w:val="clear" w:color="auto" w:fill="auto"/>
            <w:noWrap/>
            <w:vAlign w:val="bottom"/>
            <w:hideMark/>
          </w:tcPr>
          <w:p w14:paraId="79E96142"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864,00</w:t>
            </w:r>
          </w:p>
        </w:tc>
      </w:tr>
      <w:tr w:rsidR="00A9396F" w:rsidRPr="00C92F35" w14:paraId="7F761E88" w14:textId="77777777" w:rsidTr="007B76E8">
        <w:trPr>
          <w:trHeight w:val="510"/>
        </w:trPr>
        <w:tc>
          <w:tcPr>
            <w:tcW w:w="531" w:type="pct"/>
            <w:tcBorders>
              <w:top w:val="nil"/>
              <w:left w:val="single" w:sz="4" w:space="0" w:color="auto"/>
              <w:bottom w:val="single" w:sz="4" w:space="0" w:color="auto"/>
              <w:right w:val="single" w:sz="4" w:space="0" w:color="auto"/>
            </w:tcBorders>
            <w:shd w:val="clear" w:color="auto" w:fill="auto"/>
            <w:noWrap/>
            <w:hideMark/>
          </w:tcPr>
          <w:p w14:paraId="3A8A054E"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 </w:t>
            </w:r>
          </w:p>
        </w:tc>
        <w:tc>
          <w:tcPr>
            <w:tcW w:w="3606" w:type="pct"/>
            <w:tcBorders>
              <w:top w:val="nil"/>
              <w:left w:val="nil"/>
              <w:bottom w:val="single" w:sz="4" w:space="0" w:color="auto"/>
              <w:right w:val="single" w:sz="4" w:space="0" w:color="auto"/>
            </w:tcBorders>
            <w:shd w:val="clear" w:color="auto" w:fill="auto"/>
            <w:hideMark/>
          </w:tcPr>
          <w:p w14:paraId="5BFA5AF3"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Расходы Услуги типографии и типографская продукция по направлению СМИ и PR</w:t>
            </w:r>
          </w:p>
        </w:tc>
        <w:tc>
          <w:tcPr>
            <w:tcW w:w="863" w:type="pct"/>
            <w:tcBorders>
              <w:top w:val="nil"/>
              <w:left w:val="nil"/>
              <w:bottom w:val="single" w:sz="4" w:space="0" w:color="auto"/>
              <w:right w:val="single" w:sz="4" w:space="0" w:color="auto"/>
            </w:tcBorders>
            <w:shd w:val="clear" w:color="auto" w:fill="auto"/>
            <w:noWrap/>
            <w:vAlign w:val="bottom"/>
            <w:hideMark/>
          </w:tcPr>
          <w:p w14:paraId="2E7FFF69"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315,00</w:t>
            </w:r>
          </w:p>
        </w:tc>
      </w:tr>
      <w:tr w:rsidR="00A9396F" w:rsidRPr="00C92F35" w14:paraId="48C688F0"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hideMark/>
          </w:tcPr>
          <w:p w14:paraId="717E3ADE"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 </w:t>
            </w:r>
          </w:p>
        </w:tc>
        <w:tc>
          <w:tcPr>
            <w:tcW w:w="3606" w:type="pct"/>
            <w:tcBorders>
              <w:top w:val="nil"/>
              <w:left w:val="nil"/>
              <w:bottom w:val="single" w:sz="4" w:space="0" w:color="auto"/>
              <w:right w:val="single" w:sz="4" w:space="0" w:color="auto"/>
            </w:tcBorders>
            <w:shd w:val="clear" w:color="auto" w:fill="auto"/>
            <w:noWrap/>
            <w:vAlign w:val="bottom"/>
            <w:hideMark/>
          </w:tcPr>
          <w:p w14:paraId="12A55368"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Расходы по ликвидации (списанию) объектов ОС, НЗС</w:t>
            </w:r>
          </w:p>
        </w:tc>
        <w:tc>
          <w:tcPr>
            <w:tcW w:w="863" w:type="pct"/>
            <w:tcBorders>
              <w:top w:val="nil"/>
              <w:left w:val="nil"/>
              <w:bottom w:val="single" w:sz="4" w:space="0" w:color="auto"/>
              <w:right w:val="single" w:sz="4" w:space="0" w:color="auto"/>
            </w:tcBorders>
            <w:shd w:val="clear" w:color="auto" w:fill="auto"/>
            <w:noWrap/>
            <w:vAlign w:val="bottom"/>
            <w:hideMark/>
          </w:tcPr>
          <w:p w14:paraId="6B7D80E4"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1 500,00</w:t>
            </w:r>
          </w:p>
        </w:tc>
      </w:tr>
      <w:tr w:rsidR="00A9396F" w:rsidRPr="00C92F35" w14:paraId="56775F56"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hideMark/>
          </w:tcPr>
          <w:p w14:paraId="03803E6D"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 </w:t>
            </w:r>
          </w:p>
        </w:tc>
        <w:tc>
          <w:tcPr>
            <w:tcW w:w="3606" w:type="pct"/>
            <w:tcBorders>
              <w:top w:val="nil"/>
              <w:left w:val="nil"/>
              <w:bottom w:val="single" w:sz="4" w:space="0" w:color="auto"/>
              <w:right w:val="single" w:sz="4" w:space="0" w:color="auto"/>
            </w:tcBorders>
            <w:shd w:val="clear" w:color="auto" w:fill="auto"/>
            <w:noWrap/>
            <w:vAlign w:val="center"/>
            <w:hideMark/>
          </w:tcPr>
          <w:p w14:paraId="69E789E7"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Расходы на содержание непроизводственных объектов</w:t>
            </w:r>
          </w:p>
        </w:tc>
        <w:tc>
          <w:tcPr>
            <w:tcW w:w="863" w:type="pct"/>
            <w:tcBorders>
              <w:top w:val="nil"/>
              <w:left w:val="nil"/>
              <w:bottom w:val="single" w:sz="4" w:space="0" w:color="auto"/>
              <w:right w:val="single" w:sz="4" w:space="0" w:color="auto"/>
            </w:tcBorders>
            <w:shd w:val="clear" w:color="auto" w:fill="auto"/>
            <w:noWrap/>
            <w:vAlign w:val="bottom"/>
            <w:hideMark/>
          </w:tcPr>
          <w:p w14:paraId="72A2467F"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0,00</w:t>
            </w:r>
          </w:p>
        </w:tc>
      </w:tr>
      <w:tr w:rsidR="00A9396F" w:rsidRPr="00C92F35" w14:paraId="73F6A671"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hideMark/>
          </w:tcPr>
          <w:p w14:paraId="3C9140FB"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 </w:t>
            </w:r>
          </w:p>
        </w:tc>
        <w:tc>
          <w:tcPr>
            <w:tcW w:w="3606" w:type="pct"/>
            <w:tcBorders>
              <w:top w:val="nil"/>
              <w:left w:val="nil"/>
              <w:bottom w:val="single" w:sz="4" w:space="0" w:color="auto"/>
              <w:right w:val="single" w:sz="4" w:space="0" w:color="auto"/>
            </w:tcBorders>
            <w:shd w:val="clear" w:color="auto" w:fill="auto"/>
            <w:noWrap/>
            <w:vAlign w:val="bottom"/>
            <w:hideMark/>
          </w:tcPr>
          <w:p w14:paraId="2B76B5C0"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Списание неликвидных ТМЦ</w:t>
            </w:r>
          </w:p>
        </w:tc>
        <w:tc>
          <w:tcPr>
            <w:tcW w:w="863" w:type="pct"/>
            <w:tcBorders>
              <w:top w:val="nil"/>
              <w:left w:val="nil"/>
              <w:bottom w:val="single" w:sz="4" w:space="0" w:color="auto"/>
              <w:right w:val="single" w:sz="4" w:space="0" w:color="auto"/>
            </w:tcBorders>
            <w:shd w:val="clear" w:color="auto" w:fill="auto"/>
            <w:noWrap/>
            <w:vAlign w:val="bottom"/>
            <w:hideMark/>
          </w:tcPr>
          <w:p w14:paraId="0427550E"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2 604,00</w:t>
            </w:r>
          </w:p>
        </w:tc>
      </w:tr>
      <w:tr w:rsidR="00A9396F" w:rsidRPr="00C92F35" w14:paraId="7F236F18"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hideMark/>
          </w:tcPr>
          <w:p w14:paraId="585C2B45"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 </w:t>
            </w:r>
          </w:p>
        </w:tc>
        <w:tc>
          <w:tcPr>
            <w:tcW w:w="3606" w:type="pct"/>
            <w:tcBorders>
              <w:top w:val="nil"/>
              <w:left w:val="nil"/>
              <w:bottom w:val="single" w:sz="4" w:space="0" w:color="auto"/>
              <w:right w:val="single" w:sz="4" w:space="0" w:color="auto"/>
            </w:tcBorders>
            <w:shd w:val="clear" w:color="auto" w:fill="auto"/>
            <w:noWrap/>
            <w:vAlign w:val="center"/>
            <w:hideMark/>
          </w:tcPr>
          <w:p w14:paraId="62F4D765"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Расходы Вода питьевая</w:t>
            </w:r>
          </w:p>
        </w:tc>
        <w:tc>
          <w:tcPr>
            <w:tcW w:w="863" w:type="pct"/>
            <w:tcBorders>
              <w:top w:val="nil"/>
              <w:left w:val="nil"/>
              <w:bottom w:val="single" w:sz="4" w:space="0" w:color="auto"/>
              <w:right w:val="single" w:sz="4" w:space="0" w:color="auto"/>
            </w:tcBorders>
            <w:shd w:val="clear" w:color="auto" w:fill="auto"/>
            <w:noWrap/>
            <w:vAlign w:val="bottom"/>
            <w:hideMark/>
          </w:tcPr>
          <w:p w14:paraId="65F83C05"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918,00</w:t>
            </w:r>
          </w:p>
        </w:tc>
      </w:tr>
      <w:tr w:rsidR="00A9396F" w:rsidRPr="00C92F35" w14:paraId="364AE559"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hideMark/>
          </w:tcPr>
          <w:p w14:paraId="0D69DF69"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 </w:t>
            </w:r>
          </w:p>
        </w:tc>
        <w:tc>
          <w:tcPr>
            <w:tcW w:w="3606" w:type="pct"/>
            <w:tcBorders>
              <w:top w:val="nil"/>
              <w:left w:val="nil"/>
              <w:bottom w:val="single" w:sz="4" w:space="0" w:color="auto"/>
              <w:right w:val="single" w:sz="4" w:space="0" w:color="auto"/>
            </w:tcBorders>
            <w:shd w:val="clear" w:color="auto" w:fill="auto"/>
            <w:noWrap/>
            <w:vAlign w:val="bottom"/>
            <w:hideMark/>
          </w:tcPr>
          <w:p w14:paraId="31AC8401"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Расходы Командировочные расходы непроизводственного характера</w:t>
            </w:r>
          </w:p>
        </w:tc>
        <w:tc>
          <w:tcPr>
            <w:tcW w:w="863" w:type="pct"/>
            <w:tcBorders>
              <w:top w:val="nil"/>
              <w:left w:val="nil"/>
              <w:bottom w:val="single" w:sz="4" w:space="0" w:color="auto"/>
              <w:right w:val="single" w:sz="4" w:space="0" w:color="auto"/>
            </w:tcBorders>
            <w:shd w:val="clear" w:color="auto" w:fill="auto"/>
            <w:noWrap/>
            <w:vAlign w:val="bottom"/>
            <w:hideMark/>
          </w:tcPr>
          <w:p w14:paraId="4250F16E"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2 205,00</w:t>
            </w:r>
          </w:p>
        </w:tc>
      </w:tr>
      <w:tr w:rsidR="00A9396F" w:rsidRPr="00C92F35" w14:paraId="6E376D7A"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hideMark/>
          </w:tcPr>
          <w:p w14:paraId="724D5FBF"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 </w:t>
            </w:r>
          </w:p>
        </w:tc>
        <w:tc>
          <w:tcPr>
            <w:tcW w:w="3606" w:type="pct"/>
            <w:tcBorders>
              <w:top w:val="nil"/>
              <w:left w:val="nil"/>
              <w:bottom w:val="single" w:sz="4" w:space="0" w:color="auto"/>
              <w:right w:val="single" w:sz="4" w:space="0" w:color="auto"/>
            </w:tcBorders>
            <w:shd w:val="clear" w:color="auto" w:fill="auto"/>
            <w:noWrap/>
            <w:vAlign w:val="bottom"/>
            <w:hideMark/>
          </w:tcPr>
          <w:p w14:paraId="1D5F091E"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Расходы Списание ТМЦ непроизводственного характера</w:t>
            </w:r>
          </w:p>
        </w:tc>
        <w:tc>
          <w:tcPr>
            <w:tcW w:w="863" w:type="pct"/>
            <w:tcBorders>
              <w:top w:val="nil"/>
              <w:left w:val="nil"/>
              <w:bottom w:val="single" w:sz="4" w:space="0" w:color="auto"/>
              <w:right w:val="single" w:sz="4" w:space="0" w:color="auto"/>
            </w:tcBorders>
            <w:shd w:val="clear" w:color="auto" w:fill="auto"/>
            <w:noWrap/>
            <w:vAlign w:val="bottom"/>
            <w:hideMark/>
          </w:tcPr>
          <w:p w14:paraId="61ED7892"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1 076,00</w:t>
            </w:r>
          </w:p>
        </w:tc>
      </w:tr>
      <w:tr w:rsidR="00A9396F" w:rsidRPr="00C92F35" w14:paraId="61C89146"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hideMark/>
          </w:tcPr>
          <w:p w14:paraId="5F6FC57F"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 </w:t>
            </w:r>
          </w:p>
        </w:tc>
        <w:tc>
          <w:tcPr>
            <w:tcW w:w="3606" w:type="pct"/>
            <w:tcBorders>
              <w:top w:val="nil"/>
              <w:left w:val="nil"/>
              <w:bottom w:val="single" w:sz="4" w:space="0" w:color="auto"/>
              <w:right w:val="single" w:sz="4" w:space="0" w:color="auto"/>
            </w:tcBorders>
            <w:shd w:val="clear" w:color="auto" w:fill="auto"/>
            <w:noWrap/>
            <w:vAlign w:val="bottom"/>
            <w:hideMark/>
          </w:tcPr>
          <w:p w14:paraId="5DF893CB"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Расходы Страховые взносы</w:t>
            </w:r>
          </w:p>
        </w:tc>
        <w:tc>
          <w:tcPr>
            <w:tcW w:w="863" w:type="pct"/>
            <w:tcBorders>
              <w:top w:val="nil"/>
              <w:left w:val="nil"/>
              <w:bottom w:val="single" w:sz="4" w:space="0" w:color="auto"/>
              <w:right w:val="single" w:sz="4" w:space="0" w:color="auto"/>
            </w:tcBorders>
            <w:shd w:val="clear" w:color="auto" w:fill="auto"/>
            <w:noWrap/>
            <w:vAlign w:val="bottom"/>
            <w:hideMark/>
          </w:tcPr>
          <w:p w14:paraId="244AB9D9"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25 288,00</w:t>
            </w:r>
          </w:p>
        </w:tc>
      </w:tr>
      <w:tr w:rsidR="00A9396F" w:rsidRPr="00C92F35" w14:paraId="3FE42650"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hideMark/>
          </w:tcPr>
          <w:p w14:paraId="667A034B"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 </w:t>
            </w:r>
          </w:p>
        </w:tc>
        <w:tc>
          <w:tcPr>
            <w:tcW w:w="3606" w:type="pct"/>
            <w:tcBorders>
              <w:top w:val="nil"/>
              <w:left w:val="nil"/>
              <w:bottom w:val="single" w:sz="4" w:space="0" w:color="auto"/>
              <w:right w:val="single" w:sz="4" w:space="0" w:color="auto"/>
            </w:tcBorders>
            <w:shd w:val="clear" w:color="auto" w:fill="auto"/>
            <w:noWrap/>
            <w:vAlign w:val="bottom"/>
            <w:hideMark/>
          </w:tcPr>
          <w:p w14:paraId="71DD3E6B"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Возмещаемые расходы</w:t>
            </w:r>
          </w:p>
        </w:tc>
        <w:tc>
          <w:tcPr>
            <w:tcW w:w="863" w:type="pct"/>
            <w:tcBorders>
              <w:top w:val="nil"/>
              <w:left w:val="nil"/>
              <w:bottom w:val="single" w:sz="4" w:space="0" w:color="auto"/>
              <w:right w:val="single" w:sz="4" w:space="0" w:color="auto"/>
            </w:tcBorders>
            <w:shd w:val="clear" w:color="auto" w:fill="auto"/>
            <w:noWrap/>
            <w:vAlign w:val="bottom"/>
            <w:hideMark/>
          </w:tcPr>
          <w:p w14:paraId="4FB07778"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1 700,00</w:t>
            </w:r>
          </w:p>
        </w:tc>
      </w:tr>
      <w:tr w:rsidR="00A9396F" w:rsidRPr="00C92F35" w14:paraId="48F80A11" w14:textId="77777777" w:rsidTr="007B76E8">
        <w:trPr>
          <w:trHeight w:val="255"/>
        </w:trPr>
        <w:tc>
          <w:tcPr>
            <w:tcW w:w="531" w:type="pct"/>
            <w:tcBorders>
              <w:top w:val="nil"/>
              <w:left w:val="single" w:sz="4" w:space="0" w:color="auto"/>
              <w:bottom w:val="single" w:sz="4" w:space="0" w:color="auto"/>
              <w:right w:val="single" w:sz="4" w:space="0" w:color="auto"/>
            </w:tcBorders>
            <w:shd w:val="clear" w:color="auto" w:fill="auto"/>
            <w:noWrap/>
            <w:hideMark/>
          </w:tcPr>
          <w:p w14:paraId="2E9E9E3C" w14:textId="77777777" w:rsidR="00A9396F" w:rsidRPr="00C92F35" w:rsidRDefault="00A9396F" w:rsidP="007B76E8">
            <w:pPr>
              <w:rPr>
                <w:rFonts w:ascii="Myriad Pro" w:hAnsi="Myriad Pro" w:cs="Calibri"/>
                <w:sz w:val="20"/>
                <w:szCs w:val="20"/>
              </w:rPr>
            </w:pPr>
            <w:r w:rsidRPr="00C92F35">
              <w:rPr>
                <w:rFonts w:ascii="Myriad Pro" w:hAnsi="Myriad Pro" w:cs="Calibri"/>
                <w:sz w:val="20"/>
                <w:szCs w:val="20"/>
              </w:rPr>
              <w:t> </w:t>
            </w:r>
          </w:p>
        </w:tc>
        <w:tc>
          <w:tcPr>
            <w:tcW w:w="3606" w:type="pct"/>
            <w:tcBorders>
              <w:top w:val="nil"/>
              <w:left w:val="nil"/>
              <w:bottom w:val="single" w:sz="4" w:space="0" w:color="auto"/>
              <w:right w:val="single" w:sz="4" w:space="0" w:color="auto"/>
            </w:tcBorders>
            <w:shd w:val="clear" w:color="auto" w:fill="auto"/>
            <w:noWrap/>
            <w:vAlign w:val="center"/>
            <w:hideMark/>
          </w:tcPr>
          <w:p w14:paraId="16292F1A"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Прочие другие расходы</w:t>
            </w:r>
          </w:p>
        </w:tc>
        <w:tc>
          <w:tcPr>
            <w:tcW w:w="863" w:type="pct"/>
            <w:tcBorders>
              <w:top w:val="nil"/>
              <w:left w:val="nil"/>
              <w:bottom w:val="single" w:sz="4" w:space="0" w:color="auto"/>
              <w:right w:val="single" w:sz="4" w:space="0" w:color="auto"/>
            </w:tcBorders>
            <w:shd w:val="clear" w:color="auto" w:fill="auto"/>
            <w:noWrap/>
            <w:vAlign w:val="bottom"/>
            <w:hideMark/>
          </w:tcPr>
          <w:p w14:paraId="4500C0FA" w14:textId="77777777" w:rsidR="00A9396F" w:rsidRPr="00C92F35" w:rsidRDefault="00A9396F" w:rsidP="007B76E8">
            <w:pPr>
              <w:jc w:val="right"/>
              <w:rPr>
                <w:rFonts w:ascii="Myriad Pro" w:hAnsi="Myriad Pro" w:cs="Calibri"/>
                <w:i/>
                <w:iCs/>
                <w:sz w:val="20"/>
                <w:szCs w:val="20"/>
              </w:rPr>
            </w:pPr>
            <w:r w:rsidRPr="00C92F35">
              <w:rPr>
                <w:rFonts w:ascii="Myriad Pro" w:hAnsi="Myriad Pro" w:cs="Calibri"/>
                <w:i/>
                <w:iCs/>
                <w:sz w:val="20"/>
                <w:szCs w:val="20"/>
              </w:rPr>
              <w:t>34 191,00</w:t>
            </w:r>
          </w:p>
        </w:tc>
      </w:tr>
    </w:tbl>
    <w:p w14:paraId="6EA70072" w14:textId="77777777" w:rsidR="00A9396F" w:rsidRPr="00C92F35" w:rsidRDefault="00A9396F" w:rsidP="00A9396F">
      <w:pPr>
        <w:spacing w:line="360" w:lineRule="auto"/>
        <w:contextualSpacing/>
        <w:jc w:val="both"/>
        <w:rPr>
          <w:rFonts w:ascii="Myriad Pro" w:eastAsia="Calibri" w:hAnsi="Myriad Pro"/>
          <w:color w:val="000000" w:themeColor="text1"/>
          <w:sz w:val="26"/>
          <w:szCs w:val="26"/>
        </w:rPr>
      </w:pPr>
    </w:p>
    <w:p w14:paraId="17C90031" w14:textId="685CC040" w:rsidR="00A9396F" w:rsidRPr="00C92F35" w:rsidRDefault="00A9396F" w:rsidP="00A9396F">
      <w:pPr>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Письмом от 26.12.2017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МР5/3000/1349 Филиалом представлены дополнительные материалы по подстатье «Затраты по управлению собственностью – межевание земельных участков», обосновывающие расходы в размере 100 032 тыс. руб.</w:t>
      </w:r>
    </w:p>
    <w:p w14:paraId="15190523" w14:textId="77777777" w:rsidR="00A9396F" w:rsidRPr="00C92F35" w:rsidRDefault="00A9396F" w:rsidP="00A9396F">
      <w:pPr>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t>Таким образом сумма заявленных расходов по статье «Прочие неподконтрольные расходы» на 2018 год составила 612 627 тыс. руб.</w:t>
      </w:r>
    </w:p>
    <w:p w14:paraId="7BE6BF11" w14:textId="046C5677" w:rsidR="00A9396F" w:rsidRPr="00C92F35" w:rsidRDefault="00A9396F" w:rsidP="00A9396F">
      <w:pPr>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В обоснование заявленной суммы расходов филиалом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были предоставлены следующие документы:</w:t>
      </w:r>
    </w:p>
    <w:bookmarkEnd w:id="64"/>
    <w:p w14:paraId="5E3CE796" w14:textId="77777777"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расчет и пояснительная записка по плановым расходам на 2018 год;</w:t>
      </w:r>
    </w:p>
    <w:p w14:paraId="618D3B6F" w14:textId="77777777"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пояснительная записка по фактическим расходам за 2016 год;</w:t>
      </w:r>
    </w:p>
    <w:p w14:paraId="022DF848" w14:textId="77777777"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уведомления Объединения </w:t>
      </w:r>
      <w:proofErr w:type="spellStart"/>
      <w:r w:rsidRPr="00C92F35">
        <w:rPr>
          <w:rFonts w:ascii="Myriad Pro" w:hAnsi="Myriad Pro"/>
          <w:color w:val="000000" w:themeColor="text1"/>
          <w:sz w:val="26"/>
          <w:szCs w:val="26"/>
        </w:rPr>
        <w:t>РаЭл</w:t>
      </w:r>
      <w:proofErr w:type="spellEnd"/>
      <w:r w:rsidRPr="00C92F35">
        <w:rPr>
          <w:rFonts w:ascii="Myriad Pro" w:hAnsi="Myriad Pro"/>
          <w:color w:val="000000" w:themeColor="text1"/>
          <w:sz w:val="26"/>
          <w:szCs w:val="26"/>
        </w:rPr>
        <w:t xml:space="preserve"> об уплате членских взносов за 2016 г.</w:t>
      </w:r>
    </w:p>
    <w:p w14:paraId="389A854C" w14:textId="77777777"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положение о взносах в Общероссийское отраслевое объединение работодателей электроэнергетики;</w:t>
      </w:r>
    </w:p>
    <w:p w14:paraId="1AF895B9" w14:textId="2B976F97"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выписка из протокола заседания Совета директоров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38/2009 Открытого акционерного общества «Межрегиональная распределительная сетевая компания Юга» от «23» декабря 2009 года;</w:t>
      </w:r>
    </w:p>
    <w:p w14:paraId="4D948DE8" w14:textId="77777777"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выписка из протокола заседания Совета директоров №36/2009 Открытого акционерного общества «Межрегиональная распределительная сетевая компания Юга» от «10» ноября 2009 года;</w:t>
      </w:r>
    </w:p>
    <w:p w14:paraId="5714E3DB" w14:textId="77777777"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lastRenderedPageBreak/>
        <w:t xml:space="preserve">положение о порядке уплаты вступительных и членских взносов в </w:t>
      </w:r>
    </w:p>
    <w:p w14:paraId="57763BF2" w14:textId="77777777"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НП «ЭНЕРГОПРОЕКТ»;</w:t>
      </w:r>
    </w:p>
    <w:p w14:paraId="6DE6A8A0" w14:textId="77777777"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положение о вступительных и членских взносах в НП «ЭНЕРГОСТРОЙ»;</w:t>
      </w:r>
    </w:p>
    <w:p w14:paraId="44DFE9AD" w14:textId="5E4E068A"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свидетельства о допуске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к определенному виду или видам работ, которые оказывают влияние на безопасность объектов капитального строительства от 7 сентября 2015 года</w:t>
      </w:r>
    </w:p>
    <w:p w14:paraId="5D146CE2" w14:textId="13CC9895"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свидетельства о допуске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к определенному виду или видам работ, которые оказывают влияние на безопасность объектов капитального строительства от 2 сентября 2015 года;</w:t>
      </w:r>
    </w:p>
    <w:p w14:paraId="73A20E8A" w14:textId="2D7D440C"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пояснительная записка планируемых расходов филиал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по статье «Расходы Командировочные расходы непроизводственного характера» на 2018 г.;</w:t>
      </w:r>
    </w:p>
    <w:p w14:paraId="2B14A850" w14:textId="06B694F3"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пояснительная записка ожидаемых расходов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по статье «Расходы Вода питьевая» на 2018 г.;</w:t>
      </w:r>
    </w:p>
    <w:p w14:paraId="5289D95B" w14:textId="77777777"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proofErr w:type="spellStart"/>
      <w:r w:rsidRPr="00C92F35">
        <w:rPr>
          <w:rFonts w:ascii="Myriad Pro" w:hAnsi="Myriad Pro"/>
          <w:color w:val="000000" w:themeColor="text1"/>
          <w:sz w:val="26"/>
          <w:szCs w:val="26"/>
        </w:rPr>
        <w:t>оборотно</w:t>
      </w:r>
      <w:proofErr w:type="spellEnd"/>
      <w:r w:rsidRPr="00C92F35">
        <w:rPr>
          <w:rFonts w:ascii="Myriad Pro" w:hAnsi="Myriad Pro"/>
          <w:color w:val="000000" w:themeColor="text1"/>
          <w:sz w:val="26"/>
          <w:szCs w:val="26"/>
        </w:rPr>
        <w:t>-сальдовые ведомости за 2016 год;</w:t>
      </w:r>
    </w:p>
    <w:p w14:paraId="0D645F2A" w14:textId="77777777"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расчет и пояснительная записка по плановым расходам на 2018 год;</w:t>
      </w:r>
    </w:p>
    <w:p w14:paraId="5EA37F56" w14:textId="78749BF3"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 договор на доставку питьевой воды от 01.01.2016 г. №61201601003539 с </w:t>
      </w:r>
      <w:r w:rsidR="00C92F35" w:rsidRPr="00C92F35">
        <w:rPr>
          <w:rFonts w:ascii="Myriad Pro" w:hAnsi="Myriad Pro"/>
          <w:color w:val="000000" w:themeColor="text1"/>
          <w:sz w:val="26"/>
          <w:szCs w:val="26"/>
        </w:rPr>
        <w:t>ООО  </w:t>
      </w:r>
      <w:r w:rsidRPr="00C92F35">
        <w:rPr>
          <w:rFonts w:ascii="Myriad Pro" w:hAnsi="Myriad Pro"/>
          <w:color w:val="000000" w:themeColor="text1"/>
          <w:sz w:val="26"/>
          <w:szCs w:val="26"/>
        </w:rPr>
        <w:t>«Водный мир»;</w:t>
      </w:r>
    </w:p>
    <w:p w14:paraId="4158DF1B" w14:textId="1F6425AC"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договор на поставку питьевой воды от 03.06.2015 №10001501000078 с </w:t>
      </w:r>
      <w:r w:rsidR="00C92F35" w:rsidRPr="00C92F35">
        <w:rPr>
          <w:rFonts w:ascii="Myriad Pro" w:hAnsi="Myriad Pro"/>
          <w:color w:val="000000" w:themeColor="text1"/>
          <w:sz w:val="26"/>
          <w:szCs w:val="26"/>
        </w:rPr>
        <w:t>ООО  </w:t>
      </w:r>
      <w:r w:rsidRPr="00C92F35">
        <w:rPr>
          <w:rFonts w:ascii="Myriad Pro" w:hAnsi="Myriad Pro"/>
          <w:color w:val="000000" w:themeColor="text1"/>
          <w:sz w:val="26"/>
          <w:szCs w:val="26"/>
        </w:rPr>
        <w:t>ТД Чистая вода;</w:t>
      </w:r>
    </w:p>
    <w:p w14:paraId="0973F8FC" w14:textId="628E9D70"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договор на поставку питьевой воды от 25.08.2016 №10001601000102 с </w:t>
      </w:r>
      <w:r w:rsidR="00C92F35" w:rsidRPr="00C92F35">
        <w:rPr>
          <w:rFonts w:ascii="Myriad Pro" w:hAnsi="Myriad Pro"/>
          <w:color w:val="000000" w:themeColor="text1"/>
          <w:sz w:val="26"/>
          <w:szCs w:val="26"/>
        </w:rPr>
        <w:t>ООО  </w:t>
      </w:r>
      <w:r w:rsidRPr="00C92F35">
        <w:rPr>
          <w:rFonts w:ascii="Myriad Pro" w:hAnsi="Myriad Pro"/>
          <w:color w:val="000000" w:themeColor="text1"/>
          <w:sz w:val="26"/>
          <w:szCs w:val="26"/>
        </w:rPr>
        <w:t>ТД Чистая вода;</w:t>
      </w:r>
    </w:p>
    <w:p w14:paraId="41239DC9" w14:textId="0E376E6F"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Апелляционное определение Верховного Суда Российской Федерации от 05.10.2017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41-АПГ17-8 по аналогичным расходам;</w:t>
      </w:r>
    </w:p>
    <w:p w14:paraId="0E68F161" w14:textId="75BCD9B2"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протокол очного заседания закупочной комиссии от 08.08.2016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390;</w:t>
      </w:r>
    </w:p>
    <w:p w14:paraId="6B00C30B" w14:textId="1F1F8478"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протокол очного заседания закупочной комиссии от 28.05.2015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335;</w:t>
      </w:r>
    </w:p>
    <w:p w14:paraId="17476EAA" w14:textId="43D37070"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пояснительная записка расходов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в части социальной политики (фактические расходы за 2016 год, прогнозные расходы на 2017 год и плановые на 2018 г.);</w:t>
      </w:r>
    </w:p>
    <w:p w14:paraId="2A6D385D" w14:textId="77777777"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lastRenderedPageBreak/>
        <w:t>соглашение о порядке, условиях и продлении сроков действия Отраслевого тарифного соглашения в электроэнергетике РФ на 2013-2015 годы в период 2016-2018 годов;</w:t>
      </w:r>
    </w:p>
    <w:p w14:paraId="3B182200" w14:textId="47E87C97"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коллективный договор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на 2016-2018 годы;</w:t>
      </w:r>
    </w:p>
    <w:p w14:paraId="27DD2827" w14:textId="59E59932"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копии приказов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обосновывающих получение выплат в 2016 году; </w:t>
      </w:r>
    </w:p>
    <w:p w14:paraId="6A5A24F3" w14:textId="77777777"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списки пенсионеров - участников ВОВ;</w:t>
      </w:r>
    </w:p>
    <w:p w14:paraId="1F4874BE" w14:textId="77777777"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списки не работающих инвалидов с приложением обоснований;</w:t>
      </w:r>
    </w:p>
    <w:p w14:paraId="39B3572B" w14:textId="35644410"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договора на оказание услуг по проведению энергетического обследования от 25.12.2017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10001701000591 с АО «</w:t>
      </w:r>
      <w:proofErr w:type="spellStart"/>
      <w:r w:rsidRPr="00C92F35">
        <w:rPr>
          <w:rFonts w:ascii="Myriad Pro" w:hAnsi="Myriad Pro"/>
          <w:color w:val="000000" w:themeColor="text1"/>
          <w:sz w:val="26"/>
          <w:szCs w:val="26"/>
        </w:rPr>
        <w:t>Энергосервис</w:t>
      </w:r>
      <w:proofErr w:type="spellEnd"/>
      <w:r w:rsidRPr="00C92F35">
        <w:rPr>
          <w:rFonts w:ascii="Myriad Pro" w:hAnsi="Myriad Pro"/>
          <w:color w:val="000000" w:themeColor="text1"/>
          <w:sz w:val="26"/>
          <w:szCs w:val="26"/>
        </w:rPr>
        <w:t xml:space="preserve"> Юга»;</w:t>
      </w:r>
    </w:p>
    <w:p w14:paraId="3023E4AA" w14:textId="5F958F3F"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протокола закупочной комиссии от 16.10.2017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359;</w:t>
      </w:r>
    </w:p>
    <w:p w14:paraId="6C0811A4" w14:textId="6A65ECEB"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договора от 25.09.2013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61000130000538 с </w:t>
      </w:r>
      <w:r w:rsidR="00C92F35" w:rsidRPr="00C92F35">
        <w:rPr>
          <w:rFonts w:ascii="Myriad Pro" w:hAnsi="Myriad Pro"/>
          <w:color w:val="000000" w:themeColor="text1"/>
          <w:sz w:val="26"/>
          <w:szCs w:val="26"/>
        </w:rPr>
        <w:t>ООО  </w:t>
      </w:r>
      <w:r w:rsidRPr="00C92F35">
        <w:rPr>
          <w:rFonts w:ascii="Myriad Pro" w:hAnsi="Myriad Pro"/>
          <w:color w:val="000000" w:themeColor="text1"/>
          <w:sz w:val="26"/>
          <w:szCs w:val="26"/>
        </w:rPr>
        <w:t>«</w:t>
      </w:r>
      <w:proofErr w:type="spellStart"/>
      <w:r w:rsidRPr="00C92F35">
        <w:rPr>
          <w:rFonts w:ascii="Myriad Pro" w:hAnsi="Myriad Pro"/>
          <w:color w:val="000000" w:themeColor="text1"/>
          <w:sz w:val="26"/>
          <w:szCs w:val="26"/>
        </w:rPr>
        <w:t>Ростовгипрошахт</w:t>
      </w:r>
      <w:proofErr w:type="spellEnd"/>
      <w:r w:rsidRPr="00C92F35">
        <w:rPr>
          <w:rFonts w:ascii="Myriad Pro" w:hAnsi="Myriad Pro"/>
          <w:color w:val="000000" w:themeColor="text1"/>
          <w:sz w:val="26"/>
          <w:szCs w:val="26"/>
        </w:rPr>
        <w:t>»;</w:t>
      </w:r>
    </w:p>
    <w:p w14:paraId="0C99B026" w14:textId="00A3051F"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договора от 25.09.2013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61000130000533 с </w:t>
      </w:r>
      <w:r w:rsidR="00C92F35" w:rsidRPr="00C92F35">
        <w:rPr>
          <w:rFonts w:ascii="Myriad Pro" w:hAnsi="Myriad Pro"/>
          <w:color w:val="000000" w:themeColor="text1"/>
          <w:sz w:val="26"/>
          <w:szCs w:val="26"/>
        </w:rPr>
        <w:t>ООО  </w:t>
      </w:r>
      <w:r w:rsidRPr="00C92F35">
        <w:rPr>
          <w:rFonts w:ascii="Myriad Pro" w:hAnsi="Myriad Pro"/>
          <w:color w:val="000000" w:themeColor="text1"/>
          <w:sz w:val="26"/>
          <w:szCs w:val="26"/>
        </w:rPr>
        <w:t>«</w:t>
      </w:r>
      <w:proofErr w:type="spellStart"/>
      <w:r w:rsidRPr="00C92F35">
        <w:rPr>
          <w:rFonts w:ascii="Myriad Pro" w:hAnsi="Myriad Pro"/>
          <w:color w:val="000000" w:themeColor="text1"/>
          <w:sz w:val="26"/>
          <w:szCs w:val="26"/>
        </w:rPr>
        <w:t>Ростовгипрошахт</w:t>
      </w:r>
      <w:proofErr w:type="spellEnd"/>
      <w:r w:rsidRPr="00C92F35">
        <w:rPr>
          <w:rFonts w:ascii="Myriad Pro" w:hAnsi="Myriad Pro"/>
          <w:color w:val="000000" w:themeColor="text1"/>
          <w:sz w:val="26"/>
          <w:szCs w:val="26"/>
        </w:rPr>
        <w:t>»;</w:t>
      </w:r>
    </w:p>
    <w:p w14:paraId="7F07671C" w14:textId="1A3B9D91"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договора от 02.09.2013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61000130000469 с </w:t>
      </w:r>
      <w:r w:rsidR="00C92F35" w:rsidRPr="00C92F35">
        <w:rPr>
          <w:rFonts w:ascii="Myriad Pro" w:hAnsi="Myriad Pro"/>
          <w:color w:val="000000" w:themeColor="text1"/>
          <w:sz w:val="26"/>
          <w:szCs w:val="26"/>
        </w:rPr>
        <w:t>ООО  </w:t>
      </w:r>
      <w:r w:rsidRPr="00C92F35">
        <w:rPr>
          <w:rFonts w:ascii="Myriad Pro" w:hAnsi="Myriad Pro"/>
          <w:color w:val="000000" w:themeColor="text1"/>
          <w:sz w:val="26"/>
          <w:szCs w:val="26"/>
        </w:rPr>
        <w:t>«</w:t>
      </w:r>
      <w:proofErr w:type="spellStart"/>
      <w:r w:rsidRPr="00C92F35">
        <w:rPr>
          <w:rFonts w:ascii="Myriad Pro" w:hAnsi="Myriad Pro"/>
          <w:color w:val="000000" w:themeColor="text1"/>
          <w:sz w:val="26"/>
          <w:szCs w:val="26"/>
        </w:rPr>
        <w:t>Ростовгипрошахт</w:t>
      </w:r>
      <w:proofErr w:type="spellEnd"/>
      <w:r w:rsidRPr="00C92F35">
        <w:rPr>
          <w:rFonts w:ascii="Myriad Pro" w:hAnsi="Myriad Pro"/>
          <w:color w:val="000000" w:themeColor="text1"/>
          <w:sz w:val="26"/>
          <w:szCs w:val="26"/>
        </w:rPr>
        <w:t>»;</w:t>
      </w:r>
    </w:p>
    <w:p w14:paraId="5A0B9E0C" w14:textId="549272E4"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договора от 19.09.2013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61000130000522 с ЗАО «ИНТЕХ»;</w:t>
      </w:r>
    </w:p>
    <w:p w14:paraId="0ABB1C63" w14:textId="0AA79466"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договора от 19.09.2013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61000130000523 с ЗАО «ИНТЕХ»;</w:t>
      </w:r>
    </w:p>
    <w:p w14:paraId="473CB644" w14:textId="1CD2FB5B"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договора от 28.07.2015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61201501009202 с ЗАО «ИНТЕХ»;</w:t>
      </w:r>
    </w:p>
    <w:p w14:paraId="7F29204C" w14:textId="0B633148"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договора от 16.07.2015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10001501000116 с ЗАО «ИНТЕХ»;</w:t>
      </w:r>
    </w:p>
    <w:p w14:paraId="67C8FC64" w14:textId="2D3558E6"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договора от 23.07.2015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61201501008866 с </w:t>
      </w:r>
      <w:r w:rsidR="00C92F35" w:rsidRPr="00C92F35">
        <w:rPr>
          <w:rFonts w:ascii="Myriad Pro" w:hAnsi="Myriad Pro"/>
          <w:color w:val="000000" w:themeColor="text1"/>
          <w:sz w:val="26"/>
          <w:szCs w:val="26"/>
        </w:rPr>
        <w:t>ОАО </w:t>
      </w:r>
      <w:r w:rsidRPr="00C92F35">
        <w:rPr>
          <w:rFonts w:ascii="Myriad Pro" w:hAnsi="Myriad Pro"/>
          <w:color w:val="000000" w:themeColor="text1"/>
          <w:sz w:val="26"/>
          <w:szCs w:val="26"/>
        </w:rPr>
        <w:t>«</w:t>
      </w:r>
      <w:proofErr w:type="spellStart"/>
      <w:r w:rsidRPr="00C92F35">
        <w:rPr>
          <w:rFonts w:ascii="Myriad Pro" w:hAnsi="Myriad Pro"/>
          <w:color w:val="000000" w:themeColor="text1"/>
          <w:sz w:val="26"/>
          <w:szCs w:val="26"/>
        </w:rPr>
        <w:t>ВолгоградНИИгипрозем</w:t>
      </w:r>
      <w:proofErr w:type="spellEnd"/>
      <w:r w:rsidRPr="00C92F35">
        <w:rPr>
          <w:rFonts w:ascii="Myriad Pro" w:hAnsi="Myriad Pro"/>
          <w:color w:val="000000" w:themeColor="text1"/>
          <w:sz w:val="26"/>
          <w:szCs w:val="26"/>
        </w:rPr>
        <w:t>»;</w:t>
      </w:r>
    </w:p>
    <w:p w14:paraId="2487810A" w14:textId="0A88753A"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договора от 23.07.2015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61201501008861 с </w:t>
      </w:r>
      <w:r w:rsidR="00C92F35" w:rsidRPr="00C92F35">
        <w:rPr>
          <w:rFonts w:ascii="Myriad Pro" w:hAnsi="Myriad Pro"/>
          <w:color w:val="000000" w:themeColor="text1"/>
          <w:sz w:val="26"/>
          <w:szCs w:val="26"/>
        </w:rPr>
        <w:t>ОАО </w:t>
      </w:r>
      <w:r w:rsidRPr="00C92F35">
        <w:rPr>
          <w:rFonts w:ascii="Myriad Pro" w:hAnsi="Myriad Pro"/>
          <w:color w:val="000000" w:themeColor="text1"/>
          <w:sz w:val="26"/>
          <w:szCs w:val="26"/>
        </w:rPr>
        <w:t>«</w:t>
      </w:r>
      <w:proofErr w:type="spellStart"/>
      <w:r w:rsidRPr="00C92F35">
        <w:rPr>
          <w:rFonts w:ascii="Myriad Pro" w:hAnsi="Myriad Pro"/>
          <w:color w:val="000000" w:themeColor="text1"/>
          <w:sz w:val="26"/>
          <w:szCs w:val="26"/>
        </w:rPr>
        <w:t>ВолгоградНИИгипрозем</w:t>
      </w:r>
      <w:proofErr w:type="spellEnd"/>
      <w:r w:rsidRPr="00C92F35">
        <w:rPr>
          <w:rFonts w:ascii="Myriad Pro" w:hAnsi="Myriad Pro"/>
          <w:color w:val="000000" w:themeColor="text1"/>
          <w:sz w:val="26"/>
          <w:szCs w:val="26"/>
        </w:rPr>
        <w:t>»;</w:t>
      </w:r>
    </w:p>
    <w:p w14:paraId="7D6E2802" w14:textId="707458CD"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договора от 24.05.2015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61201501008096 с </w:t>
      </w:r>
      <w:r w:rsidR="00C92F35" w:rsidRPr="00C92F35">
        <w:rPr>
          <w:rFonts w:ascii="Myriad Pro" w:hAnsi="Myriad Pro"/>
          <w:color w:val="000000" w:themeColor="text1"/>
          <w:sz w:val="26"/>
          <w:szCs w:val="26"/>
        </w:rPr>
        <w:t>ООО  </w:t>
      </w:r>
      <w:r w:rsidRPr="00C92F35">
        <w:rPr>
          <w:rFonts w:ascii="Myriad Pro" w:hAnsi="Myriad Pro"/>
          <w:color w:val="000000" w:themeColor="text1"/>
          <w:sz w:val="26"/>
          <w:szCs w:val="26"/>
        </w:rPr>
        <w:t>«ГЕО Инвест-</w:t>
      </w:r>
      <w:proofErr w:type="spellStart"/>
      <w:r w:rsidRPr="00C92F35">
        <w:rPr>
          <w:rFonts w:ascii="Myriad Pro" w:hAnsi="Myriad Pro"/>
          <w:color w:val="000000" w:themeColor="text1"/>
          <w:sz w:val="26"/>
          <w:szCs w:val="26"/>
        </w:rPr>
        <w:t>Информ</w:t>
      </w:r>
      <w:proofErr w:type="spellEnd"/>
      <w:r w:rsidRPr="00C92F35">
        <w:rPr>
          <w:rFonts w:ascii="Myriad Pro" w:hAnsi="Myriad Pro"/>
          <w:color w:val="000000" w:themeColor="text1"/>
          <w:sz w:val="26"/>
          <w:szCs w:val="26"/>
        </w:rPr>
        <w:t>»;</w:t>
      </w:r>
    </w:p>
    <w:p w14:paraId="0601CA98" w14:textId="4CAD10FF"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договора от 02.09.2013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61000130000467 с </w:t>
      </w:r>
      <w:r w:rsidR="00C92F35" w:rsidRPr="00C92F35">
        <w:rPr>
          <w:rFonts w:ascii="Myriad Pro" w:hAnsi="Myriad Pro"/>
          <w:color w:val="000000" w:themeColor="text1"/>
          <w:sz w:val="26"/>
          <w:szCs w:val="26"/>
        </w:rPr>
        <w:t>ООО  </w:t>
      </w:r>
      <w:r w:rsidRPr="00C92F35">
        <w:rPr>
          <w:rFonts w:ascii="Myriad Pro" w:hAnsi="Myriad Pro"/>
          <w:color w:val="000000" w:themeColor="text1"/>
          <w:sz w:val="26"/>
          <w:szCs w:val="26"/>
        </w:rPr>
        <w:t>«ЮКК»;</w:t>
      </w:r>
    </w:p>
    <w:p w14:paraId="0DC5D20F" w14:textId="7844EAEE"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договора от 23.07.2015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61201501008906 с </w:t>
      </w:r>
      <w:r w:rsidR="00C92F35" w:rsidRPr="00C92F35">
        <w:rPr>
          <w:rFonts w:ascii="Myriad Pro" w:hAnsi="Myriad Pro"/>
          <w:color w:val="000000" w:themeColor="text1"/>
          <w:sz w:val="26"/>
          <w:szCs w:val="26"/>
        </w:rPr>
        <w:t>ООО  </w:t>
      </w:r>
      <w:r w:rsidRPr="00C92F35">
        <w:rPr>
          <w:rFonts w:ascii="Myriad Pro" w:hAnsi="Myriad Pro"/>
          <w:color w:val="000000" w:themeColor="text1"/>
          <w:sz w:val="26"/>
          <w:szCs w:val="26"/>
        </w:rPr>
        <w:t>«ЮКК»;</w:t>
      </w:r>
    </w:p>
    <w:p w14:paraId="79183CB2" w14:textId="53DE0DF2"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lastRenderedPageBreak/>
        <w:t xml:space="preserve">утвержденный главным инженером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 «Ростовэнерго» график привлечения дополнительного ремонтного, эксплуатационного персонала служб линий электропередачи, подстанций, релейной защиты и автоматики, изоляции, кабельных линий, служб механизации и транспорта производственных отделений филиала </w:t>
      </w:r>
      <w:r w:rsidR="009D47E4" w:rsidRPr="00C92F35">
        <w:rPr>
          <w:rFonts w:ascii="Myriad Pro" w:hAnsi="Myriad Pro"/>
          <w:color w:val="000000" w:themeColor="text1"/>
          <w:sz w:val="26"/>
          <w:szCs w:val="26"/>
        </w:rPr>
        <w:br/>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на время проведения ЧМ по футболу 2018 года;</w:t>
      </w:r>
    </w:p>
    <w:p w14:paraId="31DD8229" w14:textId="77777777"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расчеты затрат и подробные пояснительные записки;</w:t>
      </w:r>
    </w:p>
    <w:p w14:paraId="19D71E5D" w14:textId="77777777"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расчет дополнительной круглосуточной охраны объектов ЭСХ (с 01.05.2018 по 31.07.2018) частными охранными организациями;</w:t>
      </w:r>
    </w:p>
    <w:p w14:paraId="6CB4837D" w14:textId="77777777"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прайс-листы и другие обосновывающие материалы;</w:t>
      </w:r>
    </w:p>
    <w:p w14:paraId="64254AF8" w14:textId="77777777"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пояснительная записка «Статья: «Проценты за пользование чужими денежными средствами» (в составе прочих расходов) на 2017-2018 гг.»;</w:t>
      </w:r>
    </w:p>
    <w:p w14:paraId="05B9EFFA" w14:textId="586F3E46"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протокола совместного совещания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«ФСК ЕЭС» и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по вопросу урегулирования задолженности в рамках договоров оказания услуг по передаче электрической энергии по сетям ЕНЭС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577/П от 25.01.2012 г.,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578/П от 25.01.2012 г.,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579/П от 25.01.2012 г.,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580/П от 25.01.2012 г.;</w:t>
      </w:r>
    </w:p>
    <w:p w14:paraId="4938022B" w14:textId="15FE641C"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график реструктуризации просроченной задолженности перед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«ФСК ЕЭС»;</w:t>
      </w:r>
    </w:p>
    <w:p w14:paraId="04B7F5E1" w14:textId="77777777"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график погашения процентов за пользование чужими денежными средствами в 2017-2018 гг.;</w:t>
      </w:r>
    </w:p>
    <w:p w14:paraId="20606C71" w14:textId="26669DFB"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пояснительная записка расходов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БДР в части социальной политики (фактические расходы за 2016 год, прогнозные расходы на 2017 год и плановые на 2018 г.);</w:t>
      </w:r>
    </w:p>
    <w:p w14:paraId="2E2CEB44" w14:textId="05285C20"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пояснительная записка ожидаемых расходов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по статье «Расходы Вода питьевая» на 2018 г.;</w:t>
      </w:r>
    </w:p>
    <w:p w14:paraId="0C4A5CBC" w14:textId="03331508"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пояснительная записка планируемых расходов филиал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по статье «Расходы Командировочные расходы непроизводственного характера» на 2018 г.;</w:t>
      </w:r>
    </w:p>
    <w:p w14:paraId="1BD44149" w14:textId="77777777" w:rsidR="00A9396F" w:rsidRPr="00C92F35" w:rsidRDefault="00A9396F" w:rsidP="00A9396F">
      <w:pPr>
        <w:pStyle w:val="a3"/>
        <w:numPr>
          <w:ilvl w:val="0"/>
          <w:numId w:val="4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lastRenderedPageBreak/>
        <w:t>прочие обосновывающие материалы, подтверждающие фактически понесенные расходы по данной статье на DVD -диске.</w:t>
      </w:r>
    </w:p>
    <w:p w14:paraId="4D053314" w14:textId="77777777" w:rsidR="00BB518D" w:rsidRDefault="00BB518D" w:rsidP="00A9396F">
      <w:pPr>
        <w:spacing w:line="360" w:lineRule="auto"/>
        <w:contextualSpacing/>
        <w:jc w:val="both"/>
        <w:rPr>
          <w:rFonts w:ascii="Myriad Pro" w:eastAsia="Calibri" w:hAnsi="Myriad Pro"/>
          <w:b/>
          <w:color w:val="000000" w:themeColor="text1"/>
          <w:sz w:val="26"/>
          <w:szCs w:val="26"/>
        </w:rPr>
      </w:pPr>
    </w:p>
    <w:p w14:paraId="2AFB8A15" w14:textId="307D2BC7"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ОРГАНА РЕГУЛИРОВАНИЯ</w:t>
      </w:r>
    </w:p>
    <w:p w14:paraId="0EED0DB1" w14:textId="61FA2285"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соответствии с Заключением экспертизы на 2018 год РСТ Ростовской области расходы по статье учтены в НВВ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в размере 151 236,79 тыс. руб.</w:t>
      </w:r>
    </w:p>
    <w:p w14:paraId="3732EC69"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По результатам проведенной экспертизы РСТ Ростовской области исключены экономически необоснованные расходы по данной статье:</w:t>
      </w:r>
    </w:p>
    <w:p w14:paraId="37A438F5" w14:textId="77777777" w:rsidR="00A9396F" w:rsidRPr="00C92F35" w:rsidRDefault="00A9396F" w:rsidP="00A9396F">
      <w:pPr>
        <w:pStyle w:val="a3"/>
        <w:numPr>
          <w:ilvl w:val="0"/>
          <w:numId w:val="41"/>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расходы от реализации ОС, квартир, МПЗ, НМА, других активов;</w:t>
      </w:r>
    </w:p>
    <w:p w14:paraId="3229ED6A" w14:textId="77777777" w:rsidR="00A9396F" w:rsidRPr="00C92F35" w:rsidRDefault="00A9396F" w:rsidP="00A9396F">
      <w:pPr>
        <w:pStyle w:val="a3"/>
        <w:numPr>
          <w:ilvl w:val="0"/>
          <w:numId w:val="41"/>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штрафы, пени, неустойки по хозяйственным договорам;</w:t>
      </w:r>
    </w:p>
    <w:p w14:paraId="0D85D041" w14:textId="77777777" w:rsidR="00A9396F" w:rsidRPr="00C92F35" w:rsidRDefault="00A9396F" w:rsidP="00A9396F">
      <w:pPr>
        <w:pStyle w:val="a3"/>
        <w:numPr>
          <w:ilvl w:val="0"/>
          <w:numId w:val="41"/>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проценты за пользование чужими денежными средствами и по договорам реструктуризации;</w:t>
      </w:r>
    </w:p>
    <w:p w14:paraId="619311CC" w14:textId="77777777" w:rsidR="00A9396F" w:rsidRPr="00C92F35" w:rsidRDefault="00A9396F" w:rsidP="00A9396F">
      <w:pPr>
        <w:pStyle w:val="a3"/>
        <w:numPr>
          <w:ilvl w:val="0"/>
          <w:numId w:val="41"/>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содержание социальной сферы за счет прибыли;</w:t>
      </w:r>
    </w:p>
    <w:p w14:paraId="621EA430" w14:textId="77777777" w:rsidR="00A9396F" w:rsidRPr="00C92F35" w:rsidRDefault="00A9396F" w:rsidP="00A9396F">
      <w:pPr>
        <w:pStyle w:val="a3"/>
        <w:numPr>
          <w:ilvl w:val="0"/>
          <w:numId w:val="41"/>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фонд заработной платы непроизводственного характера;</w:t>
      </w:r>
    </w:p>
    <w:p w14:paraId="4C8DA08D" w14:textId="77777777" w:rsidR="00A9396F" w:rsidRPr="00C92F35" w:rsidRDefault="00A9396F" w:rsidP="00A9396F">
      <w:pPr>
        <w:pStyle w:val="a3"/>
        <w:numPr>
          <w:ilvl w:val="0"/>
          <w:numId w:val="41"/>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прочие расходы (учтены только расходы на питьевую воду и членские взносы в НП).</w:t>
      </w:r>
    </w:p>
    <w:p w14:paraId="70551643" w14:textId="77777777" w:rsidR="00A9396F" w:rsidRPr="00C92F35" w:rsidRDefault="00A9396F" w:rsidP="00A9396F">
      <w:pPr>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t>Также РСТ Ростовской области перенесены из подконтрольных и учтены в составе неподконтрольных расходов следующие статьи затрат:</w:t>
      </w:r>
    </w:p>
    <w:p w14:paraId="0B440EC4" w14:textId="77777777" w:rsidR="00A9396F" w:rsidRPr="00C92F35" w:rsidRDefault="00A9396F" w:rsidP="00583D01">
      <w:pPr>
        <w:pStyle w:val="a3"/>
        <w:numPr>
          <w:ilvl w:val="0"/>
          <w:numId w:val="71"/>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Энергоаудит (энергетическое обследование);</w:t>
      </w:r>
    </w:p>
    <w:p w14:paraId="4CF72395" w14:textId="77777777" w:rsidR="00A9396F" w:rsidRPr="00C92F35" w:rsidRDefault="00A9396F" w:rsidP="00583D01">
      <w:pPr>
        <w:pStyle w:val="a3"/>
        <w:numPr>
          <w:ilvl w:val="0"/>
          <w:numId w:val="71"/>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Расходы на проведение собрания акционеров;</w:t>
      </w:r>
    </w:p>
    <w:p w14:paraId="401CF5AD" w14:textId="77777777" w:rsidR="00A9396F" w:rsidRPr="00C92F35" w:rsidRDefault="00A9396F" w:rsidP="00583D01">
      <w:pPr>
        <w:pStyle w:val="a3"/>
        <w:numPr>
          <w:ilvl w:val="0"/>
          <w:numId w:val="71"/>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Обеспечение надежности энергообъектов ЧМ 2018.</w:t>
      </w:r>
    </w:p>
    <w:p w14:paraId="3209D2ED"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Первоначальное предложение РСТ по прочим неподконтрольным расходам приведены в таблице Заключения экспертизы на 2019 год:</w:t>
      </w:r>
    </w:p>
    <w:tbl>
      <w:tblPr>
        <w:tblW w:w="5000" w:type="pct"/>
        <w:tblLook w:val="04A0" w:firstRow="1" w:lastRow="0" w:firstColumn="1" w:lastColumn="0" w:noHBand="0" w:noVBand="1"/>
      </w:tblPr>
      <w:tblGrid>
        <w:gridCol w:w="1861"/>
        <w:gridCol w:w="924"/>
        <w:gridCol w:w="1298"/>
        <w:gridCol w:w="5262"/>
      </w:tblGrid>
      <w:tr w:rsidR="00A9396F" w:rsidRPr="00C92F35" w14:paraId="349A46E9" w14:textId="77777777" w:rsidTr="007B76E8">
        <w:trPr>
          <w:trHeight w:val="20"/>
          <w:tblHeader/>
        </w:trPr>
        <w:tc>
          <w:tcPr>
            <w:tcW w:w="9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EDA936" w14:textId="77777777" w:rsidR="00A9396F" w:rsidRPr="00C92F35" w:rsidRDefault="00A9396F" w:rsidP="007B76E8">
            <w:pPr>
              <w:rPr>
                <w:rFonts w:ascii="Myriad Pro" w:hAnsi="Myriad Pro" w:cs="Arial"/>
                <w:b/>
                <w:bCs/>
                <w:color w:val="FFFFFF" w:themeColor="background1"/>
                <w:sz w:val="18"/>
                <w:szCs w:val="18"/>
              </w:rPr>
            </w:pPr>
            <w:r w:rsidRPr="00C92F35">
              <w:rPr>
                <w:rFonts w:ascii="Myriad Pro" w:hAnsi="Myriad Pro" w:cs="Arial"/>
                <w:b/>
                <w:bCs/>
                <w:color w:val="FFFFFF" w:themeColor="background1"/>
                <w:sz w:val="18"/>
                <w:szCs w:val="18"/>
              </w:rPr>
              <w:t>Прочие неподконтрольные расходы, в том числе:</w:t>
            </w:r>
          </w:p>
        </w:tc>
        <w:tc>
          <w:tcPr>
            <w:tcW w:w="4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8151A9" w14:textId="77777777" w:rsidR="00A9396F" w:rsidRPr="00C92F35" w:rsidRDefault="00A9396F" w:rsidP="007B76E8">
            <w:pPr>
              <w:rPr>
                <w:rFonts w:ascii="Myriad Pro" w:hAnsi="Myriad Pro" w:cs="Arial"/>
                <w:b/>
                <w:bCs/>
                <w:color w:val="FFFFFF" w:themeColor="background1"/>
                <w:sz w:val="18"/>
                <w:szCs w:val="18"/>
              </w:rPr>
            </w:pPr>
            <w:r w:rsidRPr="00C92F35">
              <w:rPr>
                <w:rFonts w:ascii="Myriad Pro" w:hAnsi="Myriad Pro" w:cs="Arial"/>
                <w:b/>
                <w:bCs/>
                <w:color w:val="FFFFFF" w:themeColor="background1"/>
                <w:sz w:val="18"/>
                <w:szCs w:val="18"/>
              </w:rPr>
              <w:t>тыс. руб.</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26A074" w14:textId="77777777" w:rsidR="00A9396F" w:rsidRPr="00C92F35" w:rsidRDefault="00A9396F" w:rsidP="007B76E8">
            <w:pPr>
              <w:ind w:firstLineChars="100" w:firstLine="181"/>
              <w:rPr>
                <w:rFonts w:ascii="Myriad Pro" w:hAnsi="Myriad Pro" w:cs="Arial"/>
                <w:b/>
                <w:bCs/>
                <w:color w:val="FFFFFF" w:themeColor="background1"/>
                <w:sz w:val="18"/>
                <w:szCs w:val="18"/>
              </w:rPr>
            </w:pPr>
            <w:r w:rsidRPr="00C92F35">
              <w:rPr>
                <w:rFonts w:ascii="Myriad Pro" w:hAnsi="Myriad Pro" w:cs="Arial"/>
                <w:b/>
                <w:bCs/>
                <w:color w:val="FFFFFF" w:themeColor="background1"/>
                <w:sz w:val="18"/>
                <w:szCs w:val="18"/>
              </w:rPr>
              <w:t>151 236,79</w:t>
            </w:r>
          </w:p>
        </w:tc>
        <w:tc>
          <w:tcPr>
            <w:tcW w:w="28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E656BD" w14:textId="77777777" w:rsidR="00A9396F" w:rsidRPr="00C92F35" w:rsidRDefault="00A9396F" w:rsidP="007B76E8">
            <w:pPr>
              <w:jc w:val="center"/>
              <w:rPr>
                <w:rFonts w:ascii="Myriad Pro" w:hAnsi="Myriad Pro" w:cs="Arial"/>
                <w:b/>
                <w:bCs/>
                <w:color w:val="FFFFFF" w:themeColor="background1"/>
                <w:sz w:val="18"/>
                <w:szCs w:val="18"/>
              </w:rPr>
            </w:pPr>
            <w:r w:rsidRPr="00C92F35">
              <w:rPr>
                <w:rFonts w:ascii="Myriad Pro" w:hAnsi="Myriad Pro" w:cs="Arial"/>
                <w:b/>
                <w:bCs/>
                <w:color w:val="FFFFFF" w:themeColor="background1"/>
                <w:sz w:val="18"/>
                <w:szCs w:val="18"/>
              </w:rPr>
              <w:t>Основание</w:t>
            </w:r>
          </w:p>
        </w:tc>
      </w:tr>
      <w:tr w:rsidR="00A9396F" w:rsidRPr="00C92F35" w14:paraId="03CB48D2" w14:textId="77777777" w:rsidTr="007B76E8">
        <w:trPr>
          <w:trHeight w:val="20"/>
        </w:trPr>
        <w:tc>
          <w:tcPr>
            <w:tcW w:w="99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D9F1F9B" w14:textId="77777777" w:rsidR="00A9396F" w:rsidRPr="00C92F35" w:rsidRDefault="00A9396F" w:rsidP="007B76E8">
            <w:pPr>
              <w:rPr>
                <w:rFonts w:ascii="Myriad Pro" w:hAnsi="Myriad Pro" w:cs="Arial"/>
                <w:sz w:val="18"/>
                <w:szCs w:val="18"/>
              </w:rPr>
            </w:pPr>
            <w:r w:rsidRPr="00C92F35">
              <w:rPr>
                <w:rFonts w:ascii="Myriad Pro" w:hAnsi="Myriad Pro" w:cs="Arial"/>
                <w:sz w:val="18"/>
                <w:szCs w:val="18"/>
              </w:rPr>
              <w:t>Энергоаудит (энергетическое обследование)</w:t>
            </w:r>
          </w:p>
        </w:tc>
        <w:tc>
          <w:tcPr>
            <w:tcW w:w="48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8C314E" w14:textId="77777777" w:rsidR="00A9396F" w:rsidRPr="00C92F35" w:rsidRDefault="00A9396F" w:rsidP="007B76E8">
            <w:pPr>
              <w:rPr>
                <w:rFonts w:ascii="Myriad Pro" w:hAnsi="Myriad Pro" w:cs="Arial"/>
                <w:sz w:val="18"/>
                <w:szCs w:val="18"/>
              </w:rPr>
            </w:pPr>
            <w:r w:rsidRPr="00C92F35">
              <w:rPr>
                <w:rFonts w:ascii="Myriad Pro" w:hAnsi="Myriad Pro" w:cs="Arial"/>
                <w:sz w:val="18"/>
                <w:szCs w:val="18"/>
              </w:rPr>
              <w:t>тыс. руб.</w:t>
            </w:r>
          </w:p>
        </w:tc>
        <w:tc>
          <w:tcPr>
            <w:tcW w:w="69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4C7FCA" w14:textId="77777777" w:rsidR="00A9396F" w:rsidRPr="00C92F35" w:rsidRDefault="00A9396F" w:rsidP="007B76E8">
            <w:pPr>
              <w:ind w:firstLineChars="100" w:firstLine="180"/>
              <w:rPr>
                <w:rFonts w:ascii="Myriad Pro" w:hAnsi="Myriad Pro" w:cs="Arial"/>
                <w:sz w:val="18"/>
                <w:szCs w:val="18"/>
              </w:rPr>
            </w:pPr>
            <w:r w:rsidRPr="00C92F35">
              <w:rPr>
                <w:rFonts w:ascii="Myriad Pro" w:hAnsi="Myriad Pro" w:cs="Arial"/>
                <w:sz w:val="18"/>
                <w:szCs w:val="18"/>
              </w:rPr>
              <w:t>11 033,18</w:t>
            </w:r>
          </w:p>
        </w:tc>
        <w:tc>
          <w:tcPr>
            <w:tcW w:w="281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6CF24FF" w14:textId="7E307205" w:rsidR="00A9396F" w:rsidRPr="00C92F35" w:rsidRDefault="00A9396F" w:rsidP="007B76E8">
            <w:pPr>
              <w:jc w:val="both"/>
              <w:rPr>
                <w:rFonts w:ascii="Myriad Pro" w:hAnsi="Myriad Pro" w:cs="Arial"/>
                <w:sz w:val="18"/>
                <w:szCs w:val="18"/>
              </w:rPr>
            </w:pPr>
            <w:r w:rsidRPr="00C92F35">
              <w:rPr>
                <w:rFonts w:ascii="Myriad Pro" w:hAnsi="Myriad Pro" w:cs="Arial"/>
                <w:sz w:val="18"/>
                <w:szCs w:val="18"/>
              </w:rPr>
              <w:t xml:space="preserve">Согласно требованиям п.1 ст.16 Ф3 </w:t>
            </w:r>
            <w:r w:rsidR="00C92F35" w:rsidRPr="00C92F35">
              <w:rPr>
                <w:rFonts w:ascii="Myriad Pro" w:hAnsi="Myriad Pro" w:cs="Arial"/>
                <w:sz w:val="18"/>
                <w:szCs w:val="18"/>
              </w:rPr>
              <w:t>№ </w:t>
            </w:r>
            <w:r w:rsidRPr="00C92F35">
              <w:rPr>
                <w:rFonts w:ascii="Myriad Pro" w:hAnsi="Myriad Pro" w:cs="Arial"/>
                <w:sz w:val="18"/>
                <w:szCs w:val="18"/>
              </w:rPr>
              <w:t xml:space="preserve">261 от 23.11.2009 энергетическое обследование в обязательном порядке проводится не реже, чем один раз каждые пять лет. В соответствии с требованиями ФЗ </w:t>
            </w:r>
            <w:r w:rsidR="00C92F35" w:rsidRPr="00C92F35">
              <w:rPr>
                <w:rFonts w:ascii="Myriad Pro" w:hAnsi="Myriad Pro" w:cs="Arial"/>
                <w:sz w:val="18"/>
                <w:szCs w:val="18"/>
              </w:rPr>
              <w:t>№ </w:t>
            </w:r>
            <w:r w:rsidRPr="00C92F35">
              <w:rPr>
                <w:rFonts w:ascii="Myriad Pro" w:hAnsi="Myriad Pro" w:cs="Arial"/>
                <w:sz w:val="18"/>
                <w:szCs w:val="18"/>
              </w:rPr>
              <w:t xml:space="preserve">261 организацией энергетическое обследование было проведено в 2011-2012 гг. Очередное энергетическое обследование запланировано на 2018 год. В обоснование затрат организацией представлены материалы: техническое задание на оказание услуг по проведению энергетического обследования,    протокол закупочной комиссии, выписка из протокола заседания </w:t>
            </w:r>
            <w:r w:rsidRPr="00C92F35">
              <w:rPr>
                <w:rFonts w:ascii="Myriad Pro" w:hAnsi="Myriad Pro" w:cs="Arial"/>
                <w:sz w:val="18"/>
                <w:szCs w:val="18"/>
              </w:rPr>
              <w:lastRenderedPageBreak/>
              <w:t xml:space="preserve">центральной конкурсной комиссии </w:t>
            </w:r>
            <w:r w:rsidR="00C92F35" w:rsidRPr="00C92F35">
              <w:rPr>
                <w:rFonts w:ascii="Myriad Pro" w:hAnsi="Myriad Pro" w:cs="Arial"/>
                <w:sz w:val="18"/>
                <w:szCs w:val="18"/>
              </w:rPr>
              <w:t>ПАО </w:t>
            </w:r>
            <w:r w:rsidRPr="00C92F35">
              <w:rPr>
                <w:rFonts w:ascii="Myriad Pro" w:hAnsi="Myriad Pro" w:cs="Arial"/>
                <w:sz w:val="18"/>
                <w:szCs w:val="18"/>
              </w:rPr>
              <w:t xml:space="preserve">«МРСК Юга» (письмо </w:t>
            </w:r>
            <w:r w:rsidR="00C92F35" w:rsidRPr="00C92F35">
              <w:rPr>
                <w:rFonts w:ascii="Myriad Pro" w:hAnsi="Myriad Pro" w:cs="Arial"/>
                <w:sz w:val="18"/>
                <w:szCs w:val="18"/>
              </w:rPr>
              <w:t>ПАО </w:t>
            </w:r>
            <w:r w:rsidRPr="00C92F35">
              <w:rPr>
                <w:rFonts w:ascii="Myriad Pro" w:hAnsi="Myriad Pro" w:cs="Arial"/>
                <w:sz w:val="18"/>
                <w:szCs w:val="18"/>
              </w:rPr>
              <w:t xml:space="preserve">«МРСК Юга» от 12.12.2017 </w:t>
            </w:r>
            <w:r w:rsidR="00C92F35" w:rsidRPr="00C92F35">
              <w:rPr>
                <w:rFonts w:ascii="Myriad Pro" w:hAnsi="Myriad Pro" w:cs="Arial"/>
                <w:sz w:val="18"/>
                <w:szCs w:val="18"/>
              </w:rPr>
              <w:t>№ </w:t>
            </w:r>
            <w:r w:rsidRPr="00C92F35">
              <w:rPr>
                <w:rFonts w:ascii="Myriad Pro" w:hAnsi="Myriad Pro" w:cs="Arial"/>
                <w:sz w:val="18"/>
                <w:szCs w:val="18"/>
              </w:rPr>
              <w:t xml:space="preserve">МР5/3000/1285). В целях исполнения требований ФЗ </w:t>
            </w:r>
            <w:r w:rsidR="00C92F35" w:rsidRPr="00C92F35">
              <w:rPr>
                <w:rFonts w:ascii="Myriad Pro" w:hAnsi="Myriad Pro" w:cs="Arial"/>
                <w:sz w:val="18"/>
                <w:szCs w:val="18"/>
              </w:rPr>
              <w:t>№ </w:t>
            </w:r>
            <w:r w:rsidRPr="00C92F35">
              <w:rPr>
                <w:rFonts w:ascii="Myriad Pro" w:hAnsi="Myriad Pro" w:cs="Arial"/>
                <w:sz w:val="18"/>
                <w:szCs w:val="18"/>
              </w:rPr>
              <w:t xml:space="preserve">261 </w:t>
            </w:r>
            <w:r w:rsidR="00C92F35" w:rsidRPr="00C92F35">
              <w:rPr>
                <w:rFonts w:ascii="Myriad Pro" w:hAnsi="Myriad Pro" w:cs="Arial"/>
                <w:sz w:val="18"/>
                <w:szCs w:val="18"/>
              </w:rPr>
              <w:t>ПАО </w:t>
            </w:r>
            <w:r w:rsidRPr="00C92F35">
              <w:rPr>
                <w:rFonts w:ascii="Myriad Pro" w:hAnsi="Myriad Pro" w:cs="Arial"/>
                <w:sz w:val="18"/>
                <w:szCs w:val="18"/>
              </w:rPr>
              <w:t xml:space="preserve">«МРСК Юга» заключен договор от 25.12.2017 </w:t>
            </w:r>
            <w:r w:rsidR="00C92F35" w:rsidRPr="00C92F35">
              <w:rPr>
                <w:rFonts w:ascii="Myriad Pro" w:hAnsi="Myriad Pro" w:cs="Arial"/>
                <w:sz w:val="18"/>
                <w:szCs w:val="18"/>
              </w:rPr>
              <w:t>№ </w:t>
            </w:r>
            <w:r w:rsidRPr="00C92F35">
              <w:rPr>
                <w:rFonts w:ascii="Myriad Pro" w:hAnsi="Myriad Pro" w:cs="Arial"/>
                <w:sz w:val="18"/>
                <w:szCs w:val="18"/>
              </w:rPr>
              <w:t>10001701000591 на оказание услуг по проведению энергетического обследования</w:t>
            </w:r>
          </w:p>
        </w:tc>
      </w:tr>
      <w:tr w:rsidR="00A9396F" w:rsidRPr="00C92F35" w14:paraId="7DDF1392" w14:textId="77777777" w:rsidTr="007B76E8">
        <w:trPr>
          <w:trHeight w:val="2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28B54F45" w14:textId="77777777" w:rsidR="00A9396F" w:rsidRPr="00C92F35" w:rsidRDefault="00A9396F" w:rsidP="007B76E8">
            <w:pPr>
              <w:rPr>
                <w:rFonts w:ascii="Myriad Pro" w:hAnsi="Myriad Pro" w:cs="Arial"/>
                <w:sz w:val="18"/>
                <w:szCs w:val="18"/>
              </w:rPr>
            </w:pPr>
            <w:r w:rsidRPr="00C92F35">
              <w:rPr>
                <w:rFonts w:ascii="Myriad Pro" w:hAnsi="Myriad Pro" w:cs="Arial"/>
                <w:sz w:val="18"/>
                <w:szCs w:val="18"/>
              </w:rPr>
              <w:lastRenderedPageBreak/>
              <w:t>Межевание земли, изготовление тех. паспортов на объекты недвижимости, установление охранных зон, расходы на гос. регистрацию прав на земельные участки</w:t>
            </w:r>
          </w:p>
        </w:tc>
        <w:tc>
          <w:tcPr>
            <w:tcW w:w="489" w:type="pct"/>
            <w:tcBorders>
              <w:top w:val="nil"/>
              <w:left w:val="nil"/>
              <w:bottom w:val="single" w:sz="4" w:space="0" w:color="auto"/>
              <w:right w:val="single" w:sz="4" w:space="0" w:color="auto"/>
            </w:tcBorders>
            <w:shd w:val="clear" w:color="auto" w:fill="auto"/>
            <w:noWrap/>
            <w:vAlign w:val="center"/>
            <w:hideMark/>
          </w:tcPr>
          <w:p w14:paraId="4EAEDFA2" w14:textId="77777777" w:rsidR="00A9396F" w:rsidRPr="00C92F35" w:rsidRDefault="00A9396F" w:rsidP="007B76E8">
            <w:pPr>
              <w:rPr>
                <w:rFonts w:ascii="Myriad Pro" w:hAnsi="Myriad Pro" w:cs="Arial"/>
                <w:sz w:val="18"/>
                <w:szCs w:val="18"/>
              </w:rPr>
            </w:pPr>
            <w:r w:rsidRPr="00C92F35">
              <w:rPr>
                <w:rFonts w:ascii="Myriad Pro" w:hAnsi="Myriad Pro" w:cs="Arial"/>
                <w:sz w:val="18"/>
                <w:szCs w:val="18"/>
              </w:rPr>
              <w:t>тыс. руб.</w:t>
            </w:r>
          </w:p>
        </w:tc>
        <w:tc>
          <w:tcPr>
            <w:tcW w:w="696" w:type="pct"/>
            <w:tcBorders>
              <w:top w:val="nil"/>
              <w:left w:val="nil"/>
              <w:bottom w:val="single" w:sz="4" w:space="0" w:color="auto"/>
              <w:right w:val="single" w:sz="4" w:space="0" w:color="auto"/>
            </w:tcBorders>
            <w:shd w:val="clear" w:color="auto" w:fill="auto"/>
            <w:noWrap/>
            <w:vAlign w:val="center"/>
            <w:hideMark/>
          </w:tcPr>
          <w:p w14:paraId="25C63454" w14:textId="77777777" w:rsidR="00A9396F" w:rsidRPr="00C92F35" w:rsidRDefault="00A9396F" w:rsidP="007B76E8">
            <w:pPr>
              <w:ind w:firstLineChars="100" w:firstLine="180"/>
              <w:rPr>
                <w:rFonts w:ascii="Myriad Pro" w:hAnsi="Myriad Pro" w:cs="Arial"/>
                <w:sz w:val="18"/>
                <w:szCs w:val="18"/>
              </w:rPr>
            </w:pPr>
            <w:r w:rsidRPr="00C92F35">
              <w:rPr>
                <w:rFonts w:ascii="Myriad Pro" w:hAnsi="Myriad Pro" w:cs="Arial"/>
                <w:sz w:val="18"/>
                <w:szCs w:val="18"/>
              </w:rPr>
              <w:t>94 346,70</w:t>
            </w:r>
          </w:p>
        </w:tc>
        <w:tc>
          <w:tcPr>
            <w:tcW w:w="2817" w:type="pct"/>
            <w:vMerge w:val="restart"/>
            <w:tcBorders>
              <w:top w:val="nil"/>
              <w:left w:val="single" w:sz="4" w:space="0" w:color="auto"/>
              <w:bottom w:val="single" w:sz="4" w:space="0" w:color="auto"/>
              <w:right w:val="single" w:sz="4" w:space="0" w:color="auto"/>
            </w:tcBorders>
            <w:shd w:val="clear" w:color="auto" w:fill="auto"/>
            <w:vAlign w:val="center"/>
            <w:hideMark/>
          </w:tcPr>
          <w:p w14:paraId="3FD23243" w14:textId="70E92F30" w:rsidR="00A9396F" w:rsidRPr="00C92F35" w:rsidRDefault="00A9396F" w:rsidP="007B76E8">
            <w:pPr>
              <w:jc w:val="both"/>
              <w:rPr>
                <w:rFonts w:ascii="Myriad Pro" w:hAnsi="Myriad Pro" w:cs="Arial"/>
                <w:sz w:val="18"/>
                <w:szCs w:val="18"/>
              </w:rPr>
            </w:pPr>
            <w:r w:rsidRPr="00C92F35">
              <w:rPr>
                <w:rFonts w:ascii="Myriad Pro" w:hAnsi="Myriad Pro" w:cs="Arial"/>
                <w:sz w:val="18"/>
                <w:szCs w:val="18"/>
              </w:rPr>
              <w:t xml:space="preserve">Требования Земельного кодекса РФ, ФЗ от 24.07.2007 </w:t>
            </w:r>
            <w:r w:rsidR="00C92F35" w:rsidRPr="00C92F35">
              <w:rPr>
                <w:rFonts w:ascii="Myriad Pro" w:hAnsi="Myriad Pro" w:cs="Arial"/>
                <w:sz w:val="18"/>
                <w:szCs w:val="18"/>
              </w:rPr>
              <w:t>№ </w:t>
            </w:r>
            <w:r w:rsidRPr="00C92F35">
              <w:rPr>
                <w:rFonts w:ascii="Myriad Pro" w:hAnsi="Myriad Pro" w:cs="Arial"/>
                <w:sz w:val="18"/>
                <w:szCs w:val="18"/>
              </w:rPr>
              <w:t xml:space="preserve">221-ФЗ «О кадастровой деятельности», постановления Правительства РФ от 24.02.2009 </w:t>
            </w:r>
            <w:r w:rsidR="00C92F35" w:rsidRPr="00C92F35">
              <w:rPr>
                <w:rFonts w:ascii="Myriad Pro" w:hAnsi="Myriad Pro" w:cs="Arial"/>
                <w:sz w:val="18"/>
                <w:szCs w:val="18"/>
              </w:rPr>
              <w:t>№ </w:t>
            </w:r>
            <w:r w:rsidRPr="00C92F35">
              <w:rPr>
                <w:rFonts w:ascii="Myriad Pro" w:hAnsi="Myriad Pro" w:cs="Arial"/>
                <w:sz w:val="18"/>
                <w:szCs w:val="18"/>
              </w:rPr>
              <w:t xml:space="preserve">160 «О порядке установления охранных зон объектов электросетевого хозяйства и особых условий использования земельных участков, расположенных в границах таких зон» и иных правовых актов РФ. Представлены результаты закупочных процедур на проведение кадастровых работ с целью государственного кадастрового учета земельных участков, долгосрочных договоров аренды земельных участков, в том числе и с целью переоформления права бессрочного пользования земельных участков на право аренды, </w:t>
            </w:r>
            <w:proofErr w:type="spellStart"/>
            <w:r w:rsidRPr="00C92F35">
              <w:rPr>
                <w:rFonts w:ascii="Myriad Pro" w:hAnsi="Myriad Pro" w:cs="Arial"/>
                <w:sz w:val="18"/>
                <w:szCs w:val="18"/>
              </w:rPr>
              <w:t>оборотно</w:t>
            </w:r>
            <w:proofErr w:type="spellEnd"/>
            <w:r w:rsidRPr="00C92F35">
              <w:rPr>
                <w:rFonts w:ascii="Myriad Pro" w:hAnsi="Myriad Pro" w:cs="Arial"/>
                <w:sz w:val="18"/>
                <w:szCs w:val="18"/>
              </w:rPr>
              <w:t>-сальдовые ведомости за 2016 г.</w:t>
            </w:r>
          </w:p>
        </w:tc>
      </w:tr>
      <w:tr w:rsidR="00A9396F" w:rsidRPr="00C92F35" w14:paraId="562BB926" w14:textId="77777777" w:rsidTr="007B76E8">
        <w:trPr>
          <w:trHeight w:val="2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71FEC312" w14:textId="77777777" w:rsidR="00A9396F" w:rsidRPr="00C92F35" w:rsidRDefault="00A9396F" w:rsidP="007B76E8">
            <w:pPr>
              <w:jc w:val="right"/>
              <w:rPr>
                <w:rFonts w:ascii="Myriad Pro" w:hAnsi="Myriad Pro" w:cs="Arial"/>
                <w:sz w:val="18"/>
                <w:szCs w:val="18"/>
              </w:rPr>
            </w:pPr>
            <w:r w:rsidRPr="00C92F35">
              <w:rPr>
                <w:rFonts w:ascii="Myriad Pro" w:hAnsi="Myriad Pro" w:cs="Arial"/>
                <w:i/>
                <w:iCs/>
                <w:sz w:val="18"/>
                <w:szCs w:val="18"/>
              </w:rPr>
              <w:t>межевание земельных участков</w:t>
            </w:r>
          </w:p>
        </w:tc>
        <w:tc>
          <w:tcPr>
            <w:tcW w:w="489" w:type="pct"/>
            <w:tcBorders>
              <w:top w:val="nil"/>
              <w:left w:val="nil"/>
              <w:bottom w:val="single" w:sz="4" w:space="0" w:color="auto"/>
              <w:right w:val="single" w:sz="4" w:space="0" w:color="auto"/>
            </w:tcBorders>
            <w:shd w:val="clear" w:color="auto" w:fill="auto"/>
            <w:noWrap/>
            <w:vAlign w:val="center"/>
            <w:hideMark/>
          </w:tcPr>
          <w:p w14:paraId="558E6D45" w14:textId="77777777" w:rsidR="00A9396F" w:rsidRPr="00C92F35" w:rsidRDefault="00A9396F" w:rsidP="007B76E8">
            <w:pPr>
              <w:rPr>
                <w:rFonts w:ascii="Myriad Pro" w:hAnsi="Myriad Pro" w:cs="Arial"/>
                <w:i/>
                <w:iCs/>
                <w:sz w:val="18"/>
                <w:szCs w:val="18"/>
              </w:rPr>
            </w:pPr>
            <w:r w:rsidRPr="00C92F35">
              <w:rPr>
                <w:rFonts w:ascii="Myriad Pro" w:hAnsi="Myriad Pro" w:cs="Arial"/>
                <w:i/>
                <w:iCs/>
                <w:sz w:val="18"/>
                <w:szCs w:val="18"/>
              </w:rPr>
              <w:t>тыс. руб.</w:t>
            </w:r>
          </w:p>
        </w:tc>
        <w:tc>
          <w:tcPr>
            <w:tcW w:w="696" w:type="pct"/>
            <w:tcBorders>
              <w:top w:val="nil"/>
              <w:left w:val="nil"/>
              <w:bottom w:val="single" w:sz="4" w:space="0" w:color="auto"/>
              <w:right w:val="single" w:sz="4" w:space="0" w:color="auto"/>
            </w:tcBorders>
            <w:shd w:val="clear" w:color="auto" w:fill="auto"/>
            <w:noWrap/>
            <w:vAlign w:val="center"/>
            <w:hideMark/>
          </w:tcPr>
          <w:p w14:paraId="5402C0EA" w14:textId="77777777" w:rsidR="00A9396F" w:rsidRPr="00C92F35" w:rsidRDefault="00A9396F" w:rsidP="007B76E8">
            <w:pPr>
              <w:ind w:firstLineChars="100" w:firstLine="180"/>
              <w:rPr>
                <w:rFonts w:ascii="Myriad Pro" w:hAnsi="Myriad Pro" w:cs="Arial"/>
                <w:i/>
                <w:iCs/>
                <w:sz w:val="18"/>
                <w:szCs w:val="18"/>
              </w:rPr>
            </w:pPr>
            <w:r w:rsidRPr="00C92F35">
              <w:rPr>
                <w:rFonts w:ascii="Myriad Pro" w:hAnsi="Myriad Pro" w:cs="Arial"/>
                <w:i/>
                <w:iCs/>
                <w:sz w:val="18"/>
                <w:szCs w:val="18"/>
              </w:rPr>
              <w:t>58 700,00</w:t>
            </w:r>
          </w:p>
        </w:tc>
        <w:tc>
          <w:tcPr>
            <w:tcW w:w="2817" w:type="pct"/>
            <w:vMerge/>
            <w:tcBorders>
              <w:top w:val="nil"/>
              <w:left w:val="single" w:sz="4" w:space="0" w:color="auto"/>
              <w:bottom w:val="single" w:sz="4" w:space="0" w:color="auto"/>
              <w:right w:val="single" w:sz="4" w:space="0" w:color="auto"/>
            </w:tcBorders>
            <w:vAlign w:val="center"/>
            <w:hideMark/>
          </w:tcPr>
          <w:p w14:paraId="08AFAA7A" w14:textId="77777777" w:rsidR="00A9396F" w:rsidRPr="00C92F35" w:rsidRDefault="00A9396F" w:rsidP="007B76E8">
            <w:pPr>
              <w:rPr>
                <w:rFonts w:ascii="Myriad Pro" w:hAnsi="Myriad Pro" w:cs="Arial"/>
                <w:sz w:val="18"/>
                <w:szCs w:val="18"/>
              </w:rPr>
            </w:pPr>
          </w:p>
        </w:tc>
      </w:tr>
      <w:tr w:rsidR="00A9396F" w:rsidRPr="00C92F35" w14:paraId="072046AB" w14:textId="77777777" w:rsidTr="007B76E8">
        <w:trPr>
          <w:trHeight w:val="2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666AD4CC" w14:textId="77777777" w:rsidR="00A9396F" w:rsidRPr="00C92F35" w:rsidRDefault="00A9396F" w:rsidP="007B76E8">
            <w:pPr>
              <w:jc w:val="right"/>
              <w:rPr>
                <w:rFonts w:ascii="Myriad Pro" w:hAnsi="Myriad Pro" w:cs="Arial"/>
                <w:sz w:val="18"/>
                <w:szCs w:val="18"/>
              </w:rPr>
            </w:pPr>
            <w:r w:rsidRPr="00C92F35">
              <w:rPr>
                <w:rFonts w:ascii="Myriad Pro" w:hAnsi="Myriad Pro" w:cs="Arial"/>
                <w:i/>
                <w:iCs/>
                <w:sz w:val="18"/>
                <w:szCs w:val="18"/>
              </w:rPr>
              <w:t>установление охранных зон</w:t>
            </w:r>
          </w:p>
        </w:tc>
        <w:tc>
          <w:tcPr>
            <w:tcW w:w="489" w:type="pct"/>
            <w:tcBorders>
              <w:top w:val="nil"/>
              <w:left w:val="nil"/>
              <w:bottom w:val="single" w:sz="4" w:space="0" w:color="auto"/>
              <w:right w:val="single" w:sz="4" w:space="0" w:color="auto"/>
            </w:tcBorders>
            <w:shd w:val="clear" w:color="auto" w:fill="auto"/>
            <w:noWrap/>
            <w:vAlign w:val="center"/>
            <w:hideMark/>
          </w:tcPr>
          <w:p w14:paraId="2B7288D3" w14:textId="77777777" w:rsidR="00A9396F" w:rsidRPr="00C92F35" w:rsidRDefault="00A9396F" w:rsidP="007B76E8">
            <w:pPr>
              <w:rPr>
                <w:rFonts w:ascii="Myriad Pro" w:hAnsi="Myriad Pro" w:cs="Arial"/>
                <w:i/>
                <w:iCs/>
                <w:sz w:val="18"/>
                <w:szCs w:val="18"/>
              </w:rPr>
            </w:pPr>
            <w:r w:rsidRPr="00C92F35">
              <w:rPr>
                <w:rFonts w:ascii="Myriad Pro" w:hAnsi="Myriad Pro" w:cs="Arial"/>
                <w:i/>
                <w:iCs/>
                <w:sz w:val="18"/>
                <w:szCs w:val="18"/>
              </w:rPr>
              <w:t>тыс. руб.</w:t>
            </w:r>
          </w:p>
        </w:tc>
        <w:tc>
          <w:tcPr>
            <w:tcW w:w="696" w:type="pct"/>
            <w:tcBorders>
              <w:top w:val="nil"/>
              <w:left w:val="nil"/>
              <w:bottom w:val="single" w:sz="4" w:space="0" w:color="auto"/>
              <w:right w:val="single" w:sz="4" w:space="0" w:color="auto"/>
            </w:tcBorders>
            <w:shd w:val="clear" w:color="auto" w:fill="auto"/>
            <w:noWrap/>
            <w:vAlign w:val="center"/>
            <w:hideMark/>
          </w:tcPr>
          <w:p w14:paraId="63F7E403" w14:textId="77777777" w:rsidR="00A9396F" w:rsidRPr="00C92F35" w:rsidRDefault="00A9396F" w:rsidP="007B76E8">
            <w:pPr>
              <w:ind w:firstLineChars="100" w:firstLine="180"/>
              <w:rPr>
                <w:rFonts w:ascii="Myriad Pro" w:hAnsi="Myriad Pro" w:cs="Arial"/>
                <w:i/>
                <w:iCs/>
                <w:sz w:val="18"/>
                <w:szCs w:val="18"/>
              </w:rPr>
            </w:pPr>
            <w:r w:rsidRPr="00C92F35">
              <w:rPr>
                <w:rFonts w:ascii="Myriad Pro" w:hAnsi="Myriad Pro" w:cs="Arial"/>
                <w:i/>
                <w:iCs/>
                <w:sz w:val="18"/>
                <w:szCs w:val="18"/>
              </w:rPr>
              <w:t>35 646,70</w:t>
            </w:r>
          </w:p>
        </w:tc>
        <w:tc>
          <w:tcPr>
            <w:tcW w:w="2817" w:type="pct"/>
            <w:vMerge/>
            <w:tcBorders>
              <w:top w:val="nil"/>
              <w:left w:val="single" w:sz="4" w:space="0" w:color="auto"/>
              <w:bottom w:val="single" w:sz="4" w:space="0" w:color="auto"/>
              <w:right w:val="single" w:sz="4" w:space="0" w:color="auto"/>
            </w:tcBorders>
            <w:vAlign w:val="center"/>
            <w:hideMark/>
          </w:tcPr>
          <w:p w14:paraId="37F32D5E" w14:textId="77777777" w:rsidR="00A9396F" w:rsidRPr="00C92F35" w:rsidRDefault="00A9396F" w:rsidP="007B76E8">
            <w:pPr>
              <w:rPr>
                <w:rFonts w:ascii="Myriad Pro" w:hAnsi="Myriad Pro" w:cs="Arial"/>
                <w:sz w:val="18"/>
                <w:szCs w:val="18"/>
              </w:rPr>
            </w:pPr>
          </w:p>
        </w:tc>
      </w:tr>
      <w:tr w:rsidR="00A9396F" w:rsidRPr="00C92F35" w14:paraId="1CFA0CE9" w14:textId="77777777" w:rsidTr="007B76E8">
        <w:trPr>
          <w:trHeight w:val="2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7C43C796" w14:textId="77777777" w:rsidR="00A9396F" w:rsidRPr="00C92F35" w:rsidRDefault="00A9396F" w:rsidP="007B76E8">
            <w:pPr>
              <w:jc w:val="both"/>
              <w:rPr>
                <w:rFonts w:ascii="Myriad Pro" w:hAnsi="Myriad Pro" w:cs="Arial"/>
                <w:sz w:val="18"/>
                <w:szCs w:val="18"/>
              </w:rPr>
            </w:pPr>
            <w:r w:rsidRPr="00C92F35">
              <w:rPr>
                <w:rFonts w:ascii="Myriad Pro" w:hAnsi="Myriad Pro" w:cs="Arial"/>
                <w:sz w:val="18"/>
                <w:szCs w:val="18"/>
              </w:rPr>
              <w:t>Выплаты социального характера пенсионерам и сторонним лицам</w:t>
            </w:r>
          </w:p>
        </w:tc>
        <w:tc>
          <w:tcPr>
            <w:tcW w:w="489" w:type="pct"/>
            <w:tcBorders>
              <w:top w:val="nil"/>
              <w:left w:val="nil"/>
              <w:bottom w:val="single" w:sz="4" w:space="0" w:color="auto"/>
              <w:right w:val="single" w:sz="4" w:space="0" w:color="auto"/>
            </w:tcBorders>
            <w:shd w:val="clear" w:color="auto" w:fill="auto"/>
            <w:noWrap/>
            <w:vAlign w:val="center"/>
            <w:hideMark/>
          </w:tcPr>
          <w:p w14:paraId="4F4CD1E8" w14:textId="77777777" w:rsidR="00A9396F" w:rsidRPr="00C92F35" w:rsidRDefault="00A9396F" w:rsidP="007B76E8">
            <w:pPr>
              <w:rPr>
                <w:rFonts w:ascii="Myriad Pro" w:hAnsi="Myriad Pro" w:cs="Arial"/>
                <w:sz w:val="18"/>
                <w:szCs w:val="18"/>
              </w:rPr>
            </w:pPr>
            <w:r w:rsidRPr="00C92F35">
              <w:rPr>
                <w:rFonts w:ascii="Myriad Pro" w:hAnsi="Myriad Pro" w:cs="Arial"/>
                <w:sz w:val="18"/>
                <w:szCs w:val="18"/>
              </w:rPr>
              <w:t>тыс. руб.</w:t>
            </w:r>
          </w:p>
        </w:tc>
        <w:tc>
          <w:tcPr>
            <w:tcW w:w="696" w:type="pct"/>
            <w:tcBorders>
              <w:top w:val="nil"/>
              <w:left w:val="nil"/>
              <w:bottom w:val="single" w:sz="4" w:space="0" w:color="auto"/>
              <w:right w:val="single" w:sz="4" w:space="0" w:color="auto"/>
            </w:tcBorders>
            <w:shd w:val="clear" w:color="auto" w:fill="auto"/>
            <w:noWrap/>
            <w:vAlign w:val="center"/>
            <w:hideMark/>
          </w:tcPr>
          <w:p w14:paraId="511D9A68" w14:textId="77777777" w:rsidR="00A9396F" w:rsidRPr="00C92F35" w:rsidRDefault="00A9396F" w:rsidP="007B76E8">
            <w:pPr>
              <w:ind w:firstLineChars="100" w:firstLine="180"/>
              <w:rPr>
                <w:rFonts w:ascii="Myriad Pro" w:hAnsi="Myriad Pro" w:cs="Arial"/>
                <w:sz w:val="18"/>
                <w:szCs w:val="18"/>
              </w:rPr>
            </w:pPr>
            <w:r w:rsidRPr="00C92F35">
              <w:rPr>
                <w:rFonts w:ascii="Myriad Pro" w:hAnsi="Myriad Pro" w:cs="Arial"/>
                <w:sz w:val="18"/>
                <w:szCs w:val="18"/>
              </w:rPr>
              <w:t>2 613,96</w:t>
            </w:r>
          </w:p>
        </w:tc>
        <w:tc>
          <w:tcPr>
            <w:tcW w:w="2817" w:type="pct"/>
            <w:tcBorders>
              <w:top w:val="nil"/>
              <w:left w:val="nil"/>
              <w:bottom w:val="single" w:sz="4" w:space="0" w:color="auto"/>
              <w:right w:val="single" w:sz="4" w:space="0" w:color="auto"/>
            </w:tcBorders>
            <w:shd w:val="clear" w:color="auto" w:fill="auto"/>
            <w:vAlign w:val="center"/>
            <w:hideMark/>
          </w:tcPr>
          <w:p w14:paraId="77B95B8C" w14:textId="70E31DE5" w:rsidR="00A9396F" w:rsidRPr="00C92F35" w:rsidRDefault="00A9396F" w:rsidP="007B76E8">
            <w:pPr>
              <w:jc w:val="both"/>
              <w:rPr>
                <w:rFonts w:ascii="Myriad Pro" w:hAnsi="Myriad Pro" w:cs="Arial"/>
                <w:sz w:val="18"/>
                <w:szCs w:val="18"/>
              </w:rPr>
            </w:pPr>
            <w:r w:rsidRPr="00C92F35">
              <w:rPr>
                <w:rFonts w:ascii="Myriad Pro" w:hAnsi="Myriad Pro" w:cs="Arial"/>
                <w:sz w:val="18"/>
                <w:szCs w:val="18"/>
              </w:rPr>
              <w:t xml:space="preserve">Положения Коллективного договора: мат. помощь пенсионерам ветеранам ВОВ; пенсионерам ветеранам энергетики; доплата к трудовой пенсии по инвалидности не работающему инвалиду. Представлены документы: Соглашение о порядке, условиях и продлении сроков действия Отраслевого тарифного соглашения в электроэнергетике РФ на 2013-2015 годы в период 2016-2018 годов, Коллективный договор </w:t>
            </w:r>
            <w:r w:rsidR="00C92F35" w:rsidRPr="00C92F35">
              <w:rPr>
                <w:rFonts w:ascii="Myriad Pro" w:hAnsi="Myriad Pro" w:cs="Arial"/>
                <w:sz w:val="18"/>
                <w:szCs w:val="18"/>
              </w:rPr>
              <w:t>ПАО </w:t>
            </w:r>
            <w:r w:rsidRPr="00C92F35">
              <w:rPr>
                <w:rFonts w:ascii="Myriad Pro" w:hAnsi="Myriad Pro" w:cs="Arial"/>
                <w:sz w:val="18"/>
                <w:szCs w:val="18"/>
              </w:rPr>
              <w:t xml:space="preserve">«МРСК Юга» на 2016-2018 годы, копии приказов </w:t>
            </w:r>
            <w:r w:rsidR="00C92F35" w:rsidRPr="00C92F35">
              <w:rPr>
                <w:rFonts w:ascii="Myriad Pro" w:hAnsi="Myriad Pro" w:cs="Arial"/>
                <w:sz w:val="18"/>
                <w:szCs w:val="18"/>
              </w:rPr>
              <w:t>ПАО </w:t>
            </w:r>
            <w:r w:rsidRPr="00C92F35">
              <w:rPr>
                <w:rFonts w:ascii="Myriad Pro" w:hAnsi="Myriad Pro" w:cs="Arial"/>
                <w:sz w:val="18"/>
                <w:szCs w:val="18"/>
              </w:rPr>
              <w:t>«МРСК Юга» обосновывающие получение выплат, списки пенсионеров ВОВ, списки не работающих инвалидов с приложением обоснований</w:t>
            </w:r>
          </w:p>
        </w:tc>
      </w:tr>
      <w:tr w:rsidR="00A9396F" w:rsidRPr="00C92F35" w14:paraId="7CE9CBA1" w14:textId="77777777" w:rsidTr="007B76E8">
        <w:trPr>
          <w:trHeight w:val="2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3FCE14A5" w14:textId="77777777" w:rsidR="00A9396F" w:rsidRPr="00C92F35" w:rsidRDefault="00A9396F" w:rsidP="007B76E8">
            <w:pPr>
              <w:jc w:val="both"/>
              <w:rPr>
                <w:rFonts w:ascii="Myriad Pro" w:hAnsi="Myriad Pro" w:cs="Arial"/>
                <w:sz w:val="18"/>
                <w:szCs w:val="18"/>
              </w:rPr>
            </w:pPr>
            <w:r w:rsidRPr="00C92F35">
              <w:rPr>
                <w:rFonts w:ascii="Myriad Pro" w:hAnsi="Myriad Pro" w:cs="Arial"/>
                <w:sz w:val="18"/>
                <w:szCs w:val="18"/>
              </w:rPr>
              <w:t>Расходы на проведение собрания акционеров    и выплаты членам СД</w:t>
            </w:r>
          </w:p>
        </w:tc>
        <w:tc>
          <w:tcPr>
            <w:tcW w:w="489" w:type="pct"/>
            <w:tcBorders>
              <w:top w:val="nil"/>
              <w:left w:val="nil"/>
              <w:bottom w:val="single" w:sz="4" w:space="0" w:color="auto"/>
              <w:right w:val="single" w:sz="4" w:space="0" w:color="auto"/>
            </w:tcBorders>
            <w:shd w:val="clear" w:color="auto" w:fill="auto"/>
            <w:noWrap/>
            <w:vAlign w:val="center"/>
            <w:hideMark/>
          </w:tcPr>
          <w:p w14:paraId="5FFADB27" w14:textId="77777777" w:rsidR="00A9396F" w:rsidRPr="00C92F35" w:rsidRDefault="00A9396F" w:rsidP="007B76E8">
            <w:pPr>
              <w:rPr>
                <w:rFonts w:ascii="Myriad Pro" w:hAnsi="Myriad Pro" w:cs="Arial"/>
                <w:sz w:val="18"/>
                <w:szCs w:val="18"/>
              </w:rPr>
            </w:pPr>
            <w:r w:rsidRPr="00C92F35">
              <w:rPr>
                <w:rFonts w:ascii="Myriad Pro" w:hAnsi="Myriad Pro" w:cs="Arial"/>
                <w:sz w:val="18"/>
                <w:szCs w:val="18"/>
              </w:rPr>
              <w:t>тыс. руб.</w:t>
            </w:r>
          </w:p>
        </w:tc>
        <w:tc>
          <w:tcPr>
            <w:tcW w:w="696" w:type="pct"/>
            <w:tcBorders>
              <w:top w:val="nil"/>
              <w:left w:val="nil"/>
              <w:bottom w:val="single" w:sz="4" w:space="0" w:color="auto"/>
              <w:right w:val="single" w:sz="4" w:space="0" w:color="auto"/>
            </w:tcBorders>
            <w:shd w:val="clear" w:color="auto" w:fill="auto"/>
            <w:noWrap/>
            <w:vAlign w:val="center"/>
            <w:hideMark/>
          </w:tcPr>
          <w:p w14:paraId="35B63F82" w14:textId="77777777" w:rsidR="00A9396F" w:rsidRPr="00C92F35" w:rsidRDefault="00A9396F" w:rsidP="007B76E8">
            <w:pPr>
              <w:ind w:firstLineChars="100" w:firstLine="180"/>
              <w:rPr>
                <w:rFonts w:ascii="Myriad Pro" w:hAnsi="Myriad Pro" w:cs="Arial"/>
                <w:sz w:val="18"/>
                <w:szCs w:val="18"/>
              </w:rPr>
            </w:pPr>
            <w:r w:rsidRPr="00C92F35">
              <w:rPr>
                <w:rFonts w:ascii="Myriad Pro" w:hAnsi="Myriad Pro" w:cs="Arial"/>
                <w:sz w:val="18"/>
                <w:szCs w:val="18"/>
              </w:rPr>
              <w:t>12 057,33</w:t>
            </w:r>
          </w:p>
        </w:tc>
        <w:tc>
          <w:tcPr>
            <w:tcW w:w="2817" w:type="pct"/>
            <w:vMerge w:val="restart"/>
            <w:tcBorders>
              <w:top w:val="nil"/>
              <w:left w:val="single" w:sz="4" w:space="0" w:color="auto"/>
              <w:bottom w:val="single" w:sz="4" w:space="0" w:color="auto"/>
              <w:right w:val="single" w:sz="4" w:space="0" w:color="auto"/>
            </w:tcBorders>
            <w:shd w:val="clear" w:color="auto" w:fill="auto"/>
            <w:vAlign w:val="center"/>
            <w:hideMark/>
          </w:tcPr>
          <w:p w14:paraId="2BAF3DFD" w14:textId="4F848505" w:rsidR="00A9396F" w:rsidRPr="00C92F35" w:rsidRDefault="00A9396F" w:rsidP="007B76E8">
            <w:pPr>
              <w:jc w:val="both"/>
              <w:rPr>
                <w:rFonts w:ascii="Myriad Pro" w:hAnsi="Myriad Pro" w:cs="Arial"/>
                <w:sz w:val="18"/>
                <w:szCs w:val="18"/>
              </w:rPr>
            </w:pPr>
            <w:r w:rsidRPr="00C92F35">
              <w:rPr>
                <w:rFonts w:ascii="Myriad Pro" w:hAnsi="Myriad Pro" w:cs="Arial"/>
                <w:sz w:val="18"/>
                <w:szCs w:val="18"/>
              </w:rPr>
              <w:t xml:space="preserve">Апелляционное определение Верховного Суда Российской Федерации от 05.10.2017 </w:t>
            </w:r>
            <w:r w:rsidR="00C92F35" w:rsidRPr="00C92F35">
              <w:rPr>
                <w:rFonts w:ascii="Myriad Pro" w:hAnsi="Myriad Pro" w:cs="Arial"/>
                <w:sz w:val="18"/>
                <w:szCs w:val="18"/>
              </w:rPr>
              <w:t>№ </w:t>
            </w:r>
            <w:r w:rsidRPr="00C92F35">
              <w:rPr>
                <w:rFonts w:ascii="Myriad Pro" w:hAnsi="Myriad Pro" w:cs="Arial"/>
                <w:sz w:val="18"/>
                <w:szCs w:val="18"/>
              </w:rPr>
              <w:t xml:space="preserve">41-АПГ17-8. Представлены материалы: </w:t>
            </w:r>
            <w:proofErr w:type="spellStart"/>
            <w:r w:rsidRPr="00C92F35">
              <w:rPr>
                <w:rFonts w:ascii="Myriad Pro" w:hAnsi="Myriad Pro" w:cs="Arial"/>
                <w:sz w:val="18"/>
                <w:szCs w:val="18"/>
              </w:rPr>
              <w:t>оборотно</w:t>
            </w:r>
            <w:proofErr w:type="spellEnd"/>
            <w:r w:rsidRPr="00C92F35">
              <w:rPr>
                <w:rFonts w:ascii="Myriad Pro" w:hAnsi="Myriad Pro" w:cs="Arial"/>
                <w:sz w:val="18"/>
                <w:szCs w:val="18"/>
              </w:rPr>
              <w:t>-сальдовые ведомости за 2016г., расчеты и пояснительные записки по плановым расходам на 2018г., решения Годового общего собрания акционеров и приказы Совета директоров в части Положений, приказы Общества, договоры, прайсы, а также иные обосновывающие материалы</w:t>
            </w:r>
          </w:p>
        </w:tc>
      </w:tr>
      <w:tr w:rsidR="00A9396F" w:rsidRPr="00C92F35" w14:paraId="75B99E2E" w14:textId="77777777" w:rsidTr="007B76E8">
        <w:trPr>
          <w:trHeight w:val="2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3035CC96" w14:textId="77777777" w:rsidR="00A9396F" w:rsidRPr="00C92F35" w:rsidRDefault="00A9396F" w:rsidP="007B76E8">
            <w:pPr>
              <w:jc w:val="right"/>
              <w:rPr>
                <w:rFonts w:ascii="Myriad Pro" w:hAnsi="Myriad Pro" w:cs="Arial"/>
                <w:sz w:val="18"/>
                <w:szCs w:val="18"/>
              </w:rPr>
            </w:pPr>
            <w:r w:rsidRPr="00C92F35">
              <w:rPr>
                <w:rFonts w:ascii="Myriad Pro" w:hAnsi="Myriad Pro" w:cs="Arial"/>
                <w:i/>
                <w:iCs/>
                <w:sz w:val="18"/>
                <w:szCs w:val="18"/>
              </w:rPr>
              <w:t>расходы на проведение собрания акционеров</w:t>
            </w:r>
          </w:p>
        </w:tc>
        <w:tc>
          <w:tcPr>
            <w:tcW w:w="489" w:type="pct"/>
            <w:tcBorders>
              <w:top w:val="nil"/>
              <w:left w:val="nil"/>
              <w:bottom w:val="single" w:sz="4" w:space="0" w:color="auto"/>
              <w:right w:val="single" w:sz="4" w:space="0" w:color="auto"/>
            </w:tcBorders>
            <w:shd w:val="clear" w:color="auto" w:fill="auto"/>
            <w:noWrap/>
            <w:vAlign w:val="center"/>
            <w:hideMark/>
          </w:tcPr>
          <w:p w14:paraId="1AF65BF4" w14:textId="77777777" w:rsidR="00A9396F" w:rsidRPr="00C92F35" w:rsidRDefault="00A9396F" w:rsidP="007B76E8">
            <w:pPr>
              <w:rPr>
                <w:rFonts w:ascii="Myriad Pro" w:hAnsi="Myriad Pro" w:cs="Arial"/>
                <w:i/>
                <w:iCs/>
                <w:sz w:val="18"/>
                <w:szCs w:val="18"/>
              </w:rPr>
            </w:pPr>
            <w:r w:rsidRPr="00C92F35">
              <w:rPr>
                <w:rFonts w:ascii="Myriad Pro" w:hAnsi="Myriad Pro" w:cs="Arial"/>
                <w:i/>
                <w:iCs/>
                <w:sz w:val="18"/>
                <w:szCs w:val="18"/>
              </w:rPr>
              <w:t>тыс. руб.</w:t>
            </w:r>
          </w:p>
        </w:tc>
        <w:tc>
          <w:tcPr>
            <w:tcW w:w="696" w:type="pct"/>
            <w:tcBorders>
              <w:top w:val="nil"/>
              <w:left w:val="nil"/>
              <w:bottom w:val="single" w:sz="4" w:space="0" w:color="auto"/>
              <w:right w:val="single" w:sz="4" w:space="0" w:color="auto"/>
            </w:tcBorders>
            <w:shd w:val="clear" w:color="auto" w:fill="auto"/>
            <w:noWrap/>
            <w:vAlign w:val="center"/>
            <w:hideMark/>
          </w:tcPr>
          <w:p w14:paraId="783261B9" w14:textId="77777777" w:rsidR="00A9396F" w:rsidRPr="00C92F35" w:rsidRDefault="00A9396F" w:rsidP="007B76E8">
            <w:pPr>
              <w:ind w:firstLineChars="100" w:firstLine="180"/>
              <w:rPr>
                <w:rFonts w:ascii="Myriad Pro" w:hAnsi="Myriad Pro" w:cs="Arial"/>
                <w:i/>
                <w:iCs/>
                <w:sz w:val="18"/>
                <w:szCs w:val="18"/>
              </w:rPr>
            </w:pPr>
            <w:r w:rsidRPr="00C92F35">
              <w:rPr>
                <w:rFonts w:ascii="Myriad Pro" w:hAnsi="Myriad Pro" w:cs="Arial"/>
                <w:i/>
                <w:iCs/>
                <w:sz w:val="18"/>
                <w:szCs w:val="18"/>
              </w:rPr>
              <w:t>5 537,05</w:t>
            </w:r>
          </w:p>
        </w:tc>
        <w:tc>
          <w:tcPr>
            <w:tcW w:w="2817" w:type="pct"/>
            <w:vMerge/>
            <w:tcBorders>
              <w:top w:val="nil"/>
              <w:left w:val="single" w:sz="4" w:space="0" w:color="auto"/>
              <w:bottom w:val="single" w:sz="4" w:space="0" w:color="auto"/>
              <w:right w:val="single" w:sz="4" w:space="0" w:color="auto"/>
            </w:tcBorders>
            <w:vAlign w:val="center"/>
            <w:hideMark/>
          </w:tcPr>
          <w:p w14:paraId="3FDBFE5A" w14:textId="77777777" w:rsidR="00A9396F" w:rsidRPr="00C92F35" w:rsidRDefault="00A9396F" w:rsidP="007B76E8">
            <w:pPr>
              <w:rPr>
                <w:rFonts w:ascii="Myriad Pro" w:hAnsi="Myriad Pro" w:cs="Arial"/>
                <w:sz w:val="18"/>
                <w:szCs w:val="18"/>
              </w:rPr>
            </w:pPr>
          </w:p>
        </w:tc>
      </w:tr>
      <w:tr w:rsidR="00A9396F" w:rsidRPr="00C92F35" w14:paraId="7E54A5AA" w14:textId="77777777" w:rsidTr="007B76E8">
        <w:trPr>
          <w:trHeight w:val="2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6CF64298" w14:textId="77777777" w:rsidR="00A9396F" w:rsidRPr="00C92F35" w:rsidRDefault="00A9396F" w:rsidP="007B76E8">
            <w:pPr>
              <w:jc w:val="right"/>
              <w:rPr>
                <w:rFonts w:ascii="Myriad Pro" w:hAnsi="Myriad Pro" w:cs="Arial"/>
                <w:sz w:val="18"/>
                <w:szCs w:val="18"/>
              </w:rPr>
            </w:pPr>
            <w:r w:rsidRPr="00C92F35">
              <w:rPr>
                <w:rFonts w:ascii="Myriad Pro" w:hAnsi="Myriad Pro" w:cs="Arial"/>
                <w:i/>
                <w:iCs/>
                <w:sz w:val="18"/>
                <w:szCs w:val="18"/>
              </w:rPr>
              <w:t>вознаграждения членам СД</w:t>
            </w:r>
          </w:p>
        </w:tc>
        <w:tc>
          <w:tcPr>
            <w:tcW w:w="489" w:type="pct"/>
            <w:tcBorders>
              <w:top w:val="nil"/>
              <w:left w:val="nil"/>
              <w:bottom w:val="single" w:sz="4" w:space="0" w:color="auto"/>
              <w:right w:val="single" w:sz="4" w:space="0" w:color="auto"/>
            </w:tcBorders>
            <w:shd w:val="clear" w:color="auto" w:fill="auto"/>
            <w:noWrap/>
            <w:vAlign w:val="center"/>
            <w:hideMark/>
          </w:tcPr>
          <w:p w14:paraId="3E65B309" w14:textId="77777777" w:rsidR="00A9396F" w:rsidRPr="00C92F35" w:rsidRDefault="00A9396F" w:rsidP="007B76E8">
            <w:pPr>
              <w:rPr>
                <w:rFonts w:ascii="Myriad Pro" w:hAnsi="Myriad Pro" w:cs="Arial"/>
                <w:i/>
                <w:iCs/>
                <w:sz w:val="18"/>
                <w:szCs w:val="18"/>
              </w:rPr>
            </w:pPr>
            <w:r w:rsidRPr="00C92F35">
              <w:rPr>
                <w:rFonts w:ascii="Myriad Pro" w:hAnsi="Myriad Pro" w:cs="Arial"/>
                <w:i/>
                <w:iCs/>
                <w:sz w:val="18"/>
                <w:szCs w:val="18"/>
              </w:rPr>
              <w:t>тыс. руб.</w:t>
            </w:r>
          </w:p>
        </w:tc>
        <w:tc>
          <w:tcPr>
            <w:tcW w:w="696" w:type="pct"/>
            <w:tcBorders>
              <w:top w:val="nil"/>
              <w:left w:val="nil"/>
              <w:bottom w:val="single" w:sz="4" w:space="0" w:color="auto"/>
              <w:right w:val="single" w:sz="4" w:space="0" w:color="auto"/>
            </w:tcBorders>
            <w:shd w:val="clear" w:color="auto" w:fill="auto"/>
            <w:noWrap/>
            <w:vAlign w:val="center"/>
            <w:hideMark/>
          </w:tcPr>
          <w:p w14:paraId="5E9236CF" w14:textId="77777777" w:rsidR="00A9396F" w:rsidRPr="00C92F35" w:rsidRDefault="00A9396F" w:rsidP="007B76E8">
            <w:pPr>
              <w:ind w:firstLineChars="100" w:firstLine="180"/>
              <w:rPr>
                <w:rFonts w:ascii="Myriad Pro" w:hAnsi="Myriad Pro" w:cs="Arial"/>
                <w:i/>
                <w:iCs/>
                <w:sz w:val="18"/>
                <w:szCs w:val="18"/>
              </w:rPr>
            </w:pPr>
            <w:r w:rsidRPr="00C92F35">
              <w:rPr>
                <w:rFonts w:ascii="Myriad Pro" w:hAnsi="Myriad Pro" w:cs="Arial"/>
                <w:i/>
                <w:iCs/>
                <w:sz w:val="18"/>
                <w:szCs w:val="18"/>
              </w:rPr>
              <w:t>4 124,51</w:t>
            </w:r>
          </w:p>
        </w:tc>
        <w:tc>
          <w:tcPr>
            <w:tcW w:w="2817" w:type="pct"/>
            <w:vMerge/>
            <w:tcBorders>
              <w:top w:val="nil"/>
              <w:left w:val="single" w:sz="4" w:space="0" w:color="auto"/>
              <w:bottom w:val="single" w:sz="4" w:space="0" w:color="auto"/>
              <w:right w:val="single" w:sz="4" w:space="0" w:color="auto"/>
            </w:tcBorders>
            <w:vAlign w:val="center"/>
            <w:hideMark/>
          </w:tcPr>
          <w:p w14:paraId="2A4D9B89" w14:textId="77777777" w:rsidR="00A9396F" w:rsidRPr="00C92F35" w:rsidRDefault="00A9396F" w:rsidP="007B76E8">
            <w:pPr>
              <w:rPr>
                <w:rFonts w:ascii="Myriad Pro" w:hAnsi="Myriad Pro" w:cs="Arial"/>
                <w:sz w:val="18"/>
                <w:szCs w:val="18"/>
              </w:rPr>
            </w:pPr>
          </w:p>
        </w:tc>
      </w:tr>
      <w:tr w:rsidR="00A9396F" w:rsidRPr="00C92F35" w14:paraId="5F319CE7" w14:textId="77777777" w:rsidTr="007B76E8">
        <w:trPr>
          <w:trHeight w:val="2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1064753B" w14:textId="77777777" w:rsidR="00A9396F" w:rsidRPr="00C92F35" w:rsidRDefault="00A9396F" w:rsidP="007B76E8">
            <w:pPr>
              <w:jc w:val="right"/>
              <w:rPr>
                <w:rFonts w:ascii="Myriad Pro" w:hAnsi="Myriad Pro" w:cs="Arial"/>
                <w:sz w:val="18"/>
                <w:szCs w:val="18"/>
              </w:rPr>
            </w:pPr>
            <w:r w:rsidRPr="00C92F35">
              <w:rPr>
                <w:rFonts w:ascii="Myriad Pro" w:hAnsi="Myriad Pro" w:cs="Arial"/>
                <w:i/>
                <w:iCs/>
                <w:sz w:val="18"/>
                <w:szCs w:val="18"/>
              </w:rPr>
              <w:t>вознаграждения членам комитетов при СД</w:t>
            </w:r>
          </w:p>
        </w:tc>
        <w:tc>
          <w:tcPr>
            <w:tcW w:w="489" w:type="pct"/>
            <w:tcBorders>
              <w:top w:val="nil"/>
              <w:left w:val="nil"/>
              <w:bottom w:val="single" w:sz="4" w:space="0" w:color="auto"/>
              <w:right w:val="single" w:sz="4" w:space="0" w:color="auto"/>
            </w:tcBorders>
            <w:shd w:val="clear" w:color="auto" w:fill="auto"/>
            <w:noWrap/>
            <w:vAlign w:val="center"/>
            <w:hideMark/>
          </w:tcPr>
          <w:p w14:paraId="78F1FF51" w14:textId="77777777" w:rsidR="00A9396F" w:rsidRPr="00C92F35" w:rsidRDefault="00A9396F" w:rsidP="007B76E8">
            <w:pPr>
              <w:rPr>
                <w:rFonts w:ascii="Myriad Pro" w:hAnsi="Myriad Pro" w:cs="Arial"/>
                <w:i/>
                <w:iCs/>
                <w:sz w:val="18"/>
                <w:szCs w:val="18"/>
              </w:rPr>
            </w:pPr>
            <w:r w:rsidRPr="00C92F35">
              <w:rPr>
                <w:rFonts w:ascii="Myriad Pro" w:hAnsi="Myriad Pro" w:cs="Arial"/>
                <w:i/>
                <w:iCs/>
                <w:sz w:val="18"/>
                <w:szCs w:val="18"/>
              </w:rPr>
              <w:t>тыс. руб.</w:t>
            </w:r>
          </w:p>
        </w:tc>
        <w:tc>
          <w:tcPr>
            <w:tcW w:w="696" w:type="pct"/>
            <w:tcBorders>
              <w:top w:val="nil"/>
              <w:left w:val="nil"/>
              <w:bottom w:val="single" w:sz="4" w:space="0" w:color="auto"/>
              <w:right w:val="single" w:sz="4" w:space="0" w:color="auto"/>
            </w:tcBorders>
            <w:shd w:val="clear" w:color="auto" w:fill="auto"/>
            <w:noWrap/>
            <w:vAlign w:val="center"/>
            <w:hideMark/>
          </w:tcPr>
          <w:p w14:paraId="76DCD10A" w14:textId="77777777" w:rsidR="00A9396F" w:rsidRPr="00C92F35" w:rsidRDefault="00A9396F" w:rsidP="007B76E8">
            <w:pPr>
              <w:jc w:val="center"/>
              <w:rPr>
                <w:rFonts w:ascii="Myriad Pro" w:hAnsi="Myriad Pro" w:cs="Arial"/>
                <w:i/>
                <w:iCs/>
                <w:sz w:val="18"/>
                <w:szCs w:val="18"/>
              </w:rPr>
            </w:pPr>
            <w:r w:rsidRPr="00C92F35">
              <w:rPr>
                <w:rFonts w:ascii="Myriad Pro" w:hAnsi="Myriad Pro" w:cs="Arial"/>
                <w:i/>
                <w:iCs/>
                <w:sz w:val="18"/>
                <w:szCs w:val="18"/>
              </w:rPr>
              <w:t>2 022</w:t>
            </w:r>
          </w:p>
        </w:tc>
        <w:tc>
          <w:tcPr>
            <w:tcW w:w="2817" w:type="pct"/>
            <w:vMerge/>
            <w:tcBorders>
              <w:top w:val="nil"/>
              <w:left w:val="single" w:sz="4" w:space="0" w:color="auto"/>
              <w:bottom w:val="single" w:sz="4" w:space="0" w:color="auto"/>
              <w:right w:val="single" w:sz="4" w:space="0" w:color="auto"/>
            </w:tcBorders>
            <w:vAlign w:val="center"/>
            <w:hideMark/>
          </w:tcPr>
          <w:p w14:paraId="104C6E56" w14:textId="77777777" w:rsidR="00A9396F" w:rsidRPr="00C92F35" w:rsidRDefault="00A9396F" w:rsidP="007B76E8">
            <w:pPr>
              <w:rPr>
                <w:rFonts w:ascii="Myriad Pro" w:hAnsi="Myriad Pro" w:cs="Arial"/>
                <w:sz w:val="18"/>
                <w:szCs w:val="18"/>
              </w:rPr>
            </w:pPr>
          </w:p>
        </w:tc>
      </w:tr>
      <w:tr w:rsidR="00A9396F" w:rsidRPr="00C92F35" w14:paraId="54EACF23" w14:textId="77777777" w:rsidTr="007B76E8">
        <w:trPr>
          <w:trHeight w:val="2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0D5D2496" w14:textId="77777777" w:rsidR="00A9396F" w:rsidRPr="00C92F35" w:rsidRDefault="00A9396F" w:rsidP="007B76E8">
            <w:pPr>
              <w:jc w:val="right"/>
              <w:rPr>
                <w:rFonts w:ascii="Myriad Pro" w:hAnsi="Myriad Pro" w:cs="Arial"/>
                <w:sz w:val="18"/>
                <w:szCs w:val="18"/>
              </w:rPr>
            </w:pPr>
            <w:r w:rsidRPr="00C92F35">
              <w:rPr>
                <w:rFonts w:ascii="Myriad Pro" w:hAnsi="Myriad Pro" w:cs="Arial"/>
                <w:i/>
                <w:iCs/>
                <w:sz w:val="18"/>
                <w:szCs w:val="18"/>
              </w:rPr>
              <w:t>вознаграждения членам ревизионной комиссии</w:t>
            </w:r>
          </w:p>
        </w:tc>
        <w:tc>
          <w:tcPr>
            <w:tcW w:w="489" w:type="pct"/>
            <w:tcBorders>
              <w:top w:val="nil"/>
              <w:left w:val="nil"/>
              <w:bottom w:val="single" w:sz="4" w:space="0" w:color="auto"/>
              <w:right w:val="single" w:sz="4" w:space="0" w:color="auto"/>
            </w:tcBorders>
            <w:shd w:val="clear" w:color="auto" w:fill="auto"/>
            <w:noWrap/>
            <w:vAlign w:val="center"/>
            <w:hideMark/>
          </w:tcPr>
          <w:p w14:paraId="495139BA" w14:textId="77777777" w:rsidR="00A9396F" w:rsidRPr="00C92F35" w:rsidRDefault="00A9396F" w:rsidP="007B76E8">
            <w:pPr>
              <w:rPr>
                <w:rFonts w:ascii="Myriad Pro" w:hAnsi="Myriad Pro" w:cs="Arial"/>
                <w:i/>
                <w:iCs/>
                <w:sz w:val="18"/>
                <w:szCs w:val="18"/>
              </w:rPr>
            </w:pPr>
            <w:r w:rsidRPr="00C92F35">
              <w:rPr>
                <w:rFonts w:ascii="Myriad Pro" w:hAnsi="Myriad Pro" w:cs="Arial"/>
                <w:i/>
                <w:iCs/>
                <w:sz w:val="18"/>
                <w:szCs w:val="18"/>
              </w:rPr>
              <w:t>тыс. руб.</w:t>
            </w:r>
          </w:p>
        </w:tc>
        <w:tc>
          <w:tcPr>
            <w:tcW w:w="696" w:type="pct"/>
            <w:tcBorders>
              <w:top w:val="nil"/>
              <w:left w:val="nil"/>
              <w:bottom w:val="single" w:sz="4" w:space="0" w:color="auto"/>
              <w:right w:val="single" w:sz="4" w:space="0" w:color="auto"/>
            </w:tcBorders>
            <w:shd w:val="clear" w:color="auto" w:fill="auto"/>
            <w:noWrap/>
            <w:vAlign w:val="center"/>
            <w:hideMark/>
          </w:tcPr>
          <w:p w14:paraId="4C2066FE" w14:textId="77777777" w:rsidR="00A9396F" w:rsidRPr="00C92F35" w:rsidRDefault="00A9396F" w:rsidP="007B76E8">
            <w:pPr>
              <w:jc w:val="center"/>
              <w:rPr>
                <w:rFonts w:ascii="Myriad Pro" w:hAnsi="Myriad Pro" w:cs="Arial"/>
                <w:i/>
                <w:iCs/>
                <w:sz w:val="18"/>
                <w:szCs w:val="18"/>
              </w:rPr>
            </w:pPr>
            <w:r w:rsidRPr="00C92F35">
              <w:rPr>
                <w:rFonts w:ascii="Myriad Pro" w:hAnsi="Myriad Pro" w:cs="Arial"/>
                <w:i/>
                <w:iCs/>
                <w:sz w:val="18"/>
                <w:szCs w:val="18"/>
              </w:rPr>
              <w:t>374</w:t>
            </w:r>
          </w:p>
        </w:tc>
        <w:tc>
          <w:tcPr>
            <w:tcW w:w="2817" w:type="pct"/>
            <w:vMerge/>
            <w:tcBorders>
              <w:top w:val="nil"/>
              <w:left w:val="single" w:sz="4" w:space="0" w:color="auto"/>
              <w:bottom w:val="single" w:sz="4" w:space="0" w:color="auto"/>
              <w:right w:val="single" w:sz="4" w:space="0" w:color="auto"/>
            </w:tcBorders>
            <w:vAlign w:val="center"/>
            <w:hideMark/>
          </w:tcPr>
          <w:p w14:paraId="121BF09F" w14:textId="77777777" w:rsidR="00A9396F" w:rsidRPr="00C92F35" w:rsidRDefault="00A9396F" w:rsidP="007B76E8">
            <w:pPr>
              <w:rPr>
                <w:rFonts w:ascii="Myriad Pro" w:hAnsi="Myriad Pro" w:cs="Arial"/>
                <w:sz w:val="18"/>
                <w:szCs w:val="18"/>
              </w:rPr>
            </w:pPr>
          </w:p>
        </w:tc>
      </w:tr>
      <w:tr w:rsidR="00A9396F" w:rsidRPr="00C92F35" w14:paraId="191BC3A2" w14:textId="77777777" w:rsidTr="007B76E8">
        <w:trPr>
          <w:trHeight w:val="2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4F196794" w14:textId="77777777" w:rsidR="00A9396F" w:rsidRPr="00C92F35" w:rsidRDefault="00A9396F" w:rsidP="007B76E8">
            <w:pPr>
              <w:rPr>
                <w:rFonts w:ascii="Myriad Pro" w:hAnsi="Myriad Pro" w:cs="Arial"/>
                <w:sz w:val="18"/>
                <w:szCs w:val="18"/>
              </w:rPr>
            </w:pPr>
            <w:r w:rsidRPr="00C92F35">
              <w:rPr>
                <w:rFonts w:ascii="Myriad Pro" w:hAnsi="Myriad Pro" w:cs="Arial"/>
                <w:sz w:val="18"/>
                <w:szCs w:val="18"/>
              </w:rPr>
              <w:t>Обеспечение надежности энергообъектов ЧМ 2018 г. в т.ч.:</w:t>
            </w:r>
          </w:p>
        </w:tc>
        <w:tc>
          <w:tcPr>
            <w:tcW w:w="489" w:type="pct"/>
            <w:tcBorders>
              <w:top w:val="nil"/>
              <w:left w:val="nil"/>
              <w:bottom w:val="single" w:sz="4" w:space="0" w:color="auto"/>
              <w:right w:val="single" w:sz="4" w:space="0" w:color="auto"/>
            </w:tcBorders>
            <w:shd w:val="clear" w:color="auto" w:fill="auto"/>
            <w:noWrap/>
            <w:vAlign w:val="center"/>
            <w:hideMark/>
          </w:tcPr>
          <w:p w14:paraId="1CA767E4" w14:textId="77777777" w:rsidR="00A9396F" w:rsidRPr="00C92F35" w:rsidRDefault="00A9396F" w:rsidP="007B76E8">
            <w:pPr>
              <w:rPr>
                <w:rFonts w:ascii="Myriad Pro" w:hAnsi="Myriad Pro" w:cs="Arial"/>
                <w:sz w:val="18"/>
                <w:szCs w:val="18"/>
              </w:rPr>
            </w:pPr>
            <w:r w:rsidRPr="00C92F35">
              <w:rPr>
                <w:rFonts w:ascii="Myriad Pro" w:hAnsi="Myriad Pro" w:cs="Arial"/>
                <w:sz w:val="18"/>
                <w:szCs w:val="18"/>
              </w:rPr>
              <w:t>ты с. руб.</w:t>
            </w:r>
          </w:p>
        </w:tc>
        <w:tc>
          <w:tcPr>
            <w:tcW w:w="696" w:type="pct"/>
            <w:tcBorders>
              <w:top w:val="nil"/>
              <w:left w:val="nil"/>
              <w:bottom w:val="single" w:sz="4" w:space="0" w:color="auto"/>
              <w:right w:val="single" w:sz="4" w:space="0" w:color="auto"/>
            </w:tcBorders>
            <w:shd w:val="clear" w:color="auto" w:fill="auto"/>
            <w:noWrap/>
            <w:vAlign w:val="center"/>
            <w:hideMark/>
          </w:tcPr>
          <w:p w14:paraId="5D496879" w14:textId="77777777" w:rsidR="00A9396F" w:rsidRPr="00C92F35" w:rsidRDefault="00A9396F" w:rsidP="007B76E8">
            <w:pPr>
              <w:ind w:firstLineChars="100" w:firstLine="180"/>
              <w:rPr>
                <w:rFonts w:ascii="Myriad Pro" w:hAnsi="Myriad Pro" w:cs="Arial"/>
                <w:sz w:val="18"/>
                <w:szCs w:val="18"/>
              </w:rPr>
            </w:pPr>
            <w:r w:rsidRPr="00C92F35">
              <w:rPr>
                <w:rFonts w:ascii="Myriad Pro" w:hAnsi="Myriad Pro" w:cs="Arial"/>
                <w:sz w:val="18"/>
                <w:szCs w:val="18"/>
              </w:rPr>
              <w:t>29 691,53</w:t>
            </w:r>
          </w:p>
        </w:tc>
        <w:tc>
          <w:tcPr>
            <w:tcW w:w="2817" w:type="pct"/>
            <w:vMerge w:val="restart"/>
            <w:tcBorders>
              <w:top w:val="nil"/>
              <w:left w:val="single" w:sz="4" w:space="0" w:color="auto"/>
              <w:bottom w:val="single" w:sz="4" w:space="0" w:color="auto"/>
              <w:right w:val="single" w:sz="4" w:space="0" w:color="auto"/>
            </w:tcBorders>
            <w:shd w:val="clear" w:color="auto" w:fill="auto"/>
            <w:vAlign w:val="center"/>
            <w:hideMark/>
          </w:tcPr>
          <w:p w14:paraId="6439D135" w14:textId="72AE3059" w:rsidR="00A9396F" w:rsidRPr="00C92F35" w:rsidRDefault="00A9396F" w:rsidP="007B76E8">
            <w:pPr>
              <w:jc w:val="both"/>
              <w:rPr>
                <w:rFonts w:ascii="Myriad Pro" w:hAnsi="Myriad Pro" w:cs="Arial"/>
                <w:sz w:val="18"/>
                <w:szCs w:val="18"/>
              </w:rPr>
            </w:pPr>
            <w:r w:rsidRPr="00C92F35">
              <w:rPr>
                <w:rFonts w:ascii="Myriad Pro" w:hAnsi="Myriad Pro" w:cs="Arial"/>
                <w:sz w:val="18"/>
                <w:szCs w:val="18"/>
              </w:rPr>
              <w:t xml:space="preserve">Затраты носят разовый характер, связаны с повышением надежности и безопасности электроснабжения объектов электроэнергетики в период подготовки и проведения ЧМ по футболу 2018 г. согласно Указа президента РФ от 09.05.2017 </w:t>
            </w:r>
            <w:r w:rsidR="00C92F35" w:rsidRPr="00C92F35">
              <w:rPr>
                <w:rFonts w:ascii="Myriad Pro" w:hAnsi="Myriad Pro" w:cs="Arial"/>
                <w:sz w:val="18"/>
                <w:szCs w:val="18"/>
              </w:rPr>
              <w:t>№ </w:t>
            </w:r>
            <w:r w:rsidRPr="00C92F35">
              <w:rPr>
                <w:rFonts w:ascii="Myriad Pro" w:hAnsi="Myriad Pro" w:cs="Arial"/>
                <w:sz w:val="18"/>
                <w:szCs w:val="18"/>
              </w:rPr>
              <w:t xml:space="preserve">202 «Об особенностях применения усиленных мер безопасности в период проведения в РФ ЧМ мира по футболу FIFA 2018 г. и Кубка конфедераций FIFA 2017 г.», ФЗ от 07.06.2013 №108-ФЗ «О подготовке и проведении в РФ ЧМ мира по футболу FIFA2018 г., Кубка конфедераций FIFA 2017 года и внесении изменений в отдельные законодательные акты». Организацией представлены: утвержденный главным инженером филиала «Ростовэнерго» график привлечения дополнительного ремонтного, эксплуатационного персонала служб линий </w:t>
            </w:r>
            <w:r w:rsidRPr="00C92F35">
              <w:rPr>
                <w:rFonts w:ascii="Myriad Pro" w:hAnsi="Myriad Pro" w:cs="Arial"/>
                <w:sz w:val="18"/>
                <w:szCs w:val="18"/>
              </w:rPr>
              <w:lastRenderedPageBreak/>
              <w:t>электропередачи, подстанций, релейной защиты и автоматики, изоляции, кабельных линий, служб механизации и транспорта    производственных    отделений    филиала «Ростовэнерго», расчеты затрат и подробные пояснительные записки, расчет дополнительной круглосуточной охраны объектов ЭСХ (с 01.05.2018 по 31.07.2018) частными охранными организациями, прайс-листы, т.п. Обществу рекомендовано в бухгалтерском учете организовать отдельный учет и кодирование операционных затрат, связанных с обеспечением надежности энергообъектов ЧМ 2018 г. По факту будет проведен анализ использования вышеуказанных расходов.</w:t>
            </w:r>
          </w:p>
        </w:tc>
      </w:tr>
      <w:tr w:rsidR="00A9396F" w:rsidRPr="00C92F35" w14:paraId="3D0B42D1" w14:textId="77777777" w:rsidTr="007B76E8">
        <w:trPr>
          <w:trHeight w:val="2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592CEE79" w14:textId="77777777" w:rsidR="00A9396F" w:rsidRPr="00C92F35" w:rsidRDefault="00A9396F" w:rsidP="007B76E8">
            <w:pPr>
              <w:jc w:val="right"/>
              <w:rPr>
                <w:rFonts w:ascii="Myriad Pro" w:hAnsi="Myriad Pro" w:cs="Arial"/>
                <w:i/>
                <w:iCs/>
                <w:sz w:val="18"/>
                <w:szCs w:val="18"/>
              </w:rPr>
            </w:pPr>
            <w:r w:rsidRPr="00C92F35">
              <w:rPr>
                <w:rFonts w:ascii="Myriad Pro" w:hAnsi="Myriad Pro" w:cs="Arial"/>
                <w:i/>
                <w:iCs/>
                <w:sz w:val="18"/>
                <w:szCs w:val="18"/>
              </w:rPr>
              <w:t>Охрана производственных объектов</w:t>
            </w:r>
          </w:p>
        </w:tc>
        <w:tc>
          <w:tcPr>
            <w:tcW w:w="489" w:type="pct"/>
            <w:tcBorders>
              <w:top w:val="nil"/>
              <w:left w:val="nil"/>
              <w:bottom w:val="single" w:sz="4" w:space="0" w:color="auto"/>
              <w:right w:val="single" w:sz="4" w:space="0" w:color="auto"/>
            </w:tcBorders>
            <w:shd w:val="clear" w:color="auto" w:fill="auto"/>
            <w:noWrap/>
            <w:vAlign w:val="center"/>
            <w:hideMark/>
          </w:tcPr>
          <w:p w14:paraId="2BC582E2" w14:textId="77777777" w:rsidR="00A9396F" w:rsidRPr="00C92F35" w:rsidRDefault="00A9396F" w:rsidP="007B76E8">
            <w:pPr>
              <w:rPr>
                <w:rFonts w:ascii="Myriad Pro" w:hAnsi="Myriad Pro" w:cs="Arial"/>
                <w:i/>
                <w:iCs/>
                <w:sz w:val="18"/>
                <w:szCs w:val="18"/>
              </w:rPr>
            </w:pPr>
            <w:r w:rsidRPr="00C92F35">
              <w:rPr>
                <w:rFonts w:ascii="Myriad Pro" w:hAnsi="Myriad Pro" w:cs="Arial"/>
                <w:i/>
                <w:iCs/>
                <w:sz w:val="18"/>
                <w:szCs w:val="18"/>
              </w:rPr>
              <w:t>тыс. руб.</w:t>
            </w:r>
          </w:p>
        </w:tc>
        <w:tc>
          <w:tcPr>
            <w:tcW w:w="696" w:type="pct"/>
            <w:tcBorders>
              <w:top w:val="nil"/>
              <w:left w:val="nil"/>
              <w:bottom w:val="single" w:sz="4" w:space="0" w:color="auto"/>
              <w:right w:val="single" w:sz="4" w:space="0" w:color="auto"/>
            </w:tcBorders>
            <w:shd w:val="clear" w:color="auto" w:fill="auto"/>
            <w:noWrap/>
            <w:vAlign w:val="center"/>
            <w:hideMark/>
          </w:tcPr>
          <w:p w14:paraId="533AD34B" w14:textId="77777777" w:rsidR="00A9396F" w:rsidRPr="00C92F35" w:rsidRDefault="00A9396F" w:rsidP="007B76E8">
            <w:pPr>
              <w:ind w:firstLineChars="100" w:firstLine="180"/>
              <w:rPr>
                <w:rFonts w:ascii="Myriad Pro" w:hAnsi="Myriad Pro" w:cs="Arial"/>
                <w:i/>
                <w:iCs/>
                <w:sz w:val="18"/>
                <w:szCs w:val="18"/>
              </w:rPr>
            </w:pPr>
            <w:r w:rsidRPr="00C92F35">
              <w:rPr>
                <w:rFonts w:ascii="Myriad Pro" w:hAnsi="Myriad Pro" w:cs="Arial"/>
                <w:i/>
                <w:iCs/>
                <w:sz w:val="18"/>
                <w:szCs w:val="18"/>
              </w:rPr>
              <w:t>2 830,25</w:t>
            </w:r>
          </w:p>
        </w:tc>
        <w:tc>
          <w:tcPr>
            <w:tcW w:w="2817" w:type="pct"/>
            <w:vMerge/>
            <w:tcBorders>
              <w:top w:val="nil"/>
              <w:left w:val="single" w:sz="4" w:space="0" w:color="auto"/>
              <w:bottom w:val="single" w:sz="4" w:space="0" w:color="auto"/>
              <w:right w:val="single" w:sz="4" w:space="0" w:color="auto"/>
            </w:tcBorders>
            <w:vAlign w:val="center"/>
            <w:hideMark/>
          </w:tcPr>
          <w:p w14:paraId="12C8D11F" w14:textId="77777777" w:rsidR="00A9396F" w:rsidRPr="00C92F35" w:rsidRDefault="00A9396F" w:rsidP="007B76E8">
            <w:pPr>
              <w:rPr>
                <w:rFonts w:ascii="Myriad Pro" w:hAnsi="Myriad Pro" w:cs="Arial"/>
                <w:sz w:val="18"/>
                <w:szCs w:val="18"/>
              </w:rPr>
            </w:pPr>
          </w:p>
        </w:tc>
      </w:tr>
      <w:tr w:rsidR="00A9396F" w:rsidRPr="00C92F35" w14:paraId="60710A69" w14:textId="77777777" w:rsidTr="007B76E8">
        <w:trPr>
          <w:trHeight w:val="2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740F1A5F" w14:textId="77777777" w:rsidR="00A9396F" w:rsidRPr="00C92F35" w:rsidRDefault="00A9396F" w:rsidP="007B76E8">
            <w:pPr>
              <w:jc w:val="right"/>
              <w:rPr>
                <w:rFonts w:ascii="Myriad Pro" w:hAnsi="Myriad Pro" w:cs="Arial"/>
                <w:i/>
                <w:iCs/>
                <w:sz w:val="18"/>
                <w:szCs w:val="18"/>
              </w:rPr>
            </w:pPr>
            <w:r w:rsidRPr="00C92F35">
              <w:rPr>
                <w:rFonts w:ascii="Myriad Pro" w:hAnsi="Myriad Pro" w:cs="Arial"/>
                <w:i/>
                <w:iCs/>
                <w:sz w:val="18"/>
                <w:szCs w:val="18"/>
              </w:rPr>
              <w:t>Командировочные производственные</w:t>
            </w:r>
          </w:p>
        </w:tc>
        <w:tc>
          <w:tcPr>
            <w:tcW w:w="489" w:type="pct"/>
            <w:tcBorders>
              <w:top w:val="nil"/>
              <w:left w:val="nil"/>
              <w:bottom w:val="single" w:sz="4" w:space="0" w:color="auto"/>
              <w:right w:val="single" w:sz="4" w:space="0" w:color="auto"/>
            </w:tcBorders>
            <w:shd w:val="clear" w:color="auto" w:fill="auto"/>
            <w:noWrap/>
            <w:vAlign w:val="center"/>
            <w:hideMark/>
          </w:tcPr>
          <w:p w14:paraId="0273B589" w14:textId="77777777" w:rsidR="00A9396F" w:rsidRPr="00C92F35" w:rsidRDefault="00A9396F" w:rsidP="007B76E8">
            <w:pPr>
              <w:rPr>
                <w:rFonts w:ascii="Myriad Pro" w:hAnsi="Myriad Pro" w:cs="Arial"/>
                <w:i/>
                <w:iCs/>
                <w:sz w:val="18"/>
                <w:szCs w:val="18"/>
              </w:rPr>
            </w:pPr>
            <w:r w:rsidRPr="00C92F35">
              <w:rPr>
                <w:rFonts w:ascii="Myriad Pro" w:hAnsi="Myriad Pro" w:cs="Arial"/>
                <w:i/>
                <w:iCs/>
                <w:sz w:val="18"/>
                <w:szCs w:val="18"/>
              </w:rPr>
              <w:t>тыс. руб.</w:t>
            </w:r>
          </w:p>
        </w:tc>
        <w:tc>
          <w:tcPr>
            <w:tcW w:w="696" w:type="pct"/>
            <w:tcBorders>
              <w:top w:val="nil"/>
              <w:left w:val="nil"/>
              <w:bottom w:val="single" w:sz="4" w:space="0" w:color="auto"/>
              <w:right w:val="single" w:sz="4" w:space="0" w:color="auto"/>
            </w:tcBorders>
            <w:shd w:val="clear" w:color="auto" w:fill="auto"/>
            <w:noWrap/>
            <w:vAlign w:val="center"/>
            <w:hideMark/>
          </w:tcPr>
          <w:p w14:paraId="2C080889" w14:textId="77777777" w:rsidR="00A9396F" w:rsidRPr="00C92F35" w:rsidRDefault="00A9396F" w:rsidP="007B76E8">
            <w:pPr>
              <w:ind w:firstLineChars="100" w:firstLine="180"/>
              <w:rPr>
                <w:rFonts w:ascii="Myriad Pro" w:hAnsi="Myriad Pro" w:cs="Arial"/>
                <w:i/>
                <w:iCs/>
                <w:sz w:val="18"/>
                <w:szCs w:val="18"/>
              </w:rPr>
            </w:pPr>
            <w:r w:rsidRPr="00C92F35">
              <w:rPr>
                <w:rFonts w:ascii="Myriad Pro" w:hAnsi="Myriad Pro" w:cs="Arial"/>
                <w:i/>
                <w:iCs/>
                <w:sz w:val="18"/>
                <w:szCs w:val="18"/>
              </w:rPr>
              <w:t>26 861,28</w:t>
            </w:r>
          </w:p>
        </w:tc>
        <w:tc>
          <w:tcPr>
            <w:tcW w:w="2817" w:type="pct"/>
            <w:vMerge/>
            <w:tcBorders>
              <w:top w:val="nil"/>
              <w:left w:val="single" w:sz="4" w:space="0" w:color="auto"/>
              <w:bottom w:val="single" w:sz="4" w:space="0" w:color="auto"/>
              <w:right w:val="single" w:sz="4" w:space="0" w:color="auto"/>
            </w:tcBorders>
            <w:vAlign w:val="center"/>
            <w:hideMark/>
          </w:tcPr>
          <w:p w14:paraId="4B3C395A" w14:textId="77777777" w:rsidR="00A9396F" w:rsidRPr="00C92F35" w:rsidRDefault="00A9396F" w:rsidP="007B76E8">
            <w:pPr>
              <w:rPr>
                <w:rFonts w:ascii="Myriad Pro" w:hAnsi="Myriad Pro" w:cs="Arial"/>
                <w:sz w:val="18"/>
                <w:szCs w:val="18"/>
              </w:rPr>
            </w:pPr>
          </w:p>
        </w:tc>
      </w:tr>
      <w:tr w:rsidR="00A9396F" w:rsidRPr="00C92F35" w14:paraId="69292705" w14:textId="77777777" w:rsidTr="007B76E8">
        <w:trPr>
          <w:trHeight w:val="20"/>
        </w:trPr>
        <w:tc>
          <w:tcPr>
            <w:tcW w:w="998" w:type="pct"/>
            <w:tcBorders>
              <w:top w:val="nil"/>
              <w:left w:val="single" w:sz="4" w:space="0" w:color="auto"/>
              <w:bottom w:val="single" w:sz="4" w:space="0" w:color="auto"/>
              <w:right w:val="single" w:sz="4" w:space="0" w:color="auto"/>
            </w:tcBorders>
            <w:shd w:val="clear" w:color="auto" w:fill="auto"/>
            <w:noWrap/>
            <w:vAlign w:val="center"/>
            <w:hideMark/>
          </w:tcPr>
          <w:p w14:paraId="6BA93A61" w14:textId="77777777" w:rsidR="00A9396F" w:rsidRPr="00C92F35" w:rsidRDefault="00A9396F" w:rsidP="007B76E8">
            <w:pPr>
              <w:jc w:val="right"/>
              <w:rPr>
                <w:rFonts w:ascii="Myriad Pro" w:hAnsi="Myriad Pro" w:cs="Arial"/>
                <w:i/>
                <w:iCs/>
                <w:sz w:val="18"/>
                <w:szCs w:val="18"/>
              </w:rPr>
            </w:pPr>
            <w:r w:rsidRPr="00C92F35">
              <w:rPr>
                <w:rFonts w:ascii="Myriad Pro" w:hAnsi="Myriad Pro" w:cs="Arial"/>
                <w:i/>
                <w:iCs/>
                <w:sz w:val="18"/>
                <w:szCs w:val="18"/>
              </w:rPr>
              <w:t>- суточные</w:t>
            </w:r>
          </w:p>
        </w:tc>
        <w:tc>
          <w:tcPr>
            <w:tcW w:w="489" w:type="pct"/>
            <w:tcBorders>
              <w:top w:val="nil"/>
              <w:left w:val="nil"/>
              <w:bottom w:val="single" w:sz="4" w:space="0" w:color="auto"/>
              <w:right w:val="single" w:sz="4" w:space="0" w:color="auto"/>
            </w:tcBorders>
            <w:shd w:val="clear" w:color="auto" w:fill="auto"/>
            <w:noWrap/>
            <w:vAlign w:val="center"/>
            <w:hideMark/>
          </w:tcPr>
          <w:p w14:paraId="56318C14" w14:textId="77777777" w:rsidR="00A9396F" w:rsidRPr="00C92F35" w:rsidRDefault="00A9396F" w:rsidP="007B76E8">
            <w:pPr>
              <w:rPr>
                <w:rFonts w:ascii="Myriad Pro" w:hAnsi="Myriad Pro" w:cs="Arial"/>
                <w:i/>
                <w:iCs/>
                <w:sz w:val="18"/>
                <w:szCs w:val="18"/>
              </w:rPr>
            </w:pPr>
            <w:r w:rsidRPr="00C92F35">
              <w:rPr>
                <w:rFonts w:ascii="Myriad Pro" w:hAnsi="Myriad Pro" w:cs="Arial"/>
                <w:i/>
                <w:iCs/>
                <w:sz w:val="18"/>
                <w:szCs w:val="18"/>
              </w:rPr>
              <w:t>тыс. руб.</w:t>
            </w:r>
          </w:p>
        </w:tc>
        <w:tc>
          <w:tcPr>
            <w:tcW w:w="696" w:type="pct"/>
            <w:tcBorders>
              <w:top w:val="nil"/>
              <w:left w:val="nil"/>
              <w:bottom w:val="single" w:sz="4" w:space="0" w:color="auto"/>
              <w:right w:val="single" w:sz="4" w:space="0" w:color="auto"/>
            </w:tcBorders>
            <w:shd w:val="clear" w:color="auto" w:fill="auto"/>
            <w:noWrap/>
            <w:vAlign w:val="center"/>
            <w:hideMark/>
          </w:tcPr>
          <w:p w14:paraId="45D7CA62" w14:textId="77777777" w:rsidR="00A9396F" w:rsidRPr="00C92F35" w:rsidRDefault="00A9396F" w:rsidP="007B76E8">
            <w:pPr>
              <w:ind w:firstLineChars="100" w:firstLine="180"/>
              <w:rPr>
                <w:rFonts w:ascii="Myriad Pro" w:hAnsi="Myriad Pro" w:cs="Arial"/>
                <w:i/>
                <w:iCs/>
                <w:sz w:val="18"/>
                <w:szCs w:val="18"/>
              </w:rPr>
            </w:pPr>
            <w:r w:rsidRPr="00C92F35">
              <w:rPr>
                <w:rFonts w:ascii="Myriad Pro" w:hAnsi="Myriad Pro" w:cs="Arial"/>
                <w:i/>
                <w:iCs/>
                <w:sz w:val="18"/>
                <w:szCs w:val="18"/>
              </w:rPr>
              <w:t>10 041,60</w:t>
            </w:r>
          </w:p>
        </w:tc>
        <w:tc>
          <w:tcPr>
            <w:tcW w:w="2817" w:type="pct"/>
            <w:vMerge/>
            <w:tcBorders>
              <w:top w:val="nil"/>
              <w:left w:val="single" w:sz="4" w:space="0" w:color="auto"/>
              <w:bottom w:val="single" w:sz="4" w:space="0" w:color="auto"/>
              <w:right w:val="single" w:sz="4" w:space="0" w:color="auto"/>
            </w:tcBorders>
            <w:vAlign w:val="center"/>
            <w:hideMark/>
          </w:tcPr>
          <w:p w14:paraId="027BF9C2" w14:textId="77777777" w:rsidR="00A9396F" w:rsidRPr="00C92F35" w:rsidRDefault="00A9396F" w:rsidP="007B76E8">
            <w:pPr>
              <w:rPr>
                <w:rFonts w:ascii="Myriad Pro" w:hAnsi="Myriad Pro" w:cs="Arial"/>
                <w:sz w:val="18"/>
                <w:szCs w:val="18"/>
              </w:rPr>
            </w:pPr>
          </w:p>
        </w:tc>
      </w:tr>
      <w:tr w:rsidR="00A9396F" w:rsidRPr="00C92F35" w14:paraId="1C7A4CD1" w14:textId="77777777" w:rsidTr="007B76E8">
        <w:trPr>
          <w:trHeight w:val="20"/>
        </w:trPr>
        <w:tc>
          <w:tcPr>
            <w:tcW w:w="998" w:type="pct"/>
            <w:tcBorders>
              <w:top w:val="nil"/>
              <w:left w:val="single" w:sz="4" w:space="0" w:color="auto"/>
              <w:bottom w:val="single" w:sz="4" w:space="0" w:color="auto"/>
              <w:right w:val="single" w:sz="4" w:space="0" w:color="auto"/>
            </w:tcBorders>
            <w:shd w:val="clear" w:color="auto" w:fill="auto"/>
            <w:noWrap/>
            <w:vAlign w:val="center"/>
            <w:hideMark/>
          </w:tcPr>
          <w:p w14:paraId="6ACAD6B7" w14:textId="77777777" w:rsidR="00A9396F" w:rsidRPr="00C92F35" w:rsidRDefault="00A9396F" w:rsidP="007B76E8">
            <w:pPr>
              <w:jc w:val="right"/>
              <w:rPr>
                <w:rFonts w:ascii="Myriad Pro" w:hAnsi="Myriad Pro" w:cs="Arial"/>
                <w:i/>
                <w:iCs/>
                <w:sz w:val="18"/>
                <w:szCs w:val="18"/>
              </w:rPr>
            </w:pPr>
            <w:r w:rsidRPr="00C92F35">
              <w:rPr>
                <w:rFonts w:ascii="Myriad Pro" w:hAnsi="Myriad Pro" w:cs="Arial"/>
                <w:i/>
                <w:iCs/>
                <w:sz w:val="18"/>
                <w:szCs w:val="18"/>
              </w:rPr>
              <w:t>- проживание</w:t>
            </w:r>
          </w:p>
        </w:tc>
        <w:tc>
          <w:tcPr>
            <w:tcW w:w="489" w:type="pct"/>
            <w:tcBorders>
              <w:top w:val="nil"/>
              <w:left w:val="nil"/>
              <w:bottom w:val="single" w:sz="4" w:space="0" w:color="auto"/>
              <w:right w:val="single" w:sz="4" w:space="0" w:color="auto"/>
            </w:tcBorders>
            <w:shd w:val="clear" w:color="auto" w:fill="auto"/>
            <w:noWrap/>
            <w:vAlign w:val="center"/>
            <w:hideMark/>
          </w:tcPr>
          <w:p w14:paraId="029C0A8B" w14:textId="77777777" w:rsidR="00A9396F" w:rsidRPr="00C92F35" w:rsidRDefault="00A9396F" w:rsidP="007B76E8">
            <w:pPr>
              <w:rPr>
                <w:rFonts w:ascii="Myriad Pro" w:hAnsi="Myriad Pro" w:cs="Arial"/>
                <w:i/>
                <w:iCs/>
                <w:sz w:val="18"/>
                <w:szCs w:val="18"/>
              </w:rPr>
            </w:pPr>
            <w:r w:rsidRPr="00C92F35">
              <w:rPr>
                <w:rFonts w:ascii="Myriad Pro" w:hAnsi="Myriad Pro" w:cs="Arial"/>
                <w:i/>
                <w:iCs/>
                <w:sz w:val="18"/>
                <w:szCs w:val="18"/>
              </w:rPr>
              <w:t>тыс. руб.</w:t>
            </w:r>
          </w:p>
        </w:tc>
        <w:tc>
          <w:tcPr>
            <w:tcW w:w="696" w:type="pct"/>
            <w:tcBorders>
              <w:top w:val="nil"/>
              <w:left w:val="nil"/>
              <w:bottom w:val="single" w:sz="4" w:space="0" w:color="auto"/>
              <w:right w:val="single" w:sz="4" w:space="0" w:color="auto"/>
            </w:tcBorders>
            <w:shd w:val="clear" w:color="auto" w:fill="auto"/>
            <w:noWrap/>
            <w:vAlign w:val="center"/>
            <w:hideMark/>
          </w:tcPr>
          <w:p w14:paraId="374D24E1" w14:textId="77777777" w:rsidR="00A9396F" w:rsidRPr="00C92F35" w:rsidRDefault="00A9396F" w:rsidP="007B76E8">
            <w:pPr>
              <w:ind w:firstLineChars="100" w:firstLine="180"/>
              <w:rPr>
                <w:rFonts w:ascii="Myriad Pro" w:hAnsi="Myriad Pro" w:cs="Arial"/>
                <w:i/>
                <w:iCs/>
                <w:sz w:val="18"/>
                <w:szCs w:val="18"/>
              </w:rPr>
            </w:pPr>
            <w:r w:rsidRPr="00C92F35">
              <w:rPr>
                <w:rFonts w:ascii="Myriad Pro" w:hAnsi="Myriad Pro" w:cs="Arial"/>
                <w:i/>
                <w:iCs/>
                <w:sz w:val="18"/>
                <w:szCs w:val="18"/>
              </w:rPr>
              <w:t>16 819,68</w:t>
            </w:r>
          </w:p>
        </w:tc>
        <w:tc>
          <w:tcPr>
            <w:tcW w:w="2817" w:type="pct"/>
            <w:vMerge/>
            <w:tcBorders>
              <w:top w:val="nil"/>
              <w:left w:val="single" w:sz="4" w:space="0" w:color="auto"/>
              <w:bottom w:val="single" w:sz="4" w:space="0" w:color="auto"/>
              <w:right w:val="single" w:sz="4" w:space="0" w:color="auto"/>
            </w:tcBorders>
            <w:vAlign w:val="center"/>
            <w:hideMark/>
          </w:tcPr>
          <w:p w14:paraId="258C8FED" w14:textId="77777777" w:rsidR="00A9396F" w:rsidRPr="00C92F35" w:rsidRDefault="00A9396F" w:rsidP="007B76E8">
            <w:pPr>
              <w:rPr>
                <w:rFonts w:ascii="Myriad Pro" w:hAnsi="Myriad Pro" w:cs="Arial"/>
                <w:sz w:val="18"/>
                <w:szCs w:val="18"/>
              </w:rPr>
            </w:pPr>
          </w:p>
        </w:tc>
      </w:tr>
      <w:tr w:rsidR="00A9396F" w:rsidRPr="00C92F35" w14:paraId="7330C356" w14:textId="77777777" w:rsidTr="007B76E8">
        <w:trPr>
          <w:trHeight w:val="20"/>
        </w:trPr>
        <w:tc>
          <w:tcPr>
            <w:tcW w:w="998" w:type="pct"/>
            <w:tcBorders>
              <w:top w:val="nil"/>
              <w:left w:val="single" w:sz="4" w:space="0" w:color="auto"/>
              <w:bottom w:val="single" w:sz="4" w:space="0" w:color="auto"/>
              <w:right w:val="single" w:sz="4" w:space="0" w:color="auto"/>
            </w:tcBorders>
            <w:shd w:val="clear" w:color="auto" w:fill="auto"/>
            <w:noWrap/>
            <w:vAlign w:val="center"/>
            <w:hideMark/>
          </w:tcPr>
          <w:p w14:paraId="1AE1BFFA" w14:textId="77777777" w:rsidR="00A9396F" w:rsidRPr="00C92F35" w:rsidRDefault="00A9396F" w:rsidP="007B76E8">
            <w:pPr>
              <w:jc w:val="both"/>
              <w:rPr>
                <w:rFonts w:ascii="Myriad Pro" w:hAnsi="Myriad Pro" w:cs="Arial"/>
                <w:sz w:val="18"/>
                <w:szCs w:val="18"/>
              </w:rPr>
            </w:pPr>
            <w:r w:rsidRPr="00C92F35">
              <w:rPr>
                <w:rFonts w:ascii="Myriad Pro" w:hAnsi="Myriad Pro" w:cs="Arial"/>
                <w:sz w:val="18"/>
                <w:szCs w:val="18"/>
              </w:rPr>
              <w:t>Прочие расходы</w:t>
            </w:r>
          </w:p>
        </w:tc>
        <w:tc>
          <w:tcPr>
            <w:tcW w:w="489" w:type="pct"/>
            <w:tcBorders>
              <w:top w:val="nil"/>
              <w:left w:val="nil"/>
              <w:bottom w:val="single" w:sz="4" w:space="0" w:color="auto"/>
              <w:right w:val="single" w:sz="4" w:space="0" w:color="auto"/>
            </w:tcBorders>
            <w:shd w:val="clear" w:color="auto" w:fill="auto"/>
            <w:noWrap/>
            <w:vAlign w:val="center"/>
            <w:hideMark/>
          </w:tcPr>
          <w:p w14:paraId="618E8953" w14:textId="77777777" w:rsidR="00A9396F" w:rsidRPr="00C92F35" w:rsidRDefault="00A9396F" w:rsidP="007B76E8">
            <w:pPr>
              <w:rPr>
                <w:rFonts w:ascii="Myriad Pro" w:hAnsi="Myriad Pro" w:cs="Arial"/>
                <w:sz w:val="18"/>
                <w:szCs w:val="18"/>
              </w:rPr>
            </w:pPr>
            <w:r w:rsidRPr="00C92F35">
              <w:rPr>
                <w:rFonts w:ascii="Myriad Pro" w:hAnsi="Myriad Pro" w:cs="Arial"/>
                <w:sz w:val="18"/>
                <w:szCs w:val="18"/>
              </w:rPr>
              <w:t>тыс. руб.</w:t>
            </w:r>
          </w:p>
        </w:tc>
        <w:tc>
          <w:tcPr>
            <w:tcW w:w="696" w:type="pct"/>
            <w:tcBorders>
              <w:top w:val="nil"/>
              <w:left w:val="nil"/>
              <w:bottom w:val="single" w:sz="4" w:space="0" w:color="auto"/>
              <w:right w:val="single" w:sz="4" w:space="0" w:color="auto"/>
            </w:tcBorders>
            <w:shd w:val="clear" w:color="auto" w:fill="auto"/>
            <w:noWrap/>
            <w:vAlign w:val="center"/>
            <w:hideMark/>
          </w:tcPr>
          <w:p w14:paraId="34371523" w14:textId="77777777" w:rsidR="00A9396F" w:rsidRPr="00C92F35" w:rsidRDefault="00A9396F" w:rsidP="007B76E8">
            <w:pPr>
              <w:ind w:firstLineChars="100" w:firstLine="180"/>
              <w:rPr>
                <w:rFonts w:ascii="Myriad Pro" w:hAnsi="Myriad Pro" w:cs="Arial"/>
                <w:sz w:val="18"/>
                <w:szCs w:val="18"/>
              </w:rPr>
            </w:pPr>
            <w:r w:rsidRPr="00C92F35">
              <w:rPr>
                <w:rFonts w:ascii="Myriad Pro" w:hAnsi="Myriad Pro" w:cs="Arial"/>
                <w:sz w:val="18"/>
                <w:szCs w:val="18"/>
              </w:rPr>
              <w:t>1 494,10</w:t>
            </w:r>
          </w:p>
        </w:tc>
        <w:tc>
          <w:tcPr>
            <w:tcW w:w="2817" w:type="pct"/>
            <w:tcBorders>
              <w:top w:val="nil"/>
              <w:left w:val="nil"/>
              <w:bottom w:val="single" w:sz="4" w:space="0" w:color="auto"/>
              <w:right w:val="single" w:sz="4" w:space="0" w:color="auto"/>
            </w:tcBorders>
            <w:shd w:val="clear" w:color="auto" w:fill="auto"/>
            <w:noWrap/>
            <w:vAlign w:val="center"/>
            <w:hideMark/>
          </w:tcPr>
          <w:p w14:paraId="4032AD57" w14:textId="77777777" w:rsidR="00A9396F" w:rsidRPr="00C92F35" w:rsidRDefault="00A9396F" w:rsidP="007B76E8">
            <w:pPr>
              <w:rPr>
                <w:rFonts w:ascii="Myriad Pro" w:hAnsi="Myriad Pro" w:cs="Arial"/>
                <w:sz w:val="18"/>
                <w:szCs w:val="18"/>
              </w:rPr>
            </w:pPr>
            <w:r w:rsidRPr="00C92F35">
              <w:rPr>
                <w:rFonts w:ascii="Myriad Pro" w:hAnsi="Myriad Pro" w:cs="Arial"/>
                <w:sz w:val="18"/>
                <w:szCs w:val="18"/>
              </w:rPr>
              <w:t> </w:t>
            </w:r>
          </w:p>
        </w:tc>
      </w:tr>
      <w:tr w:rsidR="00A9396F" w:rsidRPr="00C92F35" w14:paraId="5EB2CE58" w14:textId="77777777" w:rsidTr="007B76E8">
        <w:trPr>
          <w:trHeight w:val="2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30C2A730" w14:textId="77777777" w:rsidR="00A9396F" w:rsidRPr="00C92F35" w:rsidRDefault="00A9396F" w:rsidP="007B76E8">
            <w:pPr>
              <w:jc w:val="right"/>
              <w:rPr>
                <w:rFonts w:ascii="Myriad Pro" w:hAnsi="Myriad Pro" w:cs="Arial"/>
                <w:sz w:val="18"/>
                <w:szCs w:val="18"/>
              </w:rPr>
            </w:pPr>
            <w:r w:rsidRPr="00C92F35">
              <w:rPr>
                <w:rFonts w:ascii="Myriad Pro" w:hAnsi="Myriad Pro" w:cs="Arial"/>
                <w:i/>
                <w:iCs/>
                <w:sz w:val="18"/>
                <w:szCs w:val="18"/>
              </w:rPr>
              <w:t>Расходы Членские взносы в НП и иные организации</w:t>
            </w:r>
          </w:p>
        </w:tc>
        <w:tc>
          <w:tcPr>
            <w:tcW w:w="489" w:type="pct"/>
            <w:tcBorders>
              <w:top w:val="nil"/>
              <w:left w:val="nil"/>
              <w:bottom w:val="single" w:sz="4" w:space="0" w:color="auto"/>
              <w:right w:val="single" w:sz="4" w:space="0" w:color="auto"/>
            </w:tcBorders>
            <w:shd w:val="clear" w:color="auto" w:fill="auto"/>
            <w:noWrap/>
            <w:vAlign w:val="center"/>
            <w:hideMark/>
          </w:tcPr>
          <w:p w14:paraId="3694BA79" w14:textId="77777777" w:rsidR="00A9396F" w:rsidRPr="00C92F35" w:rsidRDefault="00A9396F" w:rsidP="007B76E8">
            <w:pPr>
              <w:rPr>
                <w:rFonts w:ascii="Myriad Pro" w:hAnsi="Myriad Pro" w:cs="Arial"/>
                <w:i/>
                <w:iCs/>
                <w:sz w:val="18"/>
                <w:szCs w:val="18"/>
              </w:rPr>
            </w:pPr>
            <w:r w:rsidRPr="00C92F35">
              <w:rPr>
                <w:rFonts w:ascii="Myriad Pro" w:hAnsi="Myriad Pro" w:cs="Arial"/>
                <w:i/>
                <w:iCs/>
                <w:sz w:val="18"/>
                <w:szCs w:val="18"/>
              </w:rPr>
              <w:t>тыс. руб.</w:t>
            </w:r>
          </w:p>
        </w:tc>
        <w:tc>
          <w:tcPr>
            <w:tcW w:w="696" w:type="pct"/>
            <w:tcBorders>
              <w:top w:val="nil"/>
              <w:left w:val="nil"/>
              <w:bottom w:val="single" w:sz="4" w:space="0" w:color="auto"/>
              <w:right w:val="single" w:sz="4" w:space="0" w:color="auto"/>
            </w:tcBorders>
            <w:shd w:val="clear" w:color="auto" w:fill="auto"/>
            <w:noWrap/>
            <w:vAlign w:val="center"/>
            <w:hideMark/>
          </w:tcPr>
          <w:p w14:paraId="02C28C3A" w14:textId="77777777" w:rsidR="00A9396F" w:rsidRPr="00C92F35" w:rsidRDefault="00A9396F" w:rsidP="007B76E8">
            <w:pPr>
              <w:jc w:val="center"/>
              <w:rPr>
                <w:rFonts w:ascii="Myriad Pro" w:hAnsi="Myriad Pro" w:cs="Arial"/>
                <w:i/>
                <w:iCs/>
                <w:sz w:val="18"/>
                <w:szCs w:val="18"/>
              </w:rPr>
            </w:pPr>
            <w:r w:rsidRPr="00C92F35">
              <w:rPr>
                <w:rFonts w:ascii="Myriad Pro" w:hAnsi="Myriad Pro" w:cs="Arial"/>
                <w:i/>
                <w:iCs/>
                <w:sz w:val="18"/>
                <w:szCs w:val="18"/>
              </w:rPr>
              <w:t>837,05</w:t>
            </w:r>
          </w:p>
        </w:tc>
        <w:tc>
          <w:tcPr>
            <w:tcW w:w="2817" w:type="pct"/>
            <w:tcBorders>
              <w:top w:val="nil"/>
              <w:left w:val="nil"/>
              <w:bottom w:val="single" w:sz="4" w:space="0" w:color="auto"/>
              <w:right w:val="single" w:sz="4" w:space="0" w:color="auto"/>
            </w:tcBorders>
            <w:shd w:val="clear" w:color="auto" w:fill="auto"/>
            <w:vAlign w:val="center"/>
            <w:hideMark/>
          </w:tcPr>
          <w:p w14:paraId="7C8A3F7E" w14:textId="77777777" w:rsidR="00A9396F" w:rsidRPr="00C92F35" w:rsidRDefault="00A9396F" w:rsidP="007B76E8">
            <w:pPr>
              <w:jc w:val="both"/>
              <w:rPr>
                <w:rFonts w:ascii="Myriad Pro" w:hAnsi="Myriad Pro" w:cs="Arial"/>
                <w:sz w:val="18"/>
                <w:szCs w:val="18"/>
              </w:rPr>
            </w:pPr>
            <w:r w:rsidRPr="00C92F35">
              <w:rPr>
                <w:rFonts w:ascii="Myriad Pro" w:hAnsi="Myriad Pro" w:cs="Arial"/>
                <w:sz w:val="18"/>
                <w:szCs w:val="18"/>
              </w:rPr>
              <w:t xml:space="preserve">В соответствии с требованиями законодательства Российской Федерации в области градостроительной деятельности, выполнение работ по подготовке проектной документации, строительству, реконструкции, капитальному ремонту объектов капитального строительства, которые оказывают влияние на безопасность объектов капитального строительства должны выполняться только индивидуальными предпринимателями или    юридическими    лицами,    имеющими    выданные саморегулируемой организацией свидетельств о допуске к таким видам работ. Учтены затраты на членство в НП «ЭНЕРГОСТРОЙ»    и    Ассоциация    организаций, осуществляющая проектирование энергетических объектов «ЭНЕРГОПРОЕКТ», а также членство в </w:t>
            </w:r>
            <w:proofErr w:type="spellStart"/>
            <w:r w:rsidRPr="00C92F35">
              <w:rPr>
                <w:rFonts w:ascii="Myriad Pro" w:hAnsi="Myriad Pro" w:cs="Arial"/>
                <w:sz w:val="18"/>
                <w:szCs w:val="18"/>
              </w:rPr>
              <w:t>ОбРаЭл</w:t>
            </w:r>
            <w:proofErr w:type="spellEnd"/>
            <w:r w:rsidRPr="00C92F35">
              <w:rPr>
                <w:rFonts w:ascii="Myriad Pro" w:hAnsi="Myriad Pro" w:cs="Arial"/>
                <w:sz w:val="18"/>
                <w:szCs w:val="18"/>
              </w:rPr>
              <w:t xml:space="preserve"> (обусловлено обеспечением и поддержанием социальной стабильности в организации; регулированием социально-трудовых отношений в организации и установление общих принципов регулирования связанных с ними экономических отношений, общие условия оплаты труда, гарантии, компенсации и льготы работникам отрасли). Представлены: подробные пояснительные записки, копии свидетельств, Положение о вступительных и членских взносах НП «ЭНЕРГОСТРОЙ», Положение о порядке уплаты вступительных и членских взносов в НП «ЭНЕРГОПРОЕКТ», выписки из протоколов Совета директоров Общества (DVD-диск управленческие расходы), письма </w:t>
            </w:r>
            <w:proofErr w:type="spellStart"/>
            <w:r w:rsidRPr="00C92F35">
              <w:rPr>
                <w:rFonts w:ascii="Myriad Pro" w:hAnsi="Myriad Pro" w:cs="Arial"/>
                <w:sz w:val="18"/>
                <w:szCs w:val="18"/>
              </w:rPr>
              <w:t>ОбРаЭл</w:t>
            </w:r>
            <w:proofErr w:type="spellEnd"/>
            <w:r w:rsidRPr="00C92F35">
              <w:rPr>
                <w:rFonts w:ascii="Myriad Pro" w:hAnsi="Myriad Pro" w:cs="Arial"/>
                <w:sz w:val="18"/>
                <w:szCs w:val="18"/>
              </w:rPr>
              <w:t xml:space="preserve"> и уведомления об оплате членских взносов, в вышеуказанные организации за 2016 г. на общую сумму 1 620 тыс. руб.</w:t>
            </w:r>
          </w:p>
        </w:tc>
      </w:tr>
      <w:tr w:rsidR="00A9396F" w:rsidRPr="00C92F35" w14:paraId="00E1B169" w14:textId="77777777" w:rsidTr="007B76E8">
        <w:trPr>
          <w:trHeight w:val="2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0CA2E368" w14:textId="77777777" w:rsidR="00A9396F" w:rsidRPr="00C92F35" w:rsidRDefault="00A9396F" w:rsidP="007B76E8">
            <w:pPr>
              <w:jc w:val="right"/>
              <w:rPr>
                <w:rFonts w:ascii="Myriad Pro" w:hAnsi="Myriad Pro" w:cs="Arial"/>
                <w:sz w:val="18"/>
                <w:szCs w:val="18"/>
              </w:rPr>
            </w:pPr>
            <w:r w:rsidRPr="00C92F35">
              <w:rPr>
                <w:rFonts w:ascii="Myriad Pro" w:hAnsi="Myriad Pro" w:cs="Arial"/>
                <w:i/>
                <w:iCs/>
                <w:sz w:val="18"/>
                <w:szCs w:val="18"/>
              </w:rPr>
              <w:t>Расходы Вода питьевая</w:t>
            </w:r>
          </w:p>
        </w:tc>
        <w:tc>
          <w:tcPr>
            <w:tcW w:w="489" w:type="pct"/>
            <w:tcBorders>
              <w:top w:val="nil"/>
              <w:left w:val="nil"/>
              <w:bottom w:val="single" w:sz="4" w:space="0" w:color="auto"/>
              <w:right w:val="single" w:sz="4" w:space="0" w:color="auto"/>
            </w:tcBorders>
            <w:shd w:val="clear" w:color="auto" w:fill="auto"/>
            <w:noWrap/>
            <w:vAlign w:val="center"/>
            <w:hideMark/>
          </w:tcPr>
          <w:p w14:paraId="5FFAD3A9" w14:textId="77777777" w:rsidR="00A9396F" w:rsidRPr="00C92F35" w:rsidRDefault="00A9396F" w:rsidP="007B76E8">
            <w:pPr>
              <w:rPr>
                <w:rFonts w:ascii="Myriad Pro" w:hAnsi="Myriad Pro" w:cs="Arial"/>
                <w:i/>
                <w:iCs/>
                <w:sz w:val="18"/>
                <w:szCs w:val="18"/>
              </w:rPr>
            </w:pPr>
            <w:r w:rsidRPr="00C92F35">
              <w:rPr>
                <w:rFonts w:ascii="Myriad Pro" w:hAnsi="Myriad Pro" w:cs="Arial"/>
                <w:i/>
                <w:iCs/>
                <w:sz w:val="18"/>
                <w:szCs w:val="18"/>
              </w:rPr>
              <w:t>тыс. руб.</w:t>
            </w:r>
          </w:p>
        </w:tc>
        <w:tc>
          <w:tcPr>
            <w:tcW w:w="696" w:type="pct"/>
            <w:tcBorders>
              <w:top w:val="nil"/>
              <w:left w:val="nil"/>
              <w:bottom w:val="single" w:sz="4" w:space="0" w:color="auto"/>
              <w:right w:val="single" w:sz="4" w:space="0" w:color="auto"/>
            </w:tcBorders>
            <w:shd w:val="clear" w:color="auto" w:fill="auto"/>
            <w:noWrap/>
            <w:vAlign w:val="center"/>
            <w:hideMark/>
          </w:tcPr>
          <w:p w14:paraId="3496F427" w14:textId="77777777" w:rsidR="00A9396F" w:rsidRPr="00C92F35" w:rsidRDefault="00A9396F" w:rsidP="007B76E8">
            <w:pPr>
              <w:jc w:val="center"/>
              <w:rPr>
                <w:rFonts w:ascii="Myriad Pro" w:hAnsi="Myriad Pro" w:cs="Arial"/>
                <w:i/>
                <w:iCs/>
                <w:sz w:val="18"/>
                <w:szCs w:val="18"/>
              </w:rPr>
            </w:pPr>
            <w:r w:rsidRPr="00C92F35">
              <w:rPr>
                <w:rFonts w:ascii="Myriad Pro" w:hAnsi="Myriad Pro" w:cs="Arial"/>
                <w:i/>
                <w:iCs/>
                <w:sz w:val="18"/>
                <w:szCs w:val="18"/>
              </w:rPr>
              <w:t>657,04</w:t>
            </w:r>
          </w:p>
        </w:tc>
        <w:tc>
          <w:tcPr>
            <w:tcW w:w="2817" w:type="pct"/>
            <w:tcBorders>
              <w:top w:val="nil"/>
              <w:left w:val="nil"/>
              <w:bottom w:val="single" w:sz="4" w:space="0" w:color="auto"/>
              <w:right w:val="single" w:sz="4" w:space="0" w:color="auto"/>
            </w:tcBorders>
            <w:shd w:val="clear" w:color="auto" w:fill="auto"/>
            <w:vAlign w:val="center"/>
            <w:hideMark/>
          </w:tcPr>
          <w:p w14:paraId="1E215C61" w14:textId="50962859" w:rsidR="00A9396F" w:rsidRPr="00C92F35" w:rsidRDefault="00A9396F" w:rsidP="007B76E8">
            <w:pPr>
              <w:jc w:val="both"/>
              <w:rPr>
                <w:rFonts w:ascii="Myriad Pro" w:hAnsi="Myriad Pro" w:cs="Arial"/>
                <w:sz w:val="18"/>
                <w:szCs w:val="18"/>
              </w:rPr>
            </w:pPr>
            <w:r w:rsidRPr="00C92F35">
              <w:rPr>
                <w:rFonts w:ascii="Myriad Pro" w:hAnsi="Myriad Pro" w:cs="Arial"/>
                <w:sz w:val="18"/>
                <w:szCs w:val="18"/>
              </w:rPr>
              <w:t xml:space="preserve">Апелляционное определение Верховного Суда Российской Федерации от 05.10.2017 </w:t>
            </w:r>
            <w:r w:rsidR="00C92F35" w:rsidRPr="00C92F35">
              <w:rPr>
                <w:rFonts w:ascii="Myriad Pro" w:hAnsi="Myriad Pro" w:cs="Arial"/>
                <w:sz w:val="18"/>
                <w:szCs w:val="18"/>
              </w:rPr>
              <w:t>№ </w:t>
            </w:r>
            <w:r w:rsidRPr="00C92F35">
              <w:rPr>
                <w:rFonts w:ascii="Myriad Pro" w:hAnsi="Myriad Pro" w:cs="Arial"/>
                <w:sz w:val="18"/>
                <w:szCs w:val="18"/>
              </w:rPr>
              <w:t xml:space="preserve">41-АПГ17-8 по аналогичным расходам. Представлены материалы: </w:t>
            </w:r>
            <w:proofErr w:type="spellStart"/>
            <w:r w:rsidRPr="00C92F35">
              <w:rPr>
                <w:rFonts w:ascii="Myriad Pro" w:hAnsi="Myriad Pro" w:cs="Arial"/>
                <w:sz w:val="18"/>
                <w:szCs w:val="18"/>
              </w:rPr>
              <w:t>оборотно</w:t>
            </w:r>
            <w:proofErr w:type="spellEnd"/>
            <w:r w:rsidRPr="00C92F35">
              <w:rPr>
                <w:rFonts w:ascii="Myriad Pro" w:hAnsi="Myriad Pro" w:cs="Arial"/>
                <w:sz w:val="18"/>
                <w:szCs w:val="18"/>
              </w:rPr>
              <w:t>-сальдовые ведомости за 2016 г., расчет и пояснительная записка по плановым расходам на 2018 г, договор на доставку питьевой воды. Расходы определены на основе проведенного РСТ РО мониторинга цен в Ростовской области по доставке питьевой воды</w:t>
            </w:r>
          </w:p>
        </w:tc>
      </w:tr>
    </w:tbl>
    <w:p w14:paraId="6D5FB726"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p>
    <w:p w14:paraId="0C021AE1" w14:textId="4EA5F2DB"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Далее в соответствии с Дополнительным заключением экспертизы на 2018 год во исполнение предписания ФАС России от 19.07.2019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СП/62460/19 РСТ Ростовской области расходы по статье были пересмотрены в сторону уменьшения и составили 147 965,79 тыс. руб.</w:t>
      </w:r>
    </w:p>
    <w:p w14:paraId="47CDE24F"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В обоснование позиции РСТ Ростовской области в Дополнительном заключении экспертизы указано следующее:</w:t>
      </w:r>
    </w:p>
    <w:p w14:paraId="406FCFDC" w14:textId="159F897F" w:rsidR="00A9396F" w:rsidRPr="00C92F35" w:rsidRDefault="00A9396F" w:rsidP="00A9396F">
      <w:pPr>
        <w:pStyle w:val="a3"/>
        <w:numPr>
          <w:ilvl w:val="0"/>
          <w:numId w:val="42"/>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lastRenderedPageBreak/>
        <w:t xml:space="preserve">С учетом позиции ФАС России, изложенной в пункте 14 Предписания от 19.07.2019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СП/62460/19 расходы по подстатье «Выплаты социального характера пенсионерам и сторонним лицам», осуществляемые лицам, не входящим в списочный состав персонала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предлагается признать не относящимися к регулируемому виду деятельности и не подлежащими учету в НВВ 2018 года.</w:t>
      </w:r>
    </w:p>
    <w:p w14:paraId="1C85F8A0" w14:textId="77777777" w:rsidR="00A9396F" w:rsidRPr="00C92F35" w:rsidRDefault="00A9396F" w:rsidP="00A9396F">
      <w:pPr>
        <w:pStyle w:val="a3"/>
        <w:spacing w:line="360" w:lineRule="auto"/>
        <w:ind w:left="851" w:firstLine="283"/>
        <w:jc w:val="both"/>
        <w:rPr>
          <w:rFonts w:ascii="Myriad Pro" w:hAnsi="Myriad Pro"/>
          <w:color w:val="000000" w:themeColor="text1"/>
          <w:sz w:val="26"/>
          <w:szCs w:val="26"/>
        </w:rPr>
      </w:pPr>
      <w:r w:rsidRPr="00C92F35">
        <w:rPr>
          <w:rFonts w:ascii="Myriad Pro" w:hAnsi="Myriad Pro"/>
          <w:color w:val="000000" w:themeColor="text1"/>
          <w:sz w:val="26"/>
          <w:szCs w:val="26"/>
        </w:rPr>
        <w:t>На основании проведенного анализа РСТ предлагается признать расходы по подстатье «Выплаты социального характера пенсионерам и сторонним лицам» в размере 2 613,96 тыс. руб. экономически необоснованными и подлежащими исключению из состава НВВ «Ростовэнерго» на 2018 год.</w:t>
      </w:r>
    </w:p>
    <w:p w14:paraId="5A9FD376" w14:textId="23EC032F" w:rsidR="00A9396F" w:rsidRPr="00C92F35" w:rsidRDefault="00A9396F" w:rsidP="00A9396F">
      <w:pPr>
        <w:pStyle w:val="a3"/>
        <w:numPr>
          <w:ilvl w:val="0"/>
          <w:numId w:val="42"/>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Расходы по статье «Вода питьевая» учтены РСТ в составе прочих неподконтрольных расходов на 2018 год в размере 657,04 тыс. руб. Учитывая позицию ФАС России, изложенную в пункте 14 Предписания от 19.07.2019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СП/62460/19 подлежат исключению из состава неподконтрольных расходов.</w:t>
      </w:r>
    </w:p>
    <w:p w14:paraId="40803EB1" w14:textId="12FE063F" w:rsidR="00A9396F" w:rsidRPr="00C92F35" w:rsidRDefault="00A9396F" w:rsidP="00A9396F">
      <w:pPr>
        <w:pStyle w:val="a3"/>
        <w:spacing w:line="360" w:lineRule="auto"/>
        <w:ind w:left="851" w:firstLine="283"/>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Данные расходы согласно дополнительному заключению экспертизы по делу об установлении тарифов на услуги по передаче электрической энергии и долгосрочных параметров регулирования деятельности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 «Ростовэнерго» с применением метода долгосрочной индексации необходимой валовой выручки на 2018 - 2022 годы (дело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40.4/2085/05.05.2017) от 25.11.2019 предлагаются к учету в составе базового уровня подконтрольных расходов.</w:t>
      </w:r>
    </w:p>
    <w:p w14:paraId="12F1EA90" w14:textId="77777777" w:rsidR="00A9396F" w:rsidRPr="00C92F35" w:rsidRDefault="00A9396F" w:rsidP="00A9396F">
      <w:pPr>
        <w:spacing w:line="360" w:lineRule="auto"/>
        <w:ind w:firstLine="567"/>
        <w:contextualSpacing/>
        <w:jc w:val="both"/>
        <w:rPr>
          <w:rFonts w:ascii="Myriad Pro" w:eastAsia="Calibri" w:hAnsi="Myriad Pro"/>
          <w:b/>
          <w:color w:val="000000" w:themeColor="text1"/>
          <w:sz w:val="26"/>
          <w:szCs w:val="26"/>
        </w:rPr>
      </w:pPr>
    </w:p>
    <w:p w14:paraId="65C05D1E" w14:textId="77777777" w:rsidR="00A9396F" w:rsidRPr="00C92F35" w:rsidRDefault="00A9396F" w:rsidP="00D444C9">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ИСПОЛНИТЕЛЯ</w:t>
      </w:r>
    </w:p>
    <w:p w14:paraId="1FC13AB1" w14:textId="77777777" w:rsidR="00A9396F" w:rsidRPr="00C92F35" w:rsidRDefault="00A9396F" w:rsidP="00A9396F">
      <w:pPr>
        <w:pStyle w:val="ConsPlusNormal"/>
        <w:spacing w:line="360" w:lineRule="auto"/>
        <w:ind w:firstLine="540"/>
        <w:jc w:val="both"/>
        <w:rPr>
          <w:b/>
          <w:u w:val="single"/>
        </w:rPr>
      </w:pPr>
      <w:r w:rsidRPr="00C92F35">
        <w:rPr>
          <w:b/>
          <w:u w:val="single"/>
        </w:rPr>
        <w:t>Расходы от реализации ОС, квартир, МПЗ, НМА, других активов</w:t>
      </w:r>
    </w:p>
    <w:p w14:paraId="52F55644" w14:textId="77777777" w:rsidR="00A9396F" w:rsidRPr="00C92F35" w:rsidRDefault="00A9396F" w:rsidP="00A9396F">
      <w:pPr>
        <w:pStyle w:val="ConsPlusNormal"/>
        <w:spacing w:line="360" w:lineRule="auto"/>
        <w:ind w:firstLine="540"/>
        <w:jc w:val="both"/>
      </w:pPr>
      <w:r w:rsidRPr="00C92F35">
        <w:t xml:space="preserve">На основании проведенного анализа представленных документов на 2018 год Исполнитель считает расходы по статье «Расходы от реализации ОС, квартир, МПЗ, других активов» необоснованными для включения в НВВ Филиала на 2018 год, так </w:t>
      </w:r>
      <w:r w:rsidRPr="00C92F35">
        <w:lastRenderedPageBreak/>
        <w:t>как данные расходы не относятся к деятельности по передаче электрической энергии (реализация базы отдыха, жилого дома и пр.).</w:t>
      </w:r>
    </w:p>
    <w:p w14:paraId="28FB50DC" w14:textId="4B2356ED" w:rsidR="00A9396F" w:rsidRPr="00C92F35" w:rsidRDefault="00A9396F" w:rsidP="00A9396F">
      <w:pPr>
        <w:pStyle w:val="ConsPlusNormal"/>
        <w:spacing w:line="360" w:lineRule="auto"/>
        <w:ind w:firstLine="540"/>
        <w:jc w:val="both"/>
      </w:pPr>
      <w:r w:rsidRPr="00C92F35">
        <w:t xml:space="preserve">Таким образом, решение РСТ Ростовской области по исключению указанных расходов из НВВ филиала </w:t>
      </w:r>
      <w:r w:rsidR="00C92F35" w:rsidRPr="00C92F35">
        <w:t>ПАО </w:t>
      </w:r>
      <w:r w:rsidRPr="00C92F35">
        <w:t>«МРСК Юга» - «Ростовэнерго» на 2018 год, по мнению Исполнителя, обоснованно.</w:t>
      </w:r>
    </w:p>
    <w:p w14:paraId="4C59DFD0" w14:textId="77777777" w:rsidR="00A9396F" w:rsidRPr="00C92F35" w:rsidRDefault="00A9396F" w:rsidP="00A9396F">
      <w:pPr>
        <w:pStyle w:val="ConsPlusNormal"/>
        <w:spacing w:line="360" w:lineRule="auto"/>
        <w:ind w:firstLine="540"/>
        <w:jc w:val="both"/>
        <w:rPr>
          <w:bCs/>
        </w:rPr>
      </w:pPr>
    </w:p>
    <w:p w14:paraId="2EEC0AE0" w14:textId="77777777" w:rsidR="00A9396F" w:rsidRPr="00C92F35" w:rsidRDefault="00A9396F" w:rsidP="00A9396F">
      <w:pPr>
        <w:pStyle w:val="ConsPlusNormal"/>
        <w:spacing w:line="360" w:lineRule="auto"/>
        <w:ind w:firstLine="540"/>
        <w:jc w:val="both"/>
        <w:rPr>
          <w:b/>
          <w:u w:val="single"/>
        </w:rPr>
      </w:pPr>
      <w:r w:rsidRPr="00C92F35">
        <w:rPr>
          <w:b/>
          <w:u w:val="single"/>
        </w:rPr>
        <w:t>Штрафы, пени, неустойки по хозяйственным договорам признанные</w:t>
      </w:r>
    </w:p>
    <w:p w14:paraId="306A04D3" w14:textId="77777777" w:rsidR="00A9396F" w:rsidRPr="00C92F35" w:rsidRDefault="00A9396F" w:rsidP="00A9396F">
      <w:pPr>
        <w:pStyle w:val="ConsPlusNormal"/>
        <w:spacing w:line="360" w:lineRule="auto"/>
        <w:ind w:firstLine="540"/>
        <w:jc w:val="both"/>
      </w:pPr>
      <w:r w:rsidRPr="00C92F35">
        <w:t>Согласно официальной позиции ФАС России, указанные расходы относятся к рискам ведения хозяйственной деятельности организации и не относятся к экономически обоснованным расходам, определяемым для целей расчета необходимой валовой выручки. Суммы штрафов, пеней, неустоек подлежат взысканию с ответчиков в рамках судебных споров в соответствии с процессуальным законодательством Российской Федерации. Оплата потребителями данных затрат организации экономически необоснованна.</w:t>
      </w:r>
    </w:p>
    <w:p w14:paraId="6E47D722" w14:textId="68517D6B" w:rsidR="00A9396F" w:rsidRPr="00C92F35" w:rsidRDefault="00A9396F" w:rsidP="00A9396F">
      <w:pPr>
        <w:pStyle w:val="ConsPlusNormal"/>
        <w:spacing w:line="360" w:lineRule="auto"/>
        <w:ind w:firstLine="540"/>
        <w:jc w:val="both"/>
      </w:pPr>
      <w:r w:rsidRPr="00C92F35">
        <w:t xml:space="preserve">Таким образом, решение РСТ Ростовской области по исключению указанных расходов из НВВ филиала </w:t>
      </w:r>
      <w:r w:rsidR="00C92F35" w:rsidRPr="00C92F35">
        <w:t>ПАО </w:t>
      </w:r>
      <w:r w:rsidRPr="00C92F35">
        <w:t>«МРСК Юга» - «Ростовэнерго» на 2018 год, по мнению Исполнителя, обоснованно.</w:t>
      </w:r>
    </w:p>
    <w:p w14:paraId="7462D976" w14:textId="77777777" w:rsidR="00BB518D" w:rsidRDefault="00BB518D" w:rsidP="00A9396F">
      <w:pPr>
        <w:pStyle w:val="ConsPlusNormal"/>
        <w:spacing w:line="360" w:lineRule="auto"/>
        <w:ind w:firstLine="540"/>
        <w:jc w:val="both"/>
        <w:rPr>
          <w:b/>
          <w:u w:val="single"/>
        </w:rPr>
      </w:pPr>
    </w:p>
    <w:p w14:paraId="5515344D" w14:textId="31E9E0D3" w:rsidR="00A9396F" w:rsidRPr="00C92F35" w:rsidRDefault="00A9396F" w:rsidP="00A9396F">
      <w:pPr>
        <w:pStyle w:val="ConsPlusNormal"/>
        <w:spacing w:line="360" w:lineRule="auto"/>
        <w:ind w:firstLine="540"/>
        <w:jc w:val="both"/>
        <w:rPr>
          <w:b/>
          <w:u w:val="single"/>
        </w:rPr>
      </w:pPr>
      <w:r w:rsidRPr="00C92F35">
        <w:rPr>
          <w:b/>
          <w:u w:val="single"/>
        </w:rPr>
        <w:t xml:space="preserve">Проценты за пользование чужими денежными средствами и по договорам реструктуризации </w:t>
      </w:r>
    </w:p>
    <w:p w14:paraId="29845F0B" w14:textId="77777777" w:rsidR="00A9396F" w:rsidRPr="00C92F35" w:rsidRDefault="00A9396F" w:rsidP="00A9396F">
      <w:pPr>
        <w:pStyle w:val="ConsPlusNormal"/>
        <w:spacing w:line="360" w:lineRule="auto"/>
        <w:ind w:firstLine="540"/>
        <w:jc w:val="both"/>
      </w:pPr>
      <w:r w:rsidRPr="00C92F35">
        <w:t>Согласно официальной позиции ФАС России, указанные расходы относятся к рискам ведения хозяйственной деятельности организации и не относятся к экономически обоснованным расходам, определяемым для целей расчета необходимой валовой выручки. Расходы по уплате процентов за пользование чужими денежными средствами возникают вследствие ненадлежащего исполнения договорных обязательств на основании судебных решений. Оплата потребителями данных затрат организации экономически необоснованна.</w:t>
      </w:r>
    </w:p>
    <w:p w14:paraId="563EE024" w14:textId="15F44E92" w:rsidR="00A9396F" w:rsidRPr="00C92F35" w:rsidRDefault="00A9396F" w:rsidP="00A9396F">
      <w:pPr>
        <w:pStyle w:val="ConsPlusNormal"/>
        <w:spacing w:line="360" w:lineRule="auto"/>
        <w:ind w:firstLine="540"/>
        <w:jc w:val="both"/>
      </w:pPr>
      <w:r w:rsidRPr="00C92F35">
        <w:t xml:space="preserve">Таким образом, решение РСТ Ростовской области по исключению указанных расходов из НВВ филиала </w:t>
      </w:r>
      <w:r w:rsidR="00C92F35" w:rsidRPr="00C92F35">
        <w:t>ПАО </w:t>
      </w:r>
      <w:r w:rsidRPr="00C92F35">
        <w:t>«МРСК Юга» - «Ростовэнерго» на 2018 год, по мнению Исполнителя, обоснованно.</w:t>
      </w:r>
    </w:p>
    <w:p w14:paraId="4529B94B" w14:textId="77777777" w:rsidR="00A9396F" w:rsidRPr="00C92F35" w:rsidRDefault="00A9396F" w:rsidP="00BB518D">
      <w:pPr>
        <w:pStyle w:val="ConsPlusNormal"/>
        <w:keepNext/>
        <w:spacing w:line="360" w:lineRule="auto"/>
        <w:ind w:firstLine="567"/>
        <w:jc w:val="both"/>
        <w:rPr>
          <w:b/>
          <w:u w:val="single"/>
        </w:rPr>
      </w:pPr>
      <w:r w:rsidRPr="00C92F35">
        <w:rPr>
          <w:b/>
          <w:u w:val="single"/>
        </w:rPr>
        <w:lastRenderedPageBreak/>
        <w:t>Энергоаудит (энергетическое обследование)</w:t>
      </w:r>
    </w:p>
    <w:p w14:paraId="6CB64185" w14:textId="29C326EF"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В соответствии с требованиями пункта 1 статьи 16 Федерального закона от 23.11.2009 </w:t>
      </w:r>
      <w:r w:rsidR="00C92F35" w:rsidRPr="00C92F35">
        <w:rPr>
          <w:rFonts w:ascii="Myriad Pro" w:hAnsi="Myriad Pro"/>
          <w:sz w:val="26"/>
          <w:szCs w:val="26"/>
        </w:rPr>
        <w:t>№ </w:t>
      </w:r>
      <w:r w:rsidRPr="00C92F35">
        <w:rPr>
          <w:rFonts w:ascii="Myriad Pro" w:hAnsi="Myriad Pro"/>
          <w:sz w:val="26"/>
          <w:szCs w:val="26"/>
        </w:rPr>
        <w:t>261-ФЗ «Об энергосбережении и о повышении энергетической эффективности и о внесении изменений в отдельные законодательные акты Российской Федерации» энергетическое обследование в обязательном порядке проводится не реже чем один раз каждые пять лет.</w:t>
      </w:r>
    </w:p>
    <w:p w14:paraId="26FC6BE7" w14:textId="67E77683"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Согласно материалам, представленным филиалом </w:t>
      </w:r>
      <w:r w:rsidR="00C92F35" w:rsidRPr="00C92F35">
        <w:rPr>
          <w:rFonts w:ascii="Myriad Pro" w:hAnsi="Myriad Pro"/>
          <w:sz w:val="26"/>
          <w:szCs w:val="26"/>
        </w:rPr>
        <w:t>ПАО </w:t>
      </w:r>
      <w:r w:rsidRPr="00C92F35">
        <w:rPr>
          <w:rFonts w:ascii="Myriad Pro" w:hAnsi="Myriad Pro"/>
          <w:sz w:val="26"/>
          <w:szCs w:val="26"/>
        </w:rPr>
        <w:t xml:space="preserve">«МРСК Юга» - «Ростовэнерго», организацией энергетическое обследование было проведено в 2011 - 2012 годах в соответствии с требованиями Федерального закона </w:t>
      </w:r>
      <w:r w:rsidR="00C92F35" w:rsidRPr="00C92F35">
        <w:rPr>
          <w:rFonts w:ascii="Myriad Pro" w:hAnsi="Myriad Pro"/>
          <w:sz w:val="26"/>
          <w:szCs w:val="26"/>
        </w:rPr>
        <w:t>№ </w:t>
      </w:r>
      <w:r w:rsidRPr="00C92F35">
        <w:rPr>
          <w:rFonts w:ascii="Myriad Pro" w:hAnsi="Myriad Pro"/>
          <w:sz w:val="26"/>
          <w:szCs w:val="26"/>
        </w:rPr>
        <w:t>261-ФЗ. Очередное энергетическое обследование запланировано на 2018 год.</w:t>
      </w:r>
    </w:p>
    <w:p w14:paraId="3CC435A4" w14:textId="4B6FA6D4"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В материалах тарифного дела в обоснование затрат представлены техническое задание на оказание услуг по проведению энергетического обследования, протокол закупочной комиссии, выписка из протокола заседания центральной конкурсной комиссии </w:t>
      </w:r>
      <w:r w:rsidR="00C92F35" w:rsidRPr="00C92F35">
        <w:rPr>
          <w:rFonts w:ascii="Myriad Pro" w:hAnsi="Myriad Pro"/>
          <w:sz w:val="26"/>
          <w:szCs w:val="26"/>
        </w:rPr>
        <w:t>ПАО </w:t>
      </w:r>
      <w:r w:rsidRPr="00C92F35">
        <w:rPr>
          <w:rFonts w:ascii="Myriad Pro" w:hAnsi="Myriad Pro"/>
          <w:sz w:val="26"/>
          <w:szCs w:val="26"/>
        </w:rPr>
        <w:t xml:space="preserve">«МРСК Юга», копия договора на оказание услуг по проведению энергетического обследования от 25.12.2017 </w:t>
      </w:r>
      <w:r w:rsidR="00C92F35" w:rsidRPr="00C92F35">
        <w:rPr>
          <w:rFonts w:ascii="Myriad Pro" w:hAnsi="Myriad Pro"/>
          <w:sz w:val="26"/>
          <w:szCs w:val="26"/>
        </w:rPr>
        <w:t>№ </w:t>
      </w:r>
      <w:r w:rsidRPr="00C92F35">
        <w:rPr>
          <w:rFonts w:ascii="Myriad Pro" w:hAnsi="Myriad Pro"/>
          <w:sz w:val="26"/>
          <w:szCs w:val="26"/>
        </w:rPr>
        <w:t>10001701000591 с АО «</w:t>
      </w:r>
      <w:proofErr w:type="spellStart"/>
      <w:r w:rsidRPr="00C92F35">
        <w:rPr>
          <w:rFonts w:ascii="Myriad Pro" w:hAnsi="Myriad Pro"/>
          <w:sz w:val="26"/>
          <w:szCs w:val="26"/>
        </w:rPr>
        <w:t>Энергосервис</w:t>
      </w:r>
      <w:proofErr w:type="spellEnd"/>
      <w:r w:rsidRPr="00C92F35">
        <w:rPr>
          <w:rFonts w:ascii="Myriad Pro" w:hAnsi="Myriad Pro"/>
          <w:sz w:val="26"/>
          <w:szCs w:val="26"/>
        </w:rPr>
        <w:t xml:space="preserve"> Юга».</w:t>
      </w:r>
    </w:p>
    <w:p w14:paraId="4E4A9B4F" w14:textId="1B704659" w:rsidR="00A9396F" w:rsidRPr="00C92F35" w:rsidRDefault="00A9396F" w:rsidP="00A9396F">
      <w:pPr>
        <w:pStyle w:val="ConsPlusNormal"/>
        <w:spacing w:line="360" w:lineRule="auto"/>
        <w:ind w:firstLine="540"/>
        <w:jc w:val="both"/>
      </w:pPr>
      <w:r w:rsidRPr="00C92F35">
        <w:t xml:space="preserve">На основании проведенного анализа представленных документов на 2018 год Исполнитель считает расходы по статье «Энергоаудит (энергетическое обследование)» документально подтвержденными и обоснованными в размере 11 033,18 тыс. руб. в соответствии с договором на оказание услуг по проведению энергетического обследования от 25.12.2017 </w:t>
      </w:r>
      <w:r w:rsidR="00C92F35" w:rsidRPr="00C92F35">
        <w:t>№ </w:t>
      </w:r>
      <w:r w:rsidRPr="00C92F35">
        <w:t>10001701000591 с АО «</w:t>
      </w:r>
      <w:proofErr w:type="spellStart"/>
      <w:r w:rsidRPr="00C92F35">
        <w:t>Энергосервис</w:t>
      </w:r>
      <w:proofErr w:type="spellEnd"/>
      <w:r w:rsidRPr="00C92F35">
        <w:t xml:space="preserve"> Юга», заключенным по итогам проведения закупочных процедур.</w:t>
      </w:r>
    </w:p>
    <w:p w14:paraId="1F351186" w14:textId="0007A06D" w:rsidR="00A9396F" w:rsidRPr="00C92F35" w:rsidRDefault="00A9396F" w:rsidP="00A9396F">
      <w:pPr>
        <w:pStyle w:val="ConsPlusNormal"/>
        <w:spacing w:line="360" w:lineRule="auto"/>
        <w:ind w:firstLine="540"/>
        <w:jc w:val="both"/>
      </w:pPr>
      <w:r w:rsidRPr="00C92F35">
        <w:t xml:space="preserve">Таким образом, решение РСТ Ростовской области о включении указанных расходов из НВВ филиала </w:t>
      </w:r>
      <w:r w:rsidR="00C92F35" w:rsidRPr="00C92F35">
        <w:t>ПАО </w:t>
      </w:r>
      <w:r w:rsidRPr="00C92F35">
        <w:t>«МРСК Юга» - «Ростовэнерго» на 2018 год в размере 11 033,18 тыс. руб., по мнению Исполнителя, обоснованно.</w:t>
      </w:r>
    </w:p>
    <w:p w14:paraId="4A080D0F" w14:textId="77777777" w:rsidR="00BB518D" w:rsidRDefault="00BB518D" w:rsidP="00A9396F">
      <w:pPr>
        <w:pStyle w:val="ConsPlusNormal"/>
        <w:spacing w:line="360" w:lineRule="auto"/>
        <w:ind w:firstLine="540"/>
        <w:jc w:val="both"/>
        <w:rPr>
          <w:b/>
          <w:u w:val="single"/>
        </w:rPr>
      </w:pPr>
    </w:p>
    <w:p w14:paraId="51EE03C4" w14:textId="79519683" w:rsidR="00A9396F" w:rsidRPr="00C92F35" w:rsidRDefault="00A9396F" w:rsidP="00A9396F">
      <w:pPr>
        <w:pStyle w:val="ConsPlusNormal"/>
        <w:spacing w:line="360" w:lineRule="auto"/>
        <w:ind w:firstLine="540"/>
        <w:jc w:val="both"/>
        <w:rPr>
          <w:b/>
          <w:u w:val="single"/>
        </w:rPr>
      </w:pPr>
      <w:r w:rsidRPr="00C92F35">
        <w:rPr>
          <w:b/>
          <w:u w:val="single"/>
        </w:rPr>
        <w:t>Межевание земельных участков, установление охранных зон</w:t>
      </w:r>
    </w:p>
    <w:p w14:paraId="331357FC" w14:textId="22FCAFE6" w:rsidR="00A9396F" w:rsidRPr="00C92F35" w:rsidRDefault="00A9396F" w:rsidP="00A9396F">
      <w:pPr>
        <w:pStyle w:val="ConsPlusNormal"/>
        <w:spacing w:line="360" w:lineRule="auto"/>
        <w:ind w:firstLine="540"/>
        <w:jc w:val="both"/>
      </w:pPr>
      <w:r w:rsidRPr="00C92F35">
        <w:t xml:space="preserve">Межевание земли, изготовление технических паспортов на объекты  недвижимости, установление охранных зон, расходы на государственную </w:t>
      </w:r>
      <w:r w:rsidRPr="00C92F35">
        <w:lastRenderedPageBreak/>
        <w:t xml:space="preserve">регистрацию прав на земельные участки обусловлены требованиями Земельного кодекса Российской Федерации, Федерального закона от 24.07.2007 </w:t>
      </w:r>
      <w:r w:rsidR="00C92F35" w:rsidRPr="00C92F35">
        <w:t>№ </w:t>
      </w:r>
      <w:r w:rsidRPr="00C92F35">
        <w:t xml:space="preserve">221-ФЗ «О кадастровой деятельности», постановления Правительства Российской Федерации от 24.02.2009 </w:t>
      </w:r>
      <w:r w:rsidR="00C92F35" w:rsidRPr="00C92F35">
        <w:t>№ </w:t>
      </w:r>
      <w:r w:rsidRPr="00C92F35">
        <w:t>160 «О порядке установления охранных зон объектов электросетевого хозяйства и особых условий использования земельных участков, расположенных в границах таких зон» и иных правовых актов РФ.</w:t>
      </w:r>
    </w:p>
    <w:p w14:paraId="082339F7" w14:textId="77777777" w:rsidR="00A9396F" w:rsidRPr="00C92F35" w:rsidRDefault="00A9396F" w:rsidP="00A9396F">
      <w:pPr>
        <w:pStyle w:val="ConsPlusNormal"/>
        <w:spacing w:line="360" w:lineRule="auto"/>
        <w:ind w:firstLine="540"/>
        <w:jc w:val="both"/>
      </w:pPr>
      <w:r w:rsidRPr="00C92F35">
        <w:t xml:space="preserve">В материалах тарифного дела в обоснование затрат представлены договоры на проведение кадастровых работ с целью государственного кадастрового учета земельных участков, долгосрочных договоров аренды земельных участков, в том числе и с целью переоформления права бессрочного пользования земельных участков на право аренды, заключенные по итогам проведения закупочных процедур, </w:t>
      </w:r>
      <w:proofErr w:type="spellStart"/>
      <w:r w:rsidRPr="00C92F35">
        <w:t>оборотно</w:t>
      </w:r>
      <w:proofErr w:type="spellEnd"/>
      <w:r w:rsidRPr="00C92F35">
        <w:t>-сальдовые ведомости за 2016 год.</w:t>
      </w:r>
    </w:p>
    <w:p w14:paraId="4A735CEC" w14:textId="3BED5C7D" w:rsidR="00A9396F" w:rsidRPr="00C92F35" w:rsidRDefault="00A9396F" w:rsidP="00A9396F">
      <w:pPr>
        <w:pStyle w:val="ConsPlusNormal"/>
        <w:spacing w:line="360" w:lineRule="auto"/>
        <w:ind w:firstLine="540"/>
        <w:jc w:val="both"/>
      </w:pPr>
      <w:r w:rsidRPr="00C92F35">
        <w:t>На основании проведенного анализа представленных документов на 2018 год</w:t>
      </w:r>
      <w:r w:rsidR="006E16F3">
        <w:t xml:space="preserve"> </w:t>
      </w:r>
      <w:r w:rsidRPr="00C92F35">
        <w:t>Исполнитель считает расходы по статье «Межевание земельных участков, установление охранных зон» документально подтвержденными и обоснованными в размере 94 346,70 тыс. руб. в соответствии с договорами на проведение кадастровых работ, заключенными по итогам проведения закупочных процедур.</w:t>
      </w:r>
    </w:p>
    <w:p w14:paraId="46C0994F" w14:textId="493FC466" w:rsidR="00A9396F" w:rsidRPr="00C92F35" w:rsidRDefault="00A9396F" w:rsidP="00A9396F">
      <w:pPr>
        <w:pStyle w:val="ConsPlusNormal"/>
        <w:spacing w:line="360" w:lineRule="auto"/>
        <w:ind w:firstLine="540"/>
        <w:jc w:val="both"/>
      </w:pPr>
      <w:r w:rsidRPr="00C92F35">
        <w:t xml:space="preserve">Таким образом, решение РСТ Ростовской области о включении указанных расходов из НВВ филиала </w:t>
      </w:r>
      <w:r w:rsidR="00C92F35" w:rsidRPr="00C92F35">
        <w:t>ПАО </w:t>
      </w:r>
      <w:r w:rsidRPr="00C92F35">
        <w:t>«МРСК Юга» - «Ростовэнерго» на 2018 год в размере 94 346,70 тыс. руб., по мнению Исполнителя, обоснованно.</w:t>
      </w:r>
    </w:p>
    <w:p w14:paraId="46DAEE75" w14:textId="77777777" w:rsidR="00BB518D" w:rsidRDefault="00BB518D" w:rsidP="00A9396F">
      <w:pPr>
        <w:spacing w:line="360" w:lineRule="auto"/>
        <w:ind w:firstLine="567"/>
        <w:jc w:val="both"/>
        <w:rPr>
          <w:rFonts w:ascii="Myriad Pro" w:hAnsi="Myriad Pro"/>
          <w:b/>
          <w:sz w:val="26"/>
          <w:szCs w:val="26"/>
          <w:u w:val="single"/>
        </w:rPr>
      </w:pPr>
    </w:p>
    <w:p w14:paraId="65C641CA" w14:textId="0F3D89C4" w:rsidR="00A9396F" w:rsidRPr="00C92F35" w:rsidRDefault="00A9396F" w:rsidP="00A9396F">
      <w:pPr>
        <w:spacing w:line="360" w:lineRule="auto"/>
        <w:ind w:firstLine="567"/>
        <w:jc w:val="both"/>
        <w:rPr>
          <w:rFonts w:ascii="Myriad Pro" w:hAnsi="Myriad Pro"/>
          <w:b/>
          <w:sz w:val="26"/>
          <w:szCs w:val="26"/>
          <w:u w:val="single"/>
        </w:rPr>
      </w:pPr>
      <w:r w:rsidRPr="00C92F35">
        <w:rPr>
          <w:rFonts w:ascii="Myriad Pro" w:hAnsi="Myriad Pro"/>
          <w:b/>
          <w:sz w:val="26"/>
          <w:szCs w:val="26"/>
          <w:u w:val="single"/>
        </w:rPr>
        <w:t>Выплаты социального характера пенсионерам и сторонним лицам</w:t>
      </w:r>
    </w:p>
    <w:p w14:paraId="01D6D746" w14:textId="722498C9"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В соответствии с Отраслевым тарифным соглашением в электроэнергетике, Положениями Коллективного договора </w:t>
      </w:r>
      <w:r w:rsidR="00C92F35" w:rsidRPr="00C92F35">
        <w:rPr>
          <w:rFonts w:ascii="Myriad Pro" w:hAnsi="Myriad Pro"/>
          <w:sz w:val="26"/>
          <w:szCs w:val="26"/>
        </w:rPr>
        <w:t>ПАО </w:t>
      </w:r>
      <w:r w:rsidRPr="00C92F35">
        <w:rPr>
          <w:rFonts w:ascii="Myriad Pro" w:hAnsi="Myriad Pro"/>
          <w:sz w:val="26"/>
          <w:szCs w:val="26"/>
        </w:rPr>
        <w:t>«МРСК Юга» оказывает:</w:t>
      </w:r>
    </w:p>
    <w:p w14:paraId="2A0D59B2" w14:textId="7777777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 материальную помощь неработающим пенсионерам-ветеранам ВОВ; </w:t>
      </w:r>
    </w:p>
    <w:p w14:paraId="5D36BD28" w14:textId="7777777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материальную помощь неработающим пенсионерам ветеранам энергетики;</w:t>
      </w:r>
    </w:p>
    <w:p w14:paraId="1803A0EB" w14:textId="7777777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доплату к трудовой пенсии по инвалидности не работающему инвалиду;</w:t>
      </w:r>
    </w:p>
    <w:p w14:paraId="5E4114BC" w14:textId="7777777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 другие социальные выплаты. </w:t>
      </w:r>
    </w:p>
    <w:p w14:paraId="01C56770" w14:textId="6A80E08F"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Согласно представленным пояснениям, данные выплаты осуществляются лицам, не входящим в списочный состав персонала филиала </w:t>
      </w:r>
      <w:r w:rsidR="00C92F35" w:rsidRPr="00C92F35">
        <w:rPr>
          <w:rFonts w:ascii="Myriad Pro" w:hAnsi="Myriad Pro"/>
          <w:sz w:val="26"/>
          <w:szCs w:val="26"/>
        </w:rPr>
        <w:t>ПАО </w:t>
      </w:r>
      <w:r w:rsidRPr="00C92F35">
        <w:rPr>
          <w:rFonts w:ascii="Myriad Pro" w:hAnsi="Myriad Pro"/>
          <w:sz w:val="26"/>
          <w:szCs w:val="26"/>
        </w:rPr>
        <w:t xml:space="preserve">«МРСК Юга» - </w:t>
      </w:r>
      <w:r w:rsidRPr="00C92F35">
        <w:rPr>
          <w:rFonts w:ascii="Myriad Pro" w:hAnsi="Myriad Pro"/>
          <w:sz w:val="26"/>
          <w:szCs w:val="26"/>
        </w:rPr>
        <w:lastRenderedPageBreak/>
        <w:t>«Ростовэнерго». Исполнитель делает вывод, что данные расходы не относятся в регулируемому виду деятельности и не могут быть учтены в тарифном регулировании.</w:t>
      </w:r>
    </w:p>
    <w:p w14:paraId="0D1DDFD3" w14:textId="73071576"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Также Исполнитель отмечает, что согласно положениям Основ ценообразования </w:t>
      </w:r>
      <w:r w:rsidR="00C92F35" w:rsidRPr="00C92F35">
        <w:rPr>
          <w:rFonts w:ascii="Myriad Pro" w:hAnsi="Myriad Pro"/>
          <w:sz w:val="26"/>
          <w:szCs w:val="26"/>
        </w:rPr>
        <w:t>№ </w:t>
      </w:r>
      <w:r w:rsidRPr="00C92F35">
        <w:rPr>
          <w:rFonts w:ascii="Myriad Pro" w:hAnsi="Myriad Pro"/>
          <w:sz w:val="26"/>
          <w:szCs w:val="26"/>
        </w:rPr>
        <w:t xml:space="preserve">1178 и Методических указаний </w:t>
      </w:r>
      <w:r w:rsidR="00C92F35" w:rsidRPr="00C92F35">
        <w:rPr>
          <w:rFonts w:ascii="Myriad Pro" w:hAnsi="Myriad Pro"/>
          <w:sz w:val="26"/>
          <w:szCs w:val="26"/>
        </w:rPr>
        <w:t>№ </w:t>
      </w:r>
      <w:r w:rsidRPr="00C92F35">
        <w:rPr>
          <w:rFonts w:ascii="Myriad Pro" w:hAnsi="Myriad Pro"/>
          <w:sz w:val="26"/>
          <w:szCs w:val="26"/>
        </w:rPr>
        <w:t>98-э расходы по коллективным договорам и другие расходы, осуществляемые из прибыли регулируемой организации, учитываются в составе подконтрольных расходов.</w:t>
      </w:r>
    </w:p>
    <w:p w14:paraId="4E20549B" w14:textId="7777777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По результатам проведенного анализа Исполнитель считает расходы по статье «Выплаты социального характера пенсионерам и сторонним лицам» в размере 2 613,96 тыс. руб. необоснованными.</w:t>
      </w:r>
    </w:p>
    <w:p w14:paraId="495A9C8F" w14:textId="754244C7" w:rsidR="00A9396F" w:rsidRPr="00C92F35" w:rsidRDefault="00A9396F" w:rsidP="00A9396F">
      <w:pPr>
        <w:pStyle w:val="ConsPlusNormal"/>
        <w:spacing w:line="360" w:lineRule="auto"/>
        <w:ind w:firstLine="540"/>
        <w:jc w:val="both"/>
      </w:pPr>
      <w:r w:rsidRPr="00C92F35">
        <w:t xml:space="preserve">Таким образом, решение РСТ Ростовской области по исключению указанных расходов из НВВ филиала </w:t>
      </w:r>
      <w:r w:rsidR="00C92F35" w:rsidRPr="00C92F35">
        <w:t>ПАО </w:t>
      </w:r>
      <w:r w:rsidRPr="00C92F35">
        <w:t>«МРСК Юга» - «Ростовэнерго» на 2018 год, по мнению Исполнителя, обоснованно.</w:t>
      </w:r>
    </w:p>
    <w:p w14:paraId="4D531941" w14:textId="77777777" w:rsidR="00BB518D" w:rsidRDefault="00BB518D" w:rsidP="00A9396F">
      <w:pPr>
        <w:spacing w:line="360" w:lineRule="auto"/>
        <w:ind w:firstLine="567"/>
        <w:jc w:val="both"/>
        <w:rPr>
          <w:rFonts w:ascii="Myriad Pro" w:hAnsi="Myriad Pro"/>
          <w:b/>
          <w:sz w:val="26"/>
          <w:szCs w:val="26"/>
          <w:u w:val="single"/>
        </w:rPr>
      </w:pPr>
    </w:p>
    <w:p w14:paraId="3434F7D6" w14:textId="57FAD891" w:rsidR="00A9396F" w:rsidRPr="00C92F35" w:rsidRDefault="00A9396F" w:rsidP="00A9396F">
      <w:pPr>
        <w:spacing w:line="360" w:lineRule="auto"/>
        <w:ind w:firstLine="567"/>
        <w:jc w:val="both"/>
        <w:rPr>
          <w:rFonts w:ascii="Myriad Pro" w:hAnsi="Myriad Pro"/>
          <w:b/>
          <w:sz w:val="26"/>
          <w:szCs w:val="26"/>
          <w:u w:val="single"/>
        </w:rPr>
      </w:pPr>
      <w:r w:rsidRPr="00C92F35">
        <w:rPr>
          <w:rFonts w:ascii="Myriad Pro" w:hAnsi="Myriad Pro"/>
          <w:b/>
          <w:sz w:val="26"/>
          <w:szCs w:val="26"/>
          <w:u w:val="single"/>
        </w:rPr>
        <w:t>Содержание социальной сферы за счет прибыли</w:t>
      </w:r>
    </w:p>
    <w:p w14:paraId="6F149712" w14:textId="14B8216A" w:rsidR="00A9396F" w:rsidRPr="00C92F35" w:rsidRDefault="00A9396F" w:rsidP="00A9396F">
      <w:pPr>
        <w:pStyle w:val="ConsPlusNormal"/>
        <w:spacing w:line="360" w:lineRule="auto"/>
        <w:ind w:firstLine="540"/>
        <w:jc w:val="both"/>
      </w:pPr>
      <w:r w:rsidRPr="00C92F35">
        <w:t>Анализ представленных материалов показал, что данные расходы (проведение спортивных, культурно</w:t>
      </w:r>
      <w:r w:rsidR="00CC2FB3" w:rsidRPr="00C92F35">
        <w:t>-</w:t>
      </w:r>
      <w:r w:rsidRPr="00C92F35">
        <w:t>просветительских и праздничных мероприятий, а также отчисления от фактического фонда заработной платы профсоюзу на проведение вышеуказанных мероприятий) являются расходами согласно положениям коллективного договора, которые являются подконтрольными расходами. Учет данных затрат в составе неподконтрольных расходов может повлечь двойной учет расходов в НВВ регулируемой организации.</w:t>
      </w:r>
    </w:p>
    <w:p w14:paraId="03F46E93" w14:textId="73A2AF15" w:rsidR="00A9396F" w:rsidRDefault="00A9396F" w:rsidP="00A9396F">
      <w:pPr>
        <w:spacing w:line="360" w:lineRule="auto"/>
        <w:ind w:firstLine="567"/>
        <w:jc w:val="both"/>
        <w:rPr>
          <w:rFonts w:ascii="Myriad Pro" w:eastAsiaTheme="minorHAnsi" w:hAnsi="Myriad Pro" w:cs="Myriad Pro"/>
          <w:sz w:val="26"/>
          <w:szCs w:val="26"/>
          <w:lang w:eastAsia="en-US"/>
        </w:rPr>
      </w:pPr>
      <w:r w:rsidRPr="00C92F35">
        <w:rPr>
          <w:rFonts w:ascii="Myriad Pro" w:eastAsiaTheme="minorHAnsi" w:hAnsi="Myriad Pro" w:cs="Myriad Pro"/>
          <w:sz w:val="26"/>
          <w:szCs w:val="26"/>
          <w:lang w:eastAsia="en-US"/>
        </w:rPr>
        <w:t xml:space="preserve">Таким образом, решение РСТ Ростовской области по исключению указанных расходов из НВВ филиала </w:t>
      </w:r>
      <w:r w:rsidR="00C92F35" w:rsidRPr="00C92F35">
        <w:rPr>
          <w:rFonts w:ascii="Myriad Pro" w:eastAsiaTheme="minorHAnsi" w:hAnsi="Myriad Pro" w:cs="Myriad Pro"/>
          <w:sz w:val="26"/>
          <w:szCs w:val="26"/>
          <w:lang w:eastAsia="en-US"/>
        </w:rPr>
        <w:t>ПАО </w:t>
      </w:r>
      <w:r w:rsidRPr="00C92F35">
        <w:rPr>
          <w:rFonts w:ascii="Myriad Pro" w:eastAsiaTheme="minorHAnsi" w:hAnsi="Myriad Pro" w:cs="Myriad Pro"/>
          <w:sz w:val="26"/>
          <w:szCs w:val="26"/>
          <w:lang w:eastAsia="en-US"/>
        </w:rPr>
        <w:t>«МРСК Юга» - «Ростовэнерго» на 2018 год, по мнению Исполнителя, обоснованно.</w:t>
      </w:r>
    </w:p>
    <w:p w14:paraId="4323BDB4" w14:textId="77777777" w:rsidR="00D444C9" w:rsidRPr="00C92F35" w:rsidRDefault="00D444C9" w:rsidP="00A9396F">
      <w:pPr>
        <w:spacing w:line="360" w:lineRule="auto"/>
        <w:ind w:firstLine="567"/>
        <w:jc w:val="both"/>
        <w:rPr>
          <w:rFonts w:ascii="Myriad Pro" w:eastAsiaTheme="minorHAnsi" w:hAnsi="Myriad Pro" w:cs="Myriad Pro"/>
          <w:sz w:val="26"/>
          <w:szCs w:val="26"/>
          <w:lang w:eastAsia="en-US"/>
        </w:rPr>
      </w:pPr>
    </w:p>
    <w:p w14:paraId="5342B992" w14:textId="0BD201AB" w:rsidR="00A9396F" w:rsidRPr="00C92F35" w:rsidRDefault="00A9396F" w:rsidP="00D444C9">
      <w:pPr>
        <w:widowControl w:val="0"/>
        <w:spacing w:line="360" w:lineRule="auto"/>
        <w:ind w:firstLine="567"/>
        <w:jc w:val="both"/>
        <w:rPr>
          <w:rFonts w:ascii="Myriad Pro" w:hAnsi="Myriad Pro"/>
          <w:b/>
          <w:sz w:val="26"/>
          <w:szCs w:val="26"/>
          <w:u w:val="single"/>
        </w:rPr>
      </w:pPr>
      <w:r w:rsidRPr="00C92F35">
        <w:rPr>
          <w:rFonts w:ascii="Myriad Pro" w:hAnsi="Myriad Pro"/>
          <w:b/>
          <w:sz w:val="26"/>
          <w:szCs w:val="26"/>
          <w:u w:val="single"/>
        </w:rPr>
        <w:t>Фонд заработной платы непроизводственного характера, Страховые взносы</w:t>
      </w:r>
    </w:p>
    <w:p w14:paraId="41D5EA69" w14:textId="77777777" w:rsidR="00A9396F" w:rsidRPr="00C92F35" w:rsidRDefault="00A9396F" w:rsidP="00D444C9">
      <w:pPr>
        <w:widowControl w:val="0"/>
        <w:spacing w:line="360" w:lineRule="auto"/>
        <w:ind w:firstLine="567"/>
        <w:jc w:val="both"/>
        <w:rPr>
          <w:rFonts w:ascii="Myriad Pro" w:eastAsiaTheme="minorHAnsi" w:hAnsi="Myriad Pro" w:cs="Myriad Pro"/>
          <w:sz w:val="26"/>
          <w:szCs w:val="26"/>
          <w:lang w:eastAsia="en-US"/>
        </w:rPr>
      </w:pPr>
      <w:r w:rsidRPr="00C92F35">
        <w:rPr>
          <w:rFonts w:ascii="Myriad Pro" w:eastAsiaTheme="minorHAnsi" w:hAnsi="Myriad Pro" w:cs="Myriad Pro"/>
          <w:sz w:val="26"/>
          <w:szCs w:val="26"/>
          <w:lang w:eastAsia="en-US"/>
        </w:rPr>
        <w:t xml:space="preserve">Фактические расходы по данной статье включают единовременные </w:t>
      </w:r>
      <w:r w:rsidRPr="00C92F35">
        <w:rPr>
          <w:rFonts w:ascii="Myriad Pro" w:eastAsiaTheme="minorHAnsi" w:hAnsi="Myriad Pro" w:cs="Myriad Pro"/>
          <w:sz w:val="26"/>
          <w:szCs w:val="26"/>
          <w:lang w:eastAsia="en-US"/>
        </w:rPr>
        <w:lastRenderedPageBreak/>
        <w:t>премирования к праздничным датам, за участие в смотрах-конкурсах профессионального мастерства, выплаты в составе заработной платы, компенсации за задержку заработной платы.</w:t>
      </w:r>
      <w:r w:rsidRPr="00C92F35">
        <w:rPr>
          <w:rFonts w:ascii="Myriad Pro" w:hAnsi="Myriad Pro"/>
        </w:rPr>
        <w:t xml:space="preserve"> </w:t>
      </w:r>
      <w:r w:rsidRPr="00C92F35">
        <w:rPr>
          <w:rFonts w:ascii="Myriad Pro" w:eastAsiaTheme="minorHAnsi" w:hAnsi="Myriad Pro" w:cs="Myriad Pro"/>
          <w:sz w:val="26"/>
          <w:szCs w:val="26"/>
          <w:lang w:eastAsia="en-US"/>
        </w:rPr>
        <w:t>Оплата потребителями данных затрат организации экономически необоснованна.</w:t>
      </w:r>
    </w:p>
    <w:p w14:paraId="468E85DA" w14:textId="3B86B84B" w:rsidR="00A9396F" w:rsidRPr="00C92F35" w:rsidRDefault="00A9396F" w:rsidP="00A9396F">
      <w:pPr>
        <w:spacing w:line="360" w:lineRule="auto"/>
        <w:ind w:firstLine="567"/>
        <w:jc w:val="both"/>
        <w:rPr>
          <w:rFonts w:ascii="Myriad Pro" w:eastAsiaTheme="minorHAnsi" w:hAnsi="Myriad Pro" w:cs="Myriad Pro"/>
          <w:sz w:val="26"/>
          <w:szCs w:val="26"/>
          <w:lang w:eastAsia="en-US"/>
        </w:rPr>
      </w:pPr>
      <w:r w:rsidRPr="00C92F35">
        <w:rPr>
          <w:rFonts w:ascii="Myriad Pro" w:eastAsiaTheme="minorHAnsi" w:hAnsi="Myriad Pro" w:cs="Myriad Pro"/>
          <w:sz w:val="26"/>
          <w:szCs w:val="26"/>
          <w:lang w:eastAsia="en-US"/>
        </w:rPr>
        <w:t xml:space="preserve">Таким образом, решение РСТ Ростовской области по исключению указанных расходов из НВВ филиала </w:t>
      </w:r>
      <w:r w:rsidR="00C92F35" w:rsidRPr="00C92F35">
        <w:rPr>
          <w:rFonts w:ascii="Myriad Pro" w:eastAsiaTheme="minorHAnsi" w:hAnsi="Myriad Pro" w:cs="Myriad Pro"/>
          <w:sz w:val="26"/>
          <w:szCs w:val="26"/>
          <w:lang w:eastAsia="en-US"/>
        </w:rPr>
        <w:t>ПАО </w:t>
      </w:r>
      <w:r w:rsidRPr="00C92F35">
        <w:rPr>
          <w:rFonts w:ascii="Myriad Pro" w:eastAsiaTheme="minorHAnsi" w:hAnsi="Myriad Pro" w:cs="Myriad Pro"/>
          <w:sz w:val="26"/>
          <w:szCs w:val="26"/>
          <w:lang w:eastAsia="en-US"/>
        </w:rPr>
        <w:t>«МРСК Юга» - «Ростовэнерго» на 2018 год, по мнению Исполнителя, обоснованно.</w:t>
      </w:r>
    </w:p>
    <w:p w14:paraId="249E2C80" w14:textId="77777777" w:rsidR="00BB518D" w:rsidRDefault="00BB518D" w:rsidP="00A9396F">
      <w:pPr>
        <w:spacing w:line="360" w:lineRule="auto"/>
        <w:ind w:firstLine="567"/>
        <w:jc w:val="both"/>
        <w:rPr>
          <w:rFonts w:ascii="Myriad Pro" w:hAnsi="Myriad Pro"/>
          <w:b/>
          <w:sz w:val="26"/>
          <w:szCs w:val="26"/>
          <w:u w:val="single"/>
        </w:rPr>
      </w:pPr>
    </w:p>
    <w:p w14:paraId="64B1CF83" w14:textId="55A7E237" w:rsidR="00A9396F" w:rsidRPr="00C92F35" w:rsidRDefault="00A9396F" w:rsidP="00A9396F">
      <w:pPr>
        <w:spacing w:line="360" w:lineRule="auto"/>
        <w:ind w:firstLine="567"/>
        <w:jc w:val="both"/>
        <w:rPr>
          <w:rFonts w:ascii="Myriad Pro" w:hAnsi="Myriad Pro"/>
          <w:b/>
          <w:sz w:val="26"/>
          <w:szCs w:val="26"/>
          <w:u w:val="single"/>
        </w:rPr>
      </w:pPr>
      <w:r w:rsidRPr="00C92F35">
        <w:rPr>
          <w:rFonts w:ascii="Myriad Pro" w:hAnsi="Myriad Pro"/>
          <w:b/>
          <w:sz w:val="26"/>
          <w:szCs w:val="26"/>
          <w:u w:val="single"/>
        </w:rPr>
        <w:t>Расходы на управление капиталом (расходы, связанные с выпуском и обслуживанием ЦБ)</w:t>
      </w:r>
    </w:p>
    <w:p w14:paraId="1472D432" w14:textId="34CD4780" w:rsidR="00A9396F" w:rsidRPr="00C92F35" w:rsidRDefault="00A9396F" w:rsidP="00A9396F">
      <w:pPr>
        <w:pStyle w:val="ConsPlusNormal"/>
        <w:spacing w:line="360" w:lineRule="auto"/>
        <w:ind w:firstLine="540"/>
        <w:jc w:val="both"/>
      </w:pPr>
      <w:r w:rsidRPr="00C92F35">
        <w:t xml:space="preserve">Согласно официальной позиции ФАС России, расходы на ведение и хранение ценных бумаг связаны не с регулируемой деятельностью организации, а с ее организационно-правовой формой. Включение данных затрат экономически необоснованно, поскольку пунктами 2, 16 Основ ценообразования </w:t>
      </w:r>
      <w:r w:rsidR="00C92F35" w:rsidRPr="00C92F35">
        <w:t>№ </w:t>
      </w:r>
      <w:r w:rsidRPr="00C92F35">
        <w:t>1178 предусмотрено, что необходимая валовая выручка - это экономически обоснованный объем финансовых средств, необходимых организации для осуществления регулируемой деятельности в течение периода регулирования. Оплата потребителями данных затрат организации экономически необоснованна.</w:t>
      </w:r>
    </w:p>
    <w:p w14:paraId="14434275" w14:textId="02124292" w:rsidR="00A9396F" w:rsidRPr="00C92F35" w:rsidRDefault="00A9396F" w:rsidP="00A9396F">
      <w:pPr>
        <w:pStyle w:val="ConsPlusNormal"/>
        <w:spacing w:line="360" w:lineRule="auto"/>
        <w:ind w:firstLine="540"/>
        <w:jc w:val="both"/>
      </w:pPr>
      <w:r w:rsidRPr="00C92F35">
        <w:t xml:space="preserve">Таким образом, решение РСТ Ростовской области по исключению указанных расходов из НВВ филиала </w:t>
      </w:r>
      <w:r w:rsidR="00C92F35" w:rsidRPr="00C92F35">
        <w:t>ПАО </w:t>
      </w:r>
      <w:r w:rsidRPr="00C92F35">
        <w:t>«МРСК Юга» - «Ростовэнерго» на 2018 год, по мнению Исполнителя, обоснованно.</w:t>
      </w:r>
    </w:p>
    <w:p w14:paraId="10F85686" w14:textId="77777777" w:rsidR="00BB518D" w:rsidRDefault="00BB518D" w:rsidP="00A9396F">
      <w:pPr>
        <w:spacing w:line="360" w:lineRule="auto"/>
        <w:ind w:firstLine="567"/>
        <w:jc w:val="both"/>
        <w:rPr>
          <w:rFonts w:ascii="Myriad Pro" w:hAnsi="Myriad Pro"/>
          <w:b/>
          <w:sz w:val="26"/>
          <w:szCs w:val="26"/>
          <w:u w:val="single"/>
        </w:rPr>
      </w:pPr>
    </w:p>
    <w:p w14:paraId="73593022" w14:textId="631E0024" w:rsidR="00A9396F" w:rsidRPr="00C92F35" w:rsidRDefault="00A9396F" w:rsidP="00A9396F">
      <w:pPr>
        <w:spacing w:line="360" w:lineRule="auto"/>
        <w:ind w:firstLine="567"/>
        <w:jc w:val="both"/>
        <w:rPr>
          <w:rFonts w:ascii="Myriad Pro" w:hAnsi="Myriad Pro"/>
          <w:b/>
          <w:sz w:val="26"/>
          <w:szCs w:val="26"/>
          <w:u w:val="single"/>
        </w:rPr>
      </w:pPr>
      <w:r w:rsidRPr="00C92F35">
        <w:rPr>
          <w:rFonts w:ascii="Myriad Pro" w:hAnsi="Myriad Pro"/>
          <w:b/>
          <w:sz w:val="26"/>
          <w:szCs w:val="26"/>
          <w:u w:val="single"/>
        </w:rPr>
        <w:t>Расходы на проведение собрания акционеров и выплаты членам СД</w:t>
      </w:r>
    </w:p>
    <w:p w14:paraId="3F9879F1" w14:textId="30DB156B"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Согласно пункту 17 Основ ценообразования </w:t>
      </w:r>
      <w:r w:rsidR="00C92F35" w:rsidRPr="00C92F35">
        <w:rPr>
          <w:rFonts w:ascii="Myriad Pro" w:hAnsi="Myriad Pro"/>
          <w:sz w:val="26"/>
          <w:szCs w:val="26"/>
        </w:rPr>
        <w:t>№ </w:t>
      </w:r>
      <w:r w:rsidRPr="00C92F35">
        <w:rPr>
          <w:rFonts w:ascii="Myriad Pro" w:hAnsi="Myriad Pro"/>
          <w:sz w:val="26"/>
          <w:szCs w:val="26"/>
        </w:rPr>
        <w:t>1178 в необходимую валовую выручку регулируемой организации включаются, в том числе планируемые на расчетный период регулирования внереализационные расходы.</w:t>
      </w:r>
    </w:p>
    <w:p w14:paraId="578AFA7A" w14:textId="7777777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В соответствии с подпунктом 16 пункта 1 статьи 265 Налогового кодекса в состав внереализационных расходов, не связанных с производством и реализацией, включаются обоснованные затраты на осуществление деятельности, непосредственно не связанной с производством и (или) реализацией, к которым, </w:t>
      </w:r>
      <w:r w:rsidRPr="00C92F35">
        <w:rPr>
          <w:rFonts w:ascii="Myriad Pro" w:hAnsi="Myriad Pro"/>
          <w:sz w:val="26"/>
          <w:szCs w:val="26"/>
        </w:rPr>
        <w:lastRenderedPageBreak/>
        <w:t>в частности, относятся расходы на проведение собраний акционеров (участников, пайщиков), в том числе расходы, связанные с арендой помещений, подготовкой и рассылкой необходимой для проведения собраний информации, и иные расходы, непосредственно связанные с проведением собрания.</w:t>
      </w:r>
    </w:p>
    <w:p w14:paraId="09B7F1B1" w14:textId="030FF64B"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Обязанности акционерного общества ежегодно проводить годовое общее собрание акционеров и информировать об этом лиц, имеющих право на участие в общем собрании акционеров и зарегистрированных в реестре акционеров общества, установлены в пунктом 1 статьи 47, статьей 52 Федерального закона от 26.12.1995 </w:t>
      </w:r>
      <w:r w:rsidR="00C92F35" w:rsidRPr="00C92F35">
        <w:rPr>
          <w:rFonts w:ascii="Myriad Pro" w:hAnsi="Myriad Pro"/>
          <w:sz w:val="26"/>
          <w:szCs w:val="26"/>
        </w:rPr>
        <w:t>№ </w:t>
      </w:r>
      <w:r w:rsidRPr="00C92F35">
        <w:rPr>
          <w:rFonts w:ascii="Myriad Pro" w:hAnsi="Myriad Pro"/>
          <w:sz w:val="26"/>
          <w:szCs w:val="26"/>
        </w:rPr>
        <w:t>208-ФЗ «Об акционерных обществах».</w:t>
      </w:r>
    </w:p>
    <w:p w14:paraId="70BFBED5" w14:textId="73533D22"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Филиалом </w:t>
      </w:r>
      <w:r w:rsidR="00C92F35" w:rsidRPr="00C92F35">
        <w:rPr>
          <w:rFonts w:ascii="Myriad Pro" w:hAnsi="Myriad Pro"/>
          <w:sz w:val="26"/>
          <w:szCs w:val="26"/>
        </w:rPr>
        <w:t>ПАО </w:t>
      </w:r>
      <w:r w:rsidRPr="00C92F35">
        <w:rPr>
          <w:rFonts w:ascii="Myriad Pro" w:hAnsi="Myriad Pro"/>
          <w:sz w:val="26"/>
          <w:szCs w:val="26"/>
        </w:rPr>
        <w:t>«МРСК Юга» - «Ростовэнерго» в материалах тарифного дела в обоснование затрат по статье представлены следующие обосновывающие документы:</w:t>
      </w:r>
    </w:p>
    <w:p w14:paraId="0708DFAD" w14:textId="77777777" w:rsidR="00A9396F" w:rsidRPr="00C92F35" w:rsidRDefault="00A9396F" w:rsidP="00583D01">
      <w:pPr>
        <w:pStyle w:val="a3"/>
        <w:numPr>
          <w:ilvl w:val="0"/>
          <w:numId w:val="61"/>
        </w:numPr>
        <w:spacing w:line="360" w:lineRule="auto"/>
        <w:ind w:left="851" w:hanging="284"/>
        <w:jc w:val="both"/>
        <w:rPr>
          <w:rFonts w:ascii="Myriad Pro" w:hAnsi="Myriad Pro"/>
          <w:sz w:val="26"/>
          <w:szCs w:val="26"/>
        </w:rPr>
      </w:pPr>
      <w:r w:rsidRPr="00C92F35">
        <w:rPr>
          <w:rFonts w:ascii="Myriad Pro" w:hAnsi="Myriad Pro"/>
          <w:sz w:val="26"/>
          <w:szCs w:val="26"/>
        </w:rPr>
        <w:t>расчеты и пояснительные записки по плановым расходам на 2018 г.;</w:t>
      </w:r>
    </w:p>
    <w:p w14:paraId="7A79B1B5" w14:textId="77777777" w:rsidR="00A9396F" w:rsidRPr="00C92F35" w:rsidRDefault="00A9396F" w:rsidP="00583D01">
      <w:pPr>
        <w:pStyle w:val="a3"/>
        <w:numPr>
          <w:ilvl w:val="0"/>
          <w:numId w:val="61"/>
        </w:numPr>
        <w:spacing w:line="360" w:lineRule="auto"/>
        <w:ind w:left="851" w:hanging="284"/>
        <w:jc w:val="both"/>
        <w:rPr>
          <w:rFonts w:ascii="Myriad Pro" w:hAnsi="Myriad Pro"/>
          <w:sz w:val="26"/>
          <w:szCs w:val="26"/>
        </w:rPr>
      </w:pPr>
      <w:proofErr w:type="spellStart"/>
      <w:r w:rsidRPr="00C92F35">
        <w:rPr>
          <w:rFonts w:ascii="Myriad Pro" w:hAnsi="Myriad Pro"/>
          <w:sz w:val="26"/>
          <w:szCs w:val="26"/>
        </w:rPr>
        <w:t>оборотно</w:t>
      </w:r>
      <w:proofErr w:type="spellEnd"/>
      <w:r w:rsidRPr="00C92F35">
        <w:rPr>
          <w:rFonts w:ascii="Myriad Pro" w:hAnsi="Myriad Pro"/>
          <w:sz w:val="26"/>
          <w:szCs w:val="26"/>
        </w:rPr>
        <w:t xml:space="preserve">-сальдовые ведомости за 2016 г., </w:t>
      </w:r>
    </w:p>
    <w:p w14:paraId="29A35FFF" w14:textId="77777777" w:rsidR="00A9396F" w:rsidRPr="00C92F35" w:rsidRDefault="00A9396F" w:rsidP="00583D01">
      <w:pPr>
        <w:pStyle w:val="a3"/>
        <w:numPr>
          <w:ilvl w:val="0"/>
          <w:numId w:val="61"/>
        </w:numPr>
        <w:spacing w:line="360" w:lineRule="auto"/>
        <w:ind w:left="851" w:hanging="284"/>
        <w:jc w:val="both"/>
        <w:rPr>
          <w:rFonts w:ascii="Myriad Pro" w:hAnsi="Myriad Pro"/>
          <w:sz w:val="26"/>
          <w:szCs w:val="26"/>
        </w:rPr>
      </w:pPr>
      <w:r w:rsidRPr="00C92F35">
        <w:rPr>
          <w:rFonts w:ascii="Myriad Pro" w:hAnsi="Myriad Pro"/>
          <w:sz w:val="26"/>
          <w:szCs w:val="26"/>
        </w:rPr>
        <w:t>копия решения Годового общего собрания акционеров;</w:t>
      </w:r>
    </w:p>
    <w:p w14:paraId="7BA67B32" w14:textId="77777777" w:rsidR="00A9396F" w:rsidRPr="00C92F35" w:rsidRDefault="00A9396F" w:rsidP="00583D01">
      <w:pPr>
        <w:pStyle w:val="a3"/>
        <w:numPr>
          <w:ilvl w:val="0"/>
          <w:numId w:val="61"/>
        </w:numPr>
        <w:spacing w:line="360" w:lineRule="auto"/>
        <w:ind w:left="851" w:hanging="284"/>
        <w:jc w:val="both"/>
        <w:rPr>
          <w:rFonts w:ascii="Myriad Pro" w:hAnsi="Myriad Pro"/>
          <w:sz w:val="26"/>
          <w:szCs w:val="26"/>
        </w:rPr>
      </w:pPr>
      <w:r w:rsidRPr="00C92F35">
        <w:rPr>
          <w:rFonts w:ascii="Myriad Pro" w:hAnsi="Myriad Pro"/>
          <w:sz w:val="26"/>
          <w:szCs w:val="26"/>
        </w:rPr>
        <w:t xml:space="preserve">копии приказов Совета директоров в части Положений, </w:t>
      </w:r>
    </w:p>
    <w:p w14:paraId="3CD12AE5" w14:textId="1F36698C" w:rsidR="00A9396F" w:rsidRPr="00C92F35" w:rsidRDefault="00A9396F" w:rsidP="00583D01">
      <w:pPr>
        <w:pStyle w:val="a3"/>
        <w:numPr>
          <w:ilvl w:val="0"/>
          <w:numId w:val="61"/>
        </w:numPr>
        <w:spacing w:line="360" w:lineRule="auto"/>
        <w:ind w:left="851" w:hanging="284"/>
        <w:jc w:val="both"/>
        <w:rPr>
          <w:rFonts w:ascii="Myriad Pro" w:hAnsi="Myriad Pro"/>
          <w:sz w:val="26"/>
          <w:szCs w:val="26"/>
        </w:rPr>
      </w:pPr>
      <w:r w:rsidRPr="00C92F35">
        <w:rPr>
          <w:rFonts w:ascii="Myriad Pro" w:hAnsi="Myriad Pro"/>
          <w:sz w:val="26"/>
          <w:szCs w:val="26"/>
        </w:rPr>
        <w:t xml:space="preserve">копии приказов </w:t>
      </w:r>
      <w:r w:rsidR="00C92F35" w:rsidRPr="00C92F35">
        <w:rPr>
          <w:rFonts w:ascii="Myriad Pro" w:hAnsi="Myriad Pro"/>
          <w:sz w:val="26"/>
          <w:szCs w:val="26"/>
        </w:rPr>
        <w:t>ПАО </w:t>
      </w:r>
      <w:r w:rsidRPr="00C92F35">
        <w:rPr>
          <w:rFonts w:ascii="Myriad Pro" w:hAnsi="Myriad Pro"/>
          <w:sz w:val="26"/>
          <w:szCs w:val="26"/>
        </w:rPr>
        <w:t>«МРСК Юга»;</w:t>
      </w:r>
    </w:p>
    <w:p w14:paraId="3F67653D" w14:textId="3BE2D266" w:rsidR="00A9396F" w:rsidRPr="00C92F35" w:rsidRDefault="00A9396F" w:rsidP="00583D01">
      <w:pPr>
        <w:pStyle w:val="a3"/>
        <w:numPr>
          <w:ilvl w:val="0"/>
          <w:numId w:val="61"/>
        </w:numPr>
        <w:spacing w:line="360" w:lineRule="auto"/>
        <w:ind w:left="851" w:hanging="284"/>
        <w:jc w:val="both"/>
        <w:rPr>
          <w:rFonts w:ascii="Myriad Pro" w:hAnsi="Myriad Pro"/>
          <w:sz w:val="26"/>
          <w:szCs w:val="26"/>
        </w:rPr>
      </w:pPr>
      <w:r w:rsidRPr="00C92F35">
        <w:rPr>
          <w:rFonts w:ascii="Myriad Pro" w:hAnsi="Myriad Pro"/>
          <w:sz w:val="26"/>
          <w:szCs w:val="26"/>
        </w:rPr>
        <w:t xml:space="preserve">апелляционное определение Верховного Суда Российской Федерации от 05.10.2017 </w:t>
      </w:r>
      <w:r w:rsidR="00C92F35" w:rsidRPr="00C92F35">
        <w:rPr>
          <w:rFonts w:ascii="Myriad Pro" w:hAnsi="Myriad Pro"/>
          <w:sz w:val="26"/>
          <w:szCs w:val="26"/>
        </w:rPr>
        <w:t>№ </w:t>
      </w:r>
      <w:r w:rsidRPr="00C92F35">
        <w:rPr>
          <w:rFonts w:ascii="Myriad Pro" w:hAnsi="Myriad Pro"/>
          <w:sz w:val="26"/>
          <w:szCs w:val="26"/>
        </w:rPr>
        <w:t>41-АПГ17-8 по аналогичным расходам;</w:t>
      </w:r>
    </w:p>
    <w:p w14:paraId="7CA3AB06" w14:textId="77777777" w:rsidR="00A9396F" w:rsidRPr="00C92F35" w:rsidRDefault="00A9396F" w:rsidP="00583D01">
      <w:pPr>
        <w:pStyle w:val="a3"/>
        <w:numPr>
          <w:ilvl w:val="0"/>
          <w:numId w:val="61"/>
        </w:numPr>
        <w:spacing w:line="360" w:lineRule="auto"/>
        <w:ind w:left="851" w:hanging="284"/>
        <w:jc w:val="both"/>
        <w:rPr>
          <w:rFonts w:ascii="Myriad Pro" w:hAnsi="Myriad Pro"/>
          <w:sz w:val="26"/>
          <w:szCs w:val="26"/>
        </w:rPr>
      </w:pPr>
      <w:r w:rsidRPr="00C92F35">
        <w:rPr>
          <w:rFonts w:ascii="Myriad Pro" w:hAnsi="Myriad Pro"/>
          <w:sz w:val="26"/>
          <w:szCs w:val="26"/>
        </w:rPr>
        <w:t>копии договоров, прайсы, а также иные обосновывающие материалы.</w:t>
      </w:r>
    </w:p>
    <w:p w14:paraId="2DE50B87" w14:textId="7E7ACCF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Затраты по статье «Расходы на проведение собрания акционеров и выплаты членам СД» заявлены филиалом </w:t>
      </w:r>
      <w:r w:rsidR="00C92F35" w:rsidRPr="00C92F35">
        <w:rPr>
          <w:rFonts w:ascii="Myriad Pro" w:hAnsi="Myriad Pro"/>
          <w:sz w:val="26"/>
          <w:szCs w:val="26"/>
        </w:rPr>
        <w:t>ПАО </w:t>
      </w:r>
      <w:r w:rsidRPr="00C92F35">
        <w:rPr>
          <w:rFonts w:ascii="Myriad Pro" w:hAnsi="Myriad Pro"/>
          <w:sz w:val="26"/>
          <w:szCs w:val="26"/>
        </w:rPr>
        <w:t>«МРСК Юга» - «Ростовэнерго» на 2018 год в размере 12 057 тыс. руб.</w:t>
      </w:r>
    </w:p>
    <w:p w14:paraId="46F807BE" w14:textId="7777777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Исполнитель отмечает, что плановые расходы по статье на 2018 год в соответствии с представленными документами составляют 28 739,38 тыс. руб., в том числе:</w:t>
      </w:r>
    </w:p>
    <w:p w14:paraId="344DEBBA" w14:textId="77777777" w:rsidR="00A9396F" w:rsidRPr="00C92F35" w:rsidRDefault="00A9396F" w:rsidP="00583D01">
      <w:pPr>
        <w:pStyle w:val="a3"/>
        <w:numPr>
          <w:ilvl w:val="0"/>
          <w:numId w:val="62"/>
        </w:numPr>
        <w:spacing w:line="360" w:lineRule="auto"/>
        <w:ind w:left="851" w:hanging="284"/>
        <w:jc w:val="both"/>
        <w:rPr>
          <w:rFonts w:ascii="Myriad Pro" w:hAnsi="Myriad Pro"/>
          <w:sz w:val="26"/>
          <w:szCs w:val="26"/>
        </w:rPr>
      </w:pPr>
      <w:r w:rsidRPr="00C92F35">
        <w:rPr>
          <w:rFonts w:ascii="Myriad Pro" w:hAnsi="Myriad Pro"/>
          <w:sz w:val="26"/>
          <w:szCs w:val="26"/>
        </w:rPr>
        <w:t>Расходы на проведение собрания акционеров – 5 665 тыс. руб.;</w:t>
      </w:r>
    </w:p>
    <w:p w14:paraId="2C590109" w14:textId="77777777" w:rsidR="00A9396F" w:rsidRPr="00C92F35" w:rsidRDefault="00A9396F" w:rsidP="00583D01">
      <w:pPr>
        <w:pStyle w:val="a3"/>
        <w:numPr>
          <w:ilvl w:val="0"/>
          <w:numId w:val="62"/>
        </w:numPr>
        <w:spacing w:line="360" w:lineRule="auto"/>
        <w:ind w:left="851" w:hanging="284"/>
        <w:jc w:val="both"/>
        <w:rPr>
          <w:rFonts w:ascii="Myriad Pro" w:hAnsi="Myriad Pro"/>
          <w:sz w:val="26"/>
          <w:szCs w:val="26"/>
        </w:rPr>
      </w:pPr>
      <w:r w:rsidRPr="00C92F35">
        <w:rPr>
          <w:rFonts w:ascii="Myriad Pro" w:hAnsi="Myriad Pro"/>
          <w:sz w:val="26"/>
          <w:szCs w:val="26"/>
        </w:rPr>
        <w:t>Вознаграждение членам совета директоров и корпоративного секретаря – 15 092,61 тыс. руб.;</w:t>
      </w:r>
    </w:p>
    <w:p w14:paraId="6D896E2A" w14:textId="77777777" w:rsidR="00A9396F" w:rsidRPr="00C92F35" w:rsidRDefault="00A9396F" w:rsidP="00583D01">
      <w:pPr>
        <w:pStyle w:val="a3"/>
        <w:numPr>
          <w:ilvl w:val="0"/>
          <w:numId w:val="62"/>
        </w:numPr>
        <w:spacing w:line="360" w:lineRule="auto"/>
        <w:ind w:left="851" w:hanging="284"/>
        <w:jc w:val="both"/>
        <w:rPr>
          <w:rFonts w:ascii="Myriad Pro" w:hAnsi="Myriad Pro"/>
          <w:sz w:val="26"/>
          <w:szCs w:val="26"/>
        </w:rPr>
      </w:pPr>
      <w:r w:rsidRPr="00C92F35">
        <w:rPr>
          <w:rFonts w:ascii="Myriad Pro" w:hAnsi="Myriad Pro"/>
          <w:sz w:val="26"/>
          <w:szCs w:val="26"/>
        </w:rPr>
        <w:lastRenderedPageBreak/>
        <w:t>Вознаграждение членам комитетов при совете директоров и секретаря комитета – 6 637,44 тыс. руб.;</w:t>
      </w:r>
    </w:p>
    <w:p w14:paraId="4C542E6E" w14:textId="77777777" w:rsidR="00A9396F" w:rsidRPr="00C92F35" w:rsidRDefault="00A9396F" w:rsidP="00583D01">
      <w:pPr>
        <w:pStyle w:val="a3"/>
        <w:numPr>
          <w:ilvl w:val="0"/>
          <w:numId w:val="62"/>
        </w:numPr>
        <w:spacing w:line="360" w:lineRule="auto"/>
        <w:ind w:left="851" w:hanging="284"/>
        <w:jc w:val="both"/>
        <w:rPr>
          <w:rFonts w:ascii="Myriad Pro" w:hAnsi="Myriad Pro"/>
          <w:sz w:val="26"/>
          <w:szCs w:val="26"/>
        </w:rPr>
      </w:pPr>
      <w:r w:rsidRPr="00C92F35">
        <w:rPr>
          <w:rFonts w:ascii="Myriad Pro" w:hAnsi="Myriad Pro"/>
          <w:sz w:val="26"/>
          <w:szCs w:val="26"/>
        </w:rPr>
        <w:t>Вознаграждение членам ревизионной комиссии – 1 344,33 тыс. руб.</w:t>
      </w:r>
    </w:p>
    <w:p w14:paraId="5485FE76" w14:textId="7777777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Исполнитель отмечает, что в составе обосновывающих материалов в полном объеме не представлены данные бухгалтерского учета, подтверждающие фактические затраты по статье «Расходы на проведение собрания акционеров и выплаты членам СД» за 2017 год.</w:t>
      </w:r>
    </w:p>
    <w:p w14:paraId="337FE02A" w14:textId="4707DC38"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При этом Исполнитель отмечает, что по результатам исполнения РСТ Ростовской области предписания ФАС России от 19.07.2019 </w:t>
      </w:r>
      <w:r w:rsidR="00C92F35" w:rsidRPr="00C92F35">
        <w:rPr>
          <w:rFonts w:ascii="Myriad Pro" w:hAnsi="Myriad Pro"/>
          <w:sz w:val="26"/>
          <w:szCs w:val="26"/>
        </w:rPr>
        <w:t>№ </w:t>
      </w:r>
      <w:r w:rsidRPr="00C92F35">
        <w:rPr>
          <w:rFonts w:ascii="Myriad Pro" w:hAnsi="Myriad Pro"/>
          <w:sz w:val="26"/>
          <w:szCs w:val="26"/>
        </w:rPr>
        <w:t xml:space="preserve">СП/62460/19, расходы по статье «Расходы на проведение собрания акционеров и выплаты членам СД» в размере 12 057,33 тыс. руб. признаны экономически обоснованными и учтены в НВВ филиала </w:t>
      </w:r>
      <w:r w:rsidR="00C92F35" w:rsidRPr="00C92F35">
        <w:rPr>
          <w:rFonts w:ascii="Myriad Pro" w:hAnsi="Myriad Pro"/>
          <w:sz w:val="26"/>
          <w:szCs w:val="26"/>
        </w:rPr>
        <w:t>ПАО </w:t>
      </w:r>
      <w:r w:rsidRPr="00C92F35">
        <w:rPr>
          <w:rFonts w:ascii="Myriad Pro" w:hAnsi="Myriad Pro"/>
          <w:sz w:val="26"/>
          <w:szCs w:val="26"/>
        </w:rPr>
        <w:t>«МРСК Юга» - «Ростовэнерго» на 2018 год.</w:t>
      </w:r>
    </w:p>
    <w:p w14:paraId="282ABDF2" w14:textId="77777777" w:rsidR="00BB518D" w:rsidRDefault="00BB518D" w:rsidP="00A9396F">
      <w:pPr>
        <w:spacing w:line="360" w:lineRule="auto"/>
        <w:ind w:firstLine="567"/>
        <w:jc w:val="both"/>
        <w:rPr>
          <w:rFonts w:ascii="Myriad Pro" w:hAnsi="Myriad Pro"/>
          <w:b/>
          <w:sz w:val="26"/>
          <w:szCs w:val="26"/>
          <w:u w:val="single"/>
        </w:rPr>
      </w:pPr>
    </w:p>
    <w:p w14:paraId="4BC7894B" w14:textId="221C064F" w:rsidR="00A9396F" w:rsidRPr="00C92F35" w:rsidRDefault="00A9396F" w:rsidP="00A9396F">
      <w:pPr>
        <w:spacing w:line="360" w:lineRule="auto"/>
        <w:ind w:firstLine="567"/>
        <w:jc w:val="both"/>
        <w:rPr>
          <w:rFonts w:ascii="Myriad Pro" w:hAnsi="Myriad Pro"/>
          <w:b/>
          <w:sz w:val="26"/>
          <w:szCs w:val="26"/>
          <w:u w:val="single"/>
        </w:rPr>
      </w:pPr>
      <w:r w:rsidRPr="00C92F35">
        <w:rPr>
          <w:rFonts w:ascii="Myriad Pro" w:hAnsi="Myriad Pro"/>
          <w:b/>
          <w:sz w:val="26"/>
          <w:szCs w:val="26"/>
          <w:u w:val="single"/>
        </w:rPr>
        <w:t>Обеспечение надежности энергообъектов ЧМ 2018 г.</w:t>
      </w:r>
    </w:p>
    <w:p w14:paraId="40EADA83" w14:textId="7777777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Затраты носят разовый характер, связаны с повышением надежности и безопасности электроснабжения объектов электроэнергетики в период подготовки и проведения ЧМ по футболу 2018 года и обусловлены требованиями:</w:t>
      </w:r>
    </w:p>
    <w:p w14:paraId="0CCDAC62" w14:textId="51BC260B"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 Указа президента РФ от 09.05.2017 </w:t>
      </w:r>
      <w:r w:rsidR="00C92F35" w:rsidRPr="00C92F35">
        <w:rPr>
          <w:rFonts w:ascii="Myriad Pro" w:hAnsi="Myriad Pro"/>
          <w:sz w:val="26"/>
          <w:szCs w:val="26"/>
        </w:rPr>
        <w:t>№ </w:t>
      </w:r>
      <w:r w:rsidRPr="00C92F35">
        <w:rPr>
          <w:rFonts w:ascii="Myriad Pro" w:hAnsi="Myriad Pro"/>
          <w:sz w:val="26"/>
          <w:szCs w:val="26"/>
        </w:rPr>
        <w:t>202 «Об особенностях применения усиленных мер безопасности в период проведения в РФ ЧМ мира по футболу FIFA 2018 г. и Кубка конфедераций FIFA 2017 г.»;</w:t>
      </w:r>
    </w:p>
    <w:p w14:paraId="495AE871" w14:textId="07C79D40"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 Федерального закона от 07.06.2013 </w:t>
      </w:r>
      <w:r w:rsidR="00C92F35" w:rsidRPr="00C92F35">
        <w:rPr>
          <w:rFonts w:ascii="Myriad Pro" w:hAnsi="Myriad Pro"/>
          <w:sz w:val="26"/>
          <w:szCs w:val="26"/>
        </w:rPr>
        <w:t>№ </w:t>
      </w:r>
      <w:r w:rsidRPr="00C92F35">
        <w:rPr>
          <w:rFonts w:ascii="Myriad Pro" w:hAnsi="Myriad Pro"/>
          <w:sz w:val="26"/>
          <w:szCs w:val="26"/>
        </w:rPr>
        <w:t xml:space="preserve">108-ФЗ «О подготовке и проведении в РФ ЧМ мира по футболу FIFA 2018 г., Кубка конфедераций FIFA 2017 года и внесении изменений в отдельные законодательные акты». </w:t>
      </w:r>
    </w:p>
    <w:p w14:paraId="3F9423C6" w14:textId="638D206A" w:rsidR="00A9396F" w:rsidRPr="00C92F35" w:rsidRDefault="00A9396F" w:rsidP="00A9396F">
      <w:pPr>
        <w:pStyle w:val="ConsPlusNormal"/>
        <w:spacing w:line="360" w:lineRule="auto"/>
        <w:ind w:firstLine="540"/>
        <w:jc w:val="both"/>
        <w:rPr>
          <w:rFonts w:cs="Times New Roman"/>
        </w:rPr>
      </w:pPr>
      <w:r w:rsidRPr="00C92F35">
        <w:t xml:space="preserve">В материалах тарифного дела в обоснование затрат представлены </w:t>
      </w:r>
      <w:r w:rsidRPr="00C92F35">
        <w:rPr>
          <w:rFonts w:cs="Times New Roman"/>
        </w:rPr>
        <w:t xml:space="preserve">утвержденный главным инженером филиала </w:t>
      </w:r>
      <w:r w:rsidR="00C92F35" w:rsidRPr="00C92F35">
        <w:rPr>
          <w:rFonts w:cs="Times New Roman"/>
        </w:rPr>
        <w:t>ПАО </w:t>
      </w:r>
      <w:r w:rsidRPr="00C92F35">
        <w:rPr>
          <w:rFonts w:cs="Times New Roman"/>
        </w:rPr>
        <w:t xml:space="preserve">«МРСК Юга» - «Ростовэнерго» график привлечения дополнительного ремонтного, эксплуатационного персонала служб линий электропередачи, подстанций, релейной защиты и автоматики, изоляции, кабельных линий, служб механизации и транспорта производственных отделений филиала </w:t>
      </w:r>
      <w:r w:rsidR="00C92F35" w:rsidRPr="00C92F35">
        <w:rPr>
          <w:rFonts w:cs="Times New Roman"/>
        </w:rPr>
        <w:t>ПАО </w:t>
      </w:r>
      <w:r w:rsidRPr="00C92F35">
        <w:rPr>
          <w:rFonts w:cs="Times New Roman"/>
        </w:rPr>
        <w:t xml:space="preserve">«МРСК Юга» - «Ростовэнерго» на время проведения ЧМ по футболу 2018 года, расчеты затрат и подробные </w:t>
      </w:r>
      <w:r w:rsidRPr="00C92F35">
        <w:rPr>
          <w:rFonts w:cs="Times New Roman"/>
        </w:rPr>
        <w:lastRenderedPageBreak/>
        <w:t xml:space="preserve">пояснительные записки, расчет дополнительной круглосуточной охраны объектов ЭСХ (с 01.05.2018 по 31.07.2018) частными охранными организациями, прайс-листы, т.п. </w:t>
      </w:r>
    </w:p>
    <w:p w14:paraId="312D2BE9" w14:textId="7777777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По результатам анализа представленных документов РСТ Ростовской области рекомендовано Заказчику в бухгалтерском учете организовать отдельный учет и кодирование операционных затрат, связанных с обеспечением надежности энергообъектов ЧМ 2018 г. Также РСТ Ростовской области в Заключении экспертизы указала, что по факту затрат 2018 года будет проведен анализ использования вышеуказанных учтенных расходов.</w:t>
      </w:r>
    </w:p>
    <w:p w14:paraId="2CFA6057" w14:textId="37397249" w:rsidR="00A9396F" w:rsidRPr="00C92F35" w:rsidRDefault="00A9396F" w:rsidP="00A9396F">
      <w:pPr>
        <w:pStyle w:val="ConsPlusNormal"/>
        <w:spacing w:line="360" w:lineRule="auto"/>
        <w:ind w:firstLine="540"/>
        <w:jc w:val="both"/>
      </w:pPr>
      <w:r w:rsidRPr="00C92F35">
        <w:t>На основании проведенного анализа представленных документов на 2018 год Исполнитель считает расходы по статье «Обеспечение надежности энергообъектов ЧМ 2018 г.» документально подтвержденными и обоснованными в размере 29 691,53 тыс. руб.</w:t>
      </w:r>
    </w:p>
    <w:p w14:paraId="31E233E9" w14:textId="3C23E2C8" w:rsidR="00C80E5A" w:rsidRPr="00C92F35" w:rsidRDefault="00C80E5A" w:rsidP="00A9396F">
      <w:pPr>
        <w:pStyle w:val="ConsPlusNormal"/>
        <w:spacing w:line="360" w:lineRule="auto"/>
        <w:ind w:firstLine="540"/>
        <w:jc w:val="both"/>
      </w:pPr>
      <w:r w:rsidRPr="00C92F35">
        <w:t>Также Исполнитель считает учет данных расходов в составе неподконтрольных расходов обоснованным ввиду возникновения расходов единоразово (на момент проведения Чемпионата Мира по футболу в 2018 году).</w:t>
      </w:r>
    </w:p>
    <w:p w14:paraId="1C4EA327" w14:textId="7838D671" w:rsidR="00A9396F" w:rsidRPr="00C92F35" w:rsidRDefault="00A9396F" w:rsidP="00A9396F">
      <w:pPr>
        <w:pStyle w:val="ConsPlusNormal"/>
        <w:spacing w:line="360" w:lineRule="auto"/>
        <w:ind w:firstLine="540"/>
        <w:jc w:val="both"/>
      </w:pPr>
      <w:r w:rsidRPr="00C92F35">
        <w:t xml:space="preserve">Таким образом, решение РСТ Ростовской области о включении указанных расходов из НВВ филиала </w:t>
      </w:r>
      <w:r w:rsidR="00C92F35" w:rsidRPr="00C92F35">
        <w:t>ПАО </w:t>
      </w:r>
      <w:r w:rsidRPr="00C92F35">
        <w:t>«МРСК Юга» - «Ростовэнерго» на 2018 год в размере 29 691,53 тыс. руб., по мнению Исполнителя, обоснованно.</w:t>
      </w:r>
    </w:p>
    <w:p w14:paraId="5F193AC9" w14:textId="77777777" w:rsidR="00BB518D" w:rsidRDefault="00BB518D" w:rsidP="00A9396F">
      <w:pPr>
        <w:spacing w:line="360" w:lineRule="auto"/>
        <w:ind w:firstLine="567"/>
        <w:jc w:val="both"/>
        <w:rPr>
          <w:rFonts w:ascii="Myriad Pro" w:hAnsi="Myriad Pro"/>
          <w:b/>
          <w:sz w:val="26"/>
          <w:szCs w:val="26"/>
          <w:u w:val="single"/>
        </w:rPr>
      </w:pPr>
    </w:p>
    <w:p w14:paraId="0FD5D5D4" w14:textId="0AC5BE11" w:rsidR="00A9396F" w:rsidRPr="00C92F35" w:rsidRDefault="00A9396F" w:rsidP="00A9396F">
      <w:pPr>
        <w:spacing w:line="360" w:lineRule="auto"/>
        <w:ind w:firstLine="567"/>
        <w:jc w:val="both"/>
        <w:rPr>
          <w:rFonts w:ascii="Myriad Pro" w:hAnsi="Myriad Pro"/>
          <w:b/>
          <w:sz w:val="26"/>
          <w:szCs w:val="26"/>
          <w:u w:val="single"/>
        </w:rPr>
      </w:pPr>
      <w:r w:rsidRPr="00C92F35">
        <w:rPr>
          <w:rFonts w:ascii="Myriad Pro" w:hAnsi="Myriad Pro"/>
          <w:b/>
          <w:sz w:val="26"/>
          <w:szCs w:val="26"/>
          <w:u w:val="single"/>
        </w:rPr>
        <w:t>Членские взносы в НП и иные организации</w:t>
      </w:r>
    </w:p>
    <w:p w14:paraId="1978E482" w14:textId="6A39B1EE"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Членство </w:t>
      </w:r>
      <w:r w:rsidR="00C92F35" w:rsidRPr="00C92F35">
        <w:rPr>
          <w:rFonts w:ascii="Myriad Pro" w:hAnsi="Myriad Pro"/>
          <w:sz w:val="26"/>
          <w:szCs w:val="26"/>
        </w:rPr>
        <w:t>ПАО </w:t>
      </w:r>
      <w:r w:rsidRPr="00C92F35">
        <w:rPr>
          <w:rFonts w:ascii="Myriad Pro" w:hAnsi="Myriad Pro"/>
          <w:sz w:val="26"/>
          <w:szCs w:val="26"/>
        </w:rPr>
        <w:t>«МРСК Юга» в Объединении работодателей электроэнергетики обусловлено:</w:t>
      </w:r>
    </w:p>
    <w:p w14:paraId="4DE3156F" w14:textId="7777777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необходимостью обеспечения и поддержания социальной стабильности в организации;</w:t>
      </w:r>
    </w:p>
    <w:p w14:paraId="1BBA24BC" w14:textId="7777777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 регулированием социально-трудовых отношений в организации и установлением общих принципов регулирования связанных с ними экономических отношений: общие условия оплаты труда, гарантии, компенсации и льготы работникам отрасли; </w:t>
      </w:r>
    </w:p>
    <w:p w14:paraId="4F1FF8DE" w14:textId="7777777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lastRenderedPageBreak/>
        <w:t>- упорядочением процедур учета в тарифах на электрическую энергию социальных затрат работодателей, обусловленных наличием трудовых отношений с работниками.</w:t>
      </w:r>
    </w:p>
    <w:p w14:paraId="189B3BCF" w14:textId="5F7371A5"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Присоединение к Объединению работодателей электроэнергетики рекомендовано Министерством энергетики РФ (письмо от 27.12.2013 </w:t>
      </w:r>
      <w:r w:rsidR="00C92F35" w:rsidRPr="00C92F35">
        <w:rPr>
          <w:rFonts w:ascii="Myriad Pro" w:hAnsi="Myriad Pro"/>
          <w:sz w:val="26"/>
          <w:szCs w:val="26"/>
        </w:rPr>
        <w:t>№ </w:t>
      </w:r>
      <w:r w:rsidRPr="00C92F35">
        <w:rPr>
          <w:rFonts w:ascii="Myriad Pro" w:hAnsi="Myriad Pro"/>
          <w:sz w:val="26"/>
          <w:szCs w:val="26"/>
        </w:rPr>
        <w:t xml:space="preserve">АН-13401/13 «О присоединении к Отраслевому тарифному соглашению в электроэнергетике») в целях реализации единого социального стандарта регулирования социально-трудовых отношений в электроэнергетике. </w:t>
      </w:r>
    </w:p>
    <w:p w14:paraId="165241E7" w14:textId="77777777" w:rsidR="00A9396F" w:rsidRPr="00C92F35" w:rsidRDefault="00A9396F" w:rsidP="00A9396F">
      <w:pPr>
        <w:pStyle w:val="ConsPlusNormal"/>
        <w:spacing w:line="360" w:lineRule="auto"/>
        <w:ind w:firstLine="540"/>
        <w:jc w:val="both"/>
      </w:pPr>
      <w:r w:rsidRPr="00C92F35">
        <w:t xml:space="preserve">На основании проведенного анализа представленных документов на 2018 год Исполнитель считает расходы по членским взносам в Объединение </w:t>
      </w:r>
      <w:proofErr w:type="spellStart"/>
      <w:r w:rsidRPr="00C92F35">
        <w:t>РаЭл</w:t>
      </w:r>
      <w:proofErr w:type="spellEnd"/>
      <w:r w:rsidRPr="00C92F35">
        <w:t xml:space="preserve"> документально подтвержденными и обоснованными в размере 620,04 тыс. руб. на уровне факта 2016 года исходя из представленных Заказчиком уведомлений Объединения </w:t>
      </w:r>
      <w:proofErr w:type="spellStart"/>
      <w:r w:rsidRPr="00C92F35">
        <w:t>РаЭл</w:t>
      </w:r>
      <w:proofErr w:type="spellEnd"/>
      <w:r w:rsidRPr="00C92F35">
        <w:t xml:space="preserve"> об уплате членских взносов за 2016 год.</w:t>
      </w:r>
    </w:p>
    <w:p w14:paraId="6CB6FC41" w14:textId="09A22894" w:rsidR="00A9396F" w:rsidRPr="00C92F35" w:rsidRDefault="00A9396F" w:rsidP="00A9396F">
      <w:pPr>
        <w:pStyle w:val="ConsPlusNormal"/>
        <w:spacing w:line="360" w:lineRule="auto"/>
        <w:ind w:firstLine="540"/>
        <w:jc w:val="both"/>
        <w:rPr>
          <w:rFonts w:eastAsia="Times New Roman" w:cs="Times New Roman"/>
          <w:lang w:eastAsia="ru-RU"/>
        </w:rPr>
      </w:pPr>
      <w:r w:rsidRPr="00C92F35">
        <w:rPr>
          <w:rFonts w:eastAsia="Times New Roman" w:cs="Times New Roman"/>
          <w:lang w:eastAsia="ru-RU"/>
        </w:rPr>
        <w:t xml:space="preserve">В соответствии с требованиями законодательства Российской Федерации в области градостроительной деятельности (Федеральный закон от 29.12.2004 </w:t>
      </w:r>
      <w:r w:rsidR="00C92F35" w:rsidRPr="00C92F35">
        <w:rPr>
          <w:rFonts w:eastAsia="Times New Roman" w:cs="Times New Roman"/>
          <w:lang w:eastAsia="ru-RU"/>
        </w:rPr>
        <w:t>№ </w:t>
      </w:r>
      <w:r w:rsidRPr="00C92F35">
        <w:rPr>
          <w:rFonts w:eastAsia="Times New Roman" w:cs="Times New Roman"/>
          <w:lang w:eastAsia="ru-RU"/>
        </w:rPr>
        <w:t>191-ФЗ «О введении в действие Градостроительного кодекса Российской Федерации»), выполнение работ по подготовке проектной документации, строительству, реконструкции, капитальному ремонту объектов капитального строительства, которые оказывают влияние на безопасность объектов капитального строительства должны выполняться только индивидуальными предпринимателями или юридическими лицами, имеющими выданные саморегулируемой организацией свидетельства о допуске к таким видам работ.</w:t>
      </w:r>
    </w:p>
    <w:p w14:paraId="42F83270" w14:textId="77777777" w:rsidR="00A9396F" w:rsidRPr="00C92F35" w:rsidRDefault="00A9396F" w:rsidP="00A9396F">
      <w:pPr>
        <w:pStyle w:val="ConsPlusNormal"/>
        <w:spacing w:line="360" w:lineRule="auto"/>
        <w:ind w:firstLine="540"/>
        <w:jc w:val="both"/>
      </w:pPr>
      <w:r w:rsidRPr="00C92F35">
        <w:t xml:space="preserve">На основании проведенного анализа представленных документов на 2018 год Исполнитель считает расходы по членским взносам в </w:t>
      </w:r>
      <w:r w:rsidRPr="00C92F35">
        <w:rPr>
          <w:rFonts w:cs="Times New Roman"/>
        </w:rPr>
        <w:t xml:space="preserve">НП «ЭНЕРГОСТРОЙ» и НП «ЭНЕРГОПРОЕКТ» </w:t>
      </w:r>
      <w:r w:rsidRPr="00C92F35">
        <w:t>документально подтвержденными и обоснованными в размере 217,01 тыс. руб. исходя из фактических данных 2016 года.</w:t>
      </w:r>
    </w:p>
    <w:p w14:paraId="46B3D106" w14:textId="3DF8A0C2" w:rsidR="00A9396F"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Действующее законодательство Российской Федерации в области электроэнергетики не требует от территориальной сетевой организации вступления в иные некоммерческие организации. Таким образом, решение РСТ </w:t>
      </w:r>
      <w:r w:rsidRPr="00C92F35">
        <w:rPr>
          <w:rFonts w:ascii="Myriad Pro" w:hAnsi="Myriad Pro"/>
          <w:sz w:val="26"/>
          <w:szCs w:val="26"/>
        </w:rPr>
        <w:lastRenderedPageBreak/>
        <w:t xml:space="preserve">Ростовской области об исключении других расходов на оплату членских взносов из НВВ филиала </w:t>
      </w:r>
      <w:r w:rsidR="00C92F35" w:rsidRPr="00C92F35">
        <w:rPr>
          <w:rFonts w:ascii="Myriad Pro" w:hAnsi="Myriad Pro"/>
          <w:sz w:val="26"/>
          <w:szCs w:val="26"/>
        </w:rPr>
        <w:t>ПАО </w:t>
      </w:r>
      <w:r w:rsidRPr="00C92F35">
        <w:rPr>
          <w:rFonts w:ascii="Myriad Pro" w:hAnsi="Myriad Pro"/>
          <w:sz w:val="26"/>
          <w:szCs w:val="26"/>
        </w:rPr>
        <w:t>«МРСК Юга» - «Ростовэнерго» на 2018 год обоснованно.</w:t>
      </w:r>
    </w:p>
    <w:p w14:paraId="51A3036D" w14:textId="466C5055" w:rsidR="003F0AB0" w:rsidRPr="00C92F35" w:rsidRDefault="003F0AB0" w:rsidP="003F0AB0">
      <w:pPr>
        <w:pStyle w:val="ConsPlusNormal"/>
        <w:spacing w:line="360" w:lineRule="auto"/>
        <w:ind w:firstLine="540"/>
        <w:jc w:val="both"/>
      </w:pPr>
      <w:r w:rsidRPr="00C92F35">
        <w:t xml:space="preserve">Таким образом, </w:t>
      </w:r>
      <w:r>
        <w:t>Исполнитель считает обоснованным решение</w:t>
      </w:r>
      <w:r w:rsidRPr="00C92F35">
        <w:t xml:space="preserve"> РСТ Ростовской области о включении </w:t>
      </w:r>
      <w:r>
        <w:t>в</w:t>
      </w:r>
      <w:r w:rsidRPr="00C92F35">
        <w:t xml:space="preserve"> НВВ филиала ПАО «МРСК Юга» - «Ростовэнерго» на 2018 год </w:t>
      </w:r>
      <w:r w:rsidRPr="003F0AB0">
        <w:t xml:space="preserve">расходов по данной статье </w:t>
      </w:r>
      <w:r w:rsidRPr="00C92F35">
        <w:t xml:space="preserve">в размере </w:t>
      </w:r>
      <w:r>
        <w:t>837,05 тыс. руб.</w:t>
      </w:r>
    </w:p>
    <w:p w14:paraId="6DCF8DD9" w14:textId="77777777" w:rsidR="00BB518D" w:rsidRDefault="00BB518D" w:rsidP="00A9396F">
      <w:pPr>
        <w:spacing w:line="360" w:lineRule="auto"/>
        <w:ind w:firstLine="567"/>
        <w:jc w:val="both"/>
        <w:rPr>
          <w:rFonts w:ascii="Myriad Pro" w:hAnsi="Myriad Pro"/>
          <w:b/>
          <w:sz w:val="26"/>
          <w:szCs w:val="26"/>
          <w:u w:val="single"/>
        </w:rPr>
      </w:pPr>
    </w:p>
    <w:p w14:paraId="7B66A0F4" w14:textId="65F11C17" w:rsidR="00A9396F" w:rsidRPr="00C92F35" w:rsidRDefault="00A9396F" w:rsidP="00A9396F">
      <w:pPr>
        <w:spacing w:line="360" w:lineRule="auto"/>
        <w:ind w:firstLine="567"/>
        <w:jc w:val="both"/>
        <w:rPr>
          <w:rFonts w:ascii="Myriad Pro" w:hAnsi="Myriad Pro"/>
          <w:b/>
          <w:sz w:val="26"/>
          <w:szCs w:val="26"/>
          <w:u w:val="single"/>
        </w:rPr>
      </w:pPr>
      <w:r w:rsidRPr="00C92F35">
        <w:rPr>
          <w:rFonts w:ascii="Myriad Pro" w:hAnsi="Myriad Pro"/>
          <w:b/>
          <w:sz w:val="26"/>
          <w:szCs w:val="26"/>
          <w:u w:val="single"/>
        </w:rPr>
        <w:t>Вода питьевая</w:t>
      </w:r>
    </w:p>
    <w:p w14:paraId="2B399F50" w14:textId="7777777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В соответствии с положениями </w:t>
      </w:r>
      <w:hyperlink r:id="rId69" w:history="1">
        <w:r w:rsidRPr="00C92F35">
          <w:rPr>
            <w:rFonts w:ascii="Myriad Pro" w:hAnsi="Myriad Pro"/>
            <w:sz w:val="26"/>
            <w:szCs w:val="26"/>
          </w:rPr>
          <w:t>статьи 163</w:t>
        </w:r>
      </w:hyperlink>
      <w:r w:rsidRPr="00C92F35">
        <w:rPr>
          <w:rFonts w:ascii="Myriad Pro" w:hAnsi="Myriad Pro"/>
          <w:sz w:val="26"/>
          <w:szCs w:val="26"/>
        </w:rPr>
        <w:t xml:space="preserve"> Трудового кодекса Российской Федерации работодатель обязан обеспечить нормальные условия для выполнения работниками норм выработки. К таким условиям, в частности, относятся условия труда, соответствующие требованиям охраны труда и безопасности производства.</w:t>
      </w:r>
    </w:p>
    <w:p w14:paraId="5CA17E7A" w14:textId="7777777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Понятие условий труда установлено положениями </w:t>
      </w:r>
      <w:hyperlink r:id="rId70" w:history="1">
        <w:r w:rsidRPr="00C92F35">
          <w:rPr>
            <w:rFonts w:ascii="Myriad Pro" w:hAnsi="Myriad Pro"/>
            <w:sz w:val="26"/>
            <w:szCs w:val="26"/>
          </w:rPr>
          <w:t>статьи 209</w:t>
        </w:r>
      </w:hyperlink>
      <w:r w:rsidRPr="00C92F35">
        <w:rPr>
          <w:rFonts w:ascii="Myriad Pro" w:hAnsi="Myriad Pro"/>
          <w:sz w:val="26"/>
          <w:szCs w:val="26"/>
        </w:rPr>
        <w:t xml:space="preserve"> Трудового кодекса РФ. Так, под условиями труда следует понимать совокупность факторов производственной среды и трудового процесса, оказывающих влияние на работоспособность и здоровье работника.</w:t>
      </w:r>
    </w:p>
    <w:p w14:paraId="3A7DF3EC" w14:textId="7777777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Также в соответствии с положениями </w:t>
      </w:r>
      <w:hyperlink r:id="rId71" w:history="1">
        <w:r w:rsidRPr="00C92F35">
          <w:rPr>
            <w:rFonts w:ascii="Myriad Pro" w:hAnsi="Myriad Pro"/>
            <w:sz w:val="26"/>
            <w:szCs w:val="26"/>
          </w:rPr>
          <w:t>статьи 22</w:t>
        </w:r>
      </w:hyperlink>
      <w:r w:rsidRPr="00C92F35">
        <w:rPr>
          <w:rFonts w:ascii="Myriad Pro" w:hAnsi="Myriad Pro"/>
          <w:sz w:val="26"/>
          <w:szCs w:val="26"/>
        </w:rPr>
        <w:t xml:space="preserve"> Трудового кодекса РФ работодатель обязан, в частности, обеспечивать бытовые нужды работников, связанные с исполнением ими трудовых обязанностей. Согласно </w:t>
      </w:r>
      <w:hyperlink r:id="rId72" w:history="1">
        <w:r w:rsidRPr="00C92F35">
          <w:rPr>
            <w:rFonts w:ascii="Myriad Pro" w:hAnsi="Myriad Pro"/>
            <w:sz w:val="26"/>
            <w:szCs w:val="26"/>
          </w:rPr>
          <w:t>статьи 223</w:t>
        </w:r>
      </w:hyperlink>
      <w:r w:rsidRPr="00C92F35">
        <w:rPr>
          <w:rFonts w:ascii="Myriad Pro" w:hAnsi="Myriad Pro"/>
          <w:sz w:val="26"/>
          <w:szCs w:val="26"/>
        </w:rPr>
        <w:t xml:space="preserve"> Трудового кодекса РФ на работодателя возлагается обеспечение санитарно-бытового и лечебно-профилактического обслуживания работников организаций в соответствии с требованиями охраны труда.</w:t>
      </w:r>
    </w:p>
    <w:p w14:paraId="0D038A44" w14:textId="77777777"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Согласно Докладу о состоянии санитарно-эпидемиологического благополучия населения Ростовской области в 2018 году (размещен на сайте </w:t>
      </w:r>
      <w:hyperlink r:id="rId73" w:history="1">
        <w:r w:rsidRPr="00C92F35">
          <w:rPr>
            <w:rFonts w:ascii="Myriad Pro" w:hAnsi="Myriad Pro"/>
            <w:sz w:val="26"/>
            <w:szCs w:val="26"/>
          </w:rPr>
          <w:t>http://www.61.rospotrebnadzor.ru/</w:t>
        </w:r>
      </w:hyperlink>
      <w:r w:rsidRPr="00C92F35">
        <w:rPr>
          <w:rFonts w:ascii="Myriad Pro" w:hAnsi="Myriad Pro"/>
          <w:sz w:val="26"/>
          <w:szCs w:val="26"/>
        </w:rPr>
        <w:t>), проведенный мониторинг качества питьевой воды показал, что из 2 160 проб около 46,3% не соответствуют гигиеническим нормативам. Результаты мониторинга приведены в таблице.</w:t>
      </w:r>
    </w:p>
    <w:p w14:paraId="5BDC0AE6" w14:textId="43BC444D" w:rsidR="00A9396F" w:rsidRPr="00C92F35" w:rsidRDefault="00845C72" w:rsidP="00A9396F">
      <w:pPr>
        <w:spacing w:line="360" w:lineRule="auto"/>
        <w:ind w:firstLine="567"/>
        <w:jc w:val="both"/>
        <w:rPr>
          <w:rFonts w:ascii="Myriad Pro" w:hAnsi="Myriad Pro"/>
          <w:sz w:val="26"/>
          <w:szCs w:val="26"/>
        </w:rPr>
      </w:pPr>
      <w:hyperlink r:id="rId74" w:history="1">
        <w:r w:rsidR="00A9396F" w:rsidRPr="00C92F35">
          <w:rPr>
            <w:rFonts w:ascii="Myriad Pro" w:hAnsi="Myriad Pro"/>
            <w:sz w:val="26"/>
            <w:szCs w:val="26"/>
          </w:rPr>
          <w:t>Пунктом 18</w:t>
        </w:r>
      </w:hyperlink>
      <w:r w:rsidR="00A9396F" w:rsidRPr="00C92F35">
        <w:rPr>
          <w:rFonts w:ascii="Myriad Pro" w:hAnsi="Myriad Pro"/>
          <w:sz w:val="26"/>
          <w:szCs w:val="26"/>
        </w:rPr>
        <w:t xml:space="preserve"> приказа Минздравсоцразвития России от 01.03.2012 </w:t>
      </w:r>
      <w:r w:rsidR="00C92F35" w:rsidRPr="00C92F35">
        <w:rPr>
          <w:rFonts w:ascii="Myriad Pro" w:hAnsi="Myriad Pro"/>
          <w:sz w:val="26"/>
          <w:szCs w:val="26"/>
        </w:rPr>
        <w:t>№ </w:t>
      </w:r>
      <w:r w:rsidR="00A9396F" w:rsidRPr="00C92F35">
        <w:rPr>
          <w:rFonts w:ascii="Myriad Pro" w:hAnsi="Myriad Pro"/>
          <w:sz w:val="26"/>
          <w:szCs w:val="26"/>
        </w:rPr>
        <w:t xml:space="preserve">181н установлено, что одним из мероприятий по улучшению условий и охраны труда и </w:t>
      </w:r>
      <w:r w:rsidR="00A9396F" w:rsidRPr="00C92F35">
        <w:rPr>
          <w:rFonts w:ascii="Myriad Pro" w:hAnsi="Myriad Pro"/>
          <w:sz w:val="26"/>
          <w:szCs w:val="26"/>
        </w:rPr>
        <w:lastRenderedPageBreak/>
        <w:t>снижению уровней профессиональных рисков является приобретение и монтаж установок (автоматов) для обеспечения работников питьевой водой.</w:t>
      </w:r>
    </w:p>
    <w:p w14:paraId="239AFC3D" w14:textId="784134F1"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Исполнитель также отмечает, что возможность учета расходов на покупку питьевой воды в необходим</w:t>
      </w:r>
      <w:r w:rsidR="00CC2FB3" w:rsidRPr="00C92F35">
        <w:rPr>
          <w:rFonts w:ascii="Myriad Pro" w:hAnsi="Myriad Pro"/>
          <w:sz w:val="26"/>
          <w:szCs w:val="26"/>
        </w:rPr>
        <w:t>ой</w:t>
      </w:r>
      <w:r w:rsidRPr="00C92F35">
        <w:rPr>
          <w:rFonts w:ascii="Myriad Pro" w:hAnsi="Myriad Pro"/>
          <w:sz w:val="26"/>
          <w:szCs w:val="26"/>
        </w:rPr>
        <w:t xml:space="preserve"> валов</w:t>
      </w:r>
      <w:r w:rsidR="00CC2FB3" w:rsidRPr="00C92F35">
        <w:rPr>
          <w:rFonts w:ascii="Myriad Pro" w:hAnsi="Myriad Pro"/>
          <w:sz w:val="26"/>
          <w:szCs w:val="26"/>
        </w:rPr>
        <w:t>ой</w:t>
      </w:r>
      <w:r w:rsidRPr="00C92F35">
        <w:rPr>
          <w:rFonts w:ascii="Myriad Pro" w:hAnsi="Myriad Pro"/>
          <w:sz w:val="26"/>
          <w:szCs w:val="26"/>
        </w:rPr>
        <w:t xml:space="preserve"> выручк</w:t>
      </w:r>
      <w:r w:rsidR="00CC2FB3" w:rsidRPr="00C92F35">
        <w:rPr>
          <w:rFonts w:ascii="Myriad Pro" w:hAnsi="Myriad Pro"/>
          <w:sz w:val="26"/>
          <w:szCs w:val="26"/>
        </w:rPr>
        <w:t>е</w:t>
      </w:r>
      <w:r w:rsidRPr="00C92F35">
        <w:rPr>
          <w:rFonts w:ascii="Myriad Pro" w:hAnsi="Myriad Pro"/>
          <w:sz w:val="26"/>
          <w:szCs w:val="26"/>
        </w:rPr>
        <w:t xml:space="preserve"> регулируемых организаций подтверждена Апелляционным определением Верховного Суда Российской Федерации от 05.10.2017 </w:t>
      </w:r>
      <w:r w:rsidR="00C92F35" w:rsidRPr="00C92F35">
        <w:rPr>
          <w:rFonts w:ascii="Myriad Pro" w:hAnsi="Myriad Pro"/>
          <w:sz w:val="26"/>
          <w:szCs w:val="26"/>
        </w:rPr>
        <w:t>№ </w:t>
      </w:r>
      <w:r w:rsidRPr="00C92F35">
        <w:rPr>
          <w:rFonts w:ascii="Myriad Pro" w:hAnsi="Myriad Pro"/>
          <w:sz w:val="26"/>
          <w:szCs w:val="26"/>
        </w:rPr>
        <w:t xml:space="preserve">41-АПГ17-8. </w:t>
      </w:r>
    </w:p>
    <w:p w14:paraId="0BCB6C1B" w14:textId="1FF3A5BA"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 xml:space="preserve">Учитывая позицию ФАС России, изложенную в пункте 14 Предписания от 19.07.2019 </w:t>
      </w:r>
      <w:r w:rsidR="00C92F35" w:rsidRPr="00C92F35">
        <w:rPr>
          <w:rFonts w:ascii="Myriad Pro" w:hAnsi="Myriad Pro"/>
          <w:sz w:val="26"/>
          <w:szCs w:val="26"/>
        </w:rPr>
        <w:t>№ </w:t>
      </w:r>
      <w:r w:rsidRPr="00C92F35">
        <w:rPr>
          <w:rFonts w:ascii="Myriad Pro" w:hAnsi="Myriad Pro"/>
          <w:sz w:val="26"/>
          <w:szCs w:val="26"/>
        </w:rPr>
        <w:t>СП/62460/19, РСТ Ростовской области расходы по статье «Вода питьевая» были исключены из состава неподконтрольных расходов 2018 года и включены в базовый уровень подконтрольных расходов 2018 года.</w:t>
      </w:r>
    </w:p>
    <w:p w14:paraId="15FF0747" w14:textId="62546961" w:rsidR="00A9396F" w:rsidRPr="00C92F35" w:rsidRDefault="00A9396F" w:rsidP="00A9396F">
      <w:pPr>
        <w:spacing w:line="360" w:lineRule="auto"/>
        <w:ind w:firstLine="567"/>
        <w:jc w:val="both"/>
        <w:rPr>
          <w:rFonts w:ascii="Myriad Pro" w:hAnsi="Myriad Pro"/>
          <w:sz w:val="26"/>
          <w:szCs w:val="26"/>
        </w:rPr>
      </w:pPr>
      <w:r w:rsidRPr="00C92F35">
        <w:rPr>
          <w:rFonts w:ascii="Myriad Pro" w:hAnsi="Myriad Pro"/>
          <w:sz w:val="26"/>
          <w:szCs w:val="26"/>
        </w:rPr>
        <w:t>На основании вышесказанного Исполнитель считает обоснованным исключение РСТ Ростовской области расходов по статье из состава неподконтрольных расходов</w:t>
      </w:r>
      <w:r w:rsidR="00844369" w:rsidRPr="00F33608">
        <w:rPr>
          <w:rFonts w:ascii="Myriad Pro" w:hAnsi="Myriad Pro"/>
          <w:sz w:val="26"/>
          <w:szCs w:val="26"/>
        </w:rPr>
        <w:t xml:space="preserve"> </w:t>
      </w:r>
      <w:r w:rsidR="00844369" w:rsidRPr="00C92F35">
        <w:rPr>
          <w:rFonts w:ascii="Myriad Pro" w:hAnsi="Myriad Pro"/>
          <w:sz w:val="26"/>
          <w:szCs w:val="26"/>
        </w:rPr>
        <w:t xml:space="preserve">и </w:t>
      </w:r>
      <w:r w:rsidR="00844369">
        <w:rPr>
          <w:rFonts w:ascii="Myriad Pro" w:hAnsi="Myriad Pro"/>
          <w:sz w:val="26"/>
          <w:szCs w:val="26"/>
        </w:rPr>
        <w:t>учет</w:t>
      </w:r>
      <w:r w:rsidR="00844369" w:rsidRPr="00C92F35">
        <w:rPr>
          <w:rFonts w:ascii="Myriad Pro" w:hAnsi="Myriad Pro"/>
          <w:sz w:val="26"/>
          <w:szCs w:val="26"/>
        </w:rPr>
        <w:t xml:space="preserve"> в базов</w:t>
      </w:r>
      <w:r w:rsidR="00844369">
        <w:rPr>
          <w:rFonts w:ascii="Myriad Pro" w:hAnsi="Myriad Pro"/>
          <w:sz w:val="26"/>
          <w:szCs w:val="26"/>
        </w:rPr>
        <w:t>ом</w:t>
      </w:r>
      <w:r w:rsidR="00844369" w:rsidRPr="00C92F35">
        <w:rPr>
          <w:rFonts w:ascii="Myriad Pro" w:hAnsi="Myriad Pro"/>
          <w:sz w:val="26"/>
          <w:szCs w:val="26"/>
        </w:rPr>
        <w:t xml:space="preserve"> уров</w:t>
      </w:r>
      <w:r w:rsidR="00844369">
        <w:rPr>
          <w:rFonts w:ascii="Myriad Pro" w:hAnsi="Myriad Pro"/>
          <w:sz w:val="26"/>
          <w:szCs w:val="26"/>
        </w:rPr>
        <w:t>не</w:t>
      </w:r>
      <w:r w:rsidR="00844369" w:rsidRPr="00C92F35">
        <w:rPr>
          <w:rFonts w:ascii="Myriad Pro" w:hAnsi="Myriad Pro"/>
          <w:sz w:val="26"/>
          <w:szCs w:val="26"/>
        </w:rPr>
        <w:t xml:space="preserve"> подконтрольных расходов</w:t>
      </w:r>
      <w:r w:rsidR="00844369">
        <w:rPr>
          <w:rFonts w:ascii="Myriad Pro" w:hAnsi="Myriad Pro"/>
          <w:sz w:val="26"/>
          <w:szCs w:val="26"/>
        </w:rPr>
        <w:t>.</w:t>
      </w:r>
    </w:p>
    <w:p w14:paraId="5E42609B" w14:textId="77777777" w:rsidR="00BB518D" w:rsidRDefault="00BB518D" w:rsidP="00A9396F">
      <w:pPr>
        <w:spacing w:line="360" w:lineRule="auto"/>
        <w:ind w:firstLine="567"/>
        <w:jc w:val="both"/>
        <w:rPr>
          <w:rFonts w:ascii="Myriad Pro" w:hAnsi="Myriad Pro"/>
          <w:b/>
          <w:bCs/>
          <w:sz w:val="26"/>
          <w:szCs w:val="26"/>
          <w:u w:val="single"/>
        </w:rPr>
      </w:pPr>
    </w:p>
    <w:p w14:paraId="73C6DC7F" w14:textId="4E81A276" w:rsidR="00A9396F" w:rsidRPr="00C92F35" w:rsidRDefault="00A9396F" w:rsidP="00A9396F">
      <w:pPr>
        <w:spacing w:line="360" w:lineRule="auto"/>
        <w:ind w:firstLine="567"/>
        <w:jc w:val="both"/>
        <w:rPr>
          <w:rFonts w:ascii="Myriad Pro" w:hAnsi="Myriad Pro"/>
          <w:b/>
          <w:bCs/>
          <w:sz w:val="26"/>
          <w:szCs w:val="26"/>
          <w:u w:val="single"/>
        </w:rPr>
      </w:pPr>
      <w:r w:rsidRPr="00C92F35">
        <w:rPr>
          <w:rFonts w:ascii="Myriad Pro" w:hAnsi="Myriad Pro"/>
          <w:b/>
          <w:bCs/>
          <w:sz w:val="26"/>
          <w:szCs w:val="26"/>
          <w:u w:val="single"/>
        </w:rPr>
        <w:t>Прочие расходы, за исключением расходов на членские взносы в НП и расходов на питьевую воду</w:t>
      </w:r>
    </w:p>
    <w:p w14:paraId="2F05ECB3" w14:textId="77777777" w:rsidR="00A9396F" w:rsidRPr="00C92F35" w:rsidRDefault="00A9396F" w:rsidP="00A9396F">
      <w:pPr>
        <w:pStyle w:val="ConsPlusNormal"/>
        <w:spacing w:line="360" w:lineRule="auto"/>
        <w:ind w:firstLine="540"/>
        <w:jc w:val="both"/>
      </w:pPr>
      <w:r w:rsidRPr="00C92F35">
        <w:t>Расходы по исполнительному производству, судебным издержкам, государственным пошлинам, оплачиваемым по судебным разбирательствам, возмещаемые расходы относятся к рискам ведения хозяйственной деятельности организации и не относятся к экономически обоснованным расходам, определяемым для целей расчета необходимой валовой выручки. Оплата потребителями данных затрат организации экономически необоснованна.</w:t>
      </w:r>
    </w:p>
    <w:p w14:paraId="11564C8C" w14:textId="77777777" w:rsidR="00A9396F" w:rsidRPr="00C92F35" w:rsidRDefault="00A9396F" w:rsidP="00A9396F">
      <w:pPr>
        <w:pStyle w:val="ConsPlusNormal"/>
        <w:spacing w:line="360" w:lineRule="auto"/>
        <w:ind w:firstLine="540"/>
        <w:jc w:val="both"/>
      </w:pPr>
      <w:r w:rsidRPr="00C92F35">
        <w:t>Расходы от переоценки финансовых вложений по текущей рыночной стоимости, по ликвидации (списанию) объектов ОС, НЗС, на содержание непроизводственных объектов, расходы на списание неликвидных ТМЦ, расходы на списание ТМЦ непроизводственного характера, взносы в НПФ пенсионные сверх программ НПО (убытки) по решениям суда не относятся к экономически обоснованным расходам, определяемым для целей расчета необходимой валовой выручки. Оплата потребителями данных затрат организации экономически необоснованна.</w:t>
      </w:r>
    </w:p>
    <w:p w14:paraId="36C34F35" w14:textId="77777777" w:rsidR="00A9396F" w:rsidRPr="00C92F35" w:rsidRDefault="00A9396F" w:rsidP="00A9396F">
      <w:pPr>
        <w:pStyle w:val="ConsPlusNormal"/>
        <w:spacing w:line="360" w:lineRule="auto"/>
        <w:ind w:firstLine="540"/>
        <w:jc w:val="both"/>
      </w:pPr>
      <w:r w:rsidRPr="00C92F35">
        <w:lastRenderedPageBreak/>
        <w:t>Расходы по проведению совещаний, семинаров, конкурсов, на СМИ, PR, услуги типографии и типографская продукция по направлению СМИ и PR, командировочные расходы непроизводственного характера, информационно-консультационные услуги непроизводственного назначения, на обучение, включая стипендии, на подготовку и переподготовку работников в штате и вне штата являются подконтрольными расходами. Учет данных затрат в составе неподконтрольных расходов может повлечь двойной учет расходов в НВВ регулируемой организации.</w:t>
      </w:r>
    </w:p>
    <w:p w14:paraId="7DC26E81" w14:textId="45729679" w:rsidR="00A9396F" w:rsidRDefault="00A9396F" w:rsidP="00A9396F">
      <w:pPr>
        <w:spacing w:line="360" w:lineRule="auto"/>
        <w:ind w:firstLine="567"/>
        <w:jc w:val="both"/>
        <w:rPr>
          <w:rFonts w:ascii="Myriad Pro" w:eastAsiaTheme="minorHAnsi" w:hAnsi="Myriad Pro" w:cs="Myriad Pro"/>
          <w:sz w:val="26"/>
          <w:szCs w:val="26"/>
          <w:lang w:eastAsia="en-US"/>
        </w:rPr>
      </w:pPr>
      <w:r w:rsidRPr="00C92F35">
        <w:rPr>
          <w:rFonts w:ascii="Myriad Pro" w:eastAsiaTheme="minorHAnsi" w:hAnsi="Myriad Pro" w:cs="Myriad Pro"/>
          <w:sz w:val="26"/>
          <w:szCs w:val="26"/>
          <w:lang w:eastAsia="en-US"/>
        </w:rPr>
        <w:t xml:space="preserve">Таким образом, решение РСТ Ростовской области по исключению указанных расходов из НВВ филиала </w:t>
      </w:r>
      <w:r w:rsidR="00C92F35" w:rsidRPr="00C92F35">
        <w:rPr>
          <w:rFonts w:ascii="Myriad Pro" w:eastAsiaTheme="minorHAnsi" w:hAnsi="Myriad Pro" w:cs="Myriad Pro"/>
          <w:sz w:val="26"/>
          <w:szCs w:val="26"/>
          <w:lang w:eastAsia="en-US"/>
        </w:rPr>
        <w:t>ПАО </w:t>
      </w:r>
      <w:r w:rsidRPr="00C92F35">
        <w:rPr>
          <w:rFonts w:ascii="Myriad Pro" w:eastAsiaTheme="minorHAnsi" w:hAnsi="Myriad Pro" w:cs="Myriad Pro"/>
          <w:sz w:val="26"/>
          <w:szCs w:val="26"/>
          <w:lang w:eastAsia="en-US"/>
        </w:rPr>
        <w:t>«МРСК Юга» - «Ростовэнерго» на 2018 год, по мнению Исполнителя, обоснованно.</w:t>
      </w:r>
    </w:p>
    <w:p w14:paraId="12FA970A" w14:textId="6E4A4A70" w:rsidR="00C854C1" w:rsidRPr="00C92F35" w:rsidRDefault="00C854C1" w:rsidP="00C854C1">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По результатам анализа Исполнитель определил сумму расходов </w:t>
      </w:r>
      <w:r w:rsidRPr="00C854C1">
        <w:rPr>
          <w:rFonts w:ascii="Myriad Pro" w:eastAsia="Calibri" w:hAnsi="Myriad Pro"/>
          <w:color w:val="000000" w:themeColor="text1"/>
          <w:sz w:val="26"/>
          <w:szCs w:val="26"/>
        </w:rPr>
        <w:t>по статье «Прочие неподконтрольные расходы из прибыли» в размере 147 965,79 тыс. руб.</w:t>
      </w:r>
      <w:r w:rsidRPr="00C92F35">
        <w:rPr>
          <w:rFonts w:ascii="Myriad Pro" w:eastAsia="Calibri" w:hAnsi="Myriad Pro"/>
          <w:color w:val="000000" w:themeColor="text1"/>
          <w:sz w:val="26"/>
          <w:szCs w:val="26"/>
        </w:rPr>
        <w:t xml:space="preserve">, что соответствует величине, учтенной РСТ Ростовской области во исполнение Предписания № СП/62460/19. </w:t>
      </w:r>
    </w:p>
    <w:p w14:paraId="1D533C9D" w14:textId="11DB051A" w:rsidR="00A9396F" w:rsidRPr="00C92F35" w:rsidRDefault="00A9396F" w:rsidP="00A9396F">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Прочие неподконтрольные расходы относятся к составу неподконтрольных расходов, величина которых в соответствии с пунктом 11 Методических указаний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98-э подлежит корректировке в периоде (i+2).</w:t>
      </w:r>
    </w:p>
    <w:p w14:paraId="1D4907A3" w14:textId="77777777" w:rsidR="00A9396F" w:rsidRPr="00C92F35" w:rsidRDefault="00A9396F" w:rsidP="00A9396F">
      <w:pPr>
        <w:spacing w:line="360" w:lineRule="auto"/>
        <w:ind w:firstLine="567"/>
        <w:jc w:val="both"/>
        <w:rPr>
          <w:rFonts w:ascii="Myriad Pro" w:eastAsiaTheme="minorHAnsi" w:hAnsi="Myriad Pro" w:cs="Myriad Pro"/>
          <w:sz w:val="26"/>
          <w:szCs w:val="26"/>
          <w:lang w:eastAsia="en-US"/>
        </w:rPr>
      </w:pPr>
      <w:r w:rsidRPr="00C92F35">
        <w:rPr>
          <w:rFonts w:ascii="Myriad Pro" w:eastAsia="Calibri" w:hAnsi="Myriad Pro"/>
          <w:color w:val="000000" w:themeColor="text1"/>
          <w:sz w:val="26"/>
          <w:szCs w:val="26"/>
        </w:rPr>
        <w:t>В связи с этим, в случае отклонения фактических расходов от плановых значений, учтенных при определении необходимой валовой выручки на 2018 год, величина корректировки, определенная как разница между фактическими и плановыми расходами, будет подлежать учету при определении НВВ на 2020 год.</w:t>
      </w:r>
    </w:p>
    <w:p w14:paraId="15B6BF53" w14:textId="77777777" w:rsidR="00A9396F" w:rsidRPr="00C92F35" w:rsidRDefault="00A9396F" w:rsidP="00A9396F">
      <w:pPr>
        <w:spacing w:line="360" w:lineRule="auto"/>
        <w:ind w:firstLine="567"/>
        <w:jc w:val="both"/>
        <w:rPr>
          <w:rFonts w:ascii="Myriad Pro" w:hAnsi="Myriad Pro"/>
          <w:sz w:val="26"/>
          <w:szCs w:val="26"/>
        </w:rPr>
      </w:pPr>
    </w:p>
    <w:p w14:paraId="7C21D000" w14:textId="77777777" w:rsidR="00D444C9" w:rsidRDefault="00D444C9" w:rsidP="00A9396F">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sectPr w:rsidR="00D444C9" w:rsidSect="007B76E8">
          <w:pgSz w:w="11906" w:h="16838"/>
          <w:pgMar w:top="1134" w:right="850" w:bottom="1134" w:left="1701" w:header="708" w:footer="708" w:gutter="0"/>
          <w:cols w:space="708"/>
          <w:docGrid w:linePitch="360"/>
        </w:sectPr>
      </w:pPr>
    </w:p>
    <w:p w14:paraId="27DDF32F" w14:textId="4D316CA5" w:rsidR="00A9396F" w:rsidRPr="00C92F35" w:rsidRDefault="00A9396F" w:rsidP="00D444C9">
      <w:pPr>
        <w:pStyle w:val="3"/>
        <w:numPr>
          <w:ilvl w:val="1"/>
          <w:numId w:val="2"/>
        </w:numPr>
        <w:tabs>
          <w:tab w:val="left" w:pos="567"/>
          <w:tab w:val="left" w:pos="851"/>
        </w:tabs>
        <w:spacing w:line="360" w:lineRule="auto"/>
        <w:ind w:left="567" w:hanging="567"/>
        <w:jc w:val="both"/>
        <w:rPr>
          <w:rFonts w:ascii="Myriad Pro" w:hAnsi="Myriad Pro"/>
          <w:b/>
          <w:color w:val="4F6228" w:themeColor="accent3" w:themeShade="80"/>
          <w:sz w:val="28"/>
          <w:szCs w:val="28"/>
        </w:rPr>
      </w:pPr>
      <w:bookmarkStart w:id="65" w:name="_Toc63673907"/>
      <w:r w:rsidRPr="00C92F35">
        <w:rPr>
          <w:rFonts w:ascii="Myriad Pro" w:hAnsi="Myriad Pro"/>
          <w:b/>
          <w:color w:val="4F6228" w:themeColor="accent3" w:themeShade="80"/>
          <w:sz w:val="28"/>
          <w:szCs w:val="28"/>
        </w:rPr>
        <w:lastRenderedPageBreak/>
        <w:t>Налог на прибыль</w:t>
      </w:r>
      <w:bookmarkEnd w:id="65"/>
    </w:p>
    <w:p w14:paraId="08C71BE2" w14:textId="5AD9841C"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соответствии с пунктом 20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59855D5B" w14:textId="77777777" w:rsidR="00A9396F" w:rsidRPr="00C92F35" w:rsidRDefault="00A9396F" w:rsidP="00A9396F">
      <w:pPr>
        <w:spacing w:line="360" w:lineRule="auto"/>
        <w:ind w:firstLine="567"/>
        <w:contextualSpacing/>
        <w:jc w:val="both"/>
        <w:rPr>
          <w:rFonts w:ascii="Myriad Pro" w:eastAsia="Calibri" w:hAnsi="Myriad Pro"/>
          <w:sz w:val="26"/>
          <w:szCs w:val="26"/>
        </w:rPr>
      </w:pPr>
      <w:r w:rsidRPr="00C92F35">
        <w:rPr>
          <w:rFonts w:ascii="Myriad Pro" w:eastAsia="Calibri" w:hAnsi="Myriad Pro"/>
          <w:color w:val="000000" w:themeColor="text1"/>
          <w:sz w:val="26"/>
          <w:szCs w:val="26"/>
        </w:rPr>
        <w:t xml:space="preserve">При установлении тарифов на услуги по передаче электрической энергии учитывается величина налога на прибыль организаций, которая </w:t>
      </w:r>
      <w:r w:rsidRPr="00C92F35">
        <w:rPr>
          <w:rFonts w:ascii="Myriad Pro" w:eastAsia="Calibri" w:hAnsi="Myriad Pro"/>
          <w:sz w:val="26"/>
          <w:szCs w:val="26"/>
        </w:rPr>
        <w:t>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6C5B44FF" w14:textId="77777777" w:rsidR="00A9396F" w:rsidRPr="00C92F35" w:rsidRDefault="00A9396F" w:rsidP="00A9396F">
      <w:pPr>
        <w:spacing w:line="360" w:lineRule="auto"/>
        <w:ind w:firstLine="567"/>
        <w:contextualSpacing/>
        <w:jc w:val="both"/>
        <w:rPr>
          <w:rFonts w:ascii="Myriad Pro" w:eastAsia="Calibri" w:hAnsi="Myriad Pro"/>
          <w:sz w:val="26"/>
          <w:szCs w:val="26"/>
        </w:rPr>
      </w:pPr>
      <w:r w:rsidRPr="00C92F35">
        <w:rPr>
          <w:rFonts w:ascii="Myriad Pro" w:eastAsia="Calibri" w:hAnsi="Myriad Pro"/>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0472DBC8"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Для организаций, осуществляющих производство (передачу) электрической энергии сторонним потребителям (</w:t>
      </w:r>
      <w:proofErr w:type="spellStart"/>
      <w:r w:rsidRPr="00C92F35">
        <w:rPr>
          <w:rFonts w:ascii="Myriad Pro" w:eastAsia="Calibri" w:hAnsi="Myriad Pro"/>
          <w:color w:val="000000" w:themeColor="text1"/>
          <w:sz w:val="26"/>
          <w:szCs w:val="26"/>
        </w:rPr>
        <w:t>субабонентам</w:t>
      </w:r>
      <w:proofErr w:type="spellEnd"/>
      <w:r w:rsidRPr="00C92F35">
        <w:rPr>
          <w:rFonts w:ascii="Myriad Pro" w:eastAsia="Calibri" w:hAnsi="Myriad Pro"/>
          <w:color w:val="000000" w:themeColor="text1"/>
          <w:sz w:val="26"/>
          <w:szCs w:val="26"/>
        </w:rPr>
        <w:t xml:space="preserve">) и для собственного потребления, распределение расходов по указанному виду деятельности между </w:t>
      </w:r>
      <w:proofErr w:type="spellStart"/>
      <w:r w:rsidRPr="00C92F35">
        <w:rPr>
          <w:rFonts w:ascii="Myriad Pro" w:eastAsia="Calibri" w:hAnsi="Myriad Pro"/>
          <w:color w:val="000000" w:themeColor="text1"/>
          <w:sz w:val="26"/>
          <w:szCs w:val="26"/>
        </w:rPr>
        <w:t>субабонентами</w:t>
      </w:r>
      <w:proofErr w:type="spellEnd"/>
      <w:r w:rsidRPr="00C92F35">
        <w:rPr>
          <w:rFonts w:ascii="Myriad Pro" w:eastAsia="Calibri" w:hAnsi="Myriad Pro"/>
          <w:color w:val="000000" w:themeColor="text1"/>
          <w:sz w:val="26"/>
          <w:szCs w:val="26"/>
        </w:rPr>
        <w:t xml:space="preserve"> и организацией производится пропорционально фактическому отпуску (передаче) электрической энергии.</w:t>
      </w:r>
    </w:p>
    <w:p w14:paraId="456645EC"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При установлении платы за технологическое присоединение к электрическим сетям не учитывается налог на прибыль организаций.</w:t>
      </w:r>
    </w:p>
    <w:tbl>
      <w:tblPr>
        <w:tblW w:w="5000" w:type="pct"/>
        <w:tblLook w:val="04A0" w:firstRow="1" w:lastRow="0" w:firstColumn="1" w:lastColumn="0" w:noHBand="0" w:noVBand="1"/>
      </w:tblPr>
      <w:tblGrid>
        <w:gridCol w:w="2806"/>
        <w:gridCol w:w="1473"/>
        <w:gridCol w:w="1166"/>
        <w:gridCol w:w="1031"/>
        <w:gridCol w:w="1148"/>
        <w:gridCol w:w="860"/>
        <w:gridCol w:w="861"/>
      </w:tblGrid>
      <w:tr w:rsidR="00A9396F" w:rsidRPr="00C92F35" w14:paraId="7EB42A99" w14:textId="77777777" w:rsidTr="007B76E8">
        <w:trPr>
          <w:cantSplit/>
          <w:trHeight w:val="1879"/>
        </w:trPr>
        <w:tc>
          <w:tcPr>
            <w:tcW w:w="13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954666"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Наименование статьи расходов</w:t>
            </w: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BAA4D4"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Факт за 2016, тыс. руб.</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3F52108A" w14:textId="18953696" w:rsidR="00A9396F" w:rsidRPr="00C92F35" w:rsidRDefault="00A9396F" w:rsidP="007B76E8">
            <w:pPr>
              <w:ind w:left="113" w:right="113"/>
              <w:jc w:val="center"/>
              <w:rPr>
                <w:rFonts w:ascii="Myriad Pro" w:hAnsi="Myriad Pro" w:cs="Calibri"/>
                <w:b/>
                <w:bCs/>
                <w:color w:val="FFFFFF" w:themeColor="background1"/>
                <w:sz w:val="16"/>
                <w:szCs w:val="16"/>
              </w:rPr>
            </w:pPr>
            <w:r w:rsidRPr="00C92F35">
              <w:rPr>
                <w:rFonts w:ascii="Myriad Pro" w:hAnsi="Myriad Pro" w:cs="Calibri"/>
                <w:b/>
                <w:bCs/>
                <w:color w:val="FFFFFF" w:themeColor="background1"/>
                <w:sz w:val="16"/>
                <w:szCs w:val="16"/>
              </w:rPr>
              <w:t xml:space="preserve">Заявлено филиалом </w:t>
            </w:r>
            <w:r w:rsidR="00C92F35" w:rsidRPr="00C92F35">
              <w:rPr>
                <w:rFonts w:ascii="Myriad Pro" w:hAnsi="Myriad Pro" w:cs="Calibri"/>
                <w:b/>
                <w:bCs/>
                <w:color w:val="FFFFFF" w:themeColor="background1"/>
                <w:sz w:val="16"/>
                <w:szCs w:val="16"/>
              </w:rPr>
              <w:t>ПАО </w:t>
            </w:r>
            <w:r w:rsidRPr="00C92F35">
              <w:rPr>
                <w:rFonts w:ascii="Myriad Pro" w:hAnsi="Myriad Pro" w:cs="Calibri"/>
                <w:b/>
                <w:bCs/>
                <w:color w:val="FFFFFF" w:themeColor="background1"/>
                <w:sz w:val="16"/>
                <w:szCs w:val="16"/>
              </w:rPr>
              <w:t>«МРСК Юга»-«Ростовэнерго» на 2018, тыс. руб.</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A514876" w14:textId="61DE26C2" w:rsidR="00A9396F" w:rsidRPr="00C92F35" w:rsidRDefault="00A9396F" w:rsidP="007B76E8">
            <w:pPr>
              <w:ind w:left="113" w:right="113"/>
              <w:jc w:val="center"/>
              <w:rPr>
                <w:rFonts w:ascii="Myriad Pro" w:hAnsi="Myriad Pro" w:cs="Calibri"/>
                <w:b/>
                <w:bCs/>
                <w:color w:val="FFFFFF" w:themeColor="background1"/>
                <w:sz w:val="16"/>
                <w:szCs w:val="16"/>
              </w:rPr>
            </w:pPr>
            <w:r w:rsidRPr="00C92F35">
              <w:rPr>
                <w:rFonts w:ascii="Myriad Pro" w:hAnsi="Myriad Pro" w:cs="Calibri"/>
                <w:b/>
                <w:bCs/>
                <w:color w:val="FFFFFF" w:themeColor="background1"/>
                <w:sz w:val="16"/>
                <w:szCs w:val="16"/>
              </w:rPr>
              <w:t xml:space="preserve">ТБР на 2018 (постановление РСТ РО от 28.12.2017 </w:t>
            </w:r>
            <w:r w:rsidR="00C92F35" w:rsidRPr="00C92F35">
              <w:rPr>
                <w:rFonts w:ascii="Myriad Pro" w:hAnsi="Myriad Pro" w:cs="Calibri"/>
                <w:b/>
                <w:bCs/>
                <w:color w:val="FFFFFF" w:themeColor="background1"/>
                <w:sz w:val="16"/>
                <w:szCs w:val="16"/>
              </w:rPr>
              <w:t>№ </w:t>
            </w:r>
            <w:r w:rsidRPr="00C92F35">
              <w:rPr>
                <w:rFonts w:ascii="Myriad Pro" w:hAnsi="Myriad Pro" w:cs="Calibri"/>
                <w:b/>
                <w:bCs/>
                <w:color w:val="FFFFFF" w:themeColor="background1"/>
                <w:sz w:val="16"/>
                <w:szCs w:val="16"/>
              </w:rPr>
              <w:t>86/8), тыс. руб.</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B55B7E7" w14:textId="663742B3" w:rsidR="00A9396F" w:rsidRPr="00C92F35" w:rsidRDefault="00A9396F" w:rsidP="007B76E8">
            <w:pPr>
              <w:ind w:left="113" w:right="113"/>
              <w:jc w:val="center"/>
              <w:rPr>
                <w:rFonts w:ascii="Myriad Pro" w:hAnsi="Myriad Pro" w:cs="Calibri"/>
                <w:b/>
                <w:bCs/>
                <w:color w:val="FFFFFF" w:themeColor="background1"/>
                <w:sz w:val="16"/>
                <w:szCs w:val="16"/>
              </w:rPr>
            </w:pPr>
            <w:r w:rsidRPr="00C92F35">
              <w:rPr>
                <w:rFonts w:ascii="Myriad Pro" w:hAnsi="Myriad Pro" w:cs="Calibri"/>
                <w:b/>
                <w:bCs/>
                <w:color w:val="FFFFFF" w:themeColor="background1"/>
                <w:sz w:val="16"/>
                <w:szCs w:val="16"/>
              </w:rPr>
              <w:t xml:space="preserve">ТБР на 2018 (постановление РСТ РО от 28.11.2019 </w:t>
            </w:r>
            <w:r w:rsidR="00C92F35" w:rsidRPr="00C92F35">
              <w:rPr>
                <w:rFonts w:ascii="Myriad Pro" w:hAnsi="Myriad Pro" w:cs="Calibri"/>
                <w:b/>
                <w:bCs/>
                <w:color w:val="FFFFFF" w:themeColor="background1"/>
                <w:sz w:val="16"/>
                <w:szCs w:val="16"/>
              </w:rPr>
              <w:t>№ </w:t>
            </w:r>
            <w:r w:rsidRPr="00C92F35">
              <w:rPr>
                <w:rFonts w:ascii="Myriad Pro" w:hAnsi="Myriad Pro" w:cs="Calibri"/>
                <w:b/>
                <w:bCs/>
                <w:color w:val="FFFFFF" w:themeColor="background1"/>
                <w:sz w:val="16"/>
                <w:szCs w:val="16"/>
              </w:rPr>
              <w:t>57/4), тыс. руб.</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127CD503" w14:textId="700C5E1C" w:rsidR="00A9396F" w:rsidRPr="00C92F35" w:rsidRDefault="00A9396F" w:rsidP="007B76E8">
            <w:pPr>
              <w:ind w:left="113" w:right="113"/>
              <w:jc w:val="center"/>
              <w:rPr>
                <w:rFonts w:ascii="Myriad Pro" w:hAnsi="Myriad Pro" w:cs="Calibri"/>
                <w:b/>
                <w:bCs/>
                <w:color w:val="FFFFFF" w:themeColor="background1"/>
                <w:sz w:val="16"/>
                <w:szCs w:val="16"/>
              </w:rPr>
            </w:pPr>
            <w:r w:rsidRPr="00C92F35">
              <w:rPr>
                <w:rFonts w:ascii="Myriad Pro" w:hAnsi="Myriad Pro" w:cs="Calibri"/>
                <w:b/>
                <w:bCs/>
                <w:color w:val="FFFFFF" w:themeColor="background1"/>
                <w:sz w:val="16"/>
                <w:szCs w:val="16"/>
              </w:rPr>
              <w:t xml:space="preserve">ТБР на 2018 (первоначально) / </w:t>
            </w:r>
            <w:r w:rsidR="00CD52F9" w:rsidRPr="00C92F35">
              <w:rPr>
                <w:rFonts w:ascii="Myriad Pro" w:hAnsi="Myriad Pro" w:cs="Calibri"/>
                <w:b/>
                <w:bCs/>
                <w:color w:val="FFFFFF" w:themeColor="background1"/>
                <w:sz w:val="16"/>
                <w:szCs w:val="16"/>
              </w:rPr>
              <w:t>предложение</w:t>
            </w:r>
            <w:r w:rsidRPr="00C92F35">
              <w:rPr>
                <w:rFonts w:ascii="Myriad Pro" w:hAnsi="Myriad Pro" w:cs="Calibri"/>
                <w:b/>
                <w:bCs/>
                <w:color w:val="FFFFFF" w:themeColor="background1"/>
                <w:sz w:val="16"/>
                <w:szCs w:val="16"/>
              </w:rPr>
              <w:t xml:space="preserve"> на 2018, %</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A04A17D" w14:textId="77777777" w:rsidR="00A9396F" w:rsidRPr="00C92F35" w:rsidRDefault="00A9396F" w:rsidP="007B76E8">
            <w:pPr>
              <w:ind w:left="113" w:right="113"/>
              <w:jc w:val="center"/>
              <w:rPr>
                <w:rFonts w:ascii="Myriad Pro" w:hAnsi="Myriad Pro" w:cs="Calibri"/>
                <w:b/>
                <w:bCs/>
                <w:color w:val="FFFFFF" w:themeColor="background1"/>
                <w:sz w:val="16"/>
                <w:szCs w:val="16"/>
              </w:rPr>
            </w:pPr>
            <w:r w:rsidRPr="00C92F35">
              <w:rPr>
                <w:rFonts w:ascii="Myriad Pro" w:hAnsi="Myriad Pro" w:cs="Calibri"/>
                <w:b/>
                <w:bCs/>
                <w:color w:val="FFFFFF" w:themeColor="background1"/>
                <w:sz w:val="16"/>
                <w:szCs w:val="16"/>
              </w:rPr>
              <w:t>ТБР на 2018 (первоначально) /факт за 2016, %</w:t>
            </w:r>
          </w:p>
        </w:tc>
      </w:tr>
      <w:tr w:rsidR="00A9396F" w:rsidRPr="00C92F35" w14:paraId="0DF79AFF" w14:textId="77777777" w:rsidTr="007B76E8">
        <w:trPr>
          <w:trHeight w:val="300"/>
        </w:trPr>
        <w:tc>
          <w:tcPr>
            <w:tcW w:w="1309" w:type="pct"/>
            <w:tcBorders>
              <w:top w:val="nil"/>
              <w:left w:val="single" w:sz="4" w:space="0" w:color="auto"/>
              <w:bottom w:val="single" w:sz="4" w:space="0" w:color="auto"/>
              <w:right w:val="single" w:sz="4" w:space="0" w:color="auto"/>
            </w:tcBorders>
            <w:shd w:val="clear" w:color="000000" w:fill="FFFFFF"/>
            <w:vAlign w:val="center"/>
            <w:hideMark/>
          </w:tcPr>
          <w:p w14:paraId="60D328E4" w14:textId="77777777"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Налог на прибыль</w:t>
            </w:r>
          </w:p>
        </w:tc>
        <w:tc>
          <w:tcPr>
            <w:tcW w:w="820" w:type="pct"/>
            <w:tcBorders>
              <w:top w:val="nil"/>
              <w:left w:val="nil"/>
              <w:bottom w:val="single" w:sz="4" w:space="0" w:color="auto"/>
              <w:right w:val="single" w:sz="4" w:space="0" w:color="auto"/>
            </w:tcBorders>
            <w:shd w:val="clear" w:color="auto" w:fill="auto"/>
            <w:vAlign w:val="center"/>
            <w:hideMark/>
          </w:tcPr>
          <w:p w14:paraId="1FD48FAB"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230 470,00</w:t>
            </w:r>
          </w:p>
        </w:tc>
        <w:tc>
          <w:tcPr>
            <w:tcW w:w="656" w:type="pct"/>
            <w:tcBorders>
              <w:top w:val="nil"/>
              <w:left w:val="nil"/>
              <w:bottom w:val="single" w:sz="4" w:space="0" w:color="auto"/>
              <w:right w:val="single" w:sz="4" w:space="0" w:color="auto"/>
            </w:tcBorders>
            <w:shd w:val="clear" w:color="auto" w:fill="auto"/>
            <w:vAlign w:val="center"/>
            <w:hideMark/>
          </w:tcPr>
          <w:p w14:paraId="3898489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230 470,00</w:t>
            </w:r>
          </w:p>
        </w:tc>
        <w:tc>
          <w:tcPr>
            <w:tcW w:w="574" w:type="pct"/>
            <w:tcBorders>
              <w:top w:val="nil"/>
              <w:left w:val="nil"/>
              <w:bottom w:val="single" w:sz="4" w:space="0" w:color="auto"/>
              <w:right w:val="single" w:sz="4" w:space="0" w:color="auto"/>
            </w:tcBorders>
            <w:shd w:val="clear" w:color="auto" w:fill="auto"/>
            <w:vAlign w:val="center"/>
            <w:hideMark/>
          </w:tcPr>
          <w:p w14:paraId="4526C9C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230 470,00</w:t>
            </w:r>
          </w:p>
        </w:tc>
        <w:tc>
          <w:tcPr>
            <w:tcW w:w="656" w:type="pct"/>
            <w:tcBorders>
              <w:top w:val="nil"/>
              <w:left w:val="nil"/>
              <w:bottom w:val="single" w:sz="4" w:space="0" w:color="auto"/>
              <w:right w:val="single" w:sz="4" w:space="0" w:color="auto"/>
            </w:tcBorders>
            <w:shd w:val="clear" w:color="auto" w:fill="auto"/>
            <w:vAlign w:val="center"/>
            <w:hideMark/>
          </w:tcPr>
          <w:p w14:paraId="7C171B0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19 037,51</w:t>
            </w:r>
          </w:p>
        </w:tc>
        <w:tc>
          <w:tcPr>
            <w:tcW w:w="492" w:type="pct"/>
            <w:tcBorders>
              <w:top w:val="nil"/>
              <w:left w:val="nil"/>
              <w:bottom w:val="single" w:sz="4" w:space="0" w:color="auto"/>
              <w:right w:val="single" w:sz="4" w:space="0" w:color="auto"/>
            </w:tcBorders>
            <w:shd w:val="clear" w:color="auto" w:fill="auto"/>
            <w:vAlign w:val="center"/>
            <w:hideMark/>
          </w:tcPr>
          <w:p w14:paraId="1D759A1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0,00</w:t>
            </w:r>
          </w:p>
        </w:tc>
        <w:tc>
          <w:tcPr>
            <w:tcW w:w="492" w:type="pct"/>
            <w:tcBorders>
              <w:top w:val="nil"/>
              <w:left w:val="nil"/>
              <w:bottom w:val="single" w:sz="4" w:space="0" w:color="auto"/>
              <w:right w:val="single" w:sz="4" w:space="0" w:color="auto"/>
            </w:tcBorders>
            <w:shd w:val="clear" w:color="auto" w:fill="auto"/>
            <w:vAlign w:val="center"/>
            <w:hideMark/>
          </w:tcPr>
          <w:p w14:paraId="43A437A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0,00</w:t>
            </w:r>
          </w:p>
        </w:tc>
      </w:tr>
    </w:tbl>
    <w:p w14:paraId="6F01EB3F" w14:textId="77777777" w:rsidR="00A9396F" w:rsidRPr="00C92F35" w:rsidRDefault="00A9396F" w:rsidP="00A9396F">
      <w:pPr>
        <w:spacing w:line="360" w:lineRule="auto"/>
        <w:contextualSpacing/>
        <w:jc w:val="both"/>
        <w:rPr>
          <w:rFonts w:ascii="Myriad Pro" w:eastAsia="Calibri" w:hAnsi="Myriad Pro"/>
          <w:color w:val="000000" w:themeColor="text1"/>
          <w:sz w:val="26"/>
          <w:szCs w:val="26"/>
        </w:rPr>
      </w:pPr>
    </w:p>
    <w:p w14:paraId="37AABC16" w14:textId="77777777" w:rsidR="00A9396F" w:rsidRPr="00C92F35" w:rsidRDefault="00A9396F" w:rsidP="004A78DF">
      <w:pPr>
        <w:keepNext/>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ТЕРРИТОРИАЛЬНОЙ СЕТЕВОЙ ОРГАНИЗАЦИИ</w:t>
      </w:r>
    </w:p>
    <w:p w14:paraId="2BFE568F" w14:textId="709B500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сумма налога на прибыль на 201</w:t>
      </w:r>
      <w:r w:rsidR="004A78DF"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год заявлена в размере 230 470,00 тыс. руб.</w:t>
      </w:r>
    </w:p>
    <w:p w14:paraId="574B7920" w14:textId="4977F846"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lastRenderedPageBreak/>
        <w:t xml:space="preserve">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в рамках тарифной заявки на 2018 год в обоснование расходов по статье «Налог на прибыль» в регулирующий орган были предоставлены следующие обосновывающие материалы:</w:t>
      </w:r>
    </w:p>
    <w:p w14:paraId="05729DEA" w14:textId="77777777" w:rsidR="00A9396F" w:rsidRPr="00C92F35" w:rsidRDefault="00A9396F" w:rsidP="00583D01">
      <w:pPr>
        <w:pStyle w:val="a3"/>
        <w:numPr>
          <w:ilvl w:val="0"/>
          <w:numId w:val="69"/>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бухгалтерская и статистическая отчетность за 2016 год, аудиторское заключение по бухгалтерской отчетности за 2016 год;</w:t>
      </w:r>
    </w:p>
    <w:p w14:paraId="1920D2F5" w14:textId="77777777" w:rsidR="00A9396F" w:rsidRPr="00C92F35" w:rsidRDefault="00A9396F" w:rsidP="00583D01">
      <w:pPr>
        <w:pStyle w:val="a3"/>
        <w:numPr>
          <w:ilvl w:val="0"/>
          <w:numId w:val="69"/>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налоговая декларация по уплате налога на прибыль организаций за 2016 год;</w:t>
      </w:r>
    </w:p>
    <w:p w14:paraId="1B49B648" w14:textId="05863E74" w:rsidR="00A9396F" w:rsidRPr="00C92F35" w:rsidRDefault="00A9396F" w:rsidP="00583D01">
      <w:pPr>
        <w:pStyle w:val="a3"/>
        <w:numPr>
          <w:ilvl w:val="0"/>
          <w:numId w:val="69"/>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учетная политика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на 2016 год, Положение об управленческом учете </w:t>
      </w:r>
      <w:r w:rsidR="00C92F35" w:rsidRPr="00C92F35">
        <w:rPr>
          <w:rFonts w:ascii="Myriad Pro" w:hAnsi="Myriad Pro"/>
          <w:color w:val="000000" w:themeColor="text1"/>
          <w:sz w:val="26"/>
          <w:szCs w:val="26"/>
        </w:rPr>
        <w:t>ОАО </w:t>
      </w:r>
      <w:r w:rsidRPr="00C92F35">
        <w:rPr>
          <w:rFonts w:ascii="Myriad Pro" w:hAnsi="Myriad Pro"/>
          <w:color w:val="000000" w:themeColor="text1"/>
          <w:sz w:val="26"/>
          <w:szCs w:val="26"/>
        </w:rPr>
        <w:t>«МРСК Юга», утвержденным приказом от 28.10.2014 №723 (с учетом изменений и дополнений);</w:t>
      </w:r>
    </w:p>
    <w:p w14:paraId="75E2A140" w14:textId="64F7783A" w:rsidR="00A9396F" w:rsidRPr="00C92F35" w:rsidRDefault="00A9396F" w:rsidP="00583D01">
      <w:pPr>
        <w:pStyle w:val="a3"/>
        <w:numPr>
          <w:ilvl w:val="0"/>
          <w:numId w:val="69"/>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управленческий отчет о прибылях и убытках по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за 2016 год, отчет о прибылях и убытках регулируемых организаций-юридических лиц, имеющих филиалы в нескольких субъектах РФ (форма №6 к приложению 1 к постановлению Региональной службы по тарифам Ростовской области от 30.09.2014 г. №54/4) с приложением пояснительной записки организации к отчету о прибылях и убытках для предоставления в органы регулирования по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за 2016 год;</w:t>
      </w:r>
    </w:p>
    <w:p w14:paraId="1250FDD4" w14:textId="77777777" w:rsidR="00A9396F" w:rsidRPr="00C92F35" w:rsidRDefault="00A9396F" w:rsidP="00583D01">
      <w:pPr>
        <w:pStyle w:val="a3"/>
        <w:numPr>
          <w:ilvl w:val="0"/>
          <w:numId w:val="69"/>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форма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2016 год;</w:t>
      </w:r>
    </w:p>
    <w:p w14:paraId="48265EF2" w14:textId="24A4C96F" w:rsidR="00A9396F" w:rsidRPr="00C92F35" w:rsidRDefault="00A9396F" w:rsidP="00583D01">
      <w:pPr>
        <w:pStyle w:val="a3"/>
        <w:numPr>
          <w:ilvl w:val="0"/>
          <w:numId w:val="69"/>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форма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за 2016 год.</w:t>
      </w:r>
    </w:p>
    <w:p w14:paraId="145C8444" w14:textId="77777777" w:rsidR="00CC2FB3" w:rsidRPr="00C92F35" w:rsidRDefault="00CC2FB3" w:rsidP="00A9396F">
      <w:pPr>
        <w:spacing w:line="360" w:lineRule="auto"/>
        <w:contextualSpacing/>
        <w:jc w:val="both"/>
        <w:rPr>
          <w:rFonts w:ascii="Myriad Pro" w:eastAsia="Calibri" w:hAnsi="Myriad Pro"/>
          <w:b/>
          <w:color w:val="000000" w:themeColor="text1"/>
          <w:sz w:val="26"/>
          <w:szCs w:val="26"/>
        </w:rPr>
      </w:pPr>
    </w:p>
    <w:p w14:paraId="5F990E85" w14:textId="209F2509" w:rsidR="00A9396F" w:rsidRPr="00C92F35" w:rsidRDefault="00A9396F" w:rsidP="004A78DF">
      <w:pPr>
        <w:keepNext/>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lastRenderedPageBreak/>
        <w:t>ПОЗИЦИЯ ОРГАНА РЕГУЛИРОВАНИЯ</w:t>
      </w:r>
    </w:p>
    <w:p w14:paraId="0DCEEC2C"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В соответствии с Заключением экспертизы на 2018 год расходы по статье признаны РСТ Ростовской области в размере 230 470,00 тыс. руб. на уровне заявки Филиала.</w:t>
      </w:r>
    </w:p>
    <w:p w14:paraId="56471505" w14:textId="292ACE14"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соответствии с Дополнительным заключением экспертизы на 2018 год </w:t>
      </w:r>
      <w:r w:rsidRPr="00C92F35">
        <w:rPr>
          <w:rFonts w:ascii="Myriad Pro" w:eastAsia="Calibri" w:hAnsi="Myriad Pro"/>
          <w:color w:val="000000" w:themeColor="text1"/>
          <w:sz w:val="26"/>
          <w:szCs w:val="26"/>
        </w:rPr>
        <w:br/>
        <w:t xml:space="preserve">РСТ Ростовской области по результатам дополнительного анализа расходы по статье учтены в НВВ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Юга» - «Ростовэнерго» в размере 19 037,51 тыс. руб. в соответствии с Предписанием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СП/62460/19.</w:t>
      </w:r>
    </w:p>
    <w:p w14:paraId="7FFE5421" w14:textId="511C3521"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На основании проведенного анализа представленных документов, </w:t>
      </w:r>
      <w:r w:rsidRPr="00C92F35">
        <w:rPr>
          <w:rFonts w:ascii="Myriad Pro" w:eastAsia="Calibri" w:hAnsi="Myriad Pro"/>
          <w:color w:val="000000" w:themeColor="text1"/>
          <w:sz w:val="26"/>
          <w:szCs w:val="26"/>
        </w:rPr>
        <w:br/>
        <w:t xml:space="preserve">РСТ произведен расчет суммы расходов по статье «Налог на прибыль», подлежащих учету в НВВ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на 2018 год, на основании следующих параметров:</w:t>
      </w:r>
    </w:p>
    <w:p w14:paraId="5AEE64BB" w14:textId="21AFF6D4"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1. Согласно представленной налоговой декларации по налогу на прибыль организаций за 2016 год, сумма начисленного налога на прибыль в целом по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составила 41 079,55 тыс. руб.;</w:t>
      </w:r>
    </w:p>
    <w:p w14:paraId="069B45C2"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2. В соответствии с налоговой декларацией доля налоговой базы, приходящейся на Ростовскую область, составила 46,56281267 %;</w:t>
      </w:r>
    </w:p>
    <w:p w14:paraId="0DCFE591" w14:textId="7C501540"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3. Согласно представленным данным раздельного учета расходы по статье «Налог на прибыль»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отнесенные на деятельность по передаче электрической энергии и технологическое присоединение в 2016 году составили 99,528 % от общей суммы расходов филиала.</w:t>
      </w:r>
    </w:p>
    <w:tbl>
      <w:tblPr>
        <w:tblW w:w="5000" w:type="pct"/>
        <w:tblLook w:val="04A0" w:firstRow="1" w:lastRow="0" w:firstColumn="1" w:lastColumn="0" w:noHBand="0" w:noVBand="1"/>
      </w:tblPr>
      <w:tblGrid>
        <w:gridCol w:w="5969"/>
        <w:gridCol w:w="1566"/>
        <w:gridCol w:w="1800"/>
      </w:tblGrid>
      <w:tr w:rsidR="00A9396F" w:rsidRPr="00C92F35" w14:paraId="4B8304DB" w14:textId="77777777" w:rsidTr="004A78DF">
        <w:trPr>
          <w:trHeight w:val="255"/>
          <w:tblHeader/>
        </w:trPr>
        <w:tc>
          <w:tcPr>
            <w:tcW w:w="319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BA6A717" w14:textId="77777777" w:rsidR="00A9396F" w:rsidRPr="00C92F35" w:rsidRDefault="00A9396F" w:rsidP="007B76E8">
            <w:pPr>
              <w:jc w:val="center"/>
              <w:rPr>
                <w:rFonts w:ascii="Myriad Pro" w:hAnsi="Myriad Pro" w:cs="Arial"/>
                <w:b/>
                <w:bCs/>
                <w:color w:val="FFFFFF" w:themeColor="background1"/>
                <w:sz w:val="18"/>
                <w:szCs w:val="18"/>
              </w:rPr>
            </w:pPr>
            <w:r w:rsidRPr="00C92F35">
              <w:rPr>
                <w:rFonts w:ascii="Myriad Pro" w:hAnsi="Myriad Pro" w:cs="Microsoft Sans Serif"/>
                <w:b/>
                <w:bCs/>
                <w:color w:val="FFFFFF" w:themeColor="background1"/>
                <w:sz w:val="18"/>
                <w:szCs w:val="18"/>
              </w:rPr>
              <w:t>Факт по данным декларации</w:t>
            </w:r>
          </w:p>
        </w:tc>
        <w:tc>
          <w:tcPr>
            <w:tcW w:w="83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3651F22" w14:textId="77777777" w:rsidR="00A9396F" w:rsidRPr="00C92F35" w:rsidRDefault="00A9396F" w:rsidP="007B76E8">
            <w:pPr>
              <w:jc w:val="center"/>
              <w:rPr>
                <w:rFonts w:ascii="Myriad Pro" w:hAnsi="Myriad Pro" w:cs="Arial"/>
                <w:b/>
                <w:bCs/>
                <w:color w:val="FFFFFF" w:themeColor="background1"/>
                <w:sz w:val="18"/>
                <w:szCs w:val="18"/>
              </w:rPr>
            </w:pPr>
            <w:r w:rsidRPr="00C92F35">
              <w:rPr>
                <w:rFonts w:ascii="Myriad Pro" w:hAnsi="Myriad Pro" w:cs="Microsoft Sans Serif"/>
                <w:b/>
                <w:bCs/>
                <w:color w:val="FFFFFF" w:themeColor="background1"/>
                <w:sz w:val="18"/>
                <w:szCs w:val="18"/>
              </w:rPr>
              <w:t>Ед. измерения</w:t>
            </w:r>
          </w:p>
        </w:tc>
        <w:tc>
          <w:tcPr>
            <w:tcW w:w="96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96825E8" w14:textId="77777777" w:rsidR="00A9396F" w:rsidRPr="00C92F35" w:rsidRDefault="00A9396F" w:rsidP="007B76E8">
            <w:pPr>
              <w:jc w:val="center"/>
              <w:rPr>
                <w:rFonts w:ascii="Myriad Pro" w:hAnsi="Myriad Pro" w:cs="Arial"/>
                <w:b/>
                <w:bCs/>
                <w:color w:val="FFFFFF" w:themeColor="background1"/>
                <w:sz w:val="18"/>
                <w:szCs w:val="18"/>
              </w:rPr>
            </w:pPr>
            <w:r w:rsidRPr="00C92F35">
              <w:rPr>
                <w:rFonts w:ascii="Myriad Pro" w:hAnsi="Myriad Pro" w:cs="Microsoft Sans Serif"/>
                <w:b/>
                <w:bCs/>
                <w:color w:val="FFFFFF" w:themeColor="background1"/>
                <w:sz w:val="18"/>
                <w:szCs w:val="18"/>
              </w:rPr>
              <w:t>2016 год</w:t>
            </w:r>
          </w:p>
        </w:tc>
      </w:tr>
      <w:tr w:rsidR="00A9396F" w:rsidRPr="00C92F35" w14:paraId="50B5DE74" w14:textId="77777777" w:rsidTr="007B76E8">
        <w:trPr>
          <w:trHeight w:val="255"/>
        </w:trPr>
        <w:tc>
          <w:tcPr>
            <w:tcW w:w="3197" w:type="pct"/>
            <w:tcBorders>
              <w:top w:val="single" w:sz="8" w:space="0" w:color="FFFFFF" w:themeColor="background1"/>
              <w:left w:val="single" w:sz="8" w:space="0" w:color="auto"/>
              <w:bottom w:val="single" w:sz="8" w:space="0" w:color="auto"/>
              <w:right w:val="single" w:sz="8" w:space="0" w:color="auto"/>
            </w:tcBorders>
            <w:shd w:val="clear" w:color="auto" w:fill="auto"/>
            <w:noWrap/>
            <w:vAlign w:val="center"/>
            <w:hideMark/>
          </w:tcPr>
          <w:p w14:paraId="7C5E1BA6" w14:textId="77777777" w:rsidR="00A9396F" w:rsidRPr="00C92F35" w:rsidRDefault="00A9396F" w:rsidP="007B76E8">
            <w:pPr>
              <w:jc w:val="both"/>
              <w:rPr>
                <w:rFonts w:ascii="Myriad Pro" w:hAnsi="Myriad Pro" w:cs="Arial"/>
                <w:sz w:val="18"/>
                <w:szCs w:val="18"/>
              </w:rPr>
            </w:pPr>
            <w:r w:rsidRPr="00C92F35">
              <w:rPr>
                <w:rFonts w:ascii="Myriad Pro" w:hAnsi="Myriad Pro" w:cs="Microsoft Sans Serif"/>
                <w:sz w:val="18"/>
                <w:szCs w:val="18"/>
              </w:rPr>
              <w:t>Налоговая база</w:t>
            </w:r>
          </w:p>
        </w:tc>
        <w:tc>
          <w:tcPr>
            <w:tcW w:w="839"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4157A431" w14:textId="77777777" w:rsidR="00A9396F" w:rsidRPr="00C92F35" w:rsidRDefault="00A9396F" w:rsidP="007B76E8">
            <w:pPr>
              <w:jc w:val="center"/>
              <w:rPr>
                <w:rFonts w:ascii="Myriad Pro" w:hAnsi="Myriad Pro" w:cs="Arial"/>
                <w:sz w:val="18"/>
                <w:szCs w:val="18"/>
              </w:rPr>
            </w:pPr>
            <w:r w:rsidRPr="00C92F35">
              <w:rPr>
                <w:rFonts w:ascii="Myriad Pro" w:hAnsi="Myriad Pro" w:cs="Microsoft Sans Serif"/>
                <w:sz w:val="18"/>
                <w:szCs w:val="18"/>
              </w:rPr>
              <w:t>тыс. руб.</w:t>
            </w:r>
          </w:p>
        </w:tc>
        <w:tc>
          <w:tcPr>
            <w:tcW w:w="964" w:type="pct"/>
            <w:tcBorders>
              <w:top w:val="single" w:sz="8" w:space="0" w:color="FFFFFF" w:themeColor="background1"/>
              <w:left w:val="nil"/>
              <w:bottom w:val="single" w:sz="8" w:space="0" w:color="auto"/>
              <w:right w:val="single" w:sz="8" w:space="0" w:color="auto"/>
            </w:tcBorders>
            <w:shd w:val="clear" w:color="auto" w:fill="auto"/>
            <w:noWrap/>
            <w:vAlign w:val="center"/>
            <w:hideMark/>
          </w:tcPr>
          <w:p w14:paraId="5A42D36D" w14:textId="77777777" w:rsidR="00A9396F" w:rsidRPr="00C92F35" w:rsidRDefault="00A9396F" w:rsidP="007B76E8">
            <w:pPr>
              <w:jc w:val="center"/>
              <w:rPr>
                <w:rFonts w:ascii="Myriad Pro" w:hAnsi="Myriad Pro" w:cs="Arial"/>
                <w:sz w:val="18"/>
                <w:szCs w:val="18"/>
              </w:rPr>
            </w:pPr>
            <w:r w:rsidRPr="00C92F35">
              <w:rPr>
                <w:rFonts w:ascii="Myriad Pro" w:hAnsi="Myriad Pro" w:cs="Microsoft Sans Serif"/>
                <w:sz w:val="18"/>
                <w:szCs w:val="18"/>
              </w:rPr>
              <w:t>205 397,727</w:t>
            </w:r>
          </w:p>
        </w:tc>
      </w:tr>
      <w:tr w:rsidR="00A9396F" w:rsidRPr="00C92F35" w14:paraId="7949749D" w14:textId="77777777" w:rsidTr="007B76E8">
        <w:trPr>
          <w:trHeight w:val="255"/>
        </w:trPr>
        <w:tc>
          <w:tcPr>
            <w:tcW w:w="3197"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C23EA85" w14:textId="77777777" w:rsidR="00A9396F" w:rsidRPr="00C92F35" w:rsidRDefault="00A9396F" w:rsidP="007B76E8">
            <w:pPr>
              <w:jc w:val="both"/>
              <w:rPr>
                <w:rFonts w:ascii="Myriad Pro" w:hAnsi="Myriad Pro" w:cs="Arial"/>
                <w:sz w:val="18"/>
                <w:szCs w:val="18"/>
              </w:rPr>
            </w:pPr>
            <w:r w:rsidRPr="00C92F35">
              <w:rPr>
                <w:rFonts w:ascii="Myriad Pro" w:hAnsi="Myriad Pro" w:cs="Microsoft Sans Serif"/>
                <w:sz w:val="18"/>
                <w:szCs w:val="18"/>
              </w:rPr>
              <w:t>Доля филиала Ростовэнерго</w:t>
            </w:r>
          </w:p>
        </w:tc>
        <w:tc>
          <w:tcPr>
            <w:tcW w:w="839" w:type="pct"/>
            <w:tcBorders>
              <w:top w:val="nil"/>
              <w:left w:val="nil"/>
              <w:bottom w:val="single" w:sz="8" w:space="0" w:color="auto"/>
              <w:right w:val="single" w:sz="8" w:space="0" w:color="auto"/>
            </w:tcBorders>
            <w:shd w:val="clear" w:color="auto" w:fill="auto"/>
            <w:noWrap/>
            <w:vAlign w:val="center"/>
            <w:hideMark/>
          </w:tcPr>
          <w:p w14:paraId="38E8DD1D" w14:textId="77777777" w:rsidR="00A9396F" w:rsidRPr="00C92F35" w:rsidRDefault="00A9396F" w:rsidP="007B76E8">
            <w:pPr>
              <w:jc w:val="center"/>
              <w:rPr>
                <w:rFonts w:ascii="Myriad Pro" w:hAnsi="Myriad Pro" w:cs="Arial"/>
                <w:sz w:val="18"/>
                <w:szCs w:val="18"/>
              </w:rPr>
            </w:pPr>
            <w:r w:rsidRPr="00C92F35">
              <w:rPr>
                <w:rFonts w:ascii="Myriad Pro" w:hAnsi="Myriad Pro" w:cs="Microsoft Sans Serif"/>
                <w:sz w:val="18"/>
                <w:szCs w:val="18"/>
              </w:rPr>
              <w:t>%</w:t>
            </w:r>
          </w:p>
        </w:tc>
        <w:tc>
          <w:tcPr>
            <w:tcW w:w="964" w:type="pct"/>
            <w:tcBorders>
              <w:top w:val="nil"/>
              <w:left w:val="nil"/>
              <w:bottom w:val="single" w:sz="8" w:space="0" w:color="auto"/>
              <w:right w:val="single" w:sz="8" w:space="0" w:color="auto"/>
            </w:tcBorders>
            <w:shd w:val="clear" w:color="auto" w:fill="auto"/>
            <w:noWrap/>
            <w:vAlign w:val="center"/>
            <w:hideMark/>
          </w:tcPr>
          <w:p w14:paraId="5877717C" w14:textId="77777777" w:rsidR="00A9396F" w:rsidRPr="00C92F35" w:rsidRDefault="00A9396F" w:rsidP="007B76E8">
            <w:pPr>
              <w:jc w:val="center"/>
              <w:rPr>
                <w:rFonts w:ascii="Myriad Pro" w:hAnsi="Myriad Pro" w:cs="Arial"/>
                <w:sz w:val="18"/>
                <w:szCs w:val="18"/>
              </w:rPr>
            </w:pPr>
            <w:bookmarkStart w:id="66" w:name="_Hlk37440623"/>
            <w:r w:rsidRPr="00C92F35">
              <w:rPr>
                <w:rFonts w:ascii="Myriad Pro" w:hAnsi="Myriad Pro" w:cs="Microsoft Sans Serif"/>
                <w:sz w:val="18"/>
                <w:szCs w:val="18"/>
              </w:rPr>
              <w:t>46,</w:t>
            </w:r>
            <w:bookmarkEnd w:id="66"/>
            <w:r w:rsidRPr="00C92F35">
              <w:rPr>
                <w:rFonts w:ascii="Myriad Pro" w:hAnsi="Myriad Pro" w:cs="Microsoft Sans Serif"/>
                <w:sz w:val="18"/>
                <w:szCs w:val="18"/>
              </w:rPr>
              <w:t>56281267</w:t>
            </w:r>
          </w:p>
        </w:tc>
      </w:tr>
      <w:tr w:rsidR="00A9396F" w:rsidRPr="00C92F35" w14:paraId="575F971E" w14:textId="77777777" w:rsidTr="007B76E8">
        <w:trPr>
          <w:trHeight w:val="255"/>
        </w:trPr>
        <w:tc>
          <w:tcPr>
            <w:tcW w:w="3197" w:type="pct"/>
            <w:vMerge/>
            <w:tcBorders>
              <w:top w:val="nil"/>
              <w:left w:val="single" w:sz="8" w:space="0" w:color="auto"/>
              <w:bottom w:val="single" w:sz="8" w:space="0" w:color="000000"/>
              <w:right w:val="single" w:sz="8" w:space="0" w:color="auto"/>
            </w:tcBorders>
            <w:vAlign w:val="center"/>
            <w:hideMark/>
          </w:tcPr>
          <w:p w14:paraId="120BB1AF" w14:textId="77777777" w:rsidR="00A9396F" w:rsidRPr="00C92F35" w:rsidRDefault="00A9396F" w:rsidP="007B76E8">
            <w:pPr>
              <w:rPr>
                <w:rFonts w:ascii="Myriad Pro" w:hAnsi="Myriad Pro" w:cs="Arial"/>
                <w:sz w:val="18"/>
                <w:szCs w:val="18"/>
              </w:rPr>
            </w:pPr>
          </w:p>
        </w:tc>
        <w:tc>
          <w:tcPr>
            <w:tcW w:w="839" w:type="pct"/>
            <w:tcBorders>
              <w:top w:val="nil"/>
              <w:left w:val="nil"/>
              <w:bottom w:val="single" w:sz="8" w:space="0" w:color="auto"/>
              <w:right w:val="single" w:sz="8" w:space="0" w:color="auto"/>
            </w:tcBorders>
            <w:shd w:val="clear" w:color="auto" w:fill="auto"/>
            <w:noWrap/>
            <w:vAlign w:val="center"/>
            <w:hideMark/>
          </w:tcPr>
          <w:p w14:paraId="65AC49C8" w14:textId="77777777" w:rsidR="00A9396F" w:rsidRPr="00C92F35" w:rsidRDefault="00A9396F" w:rsidP="007B76E8">
            <w:pPr>
              <w:jc w:val="center"/>
              <w:rPr>
                <w:rFonts w:ascii="Myriad Pro" w:hAnsi="Myriad Pro" w:cs="Arial"/>
                <w:sz w:val="18"/>
                <w:szCs w:val="18"/>
              </w:rPr>
            </w:pPr>
            <w:r w:rsidRPr="00C92F35">
              <w:rPr>
                <w:rFonts w:ascii="Myriad Pro" w:hAnsi="Myriad Pro" w:cs="Microsoft Sans Serif"/>
                <w:sz w:val="18"/>
                <w:szCs w:val="18"/>
              </w:rPr>
              <w:t>тыс. руб.</w:t>
            </w:r>
          </w:p>
        </w:tc>
        <w:tc>
          <w:tcPr>
            <w:tcW w:w="964" w:type="pct"/>
            <w:tcBorders>
              <w:top w:val="nil"/>
              <w:left w:val="nil"/>
              <w:bottom w:val="single" w:sz="8" w:space="0" w:color="auto"/>
              <w:right w:val="single" w:sz="8" w:space="0" w:color="auto"/>
            </w:tcBorders>
            <w:shd w:val="clear" w:color="auto" w:fill="auto"/>
            <w:noWrap/>
            <w:vAlign w:val="center"/>
            <w:hideMark/>
          </w:tcPr>
          <w:p w14:paraId="1D977B3D" w14:textId="77777777" w:rsidR="00A9396F" w:rsidRPr="00C92F35" w:rsidRDefault="00A9396F" w:rsidP="007B76E8">
            <w:pPr>
              <w:jc w:val="center"/>
              <w:rPr>
                <w:rFonts w:ascii="Myriad Pro" w:hAnsi="Myriad Pro" w:cs="Arial"/>
                <w:sz w:val="18"/>
                <w:szCs w:val="18"/>
              </w:rPr>
            </w:pPr>
            <w:r w:rsidRPr="00C92F35">
              <w:rPr>
                <w:rFonts w:ascii="Myriad Pro" w:hAnsi="Myriad Pro" w:cs="Microsoft Sans Serif"/>
                <w:sz w:val="18"/>
                <w:szCs w:val="18"/>
              </w:rPr>
              <w:t>95 638,96</w:t>
            </w:r>
          </w:p>
        </w:tc>
      </w:tr>
      <w:tr w:rsidR="00A9396F" w:rsidRPr="00C92F35" w14:paraId="0495E3F4" w14:textId="77777777" w:rsidTr="007B76E8">
        <w:trPr>
          <w:trHeight w:val="435"/>
        </w:trPr>
        <w:tc>
          <w:tcPr>
            <w:tcW w:w="3197" w:type="pct"/>
            <w:tcBorders>
              <w:top w:val="nil"/>
              <w:left w:val="single" w:sz="8" w:space="0" w:color="auto"/>
              <w:bottom w:val="single" w:sz="8" w:space="0" w:color="auto"/>
              <w:right w:val="single" w:sz="8" w:space="0" w:color="auto"/>
            </w:tcBorders>
            <w:shd w:val="clear" w:color="auto" w:fill="auto"/>
            <w:vAlign w:val="center"/>
            <w:hideMark/>
          </w:tcPr>
          <w:p w14:paraId="09355070" w14:textId="77777777" w:rsidR="00A9396F" w:rsidRPr="00C92F35" w:rsidRDefault="00A9396F" w:rsidP="007B76E8">
            <w:pPr>
              <w:jc w:val="both"/>
              <w:rPr>
                <w:rFonts w:ascii="Myriad Pro" w:hAnsi="Myriad Pro" w:cs="Arial"/>
                <w:sz w:val="18"/>
                <w:szCs w:val="18"/>
              </w:rPr>
            </w:pPr>
            <w:r w:rsidRPr="00C92F35">
              <w:rPr>
                <w:rFonts w:ascii="Myriad Pro" w:hAnsi="Myriad Pro" w:cs="Microsoft Sans Serif"/>
                <w:sz w:val="18"/>
                <w:szCs w:val="18"/>
              </w:rPr>
              <w:t>Сумма налога на прибыль к уплате в федеральный бюджет по ставке 2 %</w:t>
            </w:r>
            <w:r w:rsidRPr="00C92F35">
              <w:rPr>
                <w:rFonts w:ascii="Myriad Pro" w:hAnsi="Myriad Pro" w:cs="Microsoft Sans Serif"/>
                <w:i/>
                <w:iCs/>
                <w:sz w:val="18"/>
                <w:szCs w:val="18"/>
              </w:rPr>
              <w:t xml:space="preserve">, </w:t>
            </w:r>
            <w:r w:rsidRPr="00C92F35">
              <w:rPr>
                <w:rFonts w:ascii="Myriad Pro" w:hAnsi="Myriad Pro" w:cs="Microsoft Sans Serif"/>
                <w:sz w:val="18"/>
                <w:szCs w:val="18"/>
              </w:rPr>
              <w:t>приходящаяся на филиал Ростовэнерго</w:t>
            </w:r>
          </w:p>
        </w:tc>
        <w:tc>
          <w:tcPr>
            <w:tcW w:w="839" w:type="pct"/>
            <w:tcBorders>
              <w:top w:val="nil"/>
              <w:left w:val="nil"/>
              <w:bottom w:val="single" w:sz="8" w:space="0" w:color="auto"/>
              <w:right w:val="single" w:sz="8" w:space="0" w:color="auto"/>
            </w:tcBorders>
            <w:shd w:val="clear" w:color="auto" w:fill="auto"/>
            <w:noWrap/>
            <w:vAlign w:val="center"/>
            <w:hideMark/>
          </w:tcPr>
          <w:p w14:paraId="5D5B99CC" w14:textId="77777777" w:rsidR="00A9396F" w:rsidRPr="00C92F35" w:rsidRDefault="00A9396F" w:rsidP="007B76E8">
            <w:pPr>
              <w:jc w:val="center"/>
              <w:rPr>
                <w:rFonts w:ascii="Myriad Pro" w:hAnsi="Myriad Pro" w:cs="Arial"/>
                <w:sz w:val="18"/>
                <w:szCs w:val="18"/>
              </w:rPr>
            </w:pPr>
            <w:r w:rsidRPr="00C92F35">
              <w:rPr>
                <w:rFonts w:ascii="Myriad Pro" w:hAnsi="Myriad Pro" w:cs="Microsoft Sans Serif"/>
                <w:sz w:val="18"/>
                <w:szCs w:val="18"/>
              </w:rPr>
              <w:t>тыс. руб.</w:t>
            </w:r>
          </w:p>
        </w:tc>
        <w:tc>
          <w:tcPr>
            <w:tcW w:w="964" w:type="pct"/>
            <w:tcBorders>
              <w:top w:val="nil"/>
              <w:left w:val="nil"/>
              <w:bottom w:val="single" w:sz="8" w:space="0" w:color="auto"/>
              <w:right w:val="single" w:sz="8" w:space="0" w:color="auto"/>
            </w:tcBorders>
            <w:shd w:val="clear" w:color="auto" w:fill="auto"/>
            <w:noWrap/>
            <w:vAlign w:val="center"/>
            <w:hideMark/>
          </w:tcPr>
          <w:p w14:paraId="1E282165" w14:textId="77777777" w:rsidR="00A9396F" w:rsidRPr="00C92F35" w:rsidRDefault="00A9396F" w:rsidP="007B76E8">
            <w:pPr>
              <w:jc w:val="center"/>
              <w:rPr>
                <w:rFonts w:ascii="Myriad Pro" w:hAnsi="Myriad Pro" w:cs="Arial"/>
                <w:sz w:val="18"/>
                <w:szCs w:val="18"/>
              </w:rPr>
            </w:pPr>
            <w:r w:rsidRPr="00C92F35">
              <w:rPr>
                <w:rFonts w:ascii="Myriad Pro" w:hAnsi="Myriad Pro" w:cs="Microsoft Sans Serif"/>
                <w:sz w:val="18"/>
                <w:szCs w:val="18"/>
              </w:rPr>
              <w:t>1 912,78</w:t>
            </w:r>
          </w:p>
        </w:tc>
      </w:tr>
      <w:tr w:rsidR="00A9396F" w:rsidRPr="00C92F35" w14:paraId="76387475" w14:textId="77777777" w:rsidTr="007B76E8">
        <w:trPr>
          <w:trHeight w:val="420"/>
        </w:trPr>
        <w:tc>
          <w:tcPr>
            <w:tcW w:w="3197" w:type="pct"/>
            <w:tcBorders>
              <w:top w:val="nil"/>
              <w:left w:val="single" w:sz="8" w:space="0" w:color="auto"/>
              <w:bottom w:val="single" w:sz="8" w:space="0" w:color="auto"/>
              <w:right w:val="single" w:sz="8" w:space="0" w:color="auto"/>
            </w:tcBorders>
            <w:shd w:val="clear" w:color="auto" w:fill="auto"/>
            <w:vAlign w:val="center"/>
            <w:hideMark/>
          </w:tcPr>
          <w:p w14:paraId="0556CD54" w14:textId="77777777" w:rsidR="00A9396F" w:rsidRPr="00C92F35" w:rsidRDefault="00A9396F" w:rsidP="007B76E8">
            <w:pPr>
              <w:jc w:val="both"/>
              <w:rPr>
                <w:rFonts w:ascii="Myriad Pro" w:hAnsi="Myriad Pro" w:cs="Arial"/>
                <w:sz w:val="18"/>
                <w:szCs w:val="18"/>
              </w:rPr>
            </w:pPr>
            <w:r w:rsidRPr="00C92F35">
              <w:rPr>
                <w:rFonts w:ascii="Myriad Pro" w:hAnsi="Myriad Pro" w:cs="Microsoft Sans Serif"/>
                <w:sz w:val="18"/>
                <w:szCs w:val="18"/>
              </w:rPr>
              <w:t>Сумма налога на прибыль к уплате в бюджет субъекта РФ по ставке 18 %, приходящаяся на филиал Ростовэнерго</w:t>
            </w:r>
          </w:p>
        </w:tc>
        <w:tc>
          <w:tcPr>
            <w:tcW w:w="839" w:type="pct"/>
            <w:tcBorders>
              <w:top w:val="nil"/>
              <w:left w:val="nil"/>
              <w:bottom w:val="single" w:sz="8" w:space="0" w:color="auto"/>
              <w:right w:val="single" w:sz="8" w:space="0" w:color="auto"/>
            </w:tcBorders>
            <w:shd w:val="clear" w:color="auto" w:fill="auto"/>
            <w:noWrap/>
            <w:vAlign w:val="center"/>
            <w:hideMark/>
          </w:tcPr>
          <w:p w14:paraId="6E0FC024" w14:textId="77777777" w:rsidR="00A9396F" w:rsidRPr="00C92F35" w:rsidRDefault="00A9396F" w:rsidP="007B76E8">
            <w:pPr>
              <w:jc w:val="center"/>
              <w:rPr>
                <w:rFonts w:ascii="Myriad Pro" w:hAnsi="Myriad Pro" w:cs="Arial"/>
                <w:sz w:val="18"/>
                <w:szCs w:val="18"/>
              </w:rPr>
            </w:pPr>
            <w:r w:rsidRPr="00C92F35">
              <w:rPr>
                <w:rFonts w:ascii="Myriad Pro" w:hAnsi="Myriad Pro" w:cs="Microsoft Sans Serif"/>
                <w:sz w:val="18"/>
                <w:szCs w:val="18"/>
              </w:rPr>
              <w:t>тыс. руб.</w:t>
            </w:r>
          </w:p>
        </w:tc>
        <w:tc>
          <w:tcPr>
            <w:tcW w:w="964" w:type="pct"/>
            <w:tcBorders>
              <w:top w:val="nil"/>
              <w:left w:val="nil"/>
              <w:bottom w:val="single" w:sz="8" w:space="0" w:color="auto"/>
              <w:right w:val="single" w:sz="8" w:space="0" w:color="auto"/>
            </w:tcBorders>
            <w:shd w:val="clear" w:color="auto" w:fill="auto"/>
            <w:noWrap/>
            <w:vAlign w:val="center"/>
            <w:hideMark/>
          </w:tcPr>
          <w:p w14:paraId="6D4B20DB" w14:textId="77777777" w:rsidR="00A9396F" w:rsidRPr="00C92F35" w:rsidRDefault="00A9396F" w:rsidP="007B76E8">
            <w:pPr>
              <w:jc w:val="center"/>
              <w:rPr>
                <w:rFonts w:ascii="Myriad Pro" w:hAnsi="Myriad Pro" w:cs="Arial"/>
                <w:sz w:val="18"/>
                <w:szCs w:val="18"/>
              </w:rPr>
            </w:pPr>
            <w:r w:rsidRPr="00C92F35">
              <w:rPr>
                <w:rFonts w:ascii="Myriad Pro" w:hAnsi="Myriad Pro" w:cs="Microsoft Sans Serif"/>
                <w:sz w:val="18"/>
                <w:szCs w:val="18"/>
              </w:rPr>
              <w:t>17 215,01</w:t>
            </w:r>
          </w:p>
        </w:tc>
      </w:tr>
      <w:tr w:rsidR="00A9396F" w:rsidRPr="00C92F35" w14:paraId="1C428726" w14:textId="77777777" w:rsidTr="007B76E8">
        <w:trPr>
          <w:trHeight w:val="255"/>
        </w:trPr>
        <w:tc>
          <w:tcPr>
            <w:tcW w:w="3197" w:type="pct"/>
            <w:tcBorders>
              <w:top w:val="nil"/>
              <w:left w:val="single" w:sz="8" w:space="0" w:color="auto"/>
              <w:bottom w:val="single" w:sz="8" w:space="0" w:color="auto"/>
              <w:right w:val="single" w:sz="8" w:space="0" w:color="auto"/>
            </w:tcBorders>
            <w:shd w:val="clear" w:color="auto" w:fill="auto"/>
            <w:noWrap/>
            <w:vAlign w:val="center"/>
            <w:hideMark/>
          </w:tcPr>
          <w:p w14:paraId="6ED892EE" w14:textId="77777777" w:rsidR="00A9396F" w:rsidRPr="00C92F35" w:rsidRDefault="00A9396F" w:rsidP="007B76E8">
            <w:pPr>
              <w:jc w:val="both"/>
              <w:rPr>
                <w:rFonts w:ascii="Myriad Pro" w:hAnsi="Myriad Pro" w:cs="Arial"/>
                <w:sz w:val="18"/>
                <w:szCs w:val="18"/>
              </w:rPr>
            </w:pPr>
            <w:r w:rsidRPr="00C92F35">
              <w:rPr>
                <w:rFonts w:ascii="Myriad Pro" w:hAnsi="Myriad Pro" w:cs="Microsoft Sans Serif"/>
                <w:sz w:val="18"/>
                <w:szCs w:val="18"/>
              </w:rPr>
              <w:t>Итого налог на прибыль, отнесенный на филиал Ростовэнерго</w:t>
            </w:r>
          </w:p>
        </w:tc>
        <w:tc>
          <w:tcPr>
            <w:tcW w:w="839" w:type="pct"/>
            <w:tcBorders>
              <w:top w:val="nil"/>
              <w:left w:val="nil"/>
              <w:bottom w:val="single" w:sz="8" w:space="0" w:color="auto"/>
              <w:right w:val="single" w:sz="8" w:space="0" w:color="auto"/>
            </w:tcBorders>
            <w:shd w:val="clear" w:color="auto" w:fill="auto"/>
            <w:noWrap/>
            <w:vAlign w:val="center"/>
            <w:hideMark/>
          </w:tcPr>
          <w:p w14:paraId="058999FE" w14:textId="77777777" w:rsidR="00A9396F" w:rsidRPr="00C92F35" w:rsidRDefault="00A9396F" w:rsidP="007B76E8">
            <w:pPr>
              <w:jc w:val="center"/>
              <w:rPr>
                <w:rFonts w:ascii="Myriad Pro" w:hAnsi="Myriad Pro" w:cs="Arial"/>
                <w:sz w:val="18"/>
                <w:szCs w:val="18"/>
              </w:rPr>
            </w:pPr>
          </w:p>
        </w:tc>
        <w:tc>
          <w:tcPr>
            <w:tcW w:w="964" w:type="pct"/>
            <w:tcBorders>
              <w:top w:val="nil"/>
              <w:left w:val="nil"/>
              <w:bottom w:val="single" w:sz="8" w:space="0" w:color="auto"/>
              <w:right w:val="single" w:sz="8" w:space="0" w:color="auto"/>
            </w:tcBorders>
            <w:shd w:val="clear" w:color="auto" w:fill="auto"/>
            <w:noWrap/>
            <w:vAlign w:val="center"/>
            <w:hideMark/>
          </w:tcPr>
          <w:p w14:paraId="0AE55D8C" w14:textId="77777777" w:rsidR="00A9396F" w:rsidRPr="00C92F35" w:rsidRDefault="00A9396F" w:rsidP="007B76E8">
            <w:pPr>
              <w:jc w:val="center"/>
              <w:rPr>
                <w:rFonts w:ascii="Myriad Pro" w:hAnsi="Myriad Pro" w:cs="Arial"/>
                <w:sz w:val="18"/>
                <w:szCs w:val="18"/>
              </w:rPr>
            </w:pPr>
            <w:r w:rsidRPr="00C92F35">
              <w:rPr>
                <w:rFonts w:ascii="Myriad Pro" w:hAnsi="Myriad Pro" w:cs="Microsoft Sans Serif"/>
                <w:sz w:val="18"/>
                <w:szCs w:val="18"/>
              </w:rPr>
              <w:t>19 127,79</w:t>
            </w:r>
          </w:p>
        </w:tc>
      </w:tr>
      <w:tr w:rsidR="00A9396F" w:rsidRPr="00C92F35" w14:paraId="0CECD8C5" w14:textId="77777777" w:rsidTr="007B76E8">
        <w:trPr>
          <w:trHeight w:val="630"/>
        </w:trPr>
        <w:tc>
          <w:tcPr>
            <w:tcW w:w="3197" w:type="pct"/>
            <w:tcBorders>
              <w:top w:val="nil"/>
              <w:left w:val="single" w:sz="8" w:space="0" w:color="auto"/>
              <w:bottom w:val="single" w:sz="8" w:space="0" w:color="auto"/>
              <w:right w:val="single" w:sz="8" w:space="0" w:color="auto"/>
            </w:tcBorders>
            <w:shd w:val="clear" w:color="auto" w:fill="auto"/>
            <w:vAlign w:val="center"/>
            <w:hideMark/>
          </w:tcPr>
          <w:p w14:paraId="3F4774A0" w14:textId="77777777" w:rsidR="00A9396F" w:rsidRPr="00C92F35" w:rsidRDefault="00A9396F" w:rsidP="007B76E8">
            <w:pPr>
              <w:jc w:val="both"/>
              <w:rPr>
                <w:rFonts w:ascii="Myriad Pro" w:hAnsi="Myriad Pro" w:cs="Arial"/>
                <w:sz w:val="18"/>
                <w:szCs w:val="18"/>
              </w:rPr>
            </w:pPr>
            <w:r w:rsidRPr="00C92F35">
              <w:rPr>
                <w:rFonts w:ascii="Myriad Pro" w:hAnsi="Myriad Pro" w:cs="Microsoft Sans Serif"/>
                <w:sz w:val="18"/>
                <w:szCs w:val="18"/>
              </w:rPr>
              <w:t>Доля расходов, относимых на деятельность по передаче электрической энергии и технологическое присоединение по филиалу Ростовэнерго, согласно данным раздельного учета</w:t>
            </w:r>
          </w:p>
        </w:tc>
        <w:tc>
          <w:tcPr>
            <w:tcW w:w="839" w:type="pct"/>
            <w:tcBorders>
              <w:top w:val="nil"/>
              <w:left w:val="nil"/>
              <w:bottom w:val="single" w:sz="8" w:space="0" w:color="auto"/>
              <w:right w:val="single" w:sz="8" w:space="0" w:color="auto"/>
            </w:tcBorders>
            <w:shd w:val="clear" w:color="auto" w:fill="auto"/>
            <w:noWrap/>
            <w:vAlign w:val="center"/>
            <w:hideMark/>
          </w:tcPr>
          <w:p w14:paraId="33520454" w14:textId="77777777" w:rsidR="00A9396F" w:rsidRPr="00C92F35" w:rsidRDefault="00A9396F" w:rsidP="007B76E8">
            <w:pPr>
              <w:jc w:val="center"/>
              <w:rPr>
                <w:rFonts w:ascii="Myriad Pro" w:hAnsi="Myriad Pro" w:cs="Arial"/>
                <w:sz w:val="18"/>
                <w:szCs w:val="18"/>
              </w:rPr>
            </w:pPr>
            <w:r w:rsidRPr="00C92F35">
              <w:rPr>
                <w:rFonts w:ascii="Myriad Pro" w:hAnsi="Myriad Pro" w:cs="Microsoft Sans Serif"/>
                <w:sz w:val="18"/>
                <w:szCs w:val="18"/>
              </w:rPr>
              <w:t>%</w:t>
            </w:r>
          </w:p>
        </w:tc>
        <w:tc>
          <w:tcPr>
            <w:tcW w:w="964" w:type="pct"/>
            <w:tcBorders>
              <w:top w:val="nil"/>
              <w:left w:val="nil"/>
              <w:bottom w:val="single" w:sz="8" w:space="0" w:color="auto"/>
              <w:right w:val="single" w:sz="8" w:space="0" w:color="auto"/>
            </w:tcBorders>
            <w:shd w:val="clear" w:color="auto" w:fill="auto"/>
            <w:noWrap/>
            <w:vAlign w:val="center"/>
            <w:hideMark/>
          </w:tcPr>
          <w:p w14:paraId="6C7CDB10" w14:textId="77777777" w:rsidR="00A9396F" w:rsidRPr="00C92F35" w:rsidRDefault="00A9396F" w:rsidP="007B76E8">
            <w:pPr>
              <w:jc w:val="center"/>
              <w:rPr>
                <w:rFonts w:ascii="Myriad Pro" w:hAnsi="Myriad Pro" w:cs="Arial"/>
                <w:sz w:val="18"/>
                <w:szCs w:val="18"/>
              </w:rPr>
            </w:pPr>
            <w:r w:rsidRPr="00C92F35">
              <w:rPr>
                <w:rFonts w:ascii="Myriad Pro" w:hAnsi="Myriad Pro" w:cs="Microsoft Sans Serif"/>
                <w:sz w:val="18"/>
                <w:szCs w:val="18"/>
              </w:rPr>
              <w:t>99,528</w:t>
            </w:r>
          </w:p>
        </w:tc>
      </w:tr>
      <w:tr w:rsidR="00A9396F" w:rsidRPr="00C92F35" w14:paraId="4A9E2900" w14:textId="77777777" w:rsidTr="007B76E8">
        <w:trPr>
          <w:trHeight w:val="420"/>
        </w:trPr>
        <w:tc>
          <w:tcPr>
            <w:tcW w:w="3197" w:type="pct"/>
            <w:tcBorders>
              <w:top w:val="nil"/>
              <w:left w:val="single" w:sz="8" w:space="0" w:color="auto"/>
              <w:bottom w:val="single" w:sz="8" w:space="0" w:color="auto"/>
              <w:right w:val="single" w:sz="8" w:space="0" w:color="auto"/>
            </w:tcBorders>
            <w:shd w:val="clear" w:color="auto" w:fill="auto"/>
            <w:vAlign w:val="center"/>
            <w:hideMark/>
          </w:tcPr>
          <w:p w14:paraId="7544BD07" w14:textId="77777777" w:rsidR="00A9396F" w:rsidRPr="00C92F35" w:rsidRDefault="00A9396F" w:rsidP="007B76E8">
            <w:pPr>
              <w:jc w:val="both"/>
              <w:rPr>
                <w:rFonts w:ascii="Myriad Pro" w:hAnsi="Myriad Pro" w:cs="Arial"/>
                <w:sz w:val="18"/>
                <w:szCs w:val="18"/>
              </w:rPr>
            </w:pPr>
            <w:r w:rsidRPr="00C92F35">
              <w:rPr>
                <w:rFonts w:ascii="Myriad Pro" w:hAnsi="Myriad Pro" w:cs="Microsoft Sans Serif"/>
                <w:sz w:val="18"/>
                <w:szCs w:val="18"/>
              </w:rPr>
              <w:t>Сумма налога на прибыль по регулируемым видам деятельности, приходящаяся на филиал Ростовэнерго</w:t>
            </w:r>
          </w:p>
        </w:tc>
        <w:tc>
          <w:tcPr>
            <w:tcW w:w="839" w:type="pct"/>
            <w:tcBorders>
              <w:top w:val="nil"/>
              <w:left w:val="nil"/>
              <w:bottom w:val="single" w:sz="8" w:space="0" w:color="auto"/>
              <w:right w:val="single" w:sz="8" w:space="0" w:color="auto"/>
            </w:tcBorders>
            <w:shd w:val="clear" w:color="auto" w:fill="auto"/>
            <w:noWrap/>
            <w:vAlign w:val="center"/>
            <w:hideMark/>
          </w:tcPr>
          <w:p w14:paraId="6914AFF9" w14:textId="77777777" w:rsidR="00A9396F" w:rsidRPr="00C92F35" w:rsidRDefault="00A9396F" w:rsidP="007B76E8">
            <w:pPr>
              <w:jc w:val="center"/>
              <w:rPr>
                <w:rFonts w:ascii="Myriad Pro" w:hAnsi="Myriad Pro" w:cs="Arial"/>
                <w:sz w:val="18"/>
                <w:szCs w:val="18"/>
              </w:rPr>
            </w:pPr>
            <w:r w:rsidRPr="00C92F35">
              <w:rPr>
                <w:rFonts w:ascii="Myriad Pro" w:hAnsi="Myriad Pro" w:cs="Microsoft Sans Serif"/>
                <w:sz w:val="18"/>
                <w:szCs w:val="18"/>
              </w:rPr>
              <w:t>тыс. руб.</w:t>
            </w:r>
          </w:p>
        </w:tc>
        <w:tc>
          <w:tcPr>
            <w:tcW w:w="964" w:type="pct"/>
            <w:tcBorders>
              <w:top w:val="nil"/>
              <w:left w:val="nil"/>
              <w:bottom w:val="single" w:sz="8" w:space="0" w:color="auto"/>
              <w:right w:val="single" w:sz="8" w:space="0" w:color="auto"/>
            </w:tcBorders>
            <w:shd w:val="clear" w:color="auto" w:fill="auto"/>
            <w:noWrap/>
            <w:vAlign w:val="center"/>
            <w:hideMark/>
          </w:tcPr>
          <w:p w14:paraId="59AFDC2A" w14:textId="77777777" w:rsidR="00A9396F" w:rsidRPr="00C92F35" w:rsidRDefault="00A9396F" w:rsidP="007B76E8">
            <w:pPr>
              <w:jc w:val="center"/>
              <w:rPr>
                <w:rFonts w:ascii="Myriad Pro" w:hAnsi="Myriad Pro" w:cs="Arial"/>
                <w:sz w:val="18"/>
                <w:szCs w:val="18"/>
              </w:rPr>
            </w:pPr>
            <w:r w:rsidRPr="00C92F35">
              <w:rPr>
                <w:rFonts w:ascii="Myriad Pro" w:hAnsi="Myriad Pro" w:cs="Microsoft Sans Serif"/>
                <w:sz w:val="18"/>
                <w:szCs w:val="18"/>
              </w:rPr>
              <w:t>19 037,51</w:t>
            </w:r>
          </w:p>
        </w:tc>
      </w:tr>
    </w:tbl>
    <w:p w14:paraId="664819F4" w14:textId="77777777" w:rsidR="00CC2FB3" w:rsidRPr="00C92F35" w:rsidRDefault="00CC2FB3" w:rsidP="00A9396F">
      <w:pPr>
        <w:spacing w:line="360" w:lineRule="auto"/>
        <w:contextualSpacing/>
        <w:jc w:val="both"/>
        <w:rPr>
          <w:rFonts w:ascii="Myriad Pro" w:eastAsia="Calibri" w:hAnsi="Myriad Pro"/>
          <w:b/>
          <w:color w:val="000000" w:themeColor="text1"/>
          <w:sz w:val="26"/>
          <w:szCs w:val="26"/>
        </w:rPr>
      </w:pPr>
    </w:p>
    <w:p w14:paraId="285209C6" w14:textId="09283363" w:rsidR="00A9396F" w:rsidRPr="00C92F35" w:rsidRDefault="00A9396F" w:rsidP="004A78DF">
      <w:pPr>
        <w:keepNext/>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lastRenderedPageBreak/>
        <w:t>ПОЗИЦИЯ ИСПОЛНИТЕЛЯ</w:t>
      </w:r>
    </w:p>
    <w:p w14:paraId="6E4DB1D1" w14:textId="57410CD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рамках исполнения Предписания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СП/62460/19 в составе обосновывающих материалов к письму от 18.09.2019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МР5/3000/858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в РСТ Ростовской области были дополнительно предоставлены следующие документы:</w:t>
      </w:r>
    </w:p>
    <w:p w14:paraId="35AB844E" w14:textId="77777777" w:rsidR="00A9396F" w:rsidRPr="00C92F35" w:rsidRDefault="00A9396F" w:rsidP="00583D01">
      <w:pPr>
        <w:pStyle w:val="a3"/>
        <w:numPr>
          <w:ilvl w:val="0"/>
          <w:numId w:val="7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Пояснительная записка по налогу на прибыль;</w:t>
      </w:r>
    </w:p>
    <w:p w14:paraId="0FFF7509" w14:textId="294F1435" w:rsidR="00A9396F" w:rsidRPr="00C92F35" w:rsidRDefault="00A9396F" w:rsidP="00583D01">
      <w:pPr>
        <w:pStyle w:val="a3"/>
        <w:numPr>
          <w:ilvl w:val="0"/>
          <w:numId w:val="7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Копия Уведомления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1, направленного </w:t>
      </w:r>
      <w:r w:rsidR="00C92F35" w:rsidRPr="00C92F35">
        <w:rPr>
          <w:rFonts w:ascii="Myriad Pro" w:hAnsi="Myriad Pro"/>
          <w:color w:val="000000" w:themeColor="text1"/>
          <w:sz w:val="26"/>
          <w:szCs w:val="26"/>
        </w:rPr>
        <w:t>ОАО </w:t>
      </w:r>
      <w:r w:rsidRPr="00C92F35">
        <w:rPr>
          <w:rFonts w:ascii="Myriad Pro" w:hAnsi="Myriad Pro"/>
          <w:color w:val="000000" w:themeColor="text1"/>
          <w:sz w:val="26"/>
          <w:szCs w:val="26"/>
        </w:rPr>
        <w:t>«МРСК Юга» в Межрайонную ИФНС России по крупнейшим налогоплательщикам по Ростовской области (</w:t>
      </w:r>
      <w:proofErr w:type="spellStart"/>
      <w:r w:rsidRPr="00C92F35">
        <w:rPr>
          <w:rFonts w:ascii="Myriad Pro" w:hAnsi="Myriad Pro"/>
          <w:color w:val="000000" w:themeColor="text1"/>
          <w:sz w:val="26"/>
          <w:szCs w:val="26"/>
        </w:rPr>
        <w:t>вх</w:t>
      </w:r>
      <w:proofErr w:type="spellEnd"/>
      <w:r w:rsidRPr="00C92F35">
        <w:rPr>
          <w:rFonts w:ascii="Myriad Pro" w:hAnsi="Myriad Pro"/>
          <w:color w:val="000000" w:themeColor="text1"/>
          <w:sz w:val="26"/>
          <w:szCs w:val="26"/>
        </w:rPr>
        <w:t>. от 28.04.2008);</w:t>
      </w:r>
    </w:p>
    <w:p w14:paraId="5639A5CC" w14:textId="59F8C059" w:rsidR="00A9396F" w:rsidRPr="00C92F35" w:rsidRDefault="00A9396F" w:rsidP="00583D01">
      <w:pPr>
        <w:pStyle w:val="a3"/>
        <w:numPr>
          <w:ilvl w:val="0"/>
          <w:numId w:val="7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Копии налоговых деклараций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по налогу на прибыль по филиалу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за 2014 - 2018 годы;</w:t>
      </w:r>
    </w:p>
    <w:p w14:paraId="7C9A608B" w14:textId="6038BFFE" w:rsidR="00A9396F" w:rsidRPr="00C92F35" w:rsidRDefault="00A9396F" w:rsidP="00583D01">
      <w:pPr>
        <w:pStyle w:val="a3"/>
        <w:numPr>
          <w:ilvl w:val="0"/>
          <w:numId w:val="7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Расчет распределения налога на прибыль в региональные бюджеты и в федеральный бюджет, в том числе по обособленным подразделениям (филиалам)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за 2014 - 2018 годы;</w:t>
      </w:r>
    </w:p>
    <w:p w14:paraId="4976A1BE" w14:textId="7F4FF285" w:rsidR="00A9396F" w:rsidRPr="00C92F35" w:rsidRDefault="00A9396F" w:rsidP="00583D01">
      <w:pPr>
        <w:pStyle w:val="a3"/>
        <w:numPr>
          <w:ilvl w:val="0"/>
          <w:numId w:val="70"/>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Расчет распределения фактического налога на прибыль за 2014 - 2018 годы, приходящегося на филиал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по прочим видам деятельности (не учитываемым в регулировании услуг по передаче электроэнергии) и по передаче электроэнергии и технологическому присоединению.</w:t>
      </w:r>
    </w:p>
    <w:p w14:paraId="6727C991" w14:textId="3F4E1A6F"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585, за 2016 год на филиал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на деятельность по передаче электроэнергии и технологическому присоединению отнесена сумма налога на прибыль 230 470,00 тыс. руб.</w:t>
      </w:r>
    </w:p>
    <w:p w14:paraId="7C6CADD1" w14:textId="14F715E1"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Согласно представленной налоговой декларации по налогу на прибыль организаций за 2016 год сумма начисленного налога на прибыль в целом по </w:t>
      </w:r>
      <w:r w:rsidR="00CC2FB3" w:rsidRPr="00C92F35">
        <w:rPr>
          <w:rFonts w:ascii="Myriad Pro" w:eastAsia="Calibri" w:hAnsi="Myriad Pro"/>
          <w:color w:val="000000" w:themeColor="text1"/>
          <w:sz w:val="26"/>
          <w:szCs w:val="26"/>
        </w:rPr>
        <w:br/>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Юга» составила 41 079,55 тыс. руб., в том числе в федеральный бюджет </w:t>
      </w:r>
      <w:r w:rsidRPr="00C92F35">
        <w:rPr>
          <w:rFonts w:ascii="Myriad Pro" w:eastAsia="Calibri" w:hAnsi="Myriad Pro"/>
          <w:color w:val="000000" w:themeColor="text1"/>
          <w:sz w:val="26"/>
          <w:szCs w:val="26"/>
        </w:rPr>
        <w:lastRenderedPageBreak/>
        <w:t>в размере – 4 107,95 тыс. руб., в бюджеты субъектов Российской Федерации – 36 971,60 тыс. руб.</w:t>
      </w:r>
    </w:p>
    <w:p w14:paraId="70552B93" w14:textId="6CA1B123"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соответствии с налоговой декларацией по налогу на прибыль за 2016 год доля налоговой базы, приходящейся на филиал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составила 46,56281267 %, сумма налога на прибыль, подлежащая уплате в бюджет, составила 19 127,79 тыс. руб.</w:t>
      </w:r>
    </w:p>
    <w:p w14:paraId="0E75A1F6" w14:textId="5F74AA64"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Согласно представленным данным раздельного учета выручка филиала </w:t>
      </w:r>
      <w:r w:rsidR="00CC2FB3" w:rsidRPr="00C92F35">
        <w:rPr>
          <w:rFonts w:ascii="Myriad Pro" w:eastAsia="Calibri" w:hAnsi="Myriad Pro"/>
          <w:color w:val="000000" w:themeColor="text1"/>
          <w:sz w:val="26"/>
          <w:szCs w:val="26"/>
        </w:rPr>
        <w:br/>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от оказания услуг по передаче электрической энергии и технологического присоединения в 2016 году составила 99,528 % от общей суммы выручки.</w:t>
      </w:r>
    </w:p>
    <w:p w14:paraId="51D32213" w14:textId="16EF675E"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По результатам анализа документов, дополнительно предоставленных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Юга» - «Ростовэнерго» в РСТ Ростовской области, Исполнитель определил сумму расходов по налогу на прибыль в размере 19 037,51 тыс. руб., что соответствует величине, учтенной РСТ Ростовской области во исполнение Предписания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СП/62460/19. </w:t>
      </w:r>
    </w:p>
    <w:p w14:paraId="2BCF0639" w14:textId="077F3263" w:rsidR="00A9396F" w:rsidRPr="00C92F35" w:rsidRDefault="00A9396F" w:rsidP="00A9396F">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Расходы на уплату налога на прибыль относятся к составу неподконтрольных расходов, величина которых в соответствии с пунктом 11 Методических указаний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98-э подлежит корректировке в периоде (i+2).</w:t>
      </w:r>
    </w:p>
    <w:p w14:paraId="55A1D791" w14:textId="77777777" w:rsidR="00A9396F" w:rsidRPr="00C92F35" w:rsidRDefault="00A9396F" w:rsidP="00A9396F">
      <w:pPr>
        <w:spacing w:line="360" w:lineRule="auto"/>
        <w:ind w:firstLine="567"/>
        <w:contextualSpacing/>
        <w:jc w:val="both"/>
        <w:rPr>
          <w:rFonts w:ascii="Myriad Pro" w:hAnsi="Myriad Pro"/>
          <w:sz w:val="26"/>
          <w:szCs w:val="26"/>
        </w:rPr>
        <w:sectPr w:rsidR="00A9396F" w:rsidRPr="00C92F35" w:rsidSect="007B76E8">
          <w:pgSz w:w="11906" w:h="16838"/>
          <w:pgMar w:top="1134" w:right="850" w:bottom="1134" w:left="1701" w:header="708" w:footer="708" w:gutter="0"/>
          <w:cols w:space="708"/>
          <w:docGrid w:linePitch="360"/>
        </w:sectPr>
      </w:pPr>
    </w:p>
    <w:p w14:paraId="3CD7A9AC" w14:textId="77777777" w:rsidR="00A9396F" w:rsidRPr="00C92F35" w:rsidRDefault="00A9396F" w:rsidP="00D444C9">
      <w:pPr>
        <w:pStyle w:val="3"/>
        <w:numPr>
          <w:ilvl w:val="1"/>
          <w:numId w:val="2"/>
        </w:numPr>
        <w:tabs>
          <w:tab w:val="left" w:pos="567"/>
          <w:tab w:val="left" w:pos="851"/>
        </w:tabs>
        <w:spacing w:line="360" w:lineRule="auto"/>
        <w:ind w:left="567" w:hanging="567"/>
        <w:jc w:val="both"/>
        <w:rPr>
          <w:rFonts w:ascii="Myriad Pro" w:hAnsi="Myriad Pro"/>
          <w:b/>
          <w:color w:val="4F6228" w:themeColor="accent3" w:themeShade="80"/>
          <w:sz w:val="28"/>
          <w:szCs w:val="28"/>
        </w:rPr>
      </w:pPr>
      <w:bookmarkStart w:id="67" w:name="_Toc63673908"/>
      <w:r w:rsidRPr="00C92F35">
        <w:rPr>
          <w:rFonts w:ascii="Myriad Pro" w:hAnsi="Myriad Pro"/>
          <w:b/>
          <w:color w:val="4F6228" w:themeColor="accent3" w:themeShade="80"/>
          <w:sz w:val="28"/>
          <w:szCs w:val="28"/>
        </w:rPr>
        <w:lastRenderedPageBreak/>
        <w:t>Выпадающие доходы от льготного ТП (пункт 87 Основ ценообразования)</w:t>
      </w:r>
      <w:bookmarkEnd w:id="67"/>
    </w:p>
    <w:p w14:paraId="3894F6B7" w14:textId="6EA6936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Согласно пункту 87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45C98C0B"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600E595C" w14:textId="3565E1F5"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lastRenderedPageBreak/>
        <w:t xml:space="preserve">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1178,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218716AF" w14:textId="59F9D10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tbl>
      <w:tblPr>
        <w:tblW w:w="5000" w:type="pct"/>
        <w:tblLayout w:type="fixed"/>
        <w:tblLook w:val="04A0" w:firstRow="1" w:lastRow="0" w:firstColumn="1" w:lastColumn="0" w:noHBand="0" w:noVBand="1"/>
      </w:tblPr>
      <w:tblGrid>
        <w:gridCol w:w="2404"/>
        <w:gridCol w:w="1419"/>
        <w:gridCol w:w="1983"/>
        <w:gridCol w:w="1419"/>
        <w:gridCol w:w="991"/>
        <w:gridCol w:w="1129"/>
      </w:tblGrid>
      <w:tr w:rsidR="00A9396F" w:rsidRPr="00C92F35" w14:paraId="1641E093" w14:textId="77777777" w:rsidTr="007B76E8">
        <w:trPr>
          <w:trHeight w:val="1020"/>
          <w:tblHeader/>
        </w:trPr>
        <w:tc>
          <w:tcPr>
            <w:tcW w:w="128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567DFF81"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Наименование статьи расходов</w:t>
            </w:r>
          </w:p>
        </w:tc>
        <w:tc>
          <w:tcPr>
            <w:tcW w:w="75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ABFE017"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Факт за 2016, тыс. руб.</w:t>
            </w:r>
          </w:p>
        </w:tc>
        <w:tc>
          <w:tcPr>
            <w:tcW w:w="106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E049F3B" w14:textId="71404EE4"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Заявлено филиалом </w:t>
            </w:r>
            <w:r w:rsidR="00C92F35" w:rsidRPr="00C92F35">
              <w:rPr>
                <w:rFonts w:ascii="Myriad Pro" w:hAnsi="Myriad Pro" w:cs="Calibri"/>
                <w:b/>
                <w:bCs/>
                <w:color w:val="FFFFFF" w:themeColor="background1"/>
                <w:sz w:val="18"/>
                <w:szCs w:val="18"/>
              </w:rPr>
              <w:t>ПАО </w:t>
            </w:r>
            <w:r w:rsidRPr="00C92F35">
              <w:rPr>
                <w:rFonts w:ascii="Myriad Pro" w:hAnsi="Myriad Pro" w:cs="Calibri"/>
                <w:b/>
                <w:bCs/>
                <w:color w:val="FFFFFF" w:themeColor="background1"/>
                <w:sz w:val="18"/>
                <w:szCs w:val="18"/>
              </w:rPr>
              <w:t>«МРСК Юга» -«Ростовэнерго» на 2018, тыс. руб.</w:t>
            </w:r>
          </w:p>
        </w:tc>
        <w:tc>
          <w:tcPr>
            <w:tcW w:w="75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25D8236"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ТБР на 2018, тыс. руб.</w:t>
            </w:r>
          </w:p>
        </w:tc>
        <w:tc>
          <w:tcPr>
            <w:tcW w:w="53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8591B20" w14:textId="6D17B63E"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ТБР / </w:t>
            </w:r>
            <w:r w:rsidR="00CD52F9" w:rsidRPr="00C92F35">
              <w:rPr>
                <w:rFonts w:ascii="Myriad Pro" w:hAnsi="Myriad Pro" w:cs="Calibri"/>
                <w:b/>
                <w:bCs/>
                <w:color w:val="FFFFFF" w:themeColor="background1"/>
                <w:sz w:val="18"/>
                <w:szCs w:val="18"/>
              </w:rPr>
              <w:t>предложение</w:t>
            </w:r>
            <w:r w:rsidRPr="00C92F35">
              <w:rPr>
                <w:rFonts w:ascii="Myriad Pro" w:hAnsi="Myriad Pro" w:cs="Calibri"/>
                <w:b/>
                <w:bCs/>
                <w:color w:val="FFFFFF" w:themeColor="background1"/>
                <w:sz w:val="18"/>
                <w:szCs w:val="18"/>
              </w:rPr>
              <w:t xml:space="preserve"> на 2018, %</w:t>
            </w:r>
          </w:p>
        </w:tc>
        <w:tc>
          <w:tcPr>
            <w:tcW w:w="60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D72555F"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ТБР на 2018 /факт за 2016, %</w:t>
            </w:r>
          </w:p>
        </w:tc>
      </w:tr>
      <w:tr w:rsidR="00A9396F" w:rsidRPr="00C92F35" w14:paraId="03B49C69" w14:textId="77777777" w:rsidTr="007B76E8">
        <w:trPr>
          <w:trHeight w:val="255"/>
        </w:trPr>
        <w:tc>
          <w:tcPr>
            <w:tcW w:w="1286" w:type="pct"/>
            <w:tcBorders>
              <w:left w:val="single" w:sz="4" w:space="0" w:color="auto"/>
              <w:bottom w:val="single" w:sz="4" w:space="0" w:color="auto"/>
              <w:right w:val="single" w:sz="6" w:space="0" w:color="auto"/>
            </w:tcBorders>
            <w:shd w:val="clear" w:color="000000" w:fill="FFFFFF"/>
            <w:vAlign w:val="center"/>
          </w:tcPr>
          <w:p w14:paraId="785130AE" w14:textId="77777777" w:rsidR="00A9396F" w:rsidRPr="00C92F35" w:rsidRDefault="00A9396F" w:rsidP="007B76E8">
            <w:pPr>
              <w:rPr>
                <w:rFonts w:ascii="Myriad Pro" w:hAnsi="Myriad Pro" w:cs="Calibri"/>
                <w:sz w:val="20"/>
                <w:szCs w:val="20"/>
              </w:rPr>
            </w:pPr>
            <w:r w:rsidRPr="00C92F35">
              <w:rPr>
                <w:rFonts w:ascii="Myriad Pro" w:hAnsi="Myriad Pro" w:cs="Calibri"/>
                <w:color w:val="000000"/>
                <w:sz w:val="20"/>
                <w:szCs w:val="20"/>
              </w:rPr>
              <w:t>Выпадающие доходы от льготного ТП</w:t>
            </w:r>
          </w:p>
        </w:tc>
        <w:tc>
          <w:tcPr>
            <w:tcW w:w="759" w:type="pct"/>
            <w:tcBorders>
              <w:left w:val="single" w:sz="6" w:space="0" w:color="auto"/>
              <w:bottom w:val="single" w:sz="4" w:space="0" w:color="auto"/>
              <w:right w:val="single" w:sz="6" w:space="0" w:color="auto"/>
            </w:tcBorders>
            <w:shd w:val="clear" w:color="auto" w:fill="auto"/>
            <w:vAlign w:val="center"/>
          </w:tcPr>
          <w:p w14:paraId="5DC575C6" w14:textId="77777777" w:rsidR="00A9396F" w:rsidRPr="00C92F35" w:rsidRDefault="00A9396F" w:rsidP="007B76E8">
            <w:pPr>
              <w:jc w:val="right"/>
              <w:rPr>
                <w:rFonts w:ascii="Myriad Pro" w:hAnsi="Myriad Pro" w:cs="Calibri"/>
                <w:sz w:val="20"/>
                <w:szCs w:val="20"/>
              </w:rPr>
            </w:pPr>
            <w:r w:rsidRPr="00C92F35">
              <w:rPr>
                <w:rFonts w:ascii="Myriad Pro" w:hAnsi="Myriad Pro" w:cs="Calibri"/>
                <w:color w:val="000000"/>
                <w:sz w:val="20"/>
                <w:szCs w:val="20"/>
              </w:rPr>
              <w:t>156 463,00</w:t>
            </w:r>
          </w:p>
        </w:tc>
        <w:tc>
          <w:tcPr>
            <w:tcW w:w="1061" w:type="pct"/>
            <w:tcBorders>
              <w:left w:val="single" w:sz="6" w:space="0" w:color="auto"/>
              <w:bottom w:val="single" w:sz="4" w:space="0" w:color="auto"/>
              <w:right w:val="single" w:sz="6" w:space="0" w:color="auto"/>
            </w:tcBorders>
            <w:shd w:val="clear" w:color="auto" w:fill="auto"/>
            <w:vAlign w:val="center"/>
          </w:tcPr>
          <w:p w14:paraId="7B4422CA" w14:textId="77777777" w:rsidR="00A9396F" w:rsidRPr="00C92F35" w:rsidRDefault="00A9396F" w:rsidP="007B76E8">
            <w:pPr>
              <w:jc w:val="right"/>
              <w:rPr>
                <w:rFonts w:ascii="Myriad Pro" w:hAnsi="Myriad Pro" w:cs="Calibri"/>
                <w:sz w:val="20"/>
                <w:szCs w:val="20"/>
              </w:rPr>
            </w:pPr>
            <w:r w:rsidRPr="00C92F35">
              <w:rPr>
                <w:rFonts w:ascii="Myriad Pro" w:hAnsi="Myriad Pro" w:cs="Calibri"/>
                <w:color w:val="000000"/>
                <w:sz w:val="20"/>
                <w:szCs w:val="20"/>
              </w:rPr>
              <w:t>544 141,3</w:t>
            </w:r>
          </w:p>
        </w:tc>
        <w:tc>
          <w:tcPr>
            <w:tcW w:w="759" w:type="pct"/>
            <w:tcBorders>
              <w:left w:val="single" w:sz="6" w:space="0" w:color="auto"/>
              <w:bottom w:val="single" w:sz="4" w:space="0" w:color="auto"/>
              <w:right w:val="single" w:sz="6" w:space="0" w:color="auto"/>
            </w:tcBorders>
            <w:shd w:val="clear" w:color="auto" w:fill="auto"/>
            <w:vAlign w:val="center"/>
          </w:tcPr>
          <w:p w14:paraId="7FF794DE" w14:textId="77777777" w:rsidR="00A9396F" w:rsidRPr="00C92F35" w:rsidRDefault="00A9396F" w:rsidP="007B76E8">
            <w:pPr>
              <w:jc w:val="right"/>
              <w:rPr>
                <w:rFonts w:ascii="Myriad Pro" w:hAnsi="Myriad Pro" w:cs="Calibri"/>
                <w:sz w:val="20"/>
                <w:szCs w:val="20"/>
              </w:rPr>
            </w:pPr>
            <w:r w:rsidRPr="00C92F35">
              <w:rPr>
                <w:rFonts w:ascii="Myriad Pro" w:hAnsi="Myriad Pro" w:cs="Calibri"/>
                <w:color w:val="000000"/>
                <w:sz w:val="20"/>
                <w:szCs w:val="20"/>
              </w:rPr>
              <w:t>246 017,80</w:t>
            </w:r>
          </w:p>
        </w:tc>
        <w:tc>
          <w:tcPr>
            <w:tcW w:w="530" w:type="pct"/>
            <w:tcBorders>
              <w:left w:val="single" w:sz="6" w:space="0" w:color="auto"/>
              <w:bottom w:val="single" w:sz="4" w:space="0" w:color="auto"/>
              <w:right w:val="single" w:sz="6" w:space="0" w:color="auto"/>
            </w:tcBorders>
            <w:shd w:val="clear" w:color="auto" w:fill="auto"/>
            <w:vAlign w:val="center"/>
          </w:tcPr>
          <w:p w14:paraId="581701A8" w14:textId="77777777" w:rsidR="00A9396F" w:rsidRPr="00C92F35" w:rsidRDefault="00A9396F" w:rsidP="007B76E8">
            <w:pPr>
              <w:jc w:val="center"/>
              <w:rPr>
                <w:rFonts w:ascii="Myriad Pro" w:hAnsi="Myriad Pro" w:cs="Calibri"/>
                <w:sz w:val="20"/>
                <w:szCs w:val="20"/>
              </w:rPr>
            </w:pPr>
            <w:r w:rsidRPr="00C92F35">
              <w:rPr>
                <w:rFonts w:ascii="Myriad Pro" w:hAnsi="Myriad Pro" w:cs="Calibri"/>
                <w:color w:val="000000"/>
                <w:sz w:val="20"/>
                <w:szCs w:val="20"/>
              </w:rPr>
              <w:t>-54,79</w:t>
            </w:r>
          </w:p>
        </w:tc>
        <w:tc>
          <w:tcPr>
            <w:tcW w:w="604" w:type="pct"/>
            <w:tcBorders>
              <w:left w:val="single" w:sz="6" w:space="0" w:color="auto"/>
              <w:bottom w:val="single" w:sz="4" w:space="0" w:color="auto"/>
              <w:right w:val="single" w:sz="4" w:space="0" w:color="auto"/>
            </w:tcBorders>
            <w:shd w:val="clear" w:color="auto" w:fill="auto"/>
            <w:vAlign w:val="center"/>
          </w:tcPr>
          <w:p w14:paraId="05A7715C" w14:textId="77777777" w:rsidR="00A9396F" w:rsidRPr="00C92F35" w:rsidRDefault="00A9396F" w:rsidP="007B76E8">
            <w:pPr>
              <w:jc w:val="center"/>
              <w:rPr>
                <w:rFonts w:ascii="Myriad Pro" w:hAnsi="Myriad Pro" w:cs="Calibri"/>
                <w:sz w:val="20"/>
                <w:szCs w:val="20"/>
              </w:rPr>
            </w:pPr>
            <w:r w:rsidRPr="00C92F35">
              <w:rPr>
                <w:rFonts w:ascii="Myriad Pro" w:hAnsi="Myriad Pro" w:cs="Calibri"/>
                <w:color w:val="000000"/>
                <w:sz w:val="20"/>
                <w:szCs w:val="20"/>
              </w:rPr>
              <w:t>57,24</w:t>
            </w:r>
          </w:p>
        </w:tc>
      </w:tr>
    </w:tbl>
    <w:p w14:paraId="42E10E48" w14:textId="77777777" w:rsidR="00A9396F" w:rsidRPr="00C92F35" w:rsidRDefault="00A9396F" w:rsidP="00A9396F">
      <w:pPr>
        <w:spacing w:line="360" w:lineRule="auto"/>
        <w:contextualSpacing/>
        <w:jc w:val="both"/>
        <w:rPr>
          <w:rFonts w:ascii="Myriad Pro" w:eastAsia="Calibri" w:hAnsi="Myriad Pro"/>
          <w:color w:val="000000" w:themeColor="text1"/>
          <w:sz w:val="26"/>
          <w:szCs w:val="26"/>
        </w:rPr>
      </w:pPr>
    </w:p>
    <w:p w14:paraId="4EEDCB74" w14:textId="77777777" w:rsidR="00A9396F" w:rsidRPr="00C92F35" w:rsidRDefault="00A9396F" w:rsidP="004A78DF">
      <w:pPr>
        <w:keepNext/>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lastRenderedPageBreak/>
        <w:t>ПОЗИЦИЯ ТЕРРИТОРИАЛЬНОЙ СЕТЕВОЙ ОРГАНИЗАЦИИ</w:t>
      </w:r>
    </w:p>
    <w:p w14:paraId="13A2FF2E" w14:textId="05DA6474"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При подаче заявления на установление тарифов на передачу электрической энергии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Юга» - «Ростовэнерго» по статье на 2018 год была заявлена сумма расходов в размере 192 507,59 тыс. руб., позднее письмом от 27.10.2017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МР5/3000/1097 сумма была уточнена до 544 141,3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6"/>
        <w:gridCol w:w="2067"/>
        <w:gridCol w:w="2067"/>
        <w:gridCol w:w="2065"/>
      </w:tblGrid>
      <w:tr w:rsidR="00A9396F" w:rsidRPr="00C92F35" w14:paraId="51CDB007" w14:textId="77777777" w:rsidTr="007B76E8">
        <w:trPr>
          <w:trHeight w:val="20"/>
        </w:trPr>
        <w:tc>
          <w:tcPr>
            <w:tcW w:w="1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24399C" w14:textId="77777777" w:rsidR="00A9396F" w:rsidRPr="00C92F35" w:rsidRDefault="00A9396F" w:rsidP="007B76E8">
            <w:pPr>
              <w:jc w:val="center"/>
              <w:rPr>
                <w:rFonts w:ascii="Myriad Pro" w:hAnsi="Myriad Pro"/>
                <w:b/>
                <w:bCs/>
                <w:iCs/>
                <w:noProof/>
                <w:color w:val="FFFFFF" w:themeColor="background1"/>
                <w:sz w:val="20"/>
                <w:szCs w:val="20"/>
              </w:rPr>
            </w:pPr>
            <w:r w:rsidRPr="00C92F35">
              <w:rPr>
                <w:rFonts w:ascii="Myriad Pro" w:hAnsi="Myriad Pro"/>
                <w:b/>
                <w:bCs/>
                <w:iCs/>
                <w:noProof/>
                <w:color w:val="FFFFFF" w:themeColor="background1"/>
                <w:sz w:val="20"/>
                <w:szCs w:val="20"/>
              </w:rPr>
              <w:t>Наименование расходов</w:t>
            </w:r>
          </w:p>
        </w:tc>
        <w:tc>
          <w:tcPr>
            <w:tcW w:w="11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C314D3" w14:textId="77777777" w:rsidR="00A9396F" w:rsidRPr="00C92F35" w:rsidRDefault="00A9396F" w:rsidP="007B76E8">
            <w:pPr>
              <w:jc w:val="center"/>
              <w:rPr>
                <w:rFonts w:ascii="Myriad Pro" w:hAnsi="Myriad Pro"/>
                <w:b/>
                <w:bCs/>
                <w:iCs/>
                <w:noProof/>
                <w:color w:val="FFFFFF" w:themeColor="background1"/>
                <w:sz w:val="20"/>
                <w:szCs w:val="20"/>
              </w:rPr>
            </w:pPr>
            <w:r w:rsidRPr="00C92F35">
              <w:rPr>
                <w:rFonts w:ascii="Myriad Pro" w:hAnsi="Myriad Pro"/>
                <w:b/>
                <w:bCs/>
                <w:iCs/>
                <w:noProof/>
                <w:color w:val="FFFFFF" w:themeColor="background1"/>
                <w:sz w:val="20"/>
                <w:szCs w:val="20"/>
              </w:rPr>
              <w:t>Ед. измерения</w:t>
            </w:r>
          </w:p>
        </w:tc>
        <w:tc>
          <w:tcPr>
            <w:tcW w:w="11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02C5EE" w14:textId="5DD2B4AE" w:rsidR="00A9396F" w:rsidRPr="00C92F35" w:rsidRDefault="00A9396F" w:rsidP="007B76E8">
            <w:pPr>
              <w:jc w:val="center"/>
              <w:rPr>
                <w:rFonts w:ascii="Myriad Pro" w:hAnsi="Myriad Pro"/>
                <w:b/>
                <w:bCs/>
                <w:iCs/>
                <w:noProof/>
                <w:color w:val="FFFFFF" w:themeColor="background1"/>
                <w:sz w:val="20"/>
                <w:szCs w:val="20"/>
              </w:rPr>
            </w:pPr>
            <w:r w:rsidRPr="00C92F35">
              <w:rPr>
                <w:rFonts w:ascii="Myriad Pro" w:hAnsi="Myriad Pro"/>
                <w:b/>
                <w:bCs/>
                <w:iCs/>
                <w:noProof/>
                <w:color w:val="FFFFFF" w:themeColor="background1"/>
                <w:sz w:val="20"/>
                <w:szCs w:val="20"/>
              </w:rPr>
              <w:t xml:space="preserve">Предложение на 2018 год (письмо от 27.04.2017 </w:t>
            </w:r>
            <w:r w:rsidR="00C92F35" w:rsidRPr="00C92F35">
              <w:rPr>
                <w:rFonts w:ascii="Myriad Pro" w:hAnsi="Myriad Pro"/>
                <w:b/>
                <w:bCs/>
                <w:iCs/>
                <w:noProof/>
                <w:color w:val="FFFFFF" w:themeColor="background1"/>
                <w:sz w:val="20"/>
                <w:szCs w:val="20"/>
              </w:rPr>
              <w:t>№ </w:t>
            </w:r>
            <w:r w:rsidRPr="00C92F35">
              <w:rPr>
                <w:rFonts w:ascii="Myriad Pro" w:hAnsi="Myriad Pro"/>
                <w:b/>
                <w:bCs/>
                <w:iCs/>
                <w:noProof/>
                <w:color w:val="FFFFFF" w:themeColor="background1"/>
                <w:sz w:val="20"/>
                <w:szCs w:val="20"/>
              </w:rPr>
              <w:t>МР5/3000/460)</w:t>
            </w:r>
          </w:p>
        </w:tc>
        <w:tc>
          <w:tcPr>
            <w:tcW w:w="11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702F27" w14:textId="45E203D1" w:rsidR="00A9396F" w:rsidRPr="00C92F35" w:rsidRDefault="00A9396F" w:rsidP="007B76E8">
            <w:pPr>
              <w:jc w:val="center"/>
              <w:rPr>
                <w:rFonts w:ascii="Myriad Pro" w:hAnsi="Myriad Pro"/>
                <w:b/>
                <w:bCs/>
                <w:iCs/>
                <w:noProof/>
                <w:color w:val="FFFFFF" w:themeColor="background1"/>
                <w:sz w:val="20"/>
                <w:szCs w:val="20"/>
              </w:rPr>
            </w:pPr>
            <w:r w:rsidRPr="00C92F35">
              <w:rPr>
                <w:rFonts w:ascii="Myriad Pro" w:hAnsi="Myriad Pro"/>
                <w:b/>
                <w:bCs/>
                <w:iCs/>
                <w:noProof/>
                <w:color w:val="FFFFFF" w:themeColor="background1"/>
                <w:sz w:val="20"/>
                <w:szCs w:val="20"/>
              </w:rPr>
              <w:t xml:space="preserve">Предложение на 2018 год (письмо от 27.10.2017 </w:t>
            </w:r>
            <w:r w:rsidR="00C92F35" w:rsidRPr="00C92F35">
              <w:rPr>
                <w:rFonts w:ascii="Myriad Pro" w:hAnsi="Myriad Pro"/>
                <w:b/>
                <w:bCs/>
                <w:iCs/>
                <w:noProof/>
                <w:color w:val="FFFFFF" w:themeColor="background1"/>
                <w:sz w:val="20"/>
                <w:szCs w:val="20"/>
              </w:rPr>
              <w:t>№ </w:t>
            </w:r>
            <w:r w:rsidRPr="00C92F35">
              <w:rPr>
                <w:rFonts w:ascii="Myriad Pro" w:hAnsi="Myriad Pro"/>
                <w:b/>
                <w:bCs/>
                <w:iCs/>
                <w:noProof/>
                <w:color w:val="FFFFFF" w:themeColor="background1"/>
                <w:sz w:val="20"/>
                <w:szCs w:val="20"/>
              </w:rPr>
              <w:t>МР5/3000/1097)</w:t>
            </w:r>
          </w:p>
        </w:tc>
      </w:tr>
      <w:tr w:rsidR="00A9396F" w:rsidRPr="00C92F35" w14:paraId="6F0BA20D" w14:textId="77777777" w:rsidTr="007B76E8">
        <w:trPr>
          <w:trHeight w:val="20"/>
        </w:trPr>
        <w:tc>
          <w:tcPr>
            <w:tcW w:w="1683" w:type="pct"/>
            <w:tcBorders>
              <w:top w:val="single" w:sz="4" w:space="0" w:color="FFFFFF" w:themeColor="background1"/>
            </w:tcBorders>
            <w:vAlign w:val="center"/>
          </w:tcPr>
          <w:p w14:paraId="5AE6D39C" w14:textId="77777777" w:rsidR="00A9396F" w:rsidRPr="00C92F35" w:rsidRDefault="00A9396F" w:rsidP="007B76E8">
            <w:pPr>
              <w:rPr>
                <w:rFonts w:ascii="Myriad Pro" w:hAnsi="Myriad Pro"/>
                <w:bCs/>
                <w:iCs/>
                <w:noProof/>
                <w:sz w:val="20"/>
                <w:szCs w:val="20"/>
              </w:rPr>
            </w:pPr>
            <w:r w:rsidRPr="00C92F35">
              <w:rPr>
                <w:rFonts w:ascii="Myriad Pro" w:hAnsi="Myriad Pro"/>
                <w:bCs/>
                <w:iCs/>
                <w:noProof/>
                <w:sz w:val="20"/>
                <w:szCs w:val="20"/>
              </w:rPr>
              <w:t>Заявители с присоединенной мощностью до 15 кВТ</w:t>
            </w:r>
          </w:p>
        </w:tc>
        <w:tc>
          <w:tcPr>
            <w:tcW w:w="1106" w:type="pct"/>
            <w:tcBorders>
              <w:top w:val="single" w:sz="4" w:space="0" w:color="FFFFFF" w:themeColor="background1"/>
            </w:tcBorders>
            <w:vAlign w:val="center"/>
          </w:tcPr>
          <w:p w14:paraId="6450E40E" w14:textId="77777777" w:rsidR="00A9396F" w:rsidRPr="00C92F35" w:rsidRDefault="00A9396F" w:rsidP="007B76E8">
            <w:pPr>
              <w:jc w:val="center"/>
              <w:rPr>
                <w:rFonts w:ascii="Myriad Pro" w:hAnsi="Myriad Pro"/>
                <w:sz w:val="20"/>
                <w:szCs w:val="20"/>
              </w:rPr>
            </w:pPr>
            <w:r w:rsidRPr="00C92F35">
              <w:rPr>
                <w:rFonts w:ascii="Myriad Pro" w:hAnsi="Myriad Pro"/>
                <w:sz w:val="20"/>
                <w:szCs w:val="20"/>
              </w:rPr>
              <w:t>тыс. руб.</w:t>
            </w:r>
          </w:p>
        </w:tc>
        <w:tc>
          <w:tcPr>
            <w:tcW w:w="1106" w:type="pct"/>
            <w:tcBorders>
              <w:top w:val="single" w:sz="4" w:space="0" w:color="FFFFFF" w:themeColor="background1"/>
            </w:tcBorders>
            <w:vAlign w:val="center"/>
          </w:tcPr>
          <w:p w14:paraId="0E49EBDE" w14:textId="77777777" w:rsidR="00A9396F" w:rsidRPr="00C92F35" w:rsidRDefault="00A9396F" w:rsidP="007B76E8">
            <w:pPr>
              <w:jc w:val="center"/>
              <w:rPr>
                <w:rFonts w:ascii="Myriad Pro" w:hAnsi="Myriad Pro"/>
                <w:sz w:val="20"/>
                <w:szCs w:val="20"/>
              </w:rPr>
            </w:pPr>
            <w:r w:rsidRPr="00C92F35">
              <w:rPr>
                <w:rFonts w:ascii="Myriad Pro" w:hAnsi="Myriad Pro"/>
                <w:sz w:val="20"/>
                <w:szCs w:val="20"/>
              </w:rPr>
              <w:t>110 545,41</w:t>
            </w:r>
          </w:p>
        </w:tc>
        <w:tc>
          <w:tcPr>
            <w:tcW w:w="1105" w:type="pct"/>
            <w:tcBorders>
              <w:top w:val="single" w:sz="4" w:space="0" w:color="FFFFFF" w:themeColor="background1"/>
            </w:tcBorders>
            <w:vAlign w:val="center"/>
          </w:tcPr>
          <w:p w14:paraId="44EA6403" w14:textId="77777777" w:rsidR="00A9396F" w:rsidRPr="00C92F35" w:rsidRDefault="00A9396F" w:rsidP="007B76E8">
            <w:pPr>
              <w:jc w:val="center"/>
              <w:rPr>
                <w:rFonts w:ascii="Myriad Pro" w:hAnsi="Myriad Pro"/>
                <w:sz w:val="20"/>
                <w:szCs w:val="20"/>
              </w:rPr>
            </w:pPr>
            <w:r w:rsidRPr="00C92F35">
              <w:rPr>
                <w:rFonts w:ascii="Myriad Pro" w:hAnsi="Myriad Pro"/>
                <w:sz w:val="20"/>
                <w:szCs w:val="20"/>
              </w:rPr>
              <w:t>309 117,61</w:t>
            </w:r>
          </w:p>
        </w:tc>
      </w:tr>
      <w:tr w:rsidR="00A9396F" w:rsidRPr="00C92F35" w14:paraId="465CF524" w14:textId="77777777" w:rsidTr="007B76E8">
        <w:trPr>
          <w:trHeight w:val="20"/>
        </w:trPr>
        <w:tc>
          <w:tcPr>
            <w:tcW w:w="1683" w:type="pct"/>
            <w:vAlign w:val="center"/>
          </w:tcPr>
          <w:p w14:paraId="2C54BA32" w14:textId="77777777" w:rsidR="00A9396F" w:rsidRPr="00C92F35" w:rsidRDefault="00A9396F" w:rsidP="007B76E8">
            <w:pPr>
              <w:rPr>
                <w:rFonts w:ascii="Myriad Pro" w:hAnsi="Myriad Pro"/>
                <w:bCs/>
                <w:iCs/>
                <w:noProof/>
                <w:sz w:val="20"/>
                <w:szCs w:val="20"/>
              </w:rPr>
            </w:pPr>
            <w:r w:rsidRPr="00C92F35">
              <w:rPr>
                <w:rFonts w:ascii="Myriad Pro" w:hAnsi="Myriad Pro"/>
                <w:bCs/>
                <w:iCs/>
                <w:noProof/>
                <w:sz w:val="20"/>
                <w:szCs w:val="20"/>
              </w:rPr>
              <w:t>Рассрочка платежа для заявителей свыше 15 кВт и до 150 кВт включительно</w:t>
            </w:r>
          </w:p>
        </w:tc>
        <w:tc>
          <w:tcPr>
            <w:tcW w:w="1106" w:type="pct"/>
            <w:vAlign w:val="center"/>
          </w:tcPr>
          <w:p w14:paraId="4977D22D" w14:textId="77777777" w:rsidR="00A9396F" w:rsidRPr="00C92F35" w:rsidRDefault="00A9396F" w:rsidP="007B76E8">
            <w:pPr>
              <w:jc w:val="center"/>
              <w:rPr>
                <w:rFonts w:ascii="Myriad Pro" w:hAnsi="Myriad Pro"/>
                <w:sz w:val="20"/>
                <w:szCs w:val="20"/>
              </w:rPr>
            </w:pPr>
            <w:r w:rsidRPr="00C92F35">
              <w:rPr>
                <w:rFonts w:ascii="Myriad Pro" w:hAnsi="Myriad Pro"/>
                <w:sz w:val="20"/>
                <w:szCs w:val="20"/>
              </w:rPr>
              <w:t>тыс. руб.</w:t>
            </w:r>
          </w:p>
        </w:tc>
        <w:tc>
          <w:tcPr>
            <w:tcW w:w="1106" w:type="pct"/>
            <w:vAlign w:val="center"/>
          </w:tcPr>
          <w:p w14:paraId="14C6E32A" w14:textId="77777777" w:rsidR="00A9396F" w:rsidRPr="00C92F35" w:rsidRDefault="00A9396F" w:rsidP="007B76E8">
            <w:pPr>
              <w:jc w:val="center"/>
              <w:rPr>
                <w:rFonts w:ascii="Myriad Pro" w:hAnsi="Myriad Pro"/>
                <w:sz w:val="20"/>
                <w:szCs w:val="20"/>
              </w:rPr>
            </w:pPr>
            <w:r w:rsidRPr="00C92F35">
              <w:rPr>
                <w:rFonts w:ascii="Myriad Pro" w:hAnsi="Myriad Pro"/>
                <w:sz w:val="20"/>
                <w:szCs w:val="20"/>
              </w:rPr>
              <w:t>145,20</w:t>
            </w:r>
          </w:p>
        </w:tc>
        <w:tc>
          <w:tcPr>
            <w:tcW w:w="1105" w:type="pct"/>
            <w:vAlign w:val="center"/>
          </w:tcPr>
          <w:p w14:paraId="2D057B6E" w14:textId="77777777" w:rsidR="00A9396F" w:rsidRPr="00C92F35" w:rsidRDefault="00A9396F" w:rsidP="007B76E8">
            <w:pPr>
              <w:jc w:val="center"/>
              <w:rPr>
                <w:rFonts w:ascii="Myriad Pro" w:hAnsi="Myriad Pro"/>
                <w:sz w:val="20"/>
                <w:szCs w:val="20"/>
              </w:rPr>
            </w:pPr>
            <w:r w:rsidRPr="00C92F35">
              <w:rPr>
                <w:rFonts w:ascii="Myriad Pro" w:hAnsi="Myriad Pro"/>
                <w:sz w:val="20"/>
                <w:szCs w:val="20"/>
              </w:rPr>
              <w:t>145,2</w:t>
            </w:r>
          </w:p>
        </w:tc>
      </w:tr>
      <w:tr w:rsidR="00A9396F" w:rsidRPr="00C92F35" w14:paraId="05D95359" w14:textId="77777777" w:rsidTr="007B76E8">
        <w:trPr>
          <w:trHeight w:val="20"/>
        </w:trPr>
        <w:tc>
          <w:tcPr>
            <w:tcW w:w="1683" w:type="pct"/>
            <w:tcBorders>
              <w:bottom w:val="single" w:sz="4" w:space="0" w:color="FFFFFF" w:themeColor="background1"/>
            </w:tcBorders>
            <w:vAlign w:val="center"/>
          </w:tcPr>
          <w:p w14:paraId="7735392C" w14:textId="77777777" w:rsidR="00A9396F" w:rsidRPr="00C92F35" w:rsidRDefault="00A9396F" w:rsidP="007B76E8">
            <w:pPr>
              <w:rPr>
                <w:rFonts w:ascii="Myriad Pro" w:hAnsi="Myriad Pro"/>
                <w:bCs/>
                <w:iCs/>
                <w:noProof/>
                <w:sz w:val="20"/>
                <w:szCs w:val="20"/>
              </w:rPr>
            </w:pPr>
            <w:r w:rsidRPr="00C92F35">
              <w:rPr>
                <w:rFonts w:ascii="Myriad Pro" w:hAnsi="Myriad Pro"/>
                <w:bCs/>
                <w:iCs/>
                <w:noProof/>
                <w:sz w:val="20"/>
                <w:szCs w:val="20"/>
              </w:rPr>
              <w:t>Заявители до 150 кВт включительно</w:t>
            </w:r>
          </w:p>
        </w:tc>
        <w:tc>
          <w:tcPr>
            <w:tcW w:w="1106" w:type="pct"/>
            <w:tcBorders>
              <w:bottom w:val="single" w:sz="4" w:space="0" w:color="FFFFFF" w:themeColor="background1"/>
            </w:tcBorders>
            <w:vAlign w:val="center"/>
          </w:tcPr>
          <w:p w14:paraId="4FDF37AE" w14:textId="77777777" w:rsidR="00A9396F" w:rsidRPr="00C92F35" w:rsidRDefault="00A9396F" w:rsidP="007B76E8">
            <w:pPr>
              <w:jc w:val="center"/>
              <w:rPr>
                <w:rFonts w:ascii="Myriad Pro" w:hAnsi="Myriad Pro"/>
                <w:sz w:val="20"/>
                <w:szCs w:val="20"/>
              </w:rPr>
            </w:pPr>
            <w:r w:rsidRPr="00C92F35">
              <w:rPr>
                <w:rFonts w:ascii="Myriad Pro" w:hAnsi="Myriad Pro"/>
                <w:sz w:val="20"/>
                <w:szCs w:val="20"/>
              </w:rPr>
              <w:t>тыс. руб.</w:t>
            </w:r>
          </w:p>
        </w:tc>
        <w:tc>
          <w:tcPr>
            <w:tcW w:w="1106" w:type="pct"/>
            <w:tcBorders>
              <w:bottom w:val="single" w:sz="4" w:space="0" w:color="FFFFFF" w:themeColor="background1"/>
            </w:tcBorders>
            <w:vAlign w:val="center"/>
          </w:tcPr>
          <w:p w14:paraId="4168013A" w14:textId="77777777" w:rsidR="00A9396F" w:rsidRPr="00C92F35" w:rsidRDefault="00A9396F" w:rsidP="007B76E8">
            <w:pPr>
              <w:jc w:val="center"/>
              <w:rPr>
                <w:rFonts w:ascii="Myriad Pro" w:hAnsi="Myriad Pro"/>
                <w:sz w:val="20"/>
                <w:szCs w:val="20"/>
              </w:rPr>
            </w:pPr>
            <w:r w:rsidRPr="00C92F35">
              <w:rPr>
                <w:rFonts w:ascii="Myriad Pro" w:hAnsi="Myriad Pro"/>
                <w:sz w:val="20"/>
                <w:szCs w:val="20"/>
              </w:rPr>
              <w:t>81 816,98</w:t>
            </w:r>
          </w:p>
        </w:tc>
        <w:tc>
          <w:tcPr>
            <w:tcW w:w="1105" w:type="pct"/>
            <w:tcBorders>
              <w:bottom w:val="single" w:sz="4" w:space="0" w:color="FFFFFF" w:themeColor="background1"/>
            </w:tcBorders>
            <w:vAlign w:val="center"/>
          </w:tcPr>
          <w:p w14:paraId="4E03E0F1" w14:textId="77777777" w:rsidR="00A9396F" w:rsidRPr="00C92F35" w:rsidRDefault="00A9396F" w:rsidP="007B76E8">
            <w:pPr>
              <w:jc w:val="center"/>
              <w:rPr>
                <w:rFonts w:ascii="Myriad Pro" w:hAnsi="Myriad Pro"/>
                <w:sz w:val="20"/>
                <w:szCs w:val="20"/>
              </w:rPr>
            </w:pPr>
            <w:r w:rsidRPr="00C92F35">
              <w:rPr>
                <w:rFonts w:ascii="Myriad Pro" w:hAnsi="Myriad Pro"/>
                <w:sz w:val="20"/>
                <w:szCs w:val="20"/>
              </w:rPr>
              <w:t>234 878,49</w:t>
            </w:r>
          </w:p>
        </w:tc>
      </w:tr>
      <w:tr w:rsidR="00A9396F" w:rsidRPr="00C92F35" w14:paraId="566B9986" w14:textId="77777777" w:rsidTr="007B76E8">
        <w:trPr>
          <w:trHeight w:val="20"/>
        </w:trPr>
        <w:tc>
          <w:tcPr>
            <w:tcW w:w="1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5F2FFB" w14:textId="77777777" w:rsidR="00A9396F" w:rsidRPr="00C92F35" w:rsidRDefault="00A9396F" w:rsidP="007B76E8">
            <w:pPr>
              <w:rPr>
                <w:rFonts w:ascii="Myriad Pro" w:hAnsi="Myriad Pro"/>
                <w:b/>
                <w:color w:val="FFFFFF" w:themeColor="background1"/>
                <w:sz w:val="20"/>
                <w:szCs w:val="20"/>
              </w:rPr>
            </w:pPr>
            <w:r w:rsidRPr="00C92F35">
              <w:rPr>
                <w:rFonts w:ascii="Myriad Pro" w:hAnsi="Myriad Pro"/>
                <w:b/>
                <w:color w:val="FFFFFF" w:themeColor="background1"/>
                <w:sz w:val="20"/>
                <w:szCs w:val="20"/>
              </w:rPr>
              <w:t>Итого</w:t>
            </w:r>
          </w:p>
        </w:tc>
        <w:tc>
          <w:tcPr>
            <w:tcW w:w="11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C0A84B" w14:textId="77777777" w:rsidR="00A9396F" w:rsidRPr="00C92F35" w:rsidRDefault="00A9396F" w:rsidP="007B76E8">
            <w:pPr>
              <w:jc w:val="center"/>
              <w:rPr>
                <w:rFonts w:ascii="Myriad Pro" w:hAnsi="Myriad Pro"/>
                <w:b/>
                <w:color w:val="FFFFFF" w:themeColor="background1"/>
                <w:sz w:val="20"/>
                <w:szCs w:val="20"/>
              </w:rPr>
            </w:pPr>
            <w:r w:rsidRPr="00C92F35">
              <w:rPr>
                <w:rFonts w:ascii="Myriad Pro" w:hAnsi="Myriad Pro"/>
                <w:b/>
                <w:color w:val="FFFFFF" w:themeColor="background1"/>
                <w:sz w:val="20"/>
                <w:szCs w:val="20"/>
              </w:rPr>
              <w:t>тыс. руб.</w:t>
            </w:r>
          </w:p>
        </w:tc>
        <w:tc>
          <w:tcPr>
            <w:tcW w:w="11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0525AE" w14:textId="77777777" w:rsidR="00A9396F" w:rsidRPr="00C92F35" w:rsidRDefault="00A9396F" w:rsidP="007B76E8">
            <w:pPr>
              <w:jc w:val="center"/>
              <w:rPr>
                <w:rFonts w:ascii="Myriad Pro" w:hAnsi="Myriad Pro"/>
                <w:b/>
                <w:color w:val="FFFFFF" w:themeColor="background1"/>
                <w:sz w:val="20"/>
                <w:szCs w:val="20"/>
              </w:rPr>
            </w:pPr>
            <w:r w:rsidRPr="00C92F35">
              <w:rPr>
                <w:rFonts w:ascii="Myriad Pro" w:hAnsi="Myriad Pro"/>
                <w:b/>
                <w:color w:val="FFFFFF" w:themeColor="background1"/>
                <w:sz w:val="20"/>
                <w:szCs w:val="20"/>
              </w:rPr>
              <w:t>192 507,59</w:t>
            </w:r>
          </w:p>
        </w:tc>
        <w:tc>
          <w:tcPr>
            <w:tcW w:w="11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835548" w14:textId="77777777" w:rsidR="00A9396F" w:rsidRPr="00C92F35" w:rsidRDefault="00A9396F" w:rsidP="007B76E8">
            <w:pPr>
              <w:jc w:val="center"/>
              <w:rPr>
                <w:rFonts w:ascii="Myriad Pro" w:hAnsi="Myriad Pro"/>
                <w:b/>
                <w:color w:val="FFFFFF" w:themeColor="background1"/>
                <w:sz w:val="20"/>
                <w:szCs w:val="20"/>
              </w:rPr>
            </w:pPr>
            <w:r w:rsidRPr="00C92F35">
              <w:rPr>
                <w:rFonts w:ascii="Myriad Pro" w:hAnsi="Myriad Pro"/>
                <w:b/>
                <w:color w:val="FFFFFF" w:themeColor="background1"/>
                <w:sz w:val="20"/>
                <w:szCs w:val="20"/>
              </w:rPr>
              <w:t>544 141,3</w:t>
            </w:r>
          </w:p>
        </w:tc>
      </w:tr>
    </w:tbl>
    <w:p w14:paraId="78ED98F2"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p>
    <w:p w14:paraId="4E117200" w14:textId="7E99BE03"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Расчет выпадающих доходов на 2018 год от присоединения энергопринимающих устройств максимальной мощностью, не превышающей 15 кВт включительно (с учетом ранее присоединенной мощности), связанных с предоставлением рассрочки платежа по заявителям с мощностью энергопринимающих устройств свыше 15 кВт и до 150 кВт включительно, энергопринимающих устройств максимальной мощностью до 150 кВт включительно (с учетом ранее присоединенной мощности) произведен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Юга» - «Ростовэнерго» в соответствии с Методическими указаниями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215-э/1 на основании фактических данных за 2014–2016 годы по количеству технологических присоединений, максимальной мощности и длины линий электропередач.</w:t>
      </w:r>
    </w:p>
    <w:p w14:paraId="0E4F4E08" w14:textId="58F362C2"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Плановое количество договоров об осуществлении технологического присоединения к электрическим сетям на 2018 год по категории заявителей с присоединяемой мощностью не превышающих 15 кВт включительно (5 722,67 договора, объем мощности 55 072,01 кВт) принято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Юга» - «Ростовэнерго» на основании фактических средних данных по выполненным договорам технологического присоединения с присоединенной мощностью </w:t>
      </w:r>
      <w:r w:rsidRPr="00C92F35">
        <w:rPr>
          <w:rFonts w:ascii="Myriad Pro" w:eastAsia="Calibri" w:hAnsi="Myriad Pro"/>
          <w:color w:val="000000" w:themeColor="text1"/>
          <w:sz w:val="26"/>
          <w:szCs w:val="26"/>
        </w:rPr>
        <w:lastRenderedPageBreak/>
        <w:t>энергопринимающих устройств до 15кВт за три предыдущих года (2014 – 2016 годы).</w:t>
      </w:r>
    </w:p>
    <w:p w14:paraId="13714F31" w14:textId="77777777" w:rsidR="00A9396F" w:rsidRPr="00C92F35" w:rsidRDefault="00A9396F" w:rsidP="00A9396F">
      <w:pPr>
        <w:spacing w:line="360" w:lineRule="auto"/>
        <w:ind w:firstLine="567"/>
        <w:contextualSpacing/>
        <w:jc w:val="both"/>
        <w:rPr>
          <w:rFonts w:ascii="Myriad Pro" w:eastAsia="Calibri" w:hAnsi="Myriad Pro"/>
          <w:sz w:val="26"/>
          <w:szCs w:val="26"/>
        </w:rPr>
      </w:pPr>
      <w:r w:rsidRPr="00C92F35">
        <w:rPr>
          <w:rFonts w:ascii="Myriad Pro" w:eastAsia="Calibri" w:hAnsi="Myriad Pro"/>
          <w:color w:val="000000" w:themeColor="text1"/>
          <w:sz w:val="26"/>
          <w:szCs w:val="26"/>
        </w:rPr>
        <w:t>Ставки платы за организационно-технические мероприятия определены на основании плановых калькуляций, рассчитанных на 2018 год</w:t>
      </w:r>
      <w:r w:rsidRPr="00C92F35">
        <w:rPr>
          <w:rFonts w:ascii="Myriad Pro" w:eastAsia="Calibri" w:hAnsi="Myriad Pro"/>
          <w:sz w:val="26"/>
          <w:szCs w:val="26"/>
        </w:rPr>
        <w:t>.</w:t>
      </w:r>
    </w:p>
    <w:p w14:paraId="7CF7CCCF" w14:textId="562F8A36" w:rsidR="00A9396F" w:rsidRPr="00C92F35" w:rsidRDefault="00A9396F" w:rsidP="00A9396F">
      <w:pPr>
        <w:spacing w:line="360" w:lineRule="auto"/>
        <w:ind w:firstLine="567"/>
        <w:contextualSpacing/>
        <w:jc w:val="both"/>
        <w:rPr>
          <w:rFonts w:ascii="Myriad Pro" w:eastAsia="Calibri" w:hAnsi="Myriad Pro"/>
          <w:sz w:val="26"/>
          <w:szCs w:val="26"/>
        </w:rPr>
      </w:pPr>
      <w:r w:rsidRPr="00C92F35">
        <w:rPr>
          <w:rFonts w:ascii="Myriad Pro" w:eastAsia="Calibri" w:hAnsi="Myriad Pro"/>
          <w:sz w:val="26"/>
          <w:szCs w:val="26"/>
        </w:rPr>
        <w:t xml:space="preserve">Расходы, связанные с предоставлением рассрочки платежа по заявителям с мощностью энергопринимающих устройств, свыше 15 кВт и до 150 кВт включительно, определены филиалом </w:t>
      </w:r>
      <w:r w:rsidR="00C92F35" w:rsidRPr="00C92F35">
        <w:rPr>
          <w:rFonts w:ascii="Myriad Pro" w:eastAsia="Calibri" w:hAnsi="Myriad Pro"/>
          <w:sz w:val="26"/>
          <w:szCs w:val="26"/>
        </w:rPr>
        <w:t>ПАО </w:t>
      </w:r>
      <w:r w:rsidRPr="00C92F35">
        <w:rPr>
          <w:rFonts w:ascii="Myriad Pro" w:eastAsia="Calibri" w:hAnsi="Myriad Pro"/>
          <w:sz w:val="26"/>
          <w:szCs w:val="26"/>
        </w:rPr>
        <w:t>«МРСК Юга» - «Ростовэнерго» с использованием средневзвешенных процентных ставок по кредитам и займам.</w:t>
      </w:r>
    </w:p>
    <w:p w14:paraId="49792260" w14:textId="10495012" w:rsidR="00A9396F" w:rsidRPr="00C92F35" w:rsidRDefault="00A9396F" w:rsidP="00A9396F">
      <w:pPr>
        <w:spacing w:line="360" w:lineRule="auto"/>
        <w:ind w:firstLine="567"/>
        <w:contextualSpacing/>
        <w:jc w:val="both"/>
        <w:rPr>
          <w:rFonts w:ascii="Myriad Pro" w:eastAsia="Calibri" w:hAnsi="Myriad Pro"/>
          <w:sz w:val="26"/>
          <w:szCs w:val="26"/>
        </w:rPr>
      </w:pPr>
      <w:r w:rsidRPr="00C92F35">
        <w:rPr>
          <w:rFonts w:ascii="Myriad Pro" w:eastAsia="Calibri" w:hAnsi="Myriad Pro"/>
          <w:sz w:val="26"/>
          <w:szCs w:val="26"/>
        </w:rPr>
        <w:t>Расходы на строительство ВЛ, КТП, РП для выполнения мероприятий по ТП потребителей до 15 кВт и до 150 кВт на 2018 год определены</w:t>
      </w:r>
      <w:r w:rsidRPr="00C92F35">
        <w:rPr>
          <w:rFonts w:ascii="Myriad Pro" w:hAnsi="Myriad Pro"/>
        </w:rPr>
        <w:t xml:space="preserve"> </w:t>
      </w:r>
      <w:r w:rsidRPr="00C92F35">
        <w:rPr>
          <w:rFonts w:ascii="Myriad Pro" w:eastAsia="Calibri" w:hAnsi="Myriad Pro"/>
          <w:sz w:val="26"/>
          <w:szCs w:val="26"/>
        </w:rPr>
        <w:t xml:space="preserve">филиалом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Юга» - «Ростовэнерго» исходя из фактических объемов строительства воздушных линий, мощности трансформаторных подстанций и стандартизированных тарифных ставок, утвержденных на 2016 год постановлением РСТ Ростовской области от 24.12.2015 </w:t>
      </w:r>
      <w:r w:rsidR="00C92F35" w:rsidRPr="00C92F35">
        <w:rPr>
          <w:rFonts w:ascii="Myriad Pro" w:eastAsia="Calibri" w:hAnsi="Myriad Pro"/>
          <w:sz w:val="26"/>
          <w:szCs w:val="26"/>
        </w:rPr>
        <w:t>№ </w:t>
      </w:r>
      <w:r w:rsidRPr="00C92F35">
        <w:rPr>
          <w:rFonts w:ascii="Myriad Pro" w:eastAsia="Calibri" w:hAnsi="Myriad Pro"/>
          <w:sz w:val="26"/>
          <w:szCs w:val="26"/>
        </w:rPr>
        <w:t xml:space="preserve">79/5 «Об установлении стандартизированных тарифных ставок и ставок за единицу максимальной мощности за технологическое присоединение энергопринимающих устройств к распределительным электрическим сетям филиала </w:t>
      </w:r>
      <w:r w:rsidR="00C92F35" w:rsidRPr="00C92F35">
        <w:rPr>
          <w:rFonts w:ascii="Myriad Pro" w:eastAsia="Calibri" w:hAnsi="Myriad Pro"/>
          <w:sz w:val="26"/>
          <w:szCs w:val="26"/>
        </w:rPr>
        <w:t>ПАО </w:t>
      </w:r>
      <w:r w:rsidRPr="00C92F35">
        <w:rPr>
          <w:rFonts w:ascii="Myriad Pro" w:eastAsia="Calibri" w:hAnsi="Myriad Pro"/>
          <w:sz w:val="26"/>
          <w:szCs w:val="26"/>
        </w:rPr>
        <w:t xml:space="preserve">«МРСК Юга» - «Ростовэнерго» на 2016 год». Для перевода в текущие цены стандартизированных тарифных ставок С2 - С4 применен индекс изменения сметной стоимости по строительно-монтажным работам на 3 квартал 2017 года, в соответствии с письмом Министерства строительства и жилищно-коммунального хозяйства Российской Федерации от 05.10.2017 </w:t>
      </w:r>
      <w:r w:rsidR="00C92F35" w:rsidRPr="00C92F35">
        <w:rPr>
          <w:rFonts w:ascii="Myriad Pro" w:eastAsia="Calibri" w:hAnsi="Myriad Pro"/>
          <w:sz w:val="26"/>
          <w:szCs w:val="26"/>
        </w:rPr>
        <w:t>№ </w:t>
      </w:r>
      <w:r w:rsidRPr="00C92F35">
        <w:rPr>
          <w:rFonts w:ascii="Myriad Pro" w:eastAsia="Calibri" w:hAnsi="Myriad Pro"/>
          <w:sz w:val="26"/>
          <w:szCs w:val="26"/>
        </w:rPr>
        <w:t>35948-ХМ/09 в размере для С2 – 4,48; для СЗ — 5,51; для С4 — 6,51, а так же дефлятор по подразделу «Строительство» на 2018 год в размере 1,052 в соответствии с Прогнозом социально-экономического развития РФ на 2017 год и плановый период 2018- 2019 годов.</w:t>
      </w:r>
    </w:p>
    <w:p w14:paraId="47289C69" w14:textId="667C5A7B"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обоснование заявленной суммы расходов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были предоставлены следующие документы:</w:t>
      </w:r>
    </w:p>
    <w:p w14:paraId="7C053252" w14:textId="092856FD" w:rsidR="00A9396F" w:rsidRPr="00C92F35" w:rsidRDefault="00A9396F" w:rsidP="00A9396F">
      <w:pPr>
        <w:pStyle w:val="a3"/>
        <w:numPr>
          <w:ilvl w:val="0"/>
          <w:numId w:val="2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Пояснительная записка «Выпадающие доходы от осуществления льготного технологического присоединения к распределительным электрическим сетям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w:t>
      </w:r>
    </w:p>
    <w:p w14:paraId="6E686D3F" w14:textId="080D1B15" w:rsidR="00A9396F" w:rsidRPr="00C92F35" w:rsidRDefault="00A9396F" w:rsidP="00A9396F">
      <w:pPr>
        <w:pStyle w:val="a3"/>
        <w:numPr>
          <w:ilvl w:val="0"/>
          <w:numId w:val="2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lastRenderedPageBreak/>
        <w:t xml:space="preserve">Приложение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8.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(в соответствии с Приложением 1 к Методическим указаниям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215-э/1);</w:t>
      </w:r>
    </w:p>
    <w:p w14:paraId="3733F4A9" w14:textId="2388A488" w:rsidR="00A9396F" w:rsidRPr="00C92F35" w:rsidRDefault="00A9396F" w:rsidP="00A9396F">
      <w:pPr>
        <w:pStyle w:val="a3"/>
        <w:numPr>
          <w:ilvl w:val="0"/>
          <w:numId w:val="2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Реестр исполненных филиалом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в 2016 году договоров технологического присоединения;</w:t>
      </w:r>
    </w:p>
    <w:p w14:paraId="5F3DCB16" w14:textId="45E73516" w:rsidR="00A9396F" w:rsidRPr="00C92F35" w:rsidRDefault="00A9396F" w:rsidP="00A9396F">
      <w:pPr>
        <w:pStyle w:val="a3"/>
        <w:numPr>
          <w:ilvl w:val="0"/>
          <w:numId w:val="2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Приложение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9. Расчет размера расходов, связанны х с предоставлением беспроцентной рассрочки (в соответствии с Приложением 2 к Методическим указаниям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215-3/1);</w:t>
      </w:r>
    </w:p>
    <w:p w14:paraId="60A50712" w14:textId="080278AB" w:rsidR="00A9396F" w:rsidRPr="00C92F35" w:rsidRDefault="00A9396F" w:rsidP="00A9396F">
      <w:pPr>
        <w:pStyle w:val="a3"/>
        <w:numPr>
          <w:ilvl w:val="0"/>
          <w:numId w:val="2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Плановая средневзвешенная процентная ставка по кредитам и займам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за 2016 – 2022 годы;</w:t>
      </w:r>
    </w:p>
    <w:p w14:paraId="360D35F3" w14:textId="77777777" w:rsidR="00A9396F" w:rsidRPr="00C92F35" w:rsidRDefault="00A9396F" w:rsidP="00A9396F">
      <w:pPr>
        <w:pStyle w:val="a3"/>
        <w:numPr>
          <w:ilvl w:val="0"/>
          <w:numId w:val="2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Копии договоров об осуществлении технологического присоединения к электрическим сетям с предоставлением беспроцентной рассрочки;</w:t>
      </w:r>
    </w:p>
    <w:p w14:paraId="33DB8125" w14:textId="4BC76C44" w:rsidR="00A9396F" w:rsidRPr="00C92F35" w:rsidRDefault="00A9396F" w:rsidP="00A9396F">
      <w:pPr>
        <w:pStyle w:val="a3"/>
        <w:numPr>
          <w:ilvl w:val="0"/>
          <w:numId w:val="26"/>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Приложение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10. Расчет размера расходов, связанны х с осуществлением технологического присоединения энергопринимающих устройств максимальной мощностью до 150 кВт включительно не включаемых в состав платы (в соответствии с Приложением 3 к Методическим указаниям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215-э/1).</w:t>
      </w:r>
    </w:p>
    <w:p w14:paraId="06F6486E" w14:textId="77777777" w:rsidR="00A9396F" w:rsidRPr="00C92F35" w:rsidRDefault="00A9396F" w:rsidP="00A9396F">
      <w:pPr>
        <w:pStyle w:val="a3"/>
        <w:spacing w:line="360" w:lineRule="auto"/>
        <w:ind w:left="1287"/>
        <w:jc w:val="both"/>
        <w:rPr>
          <w:rFonts w:ascii="Myriad Pro" w:hAnsi="Myriad Pro"/>
          <w:color w:val="000000" w:themeColor="text1"/>
          <w:sz w:val="26"/>
          <w:szCs w:val="26"/>
        </w:rPr>
      </w:pPr>
    </w:p>
    <w:p w14:paraId="31454B39"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ОРГАНА РЕГУЛИРОВАНИЯ</w:t>
      </w:r>
    </w:p>
    <w:p w14:paraId="289E2DA8" w14:textId="4A6BFAF7" w:rsidR="00A9396F" w:rsidRPr="00C92F35" w:rsidRDefault="00A9396F" w:rsidP="00A9396F">
      <w:pPr>
        <w:spacing w:line="360" w:lineRule="auto"/>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ab/>
        <w:t xml:space="preserve">Согласно Заключению экспертизы на 2018 год размер плановых выпадающих доходов, связанных с осуществлением технологического </w:t>
      </w:r>
      <w:r w:rsidRPr="00C92F35">
        <w:rPr>
          <w:rFonts w:ascii="Myriad Pro" w:eastAsia="Calibri" w:hAnsi="Myriad Pro"/>
          <w:color w:val="000000" w:themeColor="text1"/>
          <w:sz w:val="26"/>
          <w:szCs w:val="26"/>
        </w:rPr>
        <w:lastRenderedPageBreak/>
        <w:t xml:space="preserve">присоединения к электрическим сетям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подлежащих включению в тариф на услуги по передаче электрической энергии признан РСТ Ростовской области экономически обоснованным в размере 246 017,82  тыс. руб., в том числе:</w:t>
      </w:r>
    </w:p>
    <w:p w14:paraId="30939696" w14:textId="77777777" w:rsidR="00CE16FF" w:rsidRPr="00C92F35" w:rsidRDefault="00CE16FF" w:rsidP="00A9396F">
      <w:pPr>
        <w:spacing w:line="360" w:lineRule="auto"/>
        <w:contextualSpacing/>
        <w:jc w:val="both"/>
        <w:rPr>
          <w:rFonts w:ascii="Myriad Pro" w:eastAsia="Calibri" w:hAnsi="Myriad Pro"/>
          <w:color w:val="000000" w:themeColor="text1"/>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9"/>
        <w:gridCol w:w="2654"/>
        <w:gridCol w:w="2652"/>
      </w:tblGrid>
      <w:tr w:rsidR="00A9396F" w:rsidRPr="00C92F35" w14:paraId="2BCA6DD1" w14:textId="77777777" w:rsidTr="007B76E8">
        <w:trPr>
          <w:trHeight w:val="20"/>
        </w:trPr>
        <w:tc>
          <w:tcPr>
            <w:tcW w:w="21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8E77A1" w14:textId="77777777" w:rsidR="00A9396F" w:rsidRPr="00C92F35" w:rsidRDefault="00A9396F" w:rsidP="007B76E8">
            <w:pPr>
              <w:jc w:val="center"/>
              <w:rPr>
                <w:rFonts w:ascii="Myriad Pro" w:hAnsi="Myriad Pro"/>
                <w:b/>
                <w:bCs/>
                <w:iCs/>
                <w:noProof/>
                <w:color w:val="FFFFFF" w:themeColor="background1"/>
                <w:sz w:val="20"/>
                <w:szCs w:val="20"/>
              </w:rPr>
            </w:pPr>
            <w:r w:rsidRPr="00C92F35">
              <w:rPr>
                <w:rFonts w:ascii="Myriad Pro" w:hAnsi="Myriad Pro"/>
                <w:b/>
                <w:bCs/>
                <w:iCs/>
                <w:noProof/>
                <w:color w:val="FFFFFF" w:themeColor="background1"/>
                <w:sz w:val="20"/>
                <w:szCs w:val="20"/>
              </w:rPr>
              <w:t>Наименование расходов</w:t>
            </w:r>
          </w:p>
        </w:tc>
        <w:tc>
          <w:tcPr>
            <w:tcW w:w="14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905FBD" w14:textId="77777777" w:rsidR="00A9396F" w:rsidRPr="00C92F35" w:rsidRDefault="00A9396F" w:rsidP="007B76E8">
            <w:pPr>
              <w:jc w:val="center"/>
              <w:rPr>
                <w:rFonts w:ascii="Myriad Pro" w:hAnsi="Myriad Pro"/>
                <w:b/>
                <w:bCs/>
                <w:iCs/>
                <w:noProof/>
                <w:color w:val="FFFFFF" w:themeColor="background1"/>
                <w:sz w:val="20"/>
                <w:szCs w:val="20"/>
              </w:rPr>
            </w:pPr>
            <w:r w:rsidRPr="00C92F35">
              <w:rPr>
                <w:rFonts w:ascii="Myriad Pro" w:hAnsi="Myriad Pro"/>
                <w:b/>
                <w:bCs/>
                <w:iCs/>
                <w:noProof/>
                <w:color w:val="FFFFFF" w:themeColor="background1"/>
                <w:sz w:val="20"/>
                <w:szCs w:val="20"/>
              </w:rPr>
              <w:t>Ед. измерения</w:t>
            </w:r>
          </w:p>
        </w:tc>
        <w:tc>
          <w:tcPr>
            <w:tcW w:w="1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B5A011" w14:textId="77777777" w:rsidR="00A9396F" w:rsidRPr="00C92F35" w:rsidRDefault="00A9396F" w:rsidP="007B76E8">
            <w:pPr>
              <w:jc w:val="center"/>
              <w:rPr>
                <w:rFonts w:ascii="Myriad Pro" w:hAnsi="Myriad Pro"/>
                <w:b/>
                <w:bCs/>
                <w:iCs/>
                <w:noProof/>
                <w:color w:val="FFFFFF" w:themeColor="background1"/>
                <w:sz w:val="20"/>
                <w:szCs w:val="20"/>
              </w:rPr>
            </w:pPr>
            <w:r w:rsidRPr="00C92F35">
              <w:rPr>
                <w:rFonts w:ascii="Myriad Pro" w:hAnsi="Myriad Pro"/>
                <w:b/>
                <w:bCs/>
                <w:iCs/>
                <w:noProof/>
                <w:color w:val="FFFFFF" w:themeColor="background1"/>
                <w:sz w:val="20"/>
                <w:szCs w:val="20"/>
              </w:rPr>
              <w:t>Учтено РСТ Ростовской области</w:t>
            </w:r>
          </w:p>
        </w:tc>
      </w:tr>
      <w:tr w:rsidR="00A9396F" w:rsidRPr="00C92F35" w14:paraId="222797C8" w14:textId="77777777" w:rsidTr="007B76E8">
        <w:trPr>
          <w:trHeight w:val="20"/>
        </w:trPr>
        <w:tc>
          <w:tcPr>
            <w:tcW w:w="2161" w:type="pct"/>
            <w:tcBorders>
              <w:top w:val="single" w:sz="4" w:space="0" w:color="FFFFFF" w:themeColor="background1"/>
            </w:tcBorders>
            <w:vAlign w:val="center"/>
          </w:tcPr>
          <w:p w14:paraId="0FE3A2E7" w14:textId="77777777" w:rsidR="00A9396F" w:rsidRPr="00C92F35" w:rsidRDefault="00A9396F" w:rsidP="007B76E8">
            <w:pPr>
              <w:rPr>
                <w:rFonts w:ascii="Myriad Pro" w:hAnsi="Myriad Pro"/>
                <w:bCs/>
                <w:iCs/>
                <w:noProof/>
                <w:sz w:val="20"/>
                <w:szCs w:val="20"/>
              </w:rPr>
            </w:pPr>
            <w:r w:rsidRPr="00C92F35">
              <w:rPr>
                <w:rFonts w:ascii="Myriad Pro" w:hAnsi="Myriad Pro"/>
                <w:bCs/>
                <w:iCs/>
                <w:noProof/>
                <w:sz w:val="20"/>
                <w:szCs w:val="20"/>
              </w:rPr>
              <w:t>Заявители с присоединенной мощностью до 15 кВТ</w:t>
            </w:r>
          </w:p>
        </w:tc>
        <w:tc>
          <w:tcPr>
            <w:tcW w:w="1420" w:type="pct"/>
            <w:tcBorders>
              <w:top w:val="single" w:sz="4" w:space="0" w:color="FFFFFF" w:themeColor="background1"/>
            </w:tcBorders>
            <w:vAlign w:val="center"/>
          </w:tcPr>
          <w:p w14:paraId="2AED1F55" w14:textId="77777777" w:rsidR="00A9396F" w:rsidRPr="00C92F35" w:rsidRDefault="00A9396F" w:rsidP="007B76E8">
            <w:pPr>
              <w:jc w:val="center"/>
              <w:rPr>
                <w:rFonts w:ascii="Myriad Pro" w:hAnsi="Myriad Pro"/>
                <w:sz w:val="20"/>
                <w:szCs w:val="20"/>
              </w:rPr>
            </w:pPr>
            <w:r w:rsidRPr="00C92F35">
              <w:rPr>
                <w:rFonts w:ascii="Myriad Pro" w:hAnsi="Myriad Pro"/>
                <w:sz w:val="20"/>
                <w:szCs w:val="20"/>
              </w:rPr>
              <w:t>тыс. руб.</w:t>
            </w:r>
          </w:p>
        </w:tc>
        <w:tc>
          <w:tcPr>
            <w:tcW w:w="1419" w:type="pct"/>
            <w:tcBorders>
              <w:top w:val="single" w:sz="4" w:space="0" w:color="FFFFFF" w:themeColor="background1"/>
            </w:tcBorders>
            <w:vAlign w:val="center"/>
          </w:tcPr>
          <w:p w14:paraId="65D7C82F" w14:textId="77777777" w:rsidR="00A9396F" w:rsidRPr="00C92F35" w:rsidRDefault="00A9396F" w:rsidP="007B76E8">
            <w:pPr>
              <w:jc w:val="center"/>
              <w:rPr>
                <w:rFonts w:ascii="Myriad Pro" w:hAnsi="Myriad Pro"/>
                <w:sz w:val="20"/>
                <w:szCs w:val="20"/>
              </w:rPr>
            </w:pPr>
            <w:r w:rsidRPr="00C92F35">
              <w:rPr>
                <w:rFonts w:ascii="Myriad Pro" w:hAnsi="Myriad Pro"/>
                <w:sz w:val="20"/>
                <w:szCs w:val="20"/>
              </w:rPr>
              <w:t>101 934,85</w:t>
            </w:r>
          </w:p>
        </w:tc>
      </w:tr>
      <w:tr w:rsidR="00A9396F" w:rsidRPr="00C92F35" w14:paraId="2FAA7C3E" w14:textId="77777777" w:rsidTr="007B76E8">
        <w:trPr>
          <w:trHeight w:val="20"/>
        </w:trPr>
        <w:tc>
          <w:tcPr>
            <w:tcW w:w="2161" w:type="pct"/>
            <w:vAlign w:val="center"/>
          </w:tcPr>
          <w:p w14:paraId="63F68BED" w14:textId="77777777" w:rsidR="00A9396F" w:rsidRPr="00C92F35" w:rsidRDefault="00A9396F" w:rsidP="007B76E8">
            <w:pPr>
              <w:rPr>
                <w:rFonts w:ascii="Myriad Pro" w:hAnsi="Myriad Pro"/>
                <w:bCs/>
                <w:iCs/>
                <w:noProof/>
                <w:sz w:val="20"/>
                <w:szCs w:val="20"/>
              </w:rPr>
            </w:pPr>
            <w:r w:rsidRPr="00C92F35">
              <w:rPr>
                <w:rFonts w:ascii="Myriad Pro" w:hAnsi="Myriad Pro"/>
                <w:bCs/>
                <w:iCs/>
                <w:noProof/>
                <w:sz w:val="20"/>
                <w:szCs w:val="20"/>
              </w:rPr>
              <w:t>Рассрочка платежа для заявителей свыше 15 кВт и до 150 кВт включительно</w:t>
            </w:r>
          </w:p>
        </w:tc>
        <w:tc>
          <w:tcPr>
            <w:tcW w:w="1420" w:type="pct"/>
            <w:vAlign w:val="center"/>
          </w:tcPr>
          <w:p w14:paraId="0462ECC0" w14:textId="77777777" w:rsidR="00A9396F" w:rsidRPr="00C92F35" w:rsidRDefault="00A9396F" w:rsidP="007B76E8">
            <w:pPr>
              <w:jc w:val="center"/>
              <w:rPr>
                <w:rFonts w:ascii="Myriad Pro" w:hAnsi="Myriad Pro"/>
                <w:sz w:val="20"/>
                <w:szCs w:val="20"/>
              </w:rPr>
            </w:pPr>
            <w:r w:rsidRPr="00C92F35">
              <w:rPr>
                <w:rFonts w:ascii="Myriad Pro" w:hAnsi="Myriad Pro"/>
                <w:sz w:val="20"/>
                <w:szCs w:val="20"/>
              </w:rPr>
              <w:t>тыс. руб.</w:t>
            </w:r>
          </w:p>
        </w:tc>
        <w:tc>
          <w:tcPr>
            <w:tcW w:w="1419" w:type="pct"/>
            <w:vAlign w:val="center"/>
          </w:tcPr>
          <w:p w14:paraId="62213992" w14:textId="77777777" w:rsidR="00A9396F" w:rsidRPr="00C92F35" w:rsidRDefault="00A9396F" w:rsidP="007B76E8">
            <w:pPr>
              <w:jc w:val="center"/>
              <w:rPr>
                <w:rFonts w:ascii="Myriad Pro" w:hAnsi="Myriad Pro"/>
                <w:sz w:val="20"/>
                <w:szCs w:val="20"/>
              </w:rPr>
            </w:pPr>
            <w:r w:rsidRPr="00C92F35">
              <w:rPr>
                <w:rFonts w:ascii="Myriad Pro" w:hAnsi="Myriad Pro"/>
                <w:sz w:val="20"/>
                <w:szCs w:val="20"/>
              </w:rPr>
              <w:t>145,2</w:t>
            </w:r>
          </w:p>
        </w:tc>
      </w:tr>
      <w:tr w:rsidR="00A9396F" w:rsidRPr="00C92F35" w14:paraId="67C7FC45" w14:textId="77777777" w:rsidTr="007B76E8">
        <w:trPr>
          <w:trHeight w:val="20"/>
        </w:trPr>
        <w:tc>
          <w:tcPr>
            <w:tcW w:w="2161" w:type="pct"/>
            <w:tcBorders>
              <w:bottom w:val="single" w:sz="4" w:space="0" w:color="FFFFFF" w:themeColor="background1"/>
            </w:tcBorders>
            <w:vAlign w:val="center"/>
          </w:tcPr>
          <w:p w14:paraId="3A6D2712" w14:textId="77777777" w:rsidR="00A9396F" w:rsidRPr="00C92F35" w:rsidRDefault="00A9396F" w:rsidP="007B76E8">
            <w:pPr>
              <w:rPr>
                <w:rFonts w:ascii="Myriad Pro" w:hAnsi="Myriad Pro"/>
                <w:bCs/>
                <w:iCs/>
                <w:noProof/>
                <w:sz w:val="20"/>
                <w:szCs w:val="20"/>
              </w:rPr>
            </w:pPr>
            <w:r w:rsidRPr="00C92F35">
              <w:rPr>
                <w:rFonts w:ascii="Myriad Pro" w:hAnsi="Myriad Pro"/>
                <w:bCs/>
                <w:iCs/>
                <w:noProof/>
                <w:sz w:val="20"/>
                <w:szCs w:val="20"/>
              </w:rPr>
              <w:t>Заявители до 150 кВт включительно</w:t>
            </w:r>
          </w:p>
        </w:tc>
        <w:tc>
          <w:tcPr>
            <w:tcW w:w="1420" w:type="pct"/>
            <w:tcBorders>
              <w:bottom w:val="single" w:sz="4" w:space="0" w:color="FFFFFF" w:themeColor="background1"/>
            </w:tcBorders>
            <w:vAlign w:val="center"/>
          </w:tcPr>
          <w:p w14:paraId="0880C17F" w14:textId="77777777" w:rsidR="00A9396F" w:rsidRPr="00C92F35" w:rsidRDefault="00A9396F" w:rsidP="007B76E8">
            <w:pPr>
              <w:jc w:val="center"/>
              <w:rPr>
                <w:rFonts w:ascii="Myriad Pro" w:hAnsi="Myriad Pro"/>
                <w:sz w:val="20"/>
                <w:szCs w:val="20"/>
              </w:rPr>
            </w:pPr>
            <w:r w:rsidRPr="00C92F35">
              <w:rPr>
                <w:rFonts w:ascii="Myriad Pro" w:hAnsi="Myriad Pro"/>
                <w:sz w:val="20"/>
                <w:szCs w:val="20"/>
              </w:rPr>
              <w:t>тыс. руб.</w:t>
            </w:r>
          </w:p>
        </w:tc>
        <w:tc>
          <w:tcPr>
            <w:tcW w:w="1419" w:type="pct"/>
            <w:tcBorders>
              <w:bottom w:val="single" w:sz="4" w:space="0" w:color="FFFFFF" w:themeColor="background1"/>
            </w:tcBorders>
            <w:vAlign w:val="center"/>
          </w:tcPr>
          <w:p w14:paraId="4E8BE473" w14:textId="77777777" w:rsidR="00A9396F" w:rsidRPr="00C92F35" w:rsidRDefault="00A9396F" w:rsidP="007B76E8">
            <w:pPr>
              <w:jc w:val="center"/>
              <w:rPr>
                <w:rFonts w:ascii="Myriad Pro" w:hAnsi="Myriad Pro"/>
                <w:sz w:val="20"/>
                <w:szCs w:val="20"/>
              </w:rPr>
            </w:pPr>
            <w:r w:rsidRPr="00C92F35">
              <w:rPr>
                <w:rFonts w:ascii="Myriad Pro" w:hAnsi="Myriad Pro"/>
                <w:sz w:val="20"/>
                <w:szCs w:val="20"/>
              </w:rPr>
              <w:t>143 937,77</w:t>
            </w:r>
          </w:p>
        </w:tc>
      </w:tr>
      <w:tr w:rsidR="00A9396F" w:rsidRPr="00C92F35" w14:paraId="0EBFD551" w14:textId="77777777" w:rsidTr="007B76E8">
        <w:trPr>
          <w:trHeight w:val="20"/>
        </w:trPr>
        <w:tc>
          <w:tcPr>
            <w:tcW w:w="21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25E3DD" w14:textId="77777777" w:rsidR="00A9396F" w:rsidRPr="00C92F35" w:rsidRDefault="00A9396F" w:rsidP="007B76E8">
            <w:pPr>
              <w:rPr>
                <w:rFonts w:ascii="Myriad Pro" w:hAnsi="Myriad Pro"/>
                <w:b/>
                <w:color w:val="FFFFFF" w:themeColor="background1"/>
                <w:sz w:val="20"/>
                <w:szCs w:val="20"/>
              </w:rPr>
            </w:pPr>
            <w:r w:rsidRPr="00C92F35">
              <w:rPr>
                <w:rFonts w:ascii="Myriad Pro" w:hAnsi="Myriad Pro"/>
                <w:b/>
                <w:color w:val="FFFFFF" w:themeColor="background1"/>
                <w:sz w:val="20"/>
                <w:szCs w:val="20"/>
              </w:rPr>
              <w:t>Итого</w:t>
            </w:r>
          </w:p>
        </w:tc>
        <w:tc>
          <w:tcPr>
            <w:tcW w:w="14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A39EB5" w14:textId="77777777" w:rsidR="00A9396F" w:rsidRPr="00C92F35" w:rsidRDefault="00A9396F" w:rsidP="007B76E8">
            <w:pPr>
              <w:jc w:val="center"/>
              <w:rPr>
                <w:rFonts w:ascii="Myriad Pro" w:hAnsi="Myriad Pro"/>
                <w:b/>
                <w:color w:val="FFFFFF" w:themeColor="background1"/>
                <w:sz w:val="20"/>
                <w:szCs w:val="20"/>
              </w:rPr>
            </w:pPr>
            <w:r w:rsidRPr="00C92F35">
              <w:rPr>
                <w:rFonts w:ascii="Myriad Pro" w:hAnsi="Myriad Pro"/>
                <w:b/>
                <w:color w:val="FFFFFF" w:themeColor="background1"/>
                <w:sz w:val="20"/>
                <w:szCs w:val="20"/>
              </w:rPr>
              <w:t>тыс. руб.</w:t>
            </w:r>
          </w:p>
        </w:tc>
        <w:tc>
          <w:tcPr>
            <w:tcW w:w="1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0C3E53" w14:textId="77777777" w:rsidR="00A9396F" w:rsidRPr="00C92F35" w:rsidRDefault="00A9396F" w:rsidP="007B76E8">
            <w:pPr>
              <w:jc w:val="center"/>
              <w:rPr>
                <w:rFonts w:ascii="Myriad Pro" w:hAnsi="Myriad Pro"/>
                <w:b/>
                <w:color w:val="FFFFFF" w:themeColor="background1"/>
                <w:sz w:val="20"/>
                <w:szCs w:val="20"/>
              </w:rPr>
            </w:pPr>
            <w:r w:rsidRPr="00C92F35">
              <w:rPr>
                <w:rFonts w:ascii="Myriad Pro" w:hAnsi="Myriad Pro"/>
                <w:b/>
                <w:color w:val="FFFFFF" w:themeColor="background1"/>
                <w:sz w:val="20"/>
                <w:szCs w:val="20"/>
              </w:rPr>
              <w:t>246 017,82</w:t>
            </w:r>
          </w:p>
        </w:tc>
      </w:tr>
    </w:tbl>
    <w:p w14:paraId="70672BC3"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p>
    <w:p w14:paraId="4106BF8A" w14:textId="77777777" w:rsidR="00A9396F" w:rsidRPr="00C92F35" w:rsidRDefault="00A9396F" w:rsidP="00A9396F">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ИСПОЛНИТЕЛЯ</w:t>
      </w:r>
    </w:p>
    <w:p w14:paraId="3AEEF9F5" w14:textId="0E75D094" w:rsidR="00A9396F" w:rsidRPr="00C92F35" w:rsidRDefault="00A9396F" w:rsidP="00A9396F">
      <w:pPr>
        <w:spacing w:line="360" w:lineRule="auto"/>
        <w:ind w:firstLine="708"/>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Предложение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и РСТ Ростовской области о размере выпадающих доходов</w:t>
      </w:r>
      <w:r w:rsidRPr="00C92F35">
        <w:rPr>
          <w:rFonts w:ascii="Myriad Pro" w:hAnsi="Myriad Pro"/>
        </w:rPr>
        <w:t xml:space="preserve">, </w:t>
      </w:r>
      <w:r w:rsidRPr="00C92F35">
        <w:rPr>
          <w:rFonts w:ascii="Myriad Pro" w:eastAsia="Calibri" w:hAnsi="Myriad Pro"/>
          <w:color w:val="000000" w:themeColor="text1"/>
          <w:sz w:val="26"/>
          <w:szCs w:val="26"/>
        </w:rPr>
        <w:t>планируемых к включению в тариф на услуги по передаче электрической энергии на 2018 год, основано на расчете выпадающих доходов на плановый период 2018 года.</w:t>
      </w:r>
    </w:p>
    <w:p w14:paraId="7CF80A43" w14:textId="77777777" w:rsidR="00A9396F" w:rsidRPr="00C92F35" w:rsidRDefault="00A9396F" w:rsidP="00A9396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По результатам анализа документов по расчету плановых выпадающих доходов на 2018 год, Исполнитель отмечает следующее:</w:t>
      </w:r>
    </w:p>
    <w:p w14:paraId="52AE9982" w14:textId="77777777" w:rsidR="00A9396F" w:rsidRPr="00C92F35" w:rsidRDefault="00A9396F" w:rsidP="00A9396F">
      <w:pPr>
        <w:numPr>
          <w:ilvl w:val="0"/>
          <w:numId w:val="43"/>
        </w:numPr>
        <w:autoSpaceDE w:val="0"/>
        <w:autoSpaceDN w:val="0"/>
        <w:adjustRightInd w:val="0"/>
        <w:spacing w:line="360" w:lineRule="auto"/>
        <w:ind w:left="0" w:firstLine="567"/>
        <w:contextualSpacing/>
        <w:jc w:val="both"/>
        <w:rPr>
          <w:rFonts w:ascii="Myriad Pro" w:eastAsia="Calibri" w:hAnsi="Myriad Pro"/>
          <w:color w:val="000000" w:themeColor="text1"/>
          <w:sz w:val="26"/>
          <w:szCs w:val="26"/>
        </w:rPr>
      </w:pPr>
      <w:r w:rsidRPr="00C92F35">
        <w:rPr>
          <w:rFonts w:ascii="Myriad Pro" w:eastAsia="Calibri" w:hAnsi="Myriad Pro"/>
          <w:b/>
          <w:bCs/>
          <w:color w:val="000000" w:themeColor="text1"/>
          <w:sz w:val="26"/>
          <w:szCs w:val="26"/>
          <w:u w:val="single"/>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0F440318" w14:textId="7496C306" w:rsidR="00A9396F" w:rsidRPr="00C92F35" w:rsidRDefault="00A9396F" w:rsidP="00A9396F">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При определении выпадающих доходов, связанных с осуществлением технологического присоединения до 15 кВт к электрическим сетям филиала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 xml:space="preserve">«МРСК Юга» - «Ростовэнерго», на 2018 год Исполнителем приняты плановые объемы максимальной мощности и длины линий на 2018 год по предложению филиала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 xml:space="preserve">«МРСК Юга» - «Ростовэнерго». </w:t>
      </w:r>
    </w:p>
    <w:p w14:paraId="3F3774A7" w14:textId="2ED896D0" w:rsidR="00A9396F" w:rsidRPr="00C92F35" w:rsidRDefault="00A9396F" w:rsidP="00A9396F">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В соответствии с Приложением 1 к Методическим указаниям </w:t>
      </w:r>
      <w:r w:rsidR="00C92F35" w:rsidRPr="00C92F35">
        <w:rPr>
          <w:rFonts w:ascii="Myriad Pro" w:eastAsia="Calibri" w:hAnsi="Myriad Pro"/>
          <w:bCs/>
          <w:color w:val="000000" w:themeColor="text1"/>
          <w:sz w:val="26"/>
          <w:szCs w:val="26"/>
        </w:rPr>
        <w:t>№ </w:t>
      </w:r>
      <w:r w:rsidRPr="00C92F35">
        <w:rPr>
          <w:rFonts w:ascii="Myriad Pro" w:eastAsia="Calibri" w:hAnsi="Myriad Pro"/>
          <w:bCs/>
          <w:color w:val="000000" w:themeColor="text1"/>
          <w:sz w:val="26"/>
          <w:szCs w:val="26"/>
        </w:rPr>
        <w:t xml:space="preserve">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w:t>
      </w:r>
      <w:r w:rsidRPr="00C92F35">
        <w:rPr>
          <w:rFonts w:ascii="Myriad Pro" w:eastAsia="Calibri" w:hAnsi="Myriad Pro"/>
          <w:bCs/>
          <w:color w:val="000000" w:themeColor="text1"/>
          <w:sz w:val="26"/>
          <w:szCs w:val="26"/>
        </w:rPr>
        <w:lastRenderedPageBreak/>
        <w:t xml:space="preserve">данных за два года - за предыдущий год), но не ниже документально подтвержденных значений параметров, определенных на основании заявок на технологическое присоединение, поданных на следующий период регулирования. </w:t>
      </w:r>
    </w:p>
    <w:p w14:paraId="4D8308B4" w14:textId="77777777" w:rsidR="00A9396F" w:rsidRPr="00C92F35" w:rsidRDefault="00A9396F" w:rsidP="00A9396F">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Фактическое количество договоров определяется на основании подписанных актов о технологическом присоединении. Представленный Филиалом реестр договоров технологического присоединения не содержит информацию о дате подписания акта технологического присоединения между заявителем и сетевой организацией, но представлены в полном объеме сканы актов технологического присоединения. Ввиду вышесказанного при расчете плановых показателей на 2018 год количество договоров, величина максимальной мощности и длины линий Исполнителем приняты на уровне, заявленном Филиалом.</w:t>
      </w:r>
    </w:p>
    <w:p w14:paraId="36F1B9A8" w14:textId="77777777" w:rsidR="00A9396F" w:rsidRPr="00C92F35" w:rsidRDefault="00A9396F" w:rsidP="00A9396F">
      <w:pPr>
        <w:autoSpaceDE w:val="0"/>
        <w:autoSpaceDN w:val="0"/>
        <w:adjustRightInd w:val="0"/>
        <w:ind w:firstLine="567"/>
        <w:contextualSpacing/>
        <w:jc w:val="center"/>
        <w:rPr>
          <w:rFonts w:ascii="Myriad Pro" w:eastAsia="Calibri" w:hAnsi="Myriad Pro"/>
          <w:b/>
          <w:bCs/>
          <w:color w:val="000000" w:themeColor="text1"/>
          <w:sz w:val="26"/>
          <w:szCs w:val="26"/>
        </w:rPr>
      </w:pPr>
      <w:r w:rsidRPr="00C92F35">
        <w:rPr>
          <w:rFonts w:ascii="Myriad Pro" w:eastAsia="Calibri" w:hAnsi="Myriad Pro"/>
          <w:b/>
          <w:bCs/>
          <w:color w:val="000000" w:themeColor="text1"/>
          <w:sz w:val="26"/>
          <w:szCs w:val="26"/>
        </w:rPr>
        <w:t>Сводная информация об объемах натуральных показателей технологических присоединений до 15 кВт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559"/>
        <w:gridCol w:w="1417"/>
        <w:gridCol w:w="1418"/>
        <w:gridCol w:w="1672"/>
      </w:tblGrid>
      <w:tr w:rsidR="00A9396F" w:rsidRPr="00C92F35" w14:paraId="22817DC4" w14:textId="77777777" w:rsidTr="007B76E8">
        <w:trPr>
          <w:trHeight w:val="20"/>
          <w:jc w:val="center"/>
        </w:trPr>
        <w:tc>
          <w:tcPr>
            <w:tcW w:w="3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6C3AD2" w14:textId="77777777" w:rsidR="00A9396F" w:rsidRPr="00C92F35" w:rsidRDefault="00A9396F" w:rsidP="007B76E8">
            <w:pPr>
              <w:widowControl w:val="0"/>
              <w:autoSpaceDE w:val="0"/>
              <w:autoSpaceDN w:val="0"/>
              <w:adjustRightInd w:val="0"/>
              <w:contextualSpacing/>
              <w:jc w:val="center"/>
              <w:rPr>
                <w:rFonts w:ascii="Myriad Pro" w:eastAsia="Calibri" w:hAnsi="Myriad Pro"/>
                <w:color w:val="FFFFFF" w:themeColor="background1"/>
                <w:sz w:val="20"/>
                <w:szCs w:val="20"/>
              </w:rPr>
            </w:pPr>
            <w:r w:rsidRPr="00C92F35">
              <w:rPr>
                <w:rFonts w:ascii="Myriad Pro" w:eastAsia="Calibri" w:hAnsi="Myriad Pro"/>
                <w:color w:val="FFFFFF" w:themeColor="background1"/>
                <w:sz w:val="20"/>
                <w:szCs w:val="20"/>
              </w:rPr>
              <w:t>Наименование</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196D7F" w14:textId="77777777" w:rsidR="00A9396F" w:rsidRPr="00C92F35" w:rsidRDefault="00A9396F" w:rsidP="007B76E8">
            <w:pPr>
              <w:widowControl w:val="0"/>
              <w:autoSpaceDE w:val="0"/>
              <w:autoSpaceDN w:val="0"/>
              <w:adjustRightInd w:val="0"/>
              <w:contextualSpacing/>
              <w:jc w:val="center"/>
              <w:rPr>
                <w:rFonts w:ascii="Myriad Pro" w:eastAsia="Calibri" w:hAnsi="Myriad Pro"/>
                <w:color w:val="FFFFFF" w:themeColor="background1"/>
                <w:sz w:val="20"/>
                <w:szCs w:val="20"/>
              </w:rPr>
            </w:pPr>
            <w:r w:rsidRPr="00C92F35">
              <w:rPr>
                <w:rFonts w:ascii="Myriad Pro" w:eastAsia="Calibri" w:hAnsi="Myriad Pro"/>
                <w:color w:val="FFFFFF" w:themeColor="background1"/>
                <w:sz w:val="20"/>
                <w:szCs w:val="20"/>
              </w:rPr>
              <w:t>количество договоров, шт.</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8A677F" w14:textId="77777777" w:rsidR="00A9396F" w:rsidRPr="00C92F35" w:rsidRDefault="00A9396F" w:rsidP="007B76E8">
            <w:pPr>
              <w:widowControl w:val="0"/>
              <w:autoSpaceDE w:val="0"/>
              <w:autoSpaceDN w:val="0"/>
              <w:adjustRightInd w:val="0"/>
              <w:contextualSpacing/>
              <w:jc w:val="center"/>
              <w:rPr>
                <w:rFonts w:ascii="Myriad Pro" w:eastAsia="Calibri" w:hAnsi="Myriad Pro"/>
                <w:color w:val="FFFFFF" w:themeColor="background1"/>
                <w:sz w:val="20"/>
                <w:szCs w:val="20"/>
              </w:rPr>
            </w:pPr>
            <w:r w:rsidRPr="00C92F35">
              <w:rPr>
                <w:rFonts w:ascii="Myriad Pro" w:eastAsia="Calibri" w:hAnsi="Myriad Pro"/>
                <w:color w:val="FFFFFF" w:themeColor="background1"/>
                <w:sz w:val="20"/>
                <w:szCs w:val="20"/>
              </w:rPr>
              <w:t>длина ВЛ, км</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B13C1E" w14:textId="77777777" w:rsidR="00A9396F" w:rsidRPr="00C92F35" w:rsidRDefault="00A9396F" w:rsidP="007B76E8">
            <w:pPr>
              <w:widowControl w:val="0"/>
              <w:autoSpaceDE w:val="0"/>
              <w:autoSpaceDN w:val="0"/>
              <w:adjustRightInd w:val="0"/>
              <w:contextualSpacing/>
              <w:jc w:val="center"/>
              <w:rPr>
                <w:rFonts w:ascii="Myriad Pro" w:eastAsia="Calibri" w:hAnsi="Myriad Pro"/>
                <w:color w:val="FFFFFF" w:themeColor="background1"/>
                <w:sz w:val="20"/>
                <w:szCs w:val="20"/>
              </w:rPr>
            </w:pPr>
            <w:r w:rsidRPr="00C92F35">
              <w:rPr>
                <w:rFonts w:ascii="Myriad Pro" w:eastAsia="Calibri" w:hAnsi="Myriad Pro"/>
                <w:color w:val="FFFFFF" w:themeColor="background1"/>
                <w:sz w:val="20"/>
                <w:szCs w:val="20"/>
              </w:rPr>
              <w:t>длина КЛ, км</w:t>
            </w:r>
          </w:p>
        </w:tc>
        <w:tc>
          <w:tcPr>
            <w:tcW w:w="1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5C2198" w14:textId="77777777" w:rsidR="00A9396F" w:rsidRPr="00C92F35" w:rsidRDefault="00A9396F" w:rsidP="007B76E8">
            <w:pPr>
              <w:widowControl w:val="0"/>
              <w:autoSpaceDE w:val="0"/>
              <w:autoSpaceDN w:val="0"/>
              <w:adjustRightInd w:val="0"/>
              <w:contextualSpacing/>
              <w:jc w:val="center"/>
              <w:rPr>
                <w:rFonts w:ascii="Myriad Pro" w:eastAsia="Calibri" w:hAnsi="Myriad Pro"/>
                <w:color w:val="FFFFFF" w:themeColor="background1"/>
                <w:sz w:val="20"/>
                <w:szCs w:val="20"/>
              </w:rPr>
            </w:pPr>
            <w:r w:rsidRPr="00C92F35">
              <w:rPr>
                <w:rFonts w:ascii="Myriad Pro" w:eastAsia="Calibri" w:hAnsi="Myriad Pro"/>
                <w:color w:val="FFFFFF" w:themeColor="background1"/>
                <w:sz w:val="20"/>
                <w:szCs w:val="20"/>
              </w:rPr>
              <w:t>максимальная мощность, кВт</w:t>
            </w:r>
          </w:p>
        </w:tc>
      </w:tr>
      <w:tr w:rsidR="00A9396F" w:rsidRPr="00C92F35" w14:paraId="34C32537" w14:textId="77777777" w:rsidTr="007B76E8">
        <w:trPr>
          <w:trHeight w:val="20"/>
          <w:jc w:val="center"/>
        </w:trPr>
        <w:tc>
          <w:tcPr>
            <w:tcW w:w="3256" w:type="dxa"/>
            <w:tcBorders>
              <w:top w:val="single" w:sz="4" w:space="0" w:color="FFFFFF" w:themeColor="background1"/>
            </w:tcBorders>
            <w:vAlign w:val="center"/>
            <w:hideMark/>
          </w:tcPr>
          <w:p w14:paraId="5CC28EDC" w14:textId="77777777" w:rsidR="00A9396F" w:rsidRPr="00C92F35" w:rsidRDefault="00A9396F" w:rsidP="007B76E8">
            <w:pPr>
              <w:widowControl w:val="0"/>
              <w:autoSpaceDE w:val="0"/>
              <w:autoSpaceDN w:val="0"/>
              <w:adjustRightInd w:val="0"/>
              <w:contextualSpacing/>
              <w:jc w:val="both"/>
              <w:rPr>
                <w:rFonts w:ascii="Myriad Pro" w:eastAsia="Calibri" w:hAnsi="Myriad Pro"/>
                <w:bCs/>
                <w:color w:val="000000" w:themeColor="text1"/>
                <w:sz w:val="20"/>
                <w:szCs w:val="20"/>
              </w:rPr>
            </w:pPr>
            <w:r w:rsidRPr="00C92F35">
              <w:rPr>
                <w:rFonts w:ascii="Myriad Pro" w:eastAsia="Calibri" w:hAnsi="Myriad Pro"/>
                <w:bCs/>
                <w:color w:val="000000" w:themeColor="text1"/>
                <w:sz w:val="20"/>
                <w:szCs w:val="20"/>
              </w:rPr>
              <w:t>предложено ТСО</w:t>
            </w:r>
          </w:p>
        </w:tc>
        <w:tc>
          <w:tcPr>
            <w:tcW w:w="1559" w:type="dxa"/>
            <w:tcBorders>
              <w:top w:val="single" w:sz="4" w:space="0" w:color="FFFFFF" w:themeColor="background1"/>
            </w:tcBorders>
            <w:noWrap/>
            <w:vAlign w:val="center"/>
            <w:hideMark/>
          </w:tcPr>
          <w:p w14:paraId="2EEF72C7" w14:textId="77777777" w:rsidR="00A9396F" w:rsidRPr="00C92F35" w:rsidRDefault="00A9396F" w:rsidP="007B76E8">
            <w:pPr>
              <w:widowControl w:val="0"/>
              <w:autoSpaceDE w:val="0"/>
              <w:autoSpaceDN w:val="0"/>
              <w:adjustRightInd w:val="0"/>
              <w:contextualSpacing/>
              <w:jc w:val="center"/>
              <w:rPr>
                <w:rFonts w:ascii="Myriad Pro" w:eastAsia="Calibri" w:hAnsi="Myriad Pro"/>
                <w:bCs/>
                <w:color w:val="000000" w:themeColor="text1"/>
                <w:sz w:val="20"/>
                <w:szCs w:val="20"/>
              </w:rPr>
            </w:pPr>
            <w:r w:rsidRPr="00C92F35">
              <w:rPr>
                <w:rFonts w:ascii="Myriad Pro" w:eastAsia="Calibri" w:hAnsi="Myriad Pro"/>
                <w:bCs/>
                <w:color w:val="000000" w:themeColor="text1"/>
                <w:sz w:val="20"/>
                <w:szCs w:val="20"/>
              </w:rPr>
              <w:t>5 722,67</w:t>
            </w:r>
          </w:p>
        </w:tc>
        <w:tc>
          <w:tcPr>
            <w:tcW w:w="1417" w:type="dxa"/>
            <w:tcBorders>
              <w:top w:val="single" w:sz="4" w:space="0" w:color="FFFFFF" w:themeColor="background1"/>
            </w:tcBorders>
            <w:noWrap/>
            <w:vAlign w:val="center"/>
            <w:hideMark/>
          </w:tcPr>
          <w:p w14:paraId="33130280" w14:textId="77777777" w:rsidR="00A9396F" w:rsidRPr="00C92F35" w:rsidRDefault="00A9396F" w:rsidP="007B76E8">
            <w:pPr>
              <w:widowControl w:val="0"/>
              <w:autoSpaceDE w:val="0"/>
              <w:autoSpaceDN w:val="0"/>
              <w:adjustRightInd w:val="0"/>
              <w:contextualSpacing/>
              <w:jc w:val="center"/>
              <w:rPr>
                <w:rFonts w:ascii="Myriad Pro" w:eastAsia="Calibri" w:hAnsi="Myriad Pro"/>
                <w:bCs/>
                <w:color w:val="000000" w:themeColor="text1"/>
                <w:sz w:val="20"/>
                <w:szCs w:val="20"/>
              </w:rPr>
            </w:pPr>
            <w:r w:rsidRPr="00C92F35">
              <w:rPr>
                <w:rFonts w:ascii="Myriad Pro" w:eastAsia="Calibri" w:hAnsi="Myriad Pro"/>
                <w:bCs/>
                <w:color w:val="000000" w:themeColor="text1"/>
                <w:sz w:val="20"/>
                <w:szCs w:val="20"/>
              </w:rPr>
              <w:t>71,7</w:t>
            </w:r>
          </w:p>
        </w:tc>
        <w:tc>
          <w:tcPr>
            <w:tcW w:w="1418" w:type="dxa"/>
            <w:tcBorders>
              <w:top w:val="single" w:sz="4" w:space="0" w:color="FFFFFF" w:themeColor="background1"/>
            </w:tcBorders>
            <w:noWrap/>
            <w:vAlign w:val="center"/>
            <w:hideMark/>
          </w:tcPr>
          <w:p w14:paraId="7B53C9E7" w14:textId="77777777" w:rsidR="00A9396F" w:rsidRPr="00C92F35" w:rsidRDefault="00A9396F" w:rsidP="007B76E8">
            <w:pPr>
              <w:widowControl w:val="0"/>
              <w:autoSpaceDE w:val="0"/>
              <w:autoSpaceDN w:val="0"/>
              <w:adjustRightInd w:val="0"/>
              <w:contextualSpacing/>
              <w:jc w:val="center"/>
              <w:rPr>
                <w:rFonts w:ascii="Myriad Pro" w:eastAsia="Calibri" w:hAnsi="Myriad Pro"/>
                <w:bCs/>
                <w:color w:val="000000" w:themeColor="text1"/>
                <w:sz w:val="20"/>
                <w:szCs w:val="20"/>
              </w:rPr>
            </w:pPr>
            <w:r w:rsidRPr="00C92F35">
              <w:rPr>
                <w:rFonts w:ascii="Myriad Pro" w:eastAsia="Calibri" w:hAnsi="Myriad Pro"/>
                <w:bCs/>
                <w:color w:val="000000" w:themeColor="text1"/>
                <w:sz w:val="20"/>
                <w:szCs w:val="20"/>
              </w:rPr>
              <w:t>0,19</w:t>
            </w:r>
          </w:p>
        </w:tc>
        <w:tc>
          <w:tcPr>
            <w:tcW w:w="1672" w:type="dxa"/>
            <w:tcBorders>
              <w:top w:val="single" w:sz="4" w:space="0" w:color="FFFFFF" w:themeColor="background1"/>
            </w:tcBorders>
            <w:noWrap/>
            <w:vAlign w:val="center"/>
            <w:hideMark/>
          </w:tcPr>
          <w:p w14:paraId="5875A837" w14:textId="77777777" w:rsidR="00A9396F" w:rsidRPr="00C92F35" w:rsidRDefault="00A9396F" w:rsidP="007B76E8">
            <w:pPr>
              <w:widowControl w:val="0"/>
              <w:autoSpaceDE w:val="0"/>
              <w:autoSpaceDN w:val="0"/>
              <w:adjustRightInd w:val="0"/>
              <w:contextualSpacing/>
              <w:jc w:val="center"/>
              <w:rPr>
                <w:rFonts w:ascii="Myriad Pro" w:eastAsia="Calibri" w:hAnsi="Myriad Pro"/>
                <w:bCs/>
                <w:color w:val="000000" w:themeColor="text1"/>
                <w:sz w:val="20"/>
                <w:szCs w:val="20"/>
              </w:rPr>
            </w:pPr>
            <w:r w:rsidRPr="00C92F35">
              <w:rPr>
                <w:rFonts w:ascii="Myriad Pro" w:eastAsia="Calibri" w:hAnsi="Myriad Pro"/>
                <w:bCs/>
                <w:color w:val="000000" w:themeColor="text1"/>
                <w:sz w:val="20"/>
                <w:szCs w:val="20"/>
              </w:rPr>
              <w:t>55 072,01</w:t>
            </w:r>
          </w:p>
        </w:tc>
      </w:tr>
      <w:tr w:rsidR="00A9396F" w:rsidRPr="00C92F35" w14:paraId="5AABCEDF" w14:textId="77777777" w:rsidTr="007B76E8">
        <w:trPr>
          <w:trHeight w:val="20"/>
          <w:jc w:val="center"/>
        </w:trPr>
        <w:tc>
          <w:tcPr>
            <w:tcW w:w="3256" w:type="dxa"/>
            <w:vAlign w:val="center"/>
            <w:hideMark/>
          </w:tcPr>
          <w:p w14:paraId="3D7783A6" w14:textId="77777777" w:rsidR="00A9396F" w:rsidRPr="00C92F35" w:rsidRDefault="00A9396F" w:rsidP="007B76E8">
            <w:pPr>
              <w:widowControl w:val="0"/>
              <w:autoSpaceDE w:val="0"/>
              <w:autoSpaceDN w:val="0"/>
              <w:adjustRightInd w:val="0"/>
              <w:contextualSpacing/>
              <w:jc w:val="both"/>
              <w:rPr>
                <w:rFonts w:ascii="Myriad Pro" w:eastAsia="Calibri" w:hAnsi="Myriad Pro"/>
                <w:bCs/>
                <w:color w:val="000000" w:themeColor="text1"/>
                <w:sz w:val="20"/>
                <w:szCs w:val="20"/>
              </w:rPr>
            </w:pPr>
            <w:r w:rsidRPr="00C92F35">
              <w:rPr>
                <w:rFonts w:ascii="Myriad Pro" w:eastAsia="Calibri" w:hAnsi="Myriad Pro"/>
                <w:bCs/>
                <w:color w:val="000000" w:themeColor="text1"/>
                <w:sz w:val="20"/>
                <w:szCs w:val="20"/>
              </w:rPr>
              <w:t>принято регулирующим органом</w:t>
            </w:r>
          </w:p>
        </w:tc>
        <w:tc>
          <w:tcPr>
            <w:tcW w:w="1559" w:type="dxa"/>
            <w:noWrap/>
            <w:vAlign w:val="center"/>
            <w:hideMark/>
          </w:tcPr>
          <w:p w14:paraId="2D025AE3" w14:textId="77777777" w:rsidR="00A9396F" w:rsidRPr="00C92F35" w:rsidRDefault="00A9396F" w:rsidP="007B76E8">
            <w:pPr>
              <w:widowControl w:val="0"/>
              <w:autoSpaceDE w:val="0"/>
              <w:autoSpaceDN w:val="0"/>
              <w:adjustRightInd w:val="0"/>
              <w:contextualSpacing/>
              <w:jc w:val="center"/>
              <w:rPr>
                <w:rFonts w:ascii="Myriad Pro" w:eastAsia="Calibri" w:hAnsi="Myriad Pro"/>
                <w:bCs/>
                <w:color w:val="000000" w:themeColor="text1"/>
                <w:sz w:val="20"/>
                <w:szCs w:val="20"/>
              </w:rPr>
            </w:pPr>
            <w:r w:rsidRPr="00C92F35">
              <w:rPr>
                <w:rFonts w:ascii="Myriad Pro" w:eastAsia="Calibri" w:hAnsi="Myriad Pro"/>
                <w:bCs/>
                <w:color w:val="000000" w:themeColor="text1"/>
                <w:sz w:val="20"/>
                <w:szCs w:val="20"/>
              </w:rPr>
              <w:t>н/д</w:t>
            </w:r>
          </w:p>
        </w:tc>
        <w:tc>
          <w:tcPr>
            <w:tcW w:w="1417" w:type="dxa"/>
            <w:noWrap/>
            <w:vAlign w:val="center"/>
            <w:hideMark/>
          </w:tcPr>
          <w:p w14:paraId="4E65794D" w14:textId="77777777" w:rsidR="00A9396F" w:rsidRPr="00C92F35" w:rsidRDefault="00A9396F" w:rsidP="007B76E8">
            <w:pPr>
              <w:widowControl w:val="0"/>
              <w:autoSpaceDE w:val="0"/>
              <w:autoSpaceDN w:val="0"/>
              <w:adjustRightInd w:val="0"/>
              <w:contextualSpacing/>
              <w:jc w:val="center"/>
              <w:rPr>
                <w:rFonts w:ascii="Myriad Pro" w:eastAsia="Calibri" w:hAnsi="Myriad Pro"/>
                <w:bCs/>
                <w:color w:val="000000" w:themeColor="text1"/>
                <w:sz w:val="20"/>
                <w:szCs w:val="20"/>
              </w:rPr>
            </w:pPr>
            <w:r w:rsidRPr="00C92F35">
              <w:rPr>
                <w:rFonts w:ascii="Myriad Pro" w:eastAsia="Calibri" w:hAnsi="Myriad Pro"/>
                <w:bCs/>
                <w:color w:val="000000" w:themeColor="text1"/>
                <w:sz w:val="20"/>
                <w:szCs w:val="20"/>
              </w:rPr>
              <w:t>н/д</w:t>
            </w:r>
          </w:p>
        </w:tc>
        <w:tc>
          <w:tcPr>
            <w:tcW w:w="1418" w:type="dxa"/>
            <w:noWrap/>
            <w:vAlign w:val="center"/>
            <w:hideMark/>
          </w:tcPr>
          <w:p w14:paraId="25EB59B6" w14:textId="77777777" w:rsidR="00A9396F" w:rsidRPr="00C92F35" w:rsidRDefault="00A9396F" w:rsidP="007B76E8">
            <w:pPr>
              <w:widowControl w:val="0"/>
              <w:autoSpaceDE w:val="0"/>
              <w:autoSpaceDN w:val="0"/>
              <w:adjustRightInd w:val="0"/>
              <w:contextualSpacing/>
              <w:jc w:val="center"/>
              <w:rPr>
                <w:rFonts w:ascii="Myriad Pro" w:eastAsia="Calibri" w:hAnsi="Myriad Pro"/>
                <w:bCs/>
                <w:color w:val="000000" w:themeColor="text1"/>
                <w:sz w:val="20"/>
                <w:szCs w:val="20"/>
              </w:rPr>
            </w:pPr>
            <w:r w:rsidRPr="00C92F35">
              <w:rPr>
                <w:rFonts w:ascii="Myriad Pro" w:eastAsia="Calibri" w:hAnsi="Myriad Pro"/>
                <w:bCs/>
                <w:color w:val="000000" w:themeColor="text1"/>
                <w:sz w:val="20"/>
                <w:szCs w:val="20"/>
              </w:rPr>
              <w:t>н/д</w:t>
            </w:r>
          </w:p>
        </w:tc>
        <w:tc>
          <w:tcPr>
            <w:tcW w:w="1672" w:type="dxa"/>
            <w:noWrap/>
            <w:vAlign w:val="center"/>
            <w:hideMark/>
          </w:tcPr>
          <w:p w14:paraId="50DD73AF" w14:textId="77777777" w:rsidR="00A9396F" w:rsidRPr="00C92F35" w:rsidRDefault="00A9396F" w:rsidP="007B76E8">
            <w:pPr>
              <w:widowControl w:val="0"/>
              <w:autoSpaceDE w:val="0"/>
              <w:autoSpaceDN w:val="0"/>
              <w:adjustRightInd w:val="0"/>
              <w:contextualSpacing/>
              <w:jc w:val="center"/>
              <w:rPr>
                <w:rFonts w:ascii="Myriad Pro" w:eastAsia="Calibri" w:hAnsi="Myriad Pro"/>
                <w:bCs/>
                <w:color w:val="000000" w:themeColor="text1"/>
                <w:sz w:val="20"/>
                <w:szCs w:val="20"/>
              </w:rPr>
            </w:pPr>
            <w:r w:rsidRPr="00C92F35">
              <w:rPr>
                <w:rFonts w:ascii="Myriad Pro" w:eastAsia="Calibri" w:hAnsi="Myriad Pro"/>
                <w:bCs/>
                <w:color w:val="000000" w:themeColor="text1"/>
                <w:sz w:val="20"/>
                <w:szCs w:val="20"/>
              </w:rPr>
              <w:t>н/д</w:t>
            </w:r>
          </w:p>
        </w:tc>
      </w:tr>
      <w:tr w:rsidR="00A9396F" w:rsidRPr="00C92F35" w14:paraId="0EA7E4D0" w14:textId="77777777" w:rsidTr="007B76E8">
        <w:trPr>
          <w:trHeight w:val="20"/>
          <w:jc w:val="center"/>
        </w:trPr>
        <w:tc>
          <w:tcPr>
            <w:tcW w:w="3256" w:type="dxa"/>
            <w:noWrap/>
            <w:vAlign w:val="center"/>
            <w:hideMark/>
          </w:tcPr>
          <w:p w14:paraId="0C2C3A19" w14:textId="77777777" w:rsidR="00A9396F" w:rsidRPr="00C92F35" w:rsidRDefault="00A9396F" w:rsidP="007B76E8">
            <w:pPr>
              <w:widowControl w:val="0"/>
              <w:autoSpaceDE w:val="0"/>
              <w:autoSpaceDN w:val="0"/>
              <w:adjustRightInd w:val="0"/>
              <w:contextualSpacing/>
              <w:jc w:val="both"/>
              <w:rPr>
                <w:rFonts w:ascii="Myriad Pro" w:eastAsia="Calibri" w:hAnsi="Myriad Pro"/>
                <w:bCs/>
                <w:color w:val="000000" w:themeColor="text1"/>
                <w:sz w:val="20"/>
                <w:szCs w:val="20"/>
              </w:rPr>
            </w:pPr>
            <w:r w:rsidRPr="00C92F35">
              <w:rPr>
                <w:rFonts w:ascii="Myriad Pro" w:eastAsia="Calibri" w:hAnsi="Myriad Pro"/>
                <w:bCs/>
                <w:color w:val="000000" w:themeColor="text1"/>
                <w:sz w:val="20"/>
                <w:szCs w:val="20"/>
              </w:rPr>
              <w:t>предложение Исполнителя</w:t>
            </w:r>
          </w:p>
        </w:tc>
        <w:tc>
          <w:tcPr>
            <w:tcW w:w="1559" w:type="dxa"/>
            <w:noWrap/>
            <w:vAlign w:val="center"/>
            <w:hideMark/>
          </w:tcPr>
          <w:p w14:paraId="17BD98F1" w14:textId="77777777" w:rsidR="00A9396F" w:rsidRPr="00C92F35" w:rsidRDefault="00A9396F" w:rsidP="007B76E8">
            <w:pPr>
              <w:widowControl w:val="0"/>
              <w:autoSpaceDE w:val="0"/>
              <w:autoSpaceDN w:val="0"/>
              <w:adjustRightInd w:val="0"/>
              <w:contextualSpacing/>
              <w:jc w:val="center"/>
              <w:rPr>
                <w:rFonts w:ascii="Myriad Pro" w:eastAsia="Calibri" w:hAnsi="Myriad Pro"/>
                <w:bCs/>
                <w:color w:val="000000" w:themeColor="text1"/>
                <w:sz w:val="20"/>
                <w:szCs w:val="20"/>
              </w:rPr>
            </w:pPr>
            <w:r w:rsidRPr="00C92F35">
              <w:rPr>
                <w:rFonts w:ascii="Myriad Pro" w:eastAsia="Calibri" w:hAnsi="Myriad Pro"/>
                <w:bCs/>
                <w:color w:val="000000" w:themeColor="text1"/>
                <w:sz w:val="20"/>
                <w:szCs w:val="20"/>
              </w:rPr>
              <w:t>5 722</w:t>
            </w:r>
          </w:p>
        </w:tc>
        <w:tc>
          <w:tcPr>
            <w:tcW w:w="1417" w:type="dxa"/>
            <w:noWrap/>
            <w:vAlign w:val="center"/>
            <w:hideMark/>
          </w:tcPr>
          <w:p w14:paraId="5FA11071" w14:textId="77777777" w:rsidR="00A9396F" w:rsidRPr="00C92F35" w:rsidRDefault="00A9396F" w:rsidP="007B76E8">
            <w:pPr>
              <w:widowControl w:val="0"/>
              <w:autoSpaceDE w:val="0"/>
              <w:autoSpaceDN w:val="0"/>
              <w:adjustRightInd w:val="0"/>
              <w:contextualSpacing/>
              <w:jc w:val="center"/>
              <w:rPr>
                <w:rFonts w:ascii="Myriad Pro" w:eastAsia="Calibri" w:hAnsi="Myriad Pro"/>
                <w:bCs/>
                <w:color w:val="000000" w:themeColor="text1"/>
                <w:sz w:val="20"/>
                <w:szCs w:val="20"/>
              </w:rPr>
            </w:pPr>
            <w:r w:rsidRPr="00C92F35">
              <w:rPr>
                <w:rFonts w:ascii="Myriad Pro" w:eastAsia="Calibri" w:hAnsi="Myriad Pro"/>
                <w:bCs/>
                <w:color w:val="000000" w:themeColor="text1"/>
                <w:sz w:val="20"/>
                <w:szCs w:val="20"/>
              </w:rPr>
              <w:t>71,7</w:t>
            </w:r>
          </w:p>
        </w:tc>
        <w:tc>
          <w:tcPr>
            <w:tcW w:w="1418" w:type="dxa"/>
            <w:noWrap/>
            <w:vAlign w:val="center"/>
            <w:hideMark/>
          </w:tcPr>
          <w:p w14:paraId="4100B669" w14:textId="77777777" w:rsidR="00A9396F" w:rsidRPr="00C92F35" w:rsidRDefault="00A9396F" w:rsidP="007B76E8">
            <w:pPr>
              <w:widowControl w:val="0"/>
              <w:autoSpaceDE w:val="0"/>
              <w:autoSpaceDN w:val="0"/>
              <w:adjustRightInd w:val="0"/>
              <w:contextualSpacing/>
              <w:jc w:val="center"/>
              <w:rPr>
                <w:rFonts w:ascii="Myriad Pro" w:eastAsia="Calibri" w:hAnsi="Myriad Pro"/>
                <w:bCs/>
                <w:color w:val="000000" w:themeColor="text1"/>
                <w:sz w:val="20"/>
                <w:szCs w:val="20"/>
              </w:rPr>
            </w:pPr>
            <w:r w:rsidRPr="00C92F35">
              <w:rPr>
                <w:rFonts w:ascii="Myriad Pro" w:eastAsia="Calibri" w:hAnsi="Myriad Pro"/>
                <w:bCs/>
                <w:color w:val="000000" w:themeColor="text1"/>
                <w:sz w:val="20"/>
                <w:szCs w:val="20"/>
              </w:rPr>
              <w:t>0,19</w:t>
            </w:r>
          </w:p>
        </w:tc>
        <w:tc>
          <w:tcPr>
            <w:tcW w:w="1672" w:type="dxa"/>
            <w:noWrap/>
            <w:vAlign w:val="center"/>
            <w:hideMark/>
          </w:tcPr>
          <w:p w14:paraId="5362C18B" w14:textId="77777777" w:rsidR="00A9396F" w:rsidRPr="00C92F35" w:rsidRDefault="00A9396F" w:rsidP="007B76E8">
            <w:pPr>
              <w:widowControl w:val="0"/>
              <w:autoSpaceDE w:val="0"/>
              <w:autoSpaceDN w:val="0"/>
              <w:adjustRightInd w:val="0"/>
              <w:contextualSpacing/>
              <w:jc w:val="center"/>
              <w:rPr>
                <w:rFonts w:ascii="Myriad Pro" w:eastAsia="Calibri" w:hAnsi="Myriad Pro"/>
                <w:bCs/>
                <w:color w:val="000000" w:themeColor="text1"/>
                <w:sz w:val="20"/>
                <w:szCs w:val="20"/>
              </w:rPr>
            </w:pPr>
            <w:r w:rsidRPr="00C92F35">
              <w:rPr>
                <w:rFonts w:ascii="Myriad Pro" w:eastAsia="Calibri" w:hAnsi="Myriad Pro"/>
                <w:bCs/>
                <w:color w:val="000000" w:themeColor="text1"/>
                <w:sz w:val="20"/>
                <w:szCs w:val="20"/>
              </w:rPr>
              <w:t>55 072,01</w:t>
            </w:r>
          </w:p>
        </w:tc>
      </w:tr>
    </w:tbl>
    <w:p w14:paraId="5A01C7F1" w14:textId="77777777" w:rsidR="00A9396F" w:rsidRPr="00C92F35" w:rsidRDefault="00A9396F" w:rsidP="00A9396F">
      <w:pPr>
        <w:autoSpaceDE w:val="0"/>
        <w:autoSpaceDN w:val="0"/>
        <w:adjustRightInd w:val="0"/>
        <w:spacing w:line="360" w:lineRule="auto"/>
        <w:ind w:firstLine="567"/>
        <w:jc w:val="both"/>
        <w:rPr>
          <w:rFonts w:ascii="Myriad Pro" w:eastAsia="Calibri" w:hAnsi="Myriad Pro"/>
          <w:bCs/>
          <w:color w:val="000000" w:themeColor="text1"/>
          <w:sz w:val="26"/>
          <w:szCs w:val="26"/>
        </w:rPr>
      </w:pPr>
    </w:p>
    <w:p w14:paraId="1160543A" w14:textId="195C5258" w:rsidR="00A9396F" w:rsidRPr="00C92F35" w:rsidRDefault="00A9396F" w:rsidP="00A9396F">
      <w:pPr>
        <w:autoSpaceDE w:val="0"/>
        <w:autoSpaceDN w:val="0"/>
        <w:adjustRightInd w:val="0"/>
        <w:spacing w:line="360" w:lineRule="auto"/>
        <w:ind w:firstLine="567"/>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Для расчета плановых показателей на 2018 год использованы значения стандартизированных тарифных ставок, утвержденных постановлением </w:t>
      </w:r>
      <w:r w:rsidRPr="00C92F35">
        <w:rPr>
          <w:rFonts w:ascii="Myriad Pro" w:eastAsia="Calibri" w:hAnsi="Myriad Pro"/>
          <w:bCs/>
          <w:color w:val="000000" w:themeColor="text1"/>
          <w:sz w:val="26"/>
          <w:szCs w:val="26"/>
        </w:rPr>
        <w:br/>
        <w:t xml:space="preserve">РСТ Ростовской области от 28.12.2017 </w:t>
      </w:r>
      <w:r w:rsidR="00C92F35" w:rsidRPr="00C92F35">
        <w:rPr>
          <w:rFonts w:ascii="Myriad Pro" w:eastAsia="Calibri" w:hAnsi="Myriad Pro"/>
          <w:bCs/>
          <w:color w:val="000000" w:themeColor="text1"/>
          <w:sz w:val="26"/>
          <w:szCs w:val="26"/>
        </w:rPr>
        <w:t>№ </w:t>
      </w:r>
      <w:r w:rsidRPr="00C92F35">
        <w:rPr>
          <w:rFonts w:ascii="Myriad Pro" w:eastAsia="Calibri" w:hAnsi="Myriad Pro"/>
          <w:bCs/>
          <w:color w:val="000000" w:themeColor="text1"/>
          <w:sz w:val="26"/>
          <w:szCs w:val="26"/>
        </w:rPr>
        <w:t>86/5 «Об установлении единых стандартизированных тарифных ставок и ставок за единицу максимальной мощности за технологическое присоединение энергопринимающих устройств к распределительным электрическим сетям территориальных сетевых организаций на территории Ростовской области на 2018 год».</w:t>
      </w:r>
    </w:p>
    <w:p w14:paraId="378BE939" w14:textId="0FCFAB74" w:rsidR="00A9396F" w:rsidRPr="009678B8" w:rsidRDefault="00A9396F" w:rsidP="00A9396F">
      <w:pPr>
        <w:autoSpaceDE w:val="0"/>
        <w:autoSpaceDN w:val="0"/>
        <w:adjustRightInd w:val="0"/>
        <w:spacing w:line="360" w:lineRule="auto"/>
        <w:ind w:firstLine="567"/>
        <w:jc w:val="both"/>
        <w:rPr>
          <w:rFonts w:ascii="Myriad Pro" w:eastAsia="Calibri" w:hAnsi="Myriad Pro"/>
          <w:bCs/>
          <w:color w:val="000000" w:themeColor="text1"/>
          <w:sz w:val="26"/>
          <w:szCs w:val="26"/>
        </w:rPr>
      </w:pPr>
      <w:r w:rsidRPr="00802D84">
        <w:rPr>
          <w:rFonts w:ascii="Myriad Pro" w:eastAsia="Calibri" w:hAnsi="Myriad Pro"/>
          <w:bCs/>
          <w:color w:val="000000" w:themeColor="text1"/>
          <w:sz w:val="26"/>
          <w:szCs w:val="26"/>
        </w:rPr>
        <w:t xml:space="preserve">При этом Исполнитель отмечает, что вышеуказанным постановлением РСТ Ростовской области утверждены стандартизированные тарифные ставки С2, С2.1, С2.2, С3.1, С3.2, С3.3, С3.4, С3.5, С3.6, С3.7, С3.8, С4.1, С4.2, С4.3, С4.4, С5, С6, С7.1 только для энергопринимающих устройств с максимальной мощностью свыше </w:t>
      </w:r>
      <w:r w:rsidRPr="009678B8">
        <w:rPr>
          <w:rFonts w:ascii="Myriad Pro" w:eastAsia="Calibri" w:hAnsi="Myriad Pro"/>
          <w:bCs/>
          <w:color w:val="000000" w:themeColor="text1"/>
          <w:sz w:val="26"/>
          <w:szCs w:val="26"/>
        </w:rPr>
        <w:t xml:space="preserve">150 кВт. Применение указанных стандартизированных ставок для расчета </w:t>
      </w:r>
      <w:r w:rsidRPr="009678B8">
        <w:rPr>
          <w:rFonts w:ascii="Myriad Pro" w:eastAsia="Calibri" w:hAnsi="Myriad Pro"/>
          <w:bCs/>
          <w:color w:val="000000" w:themeColor="text1"/>
          <w:sz w:val="26"/>
          <w:szCs w:val="26"/>
        </w:rPr>
        <w:lastRenderedPageBreak/>
        <w:t xml:space="preserve">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и мощностью выше 15 кВт до 150 кВт включительно, является нарушением положений Методических указаний </w:t>
      </w:r>
      <w:r w:rsidR="00C92F35" w:rsidRPr="009678B8">
        <w:rPr>
          <w:rFonts w:ascii="Myriad Pro" w:eastAsia="Calibri" w:hAnsi="Myriad Pro"/>
          <w:bCs/>
          <w:color w:val="000000" w:themeColor="text1"/>
          <w:sz w:val="26"/>
          <w:szCs w:val="26"/>
        </w:rPr>
        <w:t>№ </w:t>
      </w:r>
      <w:r w:rsidRPr="009678B8">
        <w:rPr>
          <w:rFonts w:ascii="Myriad Pro" w:eastAsia="Calibri" w:hAnsi="Myriad Pro"/>
          <w:bCs/>
          <w:color w:val="000000" w:themeColor="text1"/>
          <w:sz w:val="26"/>
          <w:szCs w:val="26"/>
        </w:rPr>
        <w:t>1135/17.</w:t>
      </w:r>
    </w:p>
    <w:p w14:paraId="0D7EF35F" w14:textId="3E06315A" w:rsidR="00A9396F" w:rsidRPr="009678B8" w:rsidRDefault="00A9396F" w:rsidP="00A9396F">
      <w:pPr>
        <w:autoSpaceDE w:val="0"/>
        <w:autoSpaceDN w:val="0"/>
        <w:adjustRightInd w:val="0"/>
        <w:spacing w:line="360" w:lineRule="auto"/>
        <w:ind w:firstLine="567"/>
        <w:jc w:val="both"/>
        <w:rPr>
          <w:rFonts w:ascii="Myriad Pro" w:eastAsia="Calibri" w:hAnsi="Myriad Pro"/>
          <w:bCs/>
          <w:color w:val="000000" w:themeColor="text1"/>
          <w:sz w:val="26"/>
          <w:szCs w:val="26"/>
        </w:rPr>
      </w:pPr>
      <w:r w:rsidRPr="009678B8">
        <w:rPr>
          <w:rFonts w:ascii="Myriad Pro" w:eastAsia="Calibri" w:hAnsi="Myriad Pro"/>
          <w:bCs/>
          <w:color w:val="000000" w:themeColor="text1"/>
          <w:sz w:val="26"/>
          <w:szCs w:val="26"/>
        </w:rPr>
        <w:t xml:space="preserve">Согласно пункту 30 Методических указаний </w:t>
      </w:r>
      <w:r w:rsidR="00C92F35" w:rsidRPr="009678B8">
        <w:rPr>
          <w:rFonts w:ascii="Myriad Pro" w:eastAsia="Calibri" w:hAnsi="Myriad Pro"/>
          <w:bCs/>
          <w:color w:val="000000" w:themeColor="text1"/>
          <w:sz w:val="26"/>
          <w:szCs w:val="26"/>
        </w:rPr>
        <w:t>№ </w:t>
      </w:r>
      <w:r w:rsidRPr="009678B8">
        <w:rPr>
          <w:rFonts w:ascii="Myriad Pro" w:eastAsia="Calibri" w:hAnsi="Myriad Pro"/>
          <w:bCs/>
          <w:color w:val="000000" w:themeColor="text1"/>
          <w:sz w:val="26"/>
          <w:szCs w:val="26"/>
        </w:rPr>
        <w:t>1135/17 в случае если согласно техническим условиям необходимо строительство объектов «последней мили», для которых не устанавливались стандартизированные тарифные ставки на период регулирования, соответствующие стандартизированные тарифные ставки могут быть дополнительно установлены регулирующим органом в течение периода регулирования по обращению сетевой организации.</w:t>
      </w:r>
    </w:p>
    <w:p w14:paraId="329B9D93" w14:textId="77777777" w:rsidR="00802D84" w:rsidRDefault="00802D84" w:rsidP="00802D84">
      <w:pPr>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Исполнитель рекомендует при регулировании филиала в последующие периоды регулирования обращать внимание на полноту устанавливаемых органом регулирования стандартизированных тарифных ставок, в том числе по группам заявителей с учетом максимальной мощности энергопринимающих устройств подлежащих технологическому присоединению к электрическим сетям филиала (помимо ставок для заявителей свыше 150 кВт должны быть установлены ставки для заявителей с энергопринимающими устройствами менее 150 кВт).</w:t>
      </w:r>
    </w:p>
    <w:p w14:paraId="16F8EFA4" w14:textId="77777777" w:rsidR="00802D84" w:rsidRPr="003E0B7A" w:rsidRDefault="00802D84" w:rsidP="00802D84">
      <w:pPr>
        <w:spacing w:line="360" w:lineRule="auto"/>
        <w:ind w:firstLine="567"/>
        <w:jc w:val="both"/>
        <w:rPr>
          <w:rFonts w:ascii="Myriad Pro" w:eastAsia="Calibri" w:hAnsi="Myriad Pro"/>
          <w:bCs/>
          <w:color w:val="000000" w:themeColor="text1"/>
          <w:sz w:val="26"/>
          <w:szCs w:val="26"/>
        </w:rPr>
      </w:pPr>
      <w:r w:rsidRPr="003E0B7A">
        <w:rPr>
          <w:rFonts w:ascii="Myriad Pro" w:eastAsia="Calibri" w:hAnsi="Myriad Pro"/>
          <w:bCs/>
          <w:color w:val="000000" w:themeColor="text1"/>
          <w:sz w:val="26"/>
          <w:szCs w:val="26"/>
        </w:rPr>
        <w:t xml:space="preserve">При </w:t>
      </w:r>
      <w:r>
        <w:rPr>
          <w:rFonts w:ascii="Myriad Pro" w:eastAsia="Calibri" w:hAnsi="Myriad Pro"/>
          <w:bCs/>
          <w:color w:val="000000" w:themeColor="text1"/>
          <w:sz w:val="26"/>
          <w:szCs w:val="26"/>
        </w:rPr>
        <w:t xml:space="preserve">ознакомлении в соответствии с п. 25 Правил государственного регулирования № 1178 с материалами, включая проект решения филиал при обнаружении </w:t>
      </w:r>
      <w:r w:rsidRPr="003E0B7A">
        <w:rPr>
          <w:rFonts w:ascii="Myriad Pro" w:eastAsia="Calibri" w:hAnsi="Myriad Pro"/>
          <w:bCs/>
          <w:color w:val="000000" w:themeColor="text1"/>
          <w:sz w:val="26"/>
          <w:szCs w:val="26"/>
        </w:rPr>
        <w:t>нарушени</w:t>
      </w:r>
      <w:r>
        <w:rPr>
          <w:rFonts w:ascii="Myriad Pro" w:eastAsia="Calibri" w:hAnsi="Myriad Pro"/>
          <w:bCs/>
          <w:color w:val="000000" w:themeColor="text1"/>
          <w:sz w:val="26"/>
          <w:szCs w:val="26"/>
        </w:rPr>
        <w:t>й</w:t>
      </w:r>
      <w:r w:rsidRPr="003E0B7A">
        <w:rPr>
          <w:rFonts w:ascii="Myriad Pro" w:eastAsia="Calibri" w:hAnsi="Myriad Pro"/>
          <w:bCs/>
          <w:color w:val="000000" w:themeColor="text1"/>
          <w:sz w:val="26"/>
          <w:szCs w:val="26"/>
        </w:rPr>
        <w:t xml:space="preserve"> законодательства органом регулирования </w:t>
      </w:r>
      <w:r>
        <w:rPr>
          <w:rFonts w:ascii="Myriad Pro" w:eastAsia="Calibri" w:hAnsi="Myriad Pro"/>
          <w:bCs/>
          <w:color w:val="000000" w:themeColor="text1"/>
          <w:sz w:val="26"/>
          <w:szCs w:val="26"/>
        </w:rPr>
        <w:t xml:space="preserve">вправе </w:t>
      </w:r>
      <w:r w:rsidRPr="003E0B7A">
        <w:rPr>
          <w:rFonts w:ascii="Myriad Pro" w:eastAsia="Calibri" w:hAnsi="Myriad Pro"/>
          <w:bCs/>
          <w:color w:val="000000" w:themeColor="text1"/>
          <w:sz w:val="26"/>
          <w:szCs w:val="26"/>
        </w:rPr>
        <w:t>обратиться с письмом и/или особым мнением</w:t>
      </w:r>
      <w:r>
        <w:rPr>
          <w:rFonts w:ascii="Myriad Pro" w:eastAsia="Calibri" w:hAnsi="Myriad Pro"/>
          <w:bCs/>
          <w:color w:val="000000" w:themeColor="text1"/>
          <w:sz w:val="26"/>
          <w:szCs w:val="26"/>
        </w:rPr>
        <w:t xml:space="preserve"> в адрес органа регулирования, также согласно п. 30 Методических указаний № 1135/17 филиал вправе обратиться в течение периода регулирования в орган регулирования </w:t>
      </w:r>
      <w:r w:rsidRPr="00C73F72">
        <w:rPr>
          <w:rFonts w:ascii="Myriad Pro" w:eastAsia="Calibri" w:hAnsi="Myriad Pro"/>
          <w:bCs/>
          <w:color w:val="000000" w:themeColor="text1"/>
          <w:sz w:val="26"/>
          <w:szCs w:val="26"/>
        </w:rPr>
        <w:t>для установления стандартизированных тарифных ставок</w:t>
      </w:r>
      <w:r>
        <w:rPr>
          <w:rFonts w:ascii="Myriad Pro" w:eastAsia="Calibri" w:hAnsi="Myriad Pro"/>
          <w:bCs/>
          <w:color w:val="000000" w:themeColor="text1"/>
          <w:sz w:val="26"/>
          <w:szCs w:val="26"/>
        </w:rPr>
        <w:t>.</w:t>
      </w:r>
    </w:p>
    <w:p w14:paraId="12A8F82A" w14:textId="195A7BEE" w:rsidR="00A9396F" w:rsidRPr="00C92F35" w:rsidRDefault="00A9396F" w:rsidP="00A9396F">
      <w:pPr>
        <w:autoSpaceDE w:val="0"/>
        <w:autoSpaceDN w:val="0"/>
        <w:adjustRightInd w:val="0"/>
        <w:spacing w:line="360" w:lineRule="auto"/>
        <w:ind w:firstLine="567"/>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Ввиду того, что расчет выпадающих доходов на 2018 год, связанных с осуществлением технологического присоединения к электрическим сетям филиала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«МРСК Юга» - «Ростовэнерго», и Филиалом и РСТ Ростовской области выполнен в соответствии с утвержденными стандартизированными ставками, Исполнителем также проведен расчет с использованием данных ставок.</w:t>
      </w:r>
    </w:p>
    <w:p w14:paraId="77450F50" w14:textId="320F9E77" w:rsidR="00A9396F" w:rsidRPr="00C92F35" w:rsidRDefault="00A9396F" w:rsidP="00A9396F">
      <w:pPr>
        <w:autoSpaceDE w:val="0"/>
        <w:autoSpaceDN w:val="0"/>
        <w:adjustRightInd w:val="0"/>
        <w:spacing w:line="360" w:lineRule="auto"/>
        <w:ind w:firstLine="567"/>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lastRenderedPageBreak/>
        <w:t xml:space="preserve">Также Исполнитель отмечает, что форма расчета выпадающих доходов, связанных с технологическим присоединением энергопринимающих устройств, не соответствует форме Методических указаний </w:t>
      </w:r>
      <w:r w:rsidR="00C92F35" w:rsidRPr="00C92F35">
        <w:rPr>
          <w:rFonts w:ascii="Myriad Pro" w:eastAsia="Calibri" w:hAnsi="Myriad Pro"/>
          <w:bCs/>
          <w:color w:val="000000" w:themeColor="text1"/>
          <w:sz w:val="26"/>
          <w:szCs w:val="26"/>
        </w:rPr>
        <w:t>№ </w:t>
      </w:r>
      <w:r w:rsidRPr="00C92F35">
        <w:rPr>
          <w:rFonts w:ascii="Myriad Pro" w:eastAsia="Calibri" w:hAnsi="Myriad Pro"/>
          <w:bCs/>
          <w:color w:val="000000" w:themeColor="text1"/>
          <w:sz w:val="26"/>
          <w:szCs w:val="26"/>
        </w:rPr>
        <w:t>1135/17, составлена в соответствии с тарифным меню, предусмотренным в Ростовской области.</w:t>
      </w:r>
    </w:p>
    <w:p w14:paraId="2F6968C6" w14:textId="27389905" w:rsidR="00A9396F" w:rsidRPr="00C92F35" w:rsidRDefault="00A9396F" w:rsidP="00A9396F">
      <w:pPr>
        <w:autoSpaceDE w:val="0"/>
        <w:autoSpaceDN w:val="0"/>
        <w:adjustRightInd w:val="0"/>
        <w:spacing w:line="360" w:lineRule="auto"/>
        <w:ind w:firstLine="567"/>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Ввиду отсутствия данных о материале опор, провода, типу провода, сечении провода, способе прокладке и прочее, Исполнителем расчеты проведены по форме, представленной филиалом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«МРСК Юга» - «Ростовэнерго».</w:t>
      </w:r>
    </w:p>
    <w:p w14:paraId="79E53F61" w14:textId="2CBC3107" w:rsidR="00A9396F" w:rsidRPr="00C92F35" w:rsidRDefault="00A9396F" w:rsidP="00053FC7">
      <w:pPr>
        <w:keepNext/>
        <w:autoSpaceDE w:val="0"/>
        <w:autoSpaceDN w:val="0"/>
        <w:adjustRightInd w:val="0"/>
        <w:ind w:firstLine="567"/>
        <w:jc w:val="center"/>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 xml:space="preserve">Расчет плановых выпадающих доходов на 2018 год, связанных с осуществлением технологического присоединения до 15 кВт к электрическим сетям филиала </w:t>
      </w:r>
      <w:r w:rsidR="00C92F35" w:rsidRPr="00C92F35">
        <w:rPr>
          <w:rFonts w:ascii="Myriad Pro" w:eastAsia="Calibri" w:hAnsi="Myriad Pro"/>
          <w:b/>
          <w:color w:val="000000" w:themeColor="text1"/>
          <w:sz w:val="26"/>
          <w:szCs w:val="26"/>
        </w:rPr>
        <w:t>ПАО </w:t>
      </w:r>
      <w:r w:rsidRPr="00C92F35">
        <w:rPr>
          <w:rFonts w:ascii="Myriad Pro" w:eastAsia="Calibri" w:hAnsi="Myriad Pro"/>
          <w:b/>
          <w:color w:val="000000" w:themeColor="text1"/>
          <w:sz w:val="26"/>
          <w:szCs w:val="26"/>
        </w:rPr>
        <w:t>«МРСК Юга» - «Ростовэнерго»</w:t>
      </w:r>
    </w:p>
    <w:tbl>
      <w:tblPr>
        <w:tblW w:w="5000" w:type="pct"/>
        <w:tblLook w:val="04A0" w:firstRow="1" w:lastRow="0" w:firstColumn="1" w:lastColumn="0" w:noHBand="0" w:noVBand="1"/>
      </w:tblPr>
      <w:tblGrid>
        <w:gridCol w:w="694"/>
        <w:gridCol w:w="5261"/>
        <w:gridCol w:w="1247"/>
        <w:gridCol w:w="1076"/>
        <w:gridCol w:w="1067"/>
      </w:tblGrid>
      <w:tr w:rsidR="00A9396F" w:rsidRPr="00C92F35" w14:paraId="5DDE5C9D" w14:textId="77777777" w:rsidTr="007B76E8">
        <w:trPr>
          <w:trHeight w:val="20"/>
          <w:tblHeader/>
        </w:trPr>
        <w:tc>
          <w:tcPr>
            <w:tcW w:w="2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BD6911" w14:textId="3B6B8176" w:rsidR="00A9396F" w:rsidRPr="00C92F35" w:rsidRDefault="00C92F35" w:rsidP="007B76E8">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 </w:t>
            </w:r>
            <w:r w:rsidR="00A9396F" w:rsidRPr="00C92F35">
              <w:rPr>
                <w:rFonts w:ascii="Myriad Pro" w:hAnsi="Myriad Pro"/>
                <w:b/>
                <w:bCs/>
                <w:color w:val="FFFFFF" w:themeColor="background1"/>
                <w:sz w:val="18"/>
                <w:szCs w:val="18"/>
              </w:rPr>
              <w:t>п/п</w:t>
            </w:r>
          </w:p>
        </w:tc>
        <w:tc>
          <w:tcPr>
            <w:tcW w:w="28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74A2B0" w14:textId="77777777" w:rsidR="00A9396F" w:rsidRPr="00C92F35" w:rsidRDefault="00A9396F" w:rsidP="007B76E8">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Показатели</w:t>
            </w:r>
          </w:p>
        </w:tc>
        <w:tc>
          <w:tcPr>
            <w:tcW w:w="187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924142" w14:textId="77777777" w:rsidR="00A9396F" w:rsidRPr="00C92F35" w:rsidRDefault="00A9396F" w:rsidP="007B76E8">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Плановые показатели на 2018 год</w:t>
            </w:r>
          </w:p>
        </w:tc>
      </w:tr>
      <w:tr w:rsidR="00A9396F" w:rsidRPr="00C92F35" w14:paraId="44DABA5D" w14:textId="77777777" w:rsidTr="007B76E8">
        <w:trPr>
          <w:trHeight w:val="20"/>
          <w:tblHeader/>
        </w:trPr>
        <w:tc>
          <w:tcPr>
            <w:tcW w:w="2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93D27F" w14:textId="77777777" w:rsidR="00A9396F" w:rsidRPr="00C92F35" w:rsidRDefault="00A9396F" w:rsidP="007B76E8">
            <w:pPr>
              <w:rPr>
                <w:rFonts w:ascii="Myriad Pro" w:hAnsi="Myriad Pro"/>
                <w:b/>
                <w:bCs/>
                <w:color w:val="FFFFFF" w:themeColor="background1"/>
                <w:sz w:val="18"/>
                <w:szCs w:val="18"/>
              </w:rPr>
            </w:pPr>
          </w:p>
        </w:tc>
        <w:tc>
          <w:tcPr>
            <w:tcW w:w="28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FF1559" w14:textId="77777777" w:rsidR="00A9396F" w:rsidRPr="00C92F35" w:rsidRDefault="00A9396F" w:rsidP="007B76E8">
            <w:pPr>
              <w:rPr>
                <w:rFonts w:ascii="Myriad Pro" w:hAnsi="Myriad Pro"/>
                <w:b/>
                <w:bCs/>
                <w:color w:val="FFFFFF" w:themeColor="background1"/>
                <w:sz w:val="18"/>
                <w:szCs w:val="18"/>
              </w:rPr>
            </w:pPr>
          </w:p>
        </w:tc>
        <w:tc>
          <w:tcPr>
            <w:tcW w:w="7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E2CE8C" w14:textId="77777777" w:rsidR="00A9396F" w:rsidRPr="00C92F35" w:rsidRDefault="00A9396F" w:rsidP="007B76E8">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стандарт. тариф. ставка (руб./кВт, руб./км)</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1ABB2F" w14:textId="77777777" w:rsidR="00A9396F" w:rsidRPr="00C92F35" w:rsidRDefault="00A9396F" w:rsidP="007B76E8">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мощность, длина линий (кВт, км, шт.)</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8BCA40" w14:textId="77777777" w:rsidR="00A9396F" w:rsidRPr="00C92F35" w:rsidRDefault="00A9396F" w:rsidP="007B76E8">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сумма (тыс. руб.)</w:t>
            </w:r>
          </w:p>
        </w:tc>
      </w:tr>
      <w:tr w:rsidR="00A9396F" w:rsidRPr="00C92F35" w14:paraId="06EA8278" w14:textId="77777777" w:rsidTr="007B76E8">
        <w:trPr>
          <w:trHeight w:val="20"/>
        </w:trPr>
        <w:tc>
          <w:tcPr>
            <w:tcW w:w="259" w:type="pct"/>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162C55B5" w14:textId="77777777" w:rsidR="00A9396F" w:rsidRPr="00C92F35" w:rsidRDefault="00A9396F" w:rsidP="007B76E8">
            <w:pPr>
              <w:jc w:val="center"/>
              <w:rPr>
                <w:rFonts w:ascii="Myriad Pro" w:hAnsi="Myriad Pro"/>
                <w:b/>
                <w:bCs/>
                <w:color w:val="000000"/>
                <w:sz w:val="18"/>
                <w:szCs w:val="18"/>
              </w:rPr>
            </w:pPr>
            <w:r w:rsidRPr="00C92F35">
              <w:rPr>
                <w:rFonts w:ascii="Myriad Pro" w:hAnsi="Myriad Pro"/>
                <w:b/>
                <w:bCs/>
                <w:color w:val="000000"/>
                <w:sz w:val="18"/>
                <w:szCs w:val="18"/>
              </w:rPr>
              <w:t>1.</w:t>
            </w:r>
          </w:p>
        </w:tc>
        <w:tc>
          <w:tcPr>
            <w:tcW w:w="2871"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3DE0C504" w14:textId="77777777" w:rsidR="00A9396F" w:rsidRPr="00C92F35" w:rsidRDefault="00A9396F" w:rsidP="007B76E8">
            <w:pPr>
              <w:rPr>
                <w:rFonts w:ascii="Myriad Pro" w:hAnsi="Myriad Pro"/>
                <w:color w:val="000000"/>
                <w:sz w:val="18"/>
                <w:szCs w:val="18"/>
              </w:rPr>
            </w:pPr>
            <w:r w:rsidRPr="00C92F35">
              <w:rPr>
                <w:rFonts w:ascii="Myriad Pro" w:hAnsi="Myriad Pro"/>
                <w:b/>
                <w:bCs/>
                <w:color w:val="000000"/>
                <w:sz w:val="18"/>
                <w:szCs w:val="18"/>
              </w:rPr>
              <w:t>Расходы на выполнение организационно-технических мероприятий, связанные с осуществлением технологического присоединения</w:t>
            </w:r>
            <w:r w:rsidRPr="00C92F35">
              <w:rPr>
                <w:rFonts w:ascii="Myriad Pro" w:hAnsi="Myriad Pro"/>
                <w:color w:val="000000"/>
                <w:sz w:val="18"/>
                <w:szCs w:val="18"/>
              </w:rPr>
              <w:br/>
              <w:t>[п.1.1 + п.1.2 + п.1.3 + п.1.4]:</w:t>
            </w:r>
          </w:p>
        </w:tc>
        <w:tc>
          <w:tcPr>
            <w:tcW w:w="723"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72F2F022" w14:textId="77777777" w:rsidR="00A9396F" w:rsidRPr="00C92F35" w:rsidRDefault="00A9396F" w:rsidP="007B76E8">
            <w:pPr>
              <w:jc w:val="center"/>
              <w:rPr>
                <w:rFonts w:ascii="Myriad Pro" w:hAnsi="Myriad Pro"/>
                <w:b/>
                <w:bCs/>
                <w:sz w:val="18"/>
                <w:szCs w:val="18"/>
              </w:rPr>
            </w:pPr>
            <w:r w:rsidRPr="00C92F35">
              <w:rPr>
                <w:rFonts w:ascii="Myriad Pro" w:hAnsi="Myriad Pro"/>
                <w:b/>
                <w:bCs/>
                <w:sz w:val="18"/>
                <w:szCs w:val="18"/>
              </w:rPr>
              <w:t>13 923,28</w:t>
            </w:r>
          </w:p>
        </w:tc>
        <w:tc>
          <w:tcPr>
            <w:tcW w:w="576"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6CF345B4" w14:textId="77777777" w:rsidR="00A9396F" w:rsidRPr="00C92F35" w:rsidRDefault="00A9396F" w:rsidP="007B76E8">
            <w:pPr>
              <w:jc w:val="center"/>
              <w:rPr>
                <w:rFonts w:ascii="Myriad Pro" w:hAnsi="Myriad Pro"/>
                <w:b/>
                <w:bCs/>
                <w:sz w:val="18"/>
                <w:szCs w:val="18"/>
              </w:rPr>
            </w:pPr>
          </w:p>
        </w:tc>
        <w:tc>
          <w:tcPr>
            <w:tcW w:w="571"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4BC6063F" w14:textId="77777777" w:rsidR="00A9396F" w:rsidRPr="00C92F35" w:rsidRDefault="00A9396F" w:rsidP="007B76E8">
            <w:pPr>
              <w:jc w:val="center"/>
              <w:rPr>
                <w:rFonts w:ascii="Myriad Pro" w:hAnsi="Myriad Pro"/>
                <w:b/>
                <w:bCs/>
                <w:sz w:val="18"/>
                <w:szCs w:val="18"/>
              </w:rPr>
            </w:pPr>
            <w:r w:rsidRPr="00C92F35">
              <w:rPr>
                <w:rFonts w:ascii="Myriad Pro" w:hAnsi="Myriad Pro"/>
                <w:b/>
                <w:bCs/>
                <w:sz w:val="18"/>
                <w:szCs w:val="18"/>
              </w:rPr>
              <w:t>79 669,01</w:t>
            </w:r>
          </w:p>
        </w:tc>
      </w:tr>
      <w:tr w:rsidR="00A9396F" w:rsidRPr="00C92F35" w14:paraId="4F47D6B1" w14:textId="77777777" w:rsidTr="007B76E8">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6D9BF86D" w14:textId="77777777" w:rsidR="00A9396F" w:rsidRPr="00C92F35" w:rsidRDefault="00A9396F" w:rsidP="007B76E8">
            <w:pPr>
              <w:jc w:val="center"/>
              <w:rPr>
                <w:rFonts w:ascii="Myriad Pro" w:hAnsi="Myriad Pro"/>
                <w:color w:val="000000"/>
                <w:sz w:val="18"/>
                <w:szCs w:val="18"/>
              </w:rPr>
            </w:pPr>
            <w:r w:rsidRPr="00C92F35">
              <w:rPr>
                <w:rFonts w:ascii="Myriad Pro" w:hAnsi="Myriad Pro"/>
                <w:color w:val="000000"/>
                <w:sz w:val="18"/>
                <w:szCs w:val="18"/>
              </w:rPr>
              <w:t>1.1.</w:t>
            </w:r>
          </w:p>
        </w:tc>
        <w:tc>
          <w:tcPr>
            <w:tcW w:w="2871" w:type="pct"/>
            <w:tcBorders>
              <w:top w:val="nil"/>
              <w:left w:val="nil"/>
              <w:bottom w:val="single" w:sz="4" w:space="0" w:color="auto"/>
              <w:right w:val="single" w:sz="4" w:space="0" w:color="auto"/>
            </w:tcBorders>
            <w:shd w:val="clear" w:color="auto" w:fill="auto"/>
            <w:vAlign w:val="center"/>
            <w:hideMark/>
          </w:tcPr>
          <w:p w14:paraId="13966EB4" w14:textId="77777777" w:rsidR="00A9396F" w:rsidRPr="00C92F35" w:rsidRDefault="00A9396F" w:rsidP="007B76E8">
            <w:pPr>
              <w:rPr>
                <w:rFonts w:ascii="Myriad Pro" w:hAnsi="Myriad Pro"/>
                <w:color w:val="000000"/>
                <w:sz w:val="18"/>
                <w:szCs w:val="18"/>
              </w:rPr>
            </w:pPr>
            <w:r w:rsidRPr="00C92F35">
              <w:rPr>
                <w:rFonts w:ascii="Myriad Pro" w:hAnsi="Myriad Pro"/>
                <w:color w:val="000000"/>
                <w:sz w:val="18"/>
                <w:szCs w:val="18"/>
              </w:rPr>
              <w:t>подготовка и выдача сетевой организацией технических условий (ТУ) Заявителю, на уровне напряжения i и (или) диапазоне мощности j</w:t>
            </w:r>
          </w:p>
        </w:tc>
        <w:tc>
          <w:tcPr>
            <w:tcW w:w="723" w:type="pct"/>
            <w:tcBorders>
              <w:top w:val="nil"/>
              <w:left w:val="nil"/>
              <w:bottom w:val="single" w:sz="4" w:space="0" w:color="auto"/>
              <w:right w:val="single" w:sz="4" w:space="0" w:color="auto"/>
            </w:tcBorders>
            <w:shd w:val="clear" w:color="auto" w:fill="auto"/>
            <w:noWrap/>
            <w:vAlign w:val="center"/>
            <w:hideMark/>
          </w:tcPr>
          <w:p w14:paraId="0D21A1AC" w14:textId="77777777" w:rsidR="00A9396F" w:rsidRPr="00C92F35" w:rsidRDefault="00A9396F" w:rsidP="007B76E8">
            <w:pPr>
              <w:jc w:val="center"/>
              <w:rPr>
                <w:rFonts w:ascii="Myriad Pro" w:hAnsi="Myriad Pro"/>
                <w:b/>
                <w:bCs/>
                <w:sz w:val="18"/>
                <w:szCs w:val="18"/>
              </w:rPr>
            </w:pPr>
            <w:r w:rsidRPr="00C92F35">
              <w:rPr>
                <w:rFonts w:ascii="Myriad Pro" w:hAnsi="Myriad Pro"/>
                <w:b/>
                <w:bCs/>
                <w:sz w:val="18"/>
                <w:szCs w:val="18"/>
              </w:rPr>
              <w:t>7 814,01</w:t>
            </w:r>
          </w:p>
        </w:tc>
        <w:tc>
          <w:tcPr>
            <w:tcW w:w="576" w:type="pct"/>
            <w:tcBorders>
              <w:top w:val="nil"/>
              <w:left w:val="nil"/>
              <w:bottom w:val="single" w:sz="4" w:space="0" w:color="auto"/>
              <w:right w:val="single" w:sz="4" w:space="0" w:color="auto"/>
            </w:tcBorders>
            <w:shd w:val="clear" w:color="auto" w:fill="auto"/>
            <w:noWrap/>
            <w:vAlign w:val="center"/>
            <w:hideMark/>
          </w:tcPr>
          <w:p w14:paraId="5E43F263" w14:textId="77777777" w:rsidR="00A9396F" w:rsidRPr="00C92F35" w:rsidRDefault="00A9396F" w:rsidP="007B76E8">
            <w:pPr>
              <w:jc w:val="center"/>
              <w:rPr>
                <w:rFonts w:ascii="Myriad Pro" w:hAnsi="Myriad Pro"/>
                <w:b/>
                <w:bCs/>
                <w:sz w:val="18"/>
                <w:szCs w:val="18"/>
              </w:rPr>
            </w:pPr>
            <w:r w:rsidRPr="00C92F35">
              <w:rPr>
                <w:rFonts w:ascii="Myriad Pro" w:hAnsi="Myriad Pro"/>
                <w:b/>
                <w:bCs/>
                <w:sz w:val="18"/>
                <w:szCs w:val="18"/>
              </w:rPr>
              <w:t>5 722</w:t>
            </w:r>
          </w:p>
        </w:tc>
        <w:tc>
          <w:tcPr>
            <w:tcW w:w="571" w:type="pct"/>
            <w:tcBorders>
              <w:top w:val="nil"/>
              <w:left w:val="nil"/>
              <w:bottom w:val="single" w:sz="4" w:space="0" w:color="auto"/>
              <w:right w:val="single" w:sz="4" w:space="0" w:color="auto"/>
            </w:tcBorders>
            <w:shd w:val="clear" w:color="auto" w:fill="auto"/>
            <w:noWrap/>
            <w:vAlign w:val="center"/>
            <w:hideMark/>
          </w:tcPr>
          <w:p w14:paraId="6FB6B4ED" w14:textId="77777777" w:rsidR="00A9396F" w:rsidRPr="00C92F35" w:rsidRDefault="00A9396F" w:rsidP="007B76E8">
            <w:pPr>
              <w:jc w:val="center"/>
              <w:rPr>
                <w:rFonts w:ascii="Myriad Pro" w:hAnsi="Myriad Pro"/>
                <w:b/>
                <w:bCs/>
                <w:sz w:val="18"/>
                <w:szCs w:val="18"/>
              </w:rPr>
            </w:pPr>
            <w:r w:rsidRPr="00C92F35">
              <w:rPr>
                <w:rFonts w:ascii="Myriad Pro" w:hAnsi="Myriad Pro"/>
                <w:b/>
                <w:bCs/>
                <w:sz w:val="18"/>
                <w:szCs w:val="18"/>
              </w:rPr>
              <w:t>44 711,77</w:t>
            </w:r>
          </w:p>
        </w:tc>
      </w:tr>
      <w:tr w:rsidR="00A9396F" w:rsidRPr="00C92F35" w14:paraId="668BE377" w14:textId="77777777" w:rsidTr="007B76E8">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1204220A" w14:textId="77777777" w:rsidR="00A9396F" w:rsidRPr="00C92F35" w:rsidRDefault="00A9396F" w:rsidP="007B76E8">
            <w:pPr>
              <w:jc w:val="center"/>
              <w:rPr>
                <w:rFonts w:ascii="Myriad Pro" w:hAnsi="Myriad Pro"/>
                <w:color w:val="000000"/>
                <w:sz w:val="18"/>
                <w:szCs w:val="18"/>
              </w:rPr>
            </w:pPr>
            <w:r w:rsidRPr="00C92F35">
              <w:rPr>
                <w:rFonts w:ascii="Myriad Pro" w:hAnsi="Myriad Pro"/>
                <w:color w:val="000000"/>
                <w:sz w:val="18"/>
                <w:szCs w:val="18"/>
              </w:rPr>
              <w:t>1.2.</w:t>
            </w:r>
          </w:p>
        </w:tc>
        <w:tc>
          <w:tcPr>
            <w:tcW w:w="2871" w:type="pct"/>
            <w:tcBorders>
              <w:top w:val="nil"/>
              <w:left w:val="nil"/>
              <w:bottom w:val="single" w:sz="4" w:space="0" w:color="auto"/>
              <w:right w:val="single" w:sz="4" w:space="0" w:color="auto"/>
            </w:tcBorders>
            <w:shd w:val="clear" w:color="auto" w:fill="auto"/>
            <w:vAlign w:val="center"/>
            <w:hideMark/>
          </w:tcPr>
          <w:p w14:paraId="439A9606" w14:textId="77777777" w:rsidR="00A9396F" w:rsidRPr="00C92F35" w:rsidRDefault="00A9396F" w:rsidP="007B76E8">
            <w:pPr>
              <w:rPr>
                <w:rFonts w:ascii="Myriad Pro" w:hAnsi="Myriad Pro"/>
                <w:color w:val="000000"/>
                <w:sz w:val="18"/>
                <w:szCs w:val="18"/>
              </w:rPr>
            </w:pPr>
            <w:r w:rsidRPr="00C92F35">
              <w:rPr>
                <w:rFonts w:ascii="Myriad Pro" w:hAnsi="Myriad Pro"/>
                <w:color w:val="000000"/>
                <w:sz w:val="18"/>
                <w:szCs w:val="18"/>
              </w:rPr>
              <w:t>проверка сетевой организацией выполнения Заявителем ТУ, на уровне напряжения i и (или) диапазоне мощности j</w:t>
            </w:r>
          </w:p>
        </w:tc>
        <w:tc>
          <w:tcPr>
            <w:tcW w:w="723" w:type="pct"/>
            <w:tcBorders>
              <w:top w:val="nil"/>
              <w:left w:val="nil"/>
              <w:bottom w:val="single" w:sz="4" w:space="0" w:color="auto"/>
              <w:right w:val="single" w:sz="4" w:space="0" w:color="auto"/>
            </w:tcBorders>
            <w:shd w:val="clear" w:color="auto" w:fill="auto"/>
            <w:noWrap/>
            <w:vAlign w:val="center"/>
            <w:hideMark/>
          </w:tcPr>
          <w:p w14:paraId="1C7A4D75" w14:textId="77777777" w:rsidR="00A9396F" w:rsidRPr="00C92F35" w:rsidRDefault="00A9396F" w:rsidP="007B76E8">
            <w:pPr>
              <w:jc w:val="center"/>
              <w:rPr>
                <w:rFonts w:ascii="Myriad Pro" w:hAnsi="Myriad Pro"/>
                <w:b/>
                <w:bCs/>
                <w:sz w:val="18"/>
                <w:szCs w:val="18"/>
              </w:rPr>
            </w:pPr>
            <w:r w:rsidRPr="00C92F35">
              <w:rPr>
                <w:rFonts w:ascii="Myriad Pro" w:hAnsi="Myriad Pro"/>
                <w:b/>
                <w:bCs/>
                <w:sz w:val="18"/>
                <w:szCs w:val="18"/>
              </w:rPr>
              <w:t>6 109,27</w:t>
            </w:r>
          </w:p>
        </w:tc>
        <w:tc>
          <w:tcPr>
            <w:tcW w:w="576" w:type="pct"/>
            <w:tcBorders>
              <w:top w:val="nil"/>
              <w:left w:val="nil"/>
              <w:bottom w:val="single" w:sz="4" w:space="0" w:color="auto"/>
              <w:right w:val="single" w:sz="4" w:space="0" w:color="auto"/>
            </w:tcBorders>
            <w:shd w:val="clear" w:color="auto" w:fill="auto"/>
            <w:noWrap/>
            <w:vAlign w:val="center"/>
            <w:hideMark/>
          </w:tcPr>
          <w:p w14:paraId="1AFA3CDA" w14:textId="77777777" w:rsidR="00A9396F" w:rsidRPr="00C92F35" w:rsidRDefault="00A9396F" w:rsidP="007B76E8">
            <w:pPr>
              <w:jc w:val="center"/>
              <w:rPr>
                <w:rFonts w:ascii="Myriad Pro" w:hAnsi="Myriad Pro"/>
                <w:b/>
                <w:bCs/>
                <w:sz w:val="18"/>
                <w:szCs w:val="18"/>
              </w:rPr>
            </w:pPr>
            <w:r w:rsidRPr="00C92F35">
              <w:rPr>
                <w:rFonts w:ascii="Myriad Pro" w:hAnsi="Myriad Pro"/>
                <w:b/>
                <w:bCs/>
                <w:sz w:val="18"/>
                <w:szCs w:val="18"/>
              </w:rPr>
              <w:t>5 722</w:t>
            </w:r>
          </w:p>
        </w:tc>
        <w:tc>
          <w:tcPr>
            <w:tcW w:w="571" w:type="pct"/>
            <w:tcBorders>
              <w:top w:val="nil"/>
              <w:left w:val="nil"/>
              <w:bottom w:val="single" w:sz="4" w:space="0" w:color="auto"/>
              <w:right w:val="single" w:sz="4" w:space="0" w:color="auto"/>
            </w:tcBorders>
            <w:shd w:val="clear" w:color="auto" w:fill="auto"/>
            <w:noWrap/>
            <w:vAlign w:val="center"/>
            <w:hideMark/>
          </w:tcPr>
          <w:p w14:paraId="0CFD2548" w14:textId="77777777" w:rsidR="00A9396F" w:rsidRPr="00C92F35" w:rsidRDefault="00A9396F" w:rsidP="007B76E8">
            <w:pPr>
              <w:jc w:val="center"/>
              <w:rPr>
                <w:rFonts w:ascii="Myriad Pro" w:hAnsi="Myriad Pro"/>
                <w:b/>
                <w:bCs/>
                <w:sz w:val="18"/>
                <w:szCs w:val="18"/>
              </w:rPr>
            </w:pPr>
            <w:r w:rsidRPr="00C92F35">
              <w:rPr>
                <w:rFonts w:ascii="Myriad Pro" w:hAnsi="Myriad Pro"/>
                <w:b/>
                <w:bCs/>
                <w:sz w:val="18"/>
                <w:szCs w:val="18"/>
              </w:rPr>
              <w:t>34 957,24</w:t>
            </w:r>
          </w:p>
        </w:tc>
      </w:tr>
      <w:tr w:rsidR="00A9396F" w:rsidRPr="00C92F35" w14:paraId="50771F0D" w14:textId="77777777" w:rsidTr="007B76E8">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1FA241CC" w14:textId="77777777" w:rsidR="00A9396F" w:rsidRPr="00C92F35" w:rsidRDefault="00A9396F" w:rsidP="007B76E8">
            <w:pPr>
              <w:jc w:val="center"/>
              <w:rPr>
                <w:rFonts w:ascii="Myriad Pro" w:hAnsi="Myriad Pro"/>
                <w:color w:val="000000"/>
                <w:sz w:val="18"/>
                <w:szCs w:val="18"/>
              </w:rPr>
            </w:pPr>
            <w:r w:rsidRPr="00C92F35">
              <w:rPr>
                <w:rFonts w:ascii="Myriad Pro" w:hAnsi="Myriad Pro"/>
                <w:color w:val="000000"/>
                <w:sz w:val="18"/>
                <w:szCs w:val="18"/>
              </w:rPr>
              <w:t>1.3.</w:t>
            </w:r>
          </w:p>
        </w:tc>
        <w:tc>
          <w:tcPr>
            <w:tcW w:w="2871" w:type="pct"/>
            <w:tcBorders>
              <w:top w:val="nil"/>
              <w:left w:val="nil"/>
              <w:bottom w:val="single" w:sz="4" w:space="0" w:color="auto"/>
              <w:right w:val="single" w:sz="4" w:space="0" w:color="auto"/>
            </w:tcBorders>
            <w:shd w:val="clear" w:color="auto" w:fill="auto"/>
            <w:vAlign w:val="center"/>
            <w:hideMark/>
          </w:tcPr>
          <w:p w14:paraId="2EC2E25D" w14:textId="77777777" w:rsidR="00A9396F" w:rsidRPr="00C92F35" w:rsidRDefault="00A9396F" w:rsidP="007B76E8">
            <w:pPr>
              <w:rPr>
                <w:rFonts w:ascii="Myriad Pro" w:hAnsi="Myriad Pro"/>
                <w:color w:val="000000"/>
                <w:sz w:val="18"/>
                <w:szCs w:val="18"/>
              </w:rPr>
            </w:pPr>
            <w:r w:rsidRPr="00C92F35">
              <w:rPr>
                <w:rFonts w:ascii="Myriad Pro" w:hAnsi="Myriad Pro"/>
                <w:color w:val="000000"/>
                <w:sz w:val="18"/>
                <w:szCs w:val="18"/>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w:t>
            </w:r>
          </w:p>
        </w:tc>
        <w:tc>
          <w:tcPr>
            <w:tcW w:w="723" w:type="pct"/>
            <w:tcBorders>
              <w:top w:val="nil"/>
              <w:left w:val="nil"/>
              <w:bottom w:val="single" w:sz="4" w:space="0" w:color="auto"/>
              <w:right w:val="single" w:sz="4" w:space="0" w:color="auto"/>
            </w:tcBorders>
            <w:shd w:val="clear" w:color="auto" w:fill="auto"/>
            <w:noWrap/>
            <w:vAlign w:val="center"/>
            <w:hideMark/>
          </w:tcPr>
          <w:p w14:paraId="0572C68E" w14:textId="77777777" w:rsidR="00A9396F" w:rsidRPr="00C92F35" w:rsidRDefault="00A9396F" w:rsidP="007B76E8">
            <w:pPr>
              <w:jc w:val="center"/>
              <w:rPr>
                <w:rFonts w:ascii="Myriad Pro" w:hAnsi="Myriad Pro" w:cs="Arial"/>
                <w:sz w:val="18"/>
                <w:szCs w:val="18"/>
              </w:rPr>
            </w:pPr>
            <w:r w:rsidRPr="00C92F35">
              <w:rPr>
                <w:rFonts w:ascii="Myriad Pro" w:hAnsi="Myriad Pro" w:cs="Arial"/>
                <w:sz w:val="18"/>
                <w:szCs w:val="18"/>
              </w:rPr>
              <w:t> </w:t>
            </w:r>
          </w:p>
        </w:tc>
        <w:tc>
          <w:tcPr>
            <w:tcW w:w="576" w:type="pct"/>
            <w:tcBorders>
              <w:top w:val="nil"/>
              <w:left w:val="nil"/>
              <w:bottom w:val="single" w:sz="4" w:space="0" w:color="auto"/>
              <w:right w:val="single" w:sz="4" w:space="0" w:color="auto"/>
            </w:tcBorders>
            <w:shd w:val="clear" w:color="auto" w:fill="auto"/>
            <w:noWrap/>
            <w:vAlign w:val="center"/>
            <w:hideMark/>
          </w:tcPr>
          <w:p w14:paraId="1F37F4FA" w14:textId="77777777" w:rsidR="00A9396F" w:rsidRPr="00C92F35" w:rsidRDefault="00A9396F" w:rsidP="007B76E8">
            <w:pPr>
              <w:jc w:val="center"/>
              <w:rPr>
                <w:rFonts w:ascii="Myriad Pro" w:hAnsi="Myriad Pro" w:cs="Arial"/>
                <w:sz w:val="18"/>
                <w:szCs w:val="18"/>
              </w:rPr>
            </w:pPr>
          </w:p>
        </w:tc>
        <w:tc>
          <w:tcPr>
            <w:tcW w:w="571" w:type="pct"/>
            <w:tcBorders>
              <w:top w:val="nil"/>
              <w:left w:val="nil"/>
              <w:bottom w:val="single" w:sz="4" w:space="0" w:color="auto"/>
              <w:right w:val="single" w:sz="4" w:space="0" w:color="auto"/>
            </w:tcBorders>
            <w:shd w:val="clear" w:color="auto" w:fill="auto"/>
            <w:noWrap/>
            <w:vAlign w:val="center"/>
            <w:hideMark/>
          </w:tcPr>
          <w:p w14:paraId="40BDE7EC" w14:textId="77777777" w:rsidR="00A9396F" w:rsidRPr="00C92F35" w:rsidRDefault="00A9396F" w:rsidP="007B76E8">
            <w:pPr>
              <w:jc w:val="center"/>
              <w:rPr>
                <w:rFonts w:ascii="Myriad Pro" w:hAnsi="Myriad Pro" w:cs="Arial"/>
                <w:sz w:val="18"/>
                <w:szCs w:val="18"/>
              </w:rPr>
            </w:pPr>
            <w:r w:rsidRPr="00C92F35">
              <w:rPr>
                <w:rFonts w:ascii="Myriad Pro" w:hAnsi="Myriad Pro" w:cs="Arial"/>
                <w:sz w:val="18"/>
                <w:szCs w:val="18"/>
              </w:rPr>
              <w:t> </w:t>
            </w:r>
          </w:p>
        </w:tc>
      </w:tr>
      <w:tr w:rsidR="00A9396F" w:rsidRPr="00C92F35" w14:paraId="551C916A" w14:textId="77777777" w:rsidTr="007B76E8">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04EF1928" w14:textId="77777777" w:rsidR="00A9396F" w:rsidRPr="00C92F35" w:rsidRDefault="00A9396F" w:rsidP="007B76E8">
            <w:pPr>
              <w:jc w:val="center"/>
              <w:rPr>
                <w:rFonts w:ascii="Myriad Pro" w:hAnsi="Myriad Pro"/>
                <w:color w:val="000000"/>
                <w:sz w:val="18"/>
                <w:szCs w:val="18"/>
              </w:rPr>
            </w:pPr>
            <w:r w:rsidRPr="00C92F35">
              <w:rPr>
                <w:rFonts w:ascii="Myriad Pro" w:hAnsi="Myriad Pro"/>
                <w:color w:val="000000"/>
                <w:sz w:val="18"/>
                <w:szCs w:val="18"/>
              </w:rPr>
              <w:t>1.4.</w:t>
            </w:r>
          </w:p>
        </w:tc>
        <w:tc>
          <w:tcPr>
            <w:tcW w:w="2871" w:type="pct"/>
            <w:tcBorders>
              <w:top w:val="nil"/>
              <w:left w:val="nil"/>
              <w:bottom w:val="single" w:sz="4" w:space="0" w:color="auto"/>
              <w:right w:val="single" w:sz="4" w:space="0" w:color="auto"/>
            </w:tcBorders>
            <w:shd w:val="clear" w:color="auto" w:fill="auto"/>
            <w:vAlign w:val="center"/>
            <w:hideMark/>
          </w:tcPr>
          <w:p w14:paraId="63A4C86E" w14:textId="77777777" w:rsidR="00A9396F" w:rsidRPr="00C92F35" w:rsidRDefault="00A9396F" w:rsidP="007B76E8">
            <w:pPr>
              <w:rPr>
                <w:rFonts w:ascii="Myriad Pro" w:hAnsi="Myriad Pro"/>
                <w:color w:val="000000"/>
                <w:sz w:val="18"/>
                <w:szCs w:val="18"/>
              </w:rPr>
            </w:pPr>
            <w:r w:rsidRPr="00C92F35">
              <w:rPr>
                <w:rFonts w:ascii="Myriad Pro" w:hAnsi="Myriad Pro"/>
                <w:color w:val="000000"/>
                <w:sz w:val="18"/>
                <w:szCs w:val="18"/>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 </w:t>
            </w:r>
          </w:p>
        </w:tc>
        <w:tc>
          <w:tcPr>
            <w:tcW w:w="723" w:type="pct"/>
            <w:tcBorders>
              <w:top w:val="nil"/>
              <w:left w:val="nil"/>
              <w:bottom w:val="single" w:sz="4" w:space="0" w:color="auto"/>
              <w:right w:val="single" w:sz="4" w:space="0" w:color="auto"/>
            </w:tcBorders>
            <w:shd w:val="clear" w:color="auto" w:fill="auto"/>
            <w:noWrap/>
            <w:vAlign w:val="center"/>
            <w:hideMark/>
          </w:tcPr>
          <w:p w14:paraId="43AA06F1" w14:textId="77777777" w:rsidR="00A9396F" w:rsidRPr="00C92F35" w:rsidRDefault="00A9396F" w:rsidP="007B76E8">
            <w:pPr>
              <w:jc w:val="center"/>
              <w:rPr>
                <w:rFonts w:ascii="Myriad Pro" w:hAnsi="Myriad Pro" w:cs="Arial"/>
                <w:sz w:val="18"/>
                <w:szCs w:val="18"/>
              </w:rPr>
            </w:pPr>
            <w:r w:rsidRPr="00C92F35">
              <w:rPr>
                <w:rFonts w:ascii="Myriad Pro" w:hAnsi="Myriad Pro" w:cs="Arial"/>
                <w:sz w:val="18"/>
                <w:szCs w:val="18"/>
              </w:rPr>
              <w:t> </w:t>
            </w:r>
          </w:p>
        </w:tc>
        <w:tc>
          <w:tcPr>
            <w:tcW w:w="576" w:type="pct"/>
            <w:tcBorders>
              <w:top w:val="nil"/>
              <w:left w:val="nil"/>
              <w:bottom w:val="single" w:sz="4" w:space="0" w:color="auto"/>
              <w:right w:val="single" w:sz="4" w:space="0" w:color="auto"/>
            </w:tcBorders>
            <w:shd w:val="clear" w:color="auto" w:fill="auto"/>
            <w:noWrap/>
            <w:vAlign w:val="center"/>
            <w:hideMark/>
          </w:tcPr>
          <w:p w14:paraId="6CD9235D" w14:textId="77777777" w:rsidR="00A9396F" w:rsidRPr="00C92F35" w:rsidRDefault="00A9396F" w:rsidP="007B76E8">
            <w:pPr>
              <w:jc w:val="center"/>
              <w:rPr>
                <w:rFonts w:ascii="Myriad Pro" w:hAnsi="Myriad Pro"/>
                <w:color w:val="000000"/>
                <w:sz w:val="18"/>
                <w:szCs w:val="18"/>
              </w:rPr>
            </w:pPr>
          </w:p>
        </w:tc>
        <w:tc>
          <w:tcPr>
            <w:tcW w:w="571" w:type="pct"/>
            <w:tcBorders>
              <w:top w:val="nil"/>
              <w:left w:val="nil"/>
              <w:bottom w:val="single" w:sz="4" w:space="0" w:color="auto"/>
              <w:right w:val="single" w:sz="4" w:space="0" w:color="auto"/>
            </w:tcBorders>
            <w:shd w:val="clear" w:color="auto" w:fill="auto"/>
            <w:noWrap/>
            <w:vAlign w:val="center"/>
            <w:hideMark/>
          </w:tcPr>
          <w:p w14:paraId="612EA27D" w14:textId="77777777" w:rsidR="00A9396F" w:rsidRPr="00C92F35" w:rsidRDefault="00A9396F" w:rsidP="007B76E8">
            <w:pPr>
              <w:jc w:val="center"/>
              <w:rPr>
                <w:rFonts w:ascii="Myriad Pro" w:hAnsi="Myriad Pro" w:cs="Arial"/>
                <w:sz w:val="18"/>
                <w:szCs w:val="18"/>
              </w:rPr>
            </w:pPr>
            <w:r w:rsidRPr="00C92F35">
              <w:rPr>
                <w:rFonts w:ascii="Myriad Pro" w:hAnsi="Myriad Pro" w:cs="Arial"/>
                <w:sz w:val="18"/>
                <w:szCs w:val="18"/>
              </w:rPr>
              <w:t> </w:t>
            </w:r>
          </w:p>
        </w:tc>
      </w:tr>
      <w:tr w:rsidR="00A9396F" w:rsidRPr="00C92F35" w14:paraId="1F342BEE" w14:textId="77777777" w:rsidTr="007B76E8">
        <w:trPr>
          <w:trHeight w:val="20"/>
        </w:trPr>
        <w:tc>
          <w:tcPr>
            <w:tcW w:w="259" w:type="pc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440380F3" w14:textId="77777777" w:rsidR="00A9396F" w:rsidRPr="00C92F35" w:rsidRDefault="00A9396F" w:rsidP="007B76E8">
            <w:pPr>
              <w:jc w:val="center"/>
              <w:rPr>
                <w:rFonts w:ascii="Myriad Pro" w:hAnsi="Myriad Pro"/>
                <w:b/>
                <w:bCs/>
                <w:sz w:val="18"/>
                <w:szCs w:val="18"/>
              </w:rPr>
            </w:pPr>
            <w:r w:rsidRPr="00C92F35">
              <w:rPr>
                <w:rFonts w:ascii="Myriad Pro" w:hAnsi="Myriad Pro"/>
                <w:b/>
                <w:bCs/>
                <w:sz w:val="18"/>
                <w:szCs w:val="18"/>
              </w:rPr>
              <w:t>2.</w:t>
            </w:r>
          </w:p>
        </w:tc>
        <w:tc>
          <w:tcPr>
            <w:tcW w:w="2871"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576C444" w14:textId="77777777" w:rsidR="00A9396F" w:rsidRPr="00C92F35" w:rsidRDefault="00A9396F" w:rsidP="007B76E8">
            <w:pPr>
              <w:rPr>
                <w:rFonts w:ascii="Myriad Pro" w:hAnsi="Myriad Pro"/>
                <w:sz w:val="18"/>
                <w:szCs w:val="18"/>
              </w:rPr>
            </w:pPr>
            <w:r w:rsidRPr="00C92F35">
              <w:rPr>
                <w:rFonts w:ascii="Myriad Pro" w:hAnsi="Myriad Pro"/>
                <w:b/>
                <w:bCs/>
                <w:sz w:val="18"/>
                <w:szCs w:val="18"/>
              </w:rPr>
              <w:t>Расходы по мероприятиям "последней мили", связанные с осуществлением технологического присоединения</w:t>
            </w:r>
            <w:r w:rsidRPr="00C92F35">
              <w:rPr>
                <w:rFonts w:ascii="Myriad Pro" w:hAnsi="Myriad Pro"/>
                <w:sz w:val="18"/>
                <w:szCs w:val="18"/>
              </w:rPr>
              <w:br/>
              <w:t>[п.2.1 + п.2.2 + п.2.3 + п.2.4+ п.2.5]:</w:t>
            </w:r>
          </w:p>
        </w:tc>
        <w:tc>
          <w:tcPr>
            <w:tcW w:w="723"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48544450" w14:textId="77777777" w:rsidR="00A9396F" w:rsidRPr="00C92F35" w:rsidRDefault="00A9396F" w:rsidP="007B76E8">
            <w:pPr>
              <w:jc w:val="center"/>
              <w:rPr>
                <w:rFonts w:ascii="Myriad Pro" w:hAnsi="Myriad Pro"/>
                <w:b/>
                <w:bCs/>
                <w:sz w:val="18"/>
                <w:szCs w:val="18"/>
              </w:rPr>
            </w:pPr>
            <w:r w:rsidRPr="00C92F35">
              <w:rPr>
                <w:rFonts w:ascii="Myriad Pro" w:hAnsi="Myriad Pro"/>
                <w:b/>
                <w:bCs/>
                <w:sz w:val="18"/>
                <w:szCs w:val="18"/>
              </w:rPr>
              <w:t> </w:t>
            </w:r>
          </w:p>
        </w:tc>
        <w:tc>
          <w:tcPr>
            <w:tcW w:w="576"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3CD8235" w14:textId="77777777" w:rsidR="00A9396F" w:rsidRPr="00C92F35" w:rsidRDefault="00A9396F" w:rsidP="007B76E8">
            <w:pPr>
              <w:jc w:val="center"/>
              <w:rPr>
                <w:rFonts w:ascii="Myriad Pro" w:hAnsi="Myriad Pro"/>
                <w:b/>
                <w:bCs/>
                <w:sz w:val="18"/>
                <w:szCs w:val="18"/>
              </w:rPr>
            </w:pPr>
            <w:r w:rsidRPr="00C92F35">
              <w:rPr>
                <w:rFonts w:ascii="Myriad Pro" w:hAnsi="Myriad Pro"/>
                <w:b/>
                <w:bCs/>
                <w:sz w:val="18"/>
                <w:szCs w:val="18"/>
              </w:rPr>
              <w:t> </w:t>
            </w:r>
          </w:p>
        </w:tc>
        <w:tc>
          <w:tcPr>
            <w:tcW w:w="571"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5E092097" w14:textId="77777777" w:rsidR="00A9396F" w:rsidRPr="00C92F35" w:rsidRDefault="00A9396F" w:rsidP="007B76E8">
            <w:pPr>
              <w:jc w:val="center"/>
              <w:rPr>
                <w:rFonts w:ascii="Myriad Pro" w:hAnsi="Myriad Pro"/>
                <w:b/>
                <w:bCs/>
                <w:sz w:val="18"/>
                <w:szCs w:val="18"/>
              </w:rPr>
            </w:pPr>
            <w:r w:rsidRPr="00C92F35">
              <w:rPr>
                <w:rFonts w:ascii="Myriad Pro" w:hAnsi="Myriad Pro"/>
                <w:b/>
                <w:bCs/>
                <w:sz w:val="18"/>
                <w:szCs w:val="18"/>
              </w:rPr>
              <w:t>87 177,57</w:t>
            </w:r>
          </w:p>
        </w:tc>
      </w:tr>
      <w:tr w:rsidR="00A9396F" w:rsidRPr="00C92F35" w14:paraId="58BBC706" w14:textId="77777777" w:rsidTr="007B76E8">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2F861298"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2.1.</w:t>
            </w:r>
          </w:p>
        </w:tc>
        <w:tc>
          <w:tcPr>
            <w:tcW w:w="2871" w:type="pct"/>
            <w:tcBorders>
              <w:top w:val="nil"/>
              <w:left w:val="nil"/>
              <w:bottom w:val="single" w:sz="4" w:space="0" w:color="auto"/>
              <w:right w:val="single" w:sz="4" w:space="0" w:color="auto"/>
            </w:tcBorders>
            <w:shd w:val="clear" w:color="auto" w:fill="auto"/>
            <w:vAlign w:val="center"/>
            <w:hideMark/>
          </w:tcPr>
          <w:p w14:paraId="45840F7C" w14:textId="77777777" w:rsidR="00A9396F" w:rsidRPr="00C92F35" w:rsidRDefault="00A9396F" w:rsidP="007B76E8">
            <w:pPr>
              <w:rPr>
                <w:rFonts w:ascii="Myriad Pro" w:hAnsi="Myriad Pro"/>
                <w:sz w:val="18"/>
                <w:szCs w:val="18"/>
              </w:rPr>
            </w:pPr>
            <w:r w:rsidRPr="00C92F35">
              <w:rPr>
                <w:rFonts w:ascii="Myriad Pro" w:hAnsi="Myriad Pro"/>
                <w:sz w:val="18"/>
                <w:szCs w:val="18"/>
              </w:rPr>
              <w:t>строительство воздушных линий на уровне напряжения i и (или) диапазоне мощности j</w:t>
            </w:r>
          </w:p>
        </w:tc>
        <w:tc>
          <w:tcPr>
            <w:tcW w:w="723" w:type="pct"/>
            <w:tcBorders>
              <w:top w:val="nil"/>
              <w:left w:val="nil"/>
              <w:bottom w:val="single" w:sz="4" w:space="0" w:color="auto"/>
              <w:right w:val="single" w:sz="4" w:space="0" w:color="auto"/>
            </w:tcBorders>
            <w:shd w:val="clear" w:color="auto" w:fill="auto"/>
            <w:noWrap/>
            <w:vAlign w:val="center"/>
            <w:hideMark/>
          </w:tcPr>
          <w:p w14:paraId="7652DFB6" w14:textId="77777777" w:rsidR="00A9396F" w:rsidRPr="00C92F35" w:rsidRDefault="00A9396F" w:rsidP="007B76E8">
            <w:pPr>
              <w:jc w:val="center"/>
              <w:rPr>
                <w:rFonts w:ascii="Myriad Pro" w:hAnsi="Myriad Pro"/>
                <w:sz w:val="18"/>
                <w:szCs w:val="18"/>
              </w:rPr>
            </w:pPr>
          </w:p>
        </w:tc>
        <w:tc>
          <w:tcPr>
            <w:tcW w:w="576" w:type="pct"/>
            <w:tcBorders>
              <w:top w:val="nil"/>
              <w:left w:val="nil"/>
              <w:bottom w:val="single" w:sz="4" w:space="0" w:color="auto"/>
              <w:right w:val="single" w:sz="4" w:space="0" w:color="auto"/>
            </w:tcBorders>
            <w:shd w:val="clear" w:color="auto" w:fill="auto"/>
            <w:noWrap/>
            <w:vAlign w:val="center"/>
            <w:hideMark/>
          </w:tcPr>
          <w:p w14:paraId="645D36E3" w14:textId="77777777" w:rsidR="00A9396F" w:rsidRPr="00C92F35" w:rsidRDefault="00A9396F" w:rsidP="007B76E8">
            <w:pPr>
              <w:jc w:val="center"/>
              <w:rPr>
                <w:rFonts w:ascii="Myriad Pro" w:hAnsi="Myriad Pro"/>
                <w:sz w:val="18"/>
                <w:szCs w:val="18"/>
              </w:rPr>
            </w:pPr>
          </w:p>
        </w:tc>
        <w:tc>
          <w:tcPr>
            <w:tcW w:w="571" w:type="pct"/>
            <w:tcBorders>
              <w:top w:val="nil"/>
              <w:left w:val="nil"/>
              <w:bottom w:val="single" w:sz="4" w:space="0" w:color="auto"/>
              <w:right w:val="single" w:sz="4" w:space="0" w:color="auto"/>
            </w:tcBorders>
            <w:shd w:val="clear" w:color="auto" w:fill="auto"/>
            <w:noWrap/>
            <w:vAlign w:val="center"/>
            <w:hideMark/>
          </w:tcPr>
          <w:p w14:paraId="670F8059"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83 728,22</w:t>
            </w:r>
          </w:p>
        </w:tc>
      </w:tr>
      <w:tr w:rsidR="00A9396F" w:rsidRPr="00C92F35" w14:paraId="0FDFEBA8" w14:textId="77777777" w:rsidTr="007B76E8">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36CF1236"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 </w:t>
            </w:r>
          </w:p>
        </w:tc>
        <w:tc>
          <w:tcPr>
            <w:tcW w:w="2871" w:type="pct"/>
            <w:tcBorders>
              <w:top w:val="nil"/>
              <w:left w:val="nil"/>
              <w:bottom w:val="single" w:sz="4" w:space="0" w:color="auto"/>
              <w:right w:val="single" w:sz="4" w:space="0" w:color="auto"/>
            </w:tcBorders>
            <w:shd w:val="clear" w:color="auto" w:fill="auto"/>
            <w:vAlign w:val="center"/>
            <w:hideMark/>
          </w:tcPr>
          <w:p w14:paraId="40FA8413"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НН</w:t>
            </w:r>
          </w:p>
        </w:tc>
        <w:tc>
          <w:tcPr>
            <w:tcW w:w="723" w:type="pct"/>
            <w:tcBorders>
              <w:top w:val="nil"/>
              <w:left w:val="nil"/>
              <w:bottom w:val="single" w:sz="4" w:space="0" w:color="auto"/>
              <w:right w:val="single" w:sz="4" w:space="0" w:color="auto"/>
            </w:tcBorders>
            <w:shd w:val="clear" w:color="auto" w:fill="auto"/>
            <w:noWrap/>
            <w:vAlign w:val="center"/>
            <w:hideMark/>
          </w:tcPr>
          <w:p w14:paraId="65A99A4D"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1 128 574,76</w:t>
            </w:r>
          </w:p>
        </w:tc>
        <w:tc>
          <w:tcPr>
            <w:tcW w:w="576" w:type="pct"/>
            <w:tcBorders>
              <w:top w:val="nil"/>
              <w:left w:val="nil"/>
              <w:bottom w:val="single" w:sz="4" w:space="0" w:color="auto"/>
              <w:right w:val="single" w:sz="4" w:space="0" w:color="auto"/>
            </w:tcBorders>
            <w:shd w:val="clear" w:color="auto" w:fill="auto"/>
            <w:noWrap/>
            <w:vAlign w:val="center"/>
            <w:hideMark/>
          </w:tcPr>
          <w:p w14:paraId="36916E2A"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63,21</w:t>
            </w:r>
          </w:p>
        </w:tc>
        <w:tc>
          <w:tcPr>
            <w:tcW w:w="571" w:type="pct"/>
            <w:tcBorders>
              <w:top w:val="nil"/>
              <w:left w:val="nil"/>
              <w:bottom w:val="single" w:sz="4" w:space="0" w:color="auto"/>
              <w:right w:val="single" w:sz="4" w:space="0" w:color="auto"/>
            </w:tcBorders>
            <w:shd w:val="clear" w:color="auto" w:fill="auto"/>
            <w:noWrap/>
            <w:vAlign w:val="center"/>
            <w:hideMark/>
          </w:tcPr>
          <w:p w14:paraId="043C1435"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71 338,19</w:t>
            </w:r>
          </w:p>
        </w:tc>
      </w:tr>
      <w:tr w:rsidR="00A9396F" w:rsidRPr="00C92F35" w14:paraId="5318F888" w14:textId="77777777" w:rsidTr="007B76E8">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1C603A90"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 </w:t>
            </w:r>
          </w:p>
        </w:tc>
        <w:tc>
          <w:tcPr>
            <w:tcW w:w="2871" w:type="pct"/>
            <w:tcBorders>
              <w:top w:val="nil"/>
              <w:left w:val="nil"/>
              <w:bottom w:val="single" w:sz="4" w:space="0" w:color="auto"/>
              <w:right w:val="single" w:sz="4" w:space="0" w:color="auto"/>
            </w:tcBorders>
            <w:shd w:val="clear" w:color="auto" w:fill="auto"/>
            <w:vAlign w:val="center"/>
            <w:hideMark/>
          </w:tcPr>
          <w:p w14:paraId="32B3786F"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СН2</w:t>
            </w:r>
          </w:p>
        </w:tc>
        <w:tc>
          <w:tcPr>
            <w:tcW w:w="723" w:type="pct"/>
            <w:tcBorders>
              <w:top w:val="nil"/>
              <w:left w:val="nil"/>
              <w:bottom w:val="single" w:sz="4" w:space="0" w:color="auto"/>
              <w:right w:val="single" w:sz="4" w:space="0" w:color="auto"/>
            </w:tcBorders>
            <w:shd w:val="clear" w:color="auto" w:fill="auto"/>
            <w:noWrap/>
            <w:vAlign w:val="center"/>
            <w:hideMark/>
          </w:tcPr>
          <w:p w14:paraId="2A201729"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1 459 195,88</w:t>
            </w:r>
          </w:p>
        </w:tc>
        <w:tc>
          <w:tcPr>
            <w:tcW w:w="576" w:type="pct"/>
            <w:tcBorders>
              <w:top w:val="nil"/>
              <w:left w:val="nil"/>
              <w:bottom w:val="single" w:sz="4" w:space="0" w:color="auto"/>
              <w:right w:val="single" w:sz="4" w:space="0" w:color="auto"/>
            </w:tcBorders>
            <w:shd w:val="clear" w:color="auto" w:fill="auto"/>
            <w:noWrap/>
            <w:vAlign w:val="center"/>
            <w:hideMark/>
          </w:tcPr>
          <w:p w14:paraId="2C255BC2"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8,49</w:t>
            </w:r>
          </w:p>
        </w:tc>
        <w:tc>
          <w:tcPr>
            <w:tcW w:w="571" w:type="pct"/>
            <w:tcBorders>
              <w:top w:val="nil"/>
              <w:left w:val="nil"/>
              <w:bottom w:val="single" w:sz="4" w:space="0" w:color="auto"/>
              <w:right w:val="single" w:sz="4" w:space="0" w:color="auto"/>
            </w:tcBorders>
            <w:shd w:val="clear" w:color="auto" w:fill="auto"/>
            <w:noWrap/>
            <w:vAlign w:val="center"/>
            <w:hideMark/>
          </w:tcPr>
          <w:p w14:paraId="303DEF7A"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12 390,03</w:t>
            </w:r>
          </w:p>
        </w:tc>
      </w:tr>
      <w:tr w:rsidR="00A9396F" w:rsidRPr="00C92F35" w14:paraId="372660FE" w14:textId="77777777" w:rsidTr="007B76E8">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000351C0"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2.2.</w:t>
            </w:r>
          </w:p>
        </w:tc>
        <w:tc>
          <w:tcPr>
            <w:tcW w:w="2871" w:type="pct"/>
            <w:tcBorders>
              <w:top w:val="nil"/>
              <w:left w:val="nil"/>
              <w:bottom w:val="single" w:sz="4" w:space="0" w:color="auto"/>
              <w:right w:val="single" w:sz="4" w:space="0" w:color="auto"/>
            </w:tcBorders>
            <w:shd w:val="clear" w:color="auto" w:fill="auto"/>
            <w:vAlign w:val="center"/>
            <w:hideMark/>
          </w:tcPr>
          <w:p w14:paraId="1A63EC26" w14:textId="77777777" w:rsidR="00A9396F" w:rsidRPr="00C92F35" w:rsidRDefault="00A9396F" w:rsidP="007B76E8">
            <w:pPr>
              <w:rPr>
                <w:rFonts w:ascii="Myriad Pro" w:hAnsi="Myriad Pro"/>
                <w:sz w:val="18"/>
                <w:szCs w:val="18"/>
              </w:rPr>
            </w:pPr>
            <w:r w:rsidRPr="00C92F35">
              <w:rPr>
                <w:rFonts w:ascii="Myriad Pro" w:hAnsi="Myriad Pro"/>
                <w:sz w:val="18"/>
                <w:szCs w:val="18"/>
              </w:rPr>
              <w:t>строительство кабельных линий, на уровне напряжения i и (или) диапазоне мощности j</w:t>
            </w:r>
          </w:p>
        </w:tc>
        <w:tc>
          <w:tcPr>
            <w:tcW w:w="723" w:type="pct"/>
            <w:tcBorders>
              <w:top w:val="nil"/>
              <w:left w:val="nil"/>
              <w:bottom w:val="single" w:sz="4" w:space="0" w:color="auto"/>
              <w:right w:val="single" w:sz="4" w:space="0" w:color="auto"/>
            </w:tcBorders>
            <w:shd w:val="clear" w:color="auto" w:fill="auto"/>
            <w:noWrap/>
            <w:vAlign w:val="center"/>
            <w:hideMark/>
          </w:tcPr>
          <w:p w14:paraId="06672688"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c>
          <w:tcPr>
            <w:tcW w:w="576" w:type="pct"/>
            <w:tcBorders>
              <w:top w:val="nil"/>
              <w:left w:val="nil"/>
              <w:bottom w:val="single" w:sz="4" w:space="0" w:color="auto"/>
              <w:right w:val="single" w:sz="4" w:space="0" w:color="auto"/>
            </w:tcBorders>
            <w:shd w:val="clear" w:color="auto" w:fill="auto"/>
            <w:noWrap/>
            <w:vAlign w:val="center"/>
            <w:hideMark/>
          </w:tcPr>
          <w:p w14:paraId="3E3DDD9A" w14:textId="77777777" w:rsidR="00A9396F" w:rsidRPr="00C92F35" w:rsidRDefault="00A9396F" w:rsidP="007B76E8">
            <w:pPr>
              <w:jc w:val="center"/>
              <w:rPr>
                <w:rFonts w:ascii="Myriad Pro" w:hAnsi="Myriad Pro"/>
                <w:sz w:val="18"/>
                <w:szCs w:val="18"/>
              </w:rPr>
            </w:pPr>
          </w:p>
        </w:tc>
        <w:tc>
          <w:tcPr>
            <w:tcW w:w="571" w:type="pct"/>
            <w:tcBorders>
              <w:top w:val="nil"/>
              <w:left w:val="nil"/>
              <w:bottom w:val="single" w:sz="4" w:space="0" w:color="auto"/>
              <w:right w:val="single" w:sz="4" w:space="0" w:color="auto"/>
            </w:tcBorders>
            <w:shd w:val="clear" w:color="auto" w:fill="auto"/>
            <w:noWrap/>
            <w:vAlign w:val="center"/>
            <w:hideMark/>
          </w:tcPr>
          <w:p w14:paraId="666B22E4"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680,27</w:t>
            </w:r>
          </w:p>
        </w:tc>
      </w:tr>
      <w:tr w:rsidR="00A9396F" w:rsidRPr="00C92F35" w14:paraId="15D77BBC" w14:textId="77777777" w:rsidTr="007B76E8">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5663B3C8"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 </w:t>
            </w:r>
          </w:p>
        </w:tc>
        <w:tc>
          <w:tcPr>
            <w:tcW w:w="2871" w:type="pct"/>
            <w:tcBorders>
              <w:top w:val="nil"/>
              <w:left w:val="nil"/>
              <w:bottom w:val="single" w:sz="4" w:space="0" w:color="auto"/>
              <w:right w:val="single" w:sz="4" w:space="0" w:color="auto"/>
            </w:tcBorders>
            <w:shd w:val="clear" w:color="auto" w:fill="auto"/>
            <w:vAlign w:val="center"/>
            <w:hideMark/>
          </w:tcPr>
          <w:p w14:paraId="49F4F2BF"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НН</w:t>
            </w:r>
          </w:p>
        </w:tc>
        <w:tc>
          <w:tcPr>
            <w:tcW w:w="723" w:type="pct"/>
            <w:tcBorders>
              <w:top w:val="nil"/>
              <w:left w:val="nil"/>
              <w:bottom w:val="single" w:sz="4" w:space="0" w:color="auto"/>
              <w:right w:val="single" w:sz="4" w:space="0" w:color="auto"/>
            </w:tcBorders>
            <w:shd w:val="clear" w:color="auto" w:fill="auto"/>
            <w:noWrap/>
            <w:vAlign w:val="center"/>
            <w:hideMark/>
          </w:tcPr>
          <w:p w14:paraId="5511633A"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1 990 555,80</w:t>
            </w:r>
          </w:p>
        </w:tc>
        <w:tc>
          <w:tcPr>
            <w:tcW w:w="576" w:type="pct"/>
            <w:tcBorders>
              <w:top w:val="nil"/>
              <w:left w:val="nil"/>
              <w:bottom w:val="single" w:sz="4" w:space="0" w:color="auto"/>
              <w:right w:val="single" w:sz="4" w:space="0" w:color="auto"/>
            </w:tcBorders>
            <w:shd w:val="clear" w:color="auto" w:fill="auto"/>
            <w:noWrap/>
            <w:vAlign w:val="center"/>
            <w:hideMark/>
          </w:tcPr>
          <w:p w14:paraId="171879BF"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c>
          <w:tcPr>
            <w:tcW w:w="571" w:type="pct"/>
            <w:tcBorders>
              <w:top w:val="nil"/>
              <w:left w:val="nil"/>
              <w:bottom w:val="single" w:sz="4" w:space="0" w:color="auto"/>
              <w:right w:val="single" w:sz="4" w:space="0" w:color="auto"/>
            </w:tcBorders>
            <w:shd w:val="clear" w:color="auto" w:fill="auto"/>
            <w:noWrap/>
            <w:vAlign w:val="center"/>
            <w:hideMark/>
          </w:tcPr>
          <w:p w14:paraId="2103476A"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23843800" w14:textId="77777777" w:rsidTr="007B76E8">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06B2A70E"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 </w:t>
            </w:r>
          </w:p>
        </w:tc>
        <w:tc>
          <w:tcPr>
            <w:tcW w:w="2871" w:type="pct"/>
            <w:tcBorders>
              <w:top w:val="nil"/>
              <w:left w:val="nil"/>
              <w:bottom w:val="single" w:sz="4" w:space="0" w:color="auto"/>
              <w:right w:val="single" w:sz="4" w:space="0" w:color="auto"/>
            </w:tcBorders>
            <w:shd w:val="clear" w:color="auto" w:fill="auto"/>
            <w:vAlign w:val="center"/>
            <w:hideMark/>
          </w:tcPr>
          <w:p w14:paraId="0EBF69B4"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СН2</w:t>
            </w:r>
          </w:p>
        </w:tc>
        <w:tc>
          <w:tcPr>
            <w:tcW w:w="723" w:type="pct"/>
            <w:tcBorders>
              <w:top w:val="nil"/>
              <w:left w:val="nil"/>
              <w:bottom w:val="single" w:sz="4" w:space="0" w:color="auto"/>
              <w:right w:val="single" w:sz="4" w:space="0" w:color="auto"/>
            </w:tcBorders>
            <w:shd w:val="clear" w:color="auto" w:fill="auto"/>
            <w:noWrap/>
            <w:vAlign w:val="center"/>
            <w:hideMark/>
          </w:tcPr>
          <w:p w14:paraId="6046D8E8"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3 543 066,81</w:t>
            </w:r>
          </w:p>
        </w:tc>
        <w:tc>
          <w:tcPr>
            <w:tcW w:w="576" w:type="pct"/>
            <w:tcBorders>
              <w:top w:val="nil"/>
              <w:left w:val="nil"/>
              <w:bottom w:val="single" w:sz="4" w:space="0" w:color="auto"/>
              <w:right w:val="single" w:sz="4" w:space="0" w:color="auto"/>
            </w:tcBorders>
            <w:shd w:val="clear" w:color="auto" w:fill="auto"/>
            <w:noWrap/>
            <w:vAlign w:val="center"/>
            <w:hideMark/>
          </w:tcPr>
          <w:p w14:paraId="18FC372B"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0,19</w:t>
            </w:r>
          </w:p>
        </w:tc>
        <w:tc>
          <w:tcPr>
            <w:tcW w:w="571" w:type="pct"/>
            <w:tcBorders>
              <w:top w:val="nil"/>
              <w:left w:val="nil"/>
              <w:bottom w:val="single" w:sz="4" w:space="0" w:color="auto"/>
              <w:right w:val="single" w:sz="4" w:space="0" w:color="auto"/>
            </w:tcBorders>
            <w:shd w:val="clear" w:color="auto" w:fill="auto"/>
            <w:noWrap/>
            <w:vAlign w:val="center"/>
            <w:hideMark/>
          </w:tcPr>
          <w:p w14:paraId="1EDD1BE7"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680,27</w:t>
            </w:r>
          </w:p>
        </w:tc>
      </w:tr>
      <w:tr w:rsidR="00A9396F" w:rsidRPr="00C92F35" w14:paraId="410DB2C3" w14:textId="77777777" w:rsidTr="007B76E8">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22650BA1"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2.3.</w:t>
            </w:r>
          </w:p>
        </w:tc>
        <w:tc>
          <w:tcPr>
            <w:tcW w:w="2871" w:type="pct"/>
            <w:tcBorders>
              <w:top w:val="nil"/>
              <w:left w:val="nil"/>
              <w:bottom w:val="single" w:sz="4" w:space="0" w:color="auto"/>
              <w:right w:val="single" w:sz="4" w:space="0" w:color="auto"/>
            </w:tcBorders>
            <w:shd w:val="clear" w:color="auto" w:fill="auto"/>
            <w:vAlign w:val="center"/>
            <w:hideMark/>
          </w:tcPr>
          <w:p w14:paraId="197BD8BC" w14:textId="77777777" w:rsidR="00A9396F" w:rsidRPr="00C92F35" w:rsidRDefault="00A9396F" w:rsidP="007B76E8">
            <w:pPr>
              <w:rPr>
                <w:rFonts w:ascii="Myriad Pro" w:hAnsi="Myriad Pro"/>
                <w:sz w:val="18"/>
                <w:szCs w:val="18"/>
              </w:rPr>
            </w:pPr>
            <w:r w:rsidRPr="00C92F35">
              <w:rPr>
                <w:rFonts w:ascii="Myriad Pro" w:hAnsi="Myriad Pro"/>
                <w:sz w:val="18"/>
                <w:szCs w:val="18"/>
              </w:rPr>
              <w:t>строительством пунктов секционирования, на уровне напряжения i и (или) диапазоне мощности j</w:t>
            </w:r>
          </w:p>
        </w:tc>
        <w:tc>
          <w:tcPr>
            <w:tcW w:w="723" w:type="pct"/>
            <w:tcBorders>
              <w:top w:val="nil"/>
              <w:left w:val="nil"/>
              <w:bottom w:val="single" w:sz="4" w:space="0" w:color="auto"/>
              <w:right w:val="single" w:sz="4" w:space="0" w:color="auto"/>
            </w:tcBorders>
            <w:shd w:val="clear" w:color="auto" w:fill="auto"/>
            <w:noWrap/>
            <w:vAlign w:val="center"/>
            <w:hideMark/>
          </w:tcPr>
          <w:p w14:paraId="3F367572"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c>
          <w:tcPr>
            <w:tcW w:w="576" w:type="pct"/>
            <w:tcBorders>
              <w:top w:val="nil"/>
              <w:left w:val="nil"/>
              <w:bottom w:val="single" w:sz="4" w:space="0" w:color="auto"/>
              <w:right w:val="single" w:sz="4" w:space="0" w:color="auto"/>
            </w:tcBorders>
            <w:shd w:val="clear" w:color="auto" w:fill="auto"/>
            <w:noWrap/>
            <w:vAlign w:val="center"/>
            <w:hideMark/>
          </w:tcPr>
          <w:p w14:paraId="27446564" w14:textId="77777777" w:rsidR="00A9396F" w:rsidRPr="00C92F35" w:rsidRDefault="00A9396F" w:rsidP="007B76E8">
            <w:pPr>
              <w:jc w:val="center"/>
              <w:rPr>
                <w:rFonts w:ascii="Myriad Pro" w:hAnsi="Myriad Pro"/>
                <w:sz w:val="18"/>
                <w:szCs w:val="18"/>
              </w:rPr>
            </w:pPr>
          </w:p>
        </w:tc>
        <w:tc>
          <w:tcPr>
            <w:tcW w:w="571" w:type="pct"/>
            <w:tcBorders>
              <w:top w:val="nil"/>
              <w:left w:val="nil"/>
              <w:bottom w:val="single" w:sz="4" w:space="0" w:color="auto"/>
              <w:right w:val="single" w:sz="4" w:space="0" w:color="auto"/>
            </w:tcBorders>
            <w:shd w:val="clear" w:color="auto" w:fill="auto"/>
            <w:noWrap/>
            <w:vAlign w:val="center"/>
            <w:hideMark/>
          </w:tcPr>
          <w:p w14:paraId="05F2720B"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9,27</w:t>
            </w:r>
          </w:p>
        </w:tc>
      </w:tr>
      <w:tr w:rsidR="00A9396F" w:rsidRPr="00C92F35" w14:paraId="77C70C9D" w14:textId="77777777" w:rsidTr="007B76E8">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458FC778"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 </w:t>
            </w:r>
          </w:p>
        </w:tc>
        <w:tc>
          <w:tcPr>
            <w:tcW w:w="2871" w:type="pct"/>
            <w:tcBorders>
              <w:top w:val="nil"/>
              <w:left w:val="nil"/>
              <w:bottom w:val="single" w:sz="4" w:space="0" w:color="auto"/>
              <w:right w:val="single" w:sz="4" w:space="0" w:color="auto"/>
            </w:tcBorders>
            <w:shd w:val="clear" w:color="auto" w:fill="auto"/>
            <w:vAlign w:val="center"/>
            <w:hideMark/>
          </w:tcPr>
          <w:p w14:paraId="37E41E43"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НН</w:t>
            </w:r>
          </w:p>
        </w:tc>
        <w:tc>
          <w:tcPr>
            <w:tcW w:w="723" w:type="pct"/>
            <w:tcBorders>
              <w:top w:val="nil"/>
              <w:left w:val="nil"/>
              <w:bottom w:val="single" w:sz="4" w:space="0" w:color="auto"/>
              <w:right w:val="single" w:sz="4" w:space="0" w:color="auto"/>
            </w:tcBorders>
            <w:shd w:val="clear" w:color="auto" w:fill="auto"/>
            <w:noWrap/>
            <w:vAlign w:val="center"/>
            <w:hideMark/>
          </w:tcPr>
          <w:p w14:paraId="4569B7BF"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503,76</w:t>
            </w:r>
          </w:p>
        </w:tc>
        <w:tc>
          <w:tcPr>
            <w:tcW w:w="576" w:type="pct"/>
            <w:tcBorders>
              <w:top w:val="nil"/>
              <w:left w:val="nil"/>
              <w:bottom w:val="single" w:sz="4" w:space="0" w:color="auto"/>
              <w:right w:val="single" w:sz="4" w:space="0" w:color="auto"/>
            </w:tcBorders>
            <w:shd w:val="clear" w:color="auto" w:fill="auto"/>
            <w:noWrap/>
            <w:vAlign w:val="center"/>
            <w:hideMark/>
          </w:tcPr>
          <w:p w14:paraId="03BAF833"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c>
          <w:tcPr>
            <w:tcW w:w="571" w:type="pct"/>
            <w:tcBorders>
              <w:top w:val="nil"/>
              <w:left w:val="nil"/>
              <w:bottom w:val="single" w:sz="4" w:space="0" w:color="auto"/>
              <w:right w:val="single" w:sz="4" w:space="0" w:color="auto"/>
            </w:tcBorders>
            <w:shd w:val="clear" w:color="auto" w:fill="auto"/>
            <w:noWrap/>
            <w:vAlign w:val="center"/>
            <w:hideMark/>
          </w:tcPr>
          <w:p w14:paraId="36D07FE4"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04B5B7B5" w14:textId="77777777" w:rsidTr="007B76E8">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2A3BEB7B"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 </w:t>
            </w:r>
          </w:p>
        </w:tc>
        <w:tc>
          <w:tcPr>
            <w:tcW w:w="2871" w:type="pct"/>
            <w:tcBorders>
              <w:top w:val="nil"/>
              <w:left w:val="nil"/>
              <w:bottom w:val="single" w:sz="4" w:space="0" w:color="auto"/>
              <w:right w:val="single" w:sz="4" w:space="0" w:color="auto"/>
            </w:tcBorders>
            <w:shd w:val="clear" w:color="auto" w:fill="auto"/>
            <w:vAlign w:val="center"/>
            <w:hideMark/>
          </w:tcPr>
          <w:p w14:paraId="57C59EAE"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СН2</w:t>
            </w:r>
          </w:p>
        </w:tc>
        <w:tc>
          <w:tcPr>
            <w:tcW w:w="723" w:type="pct"/>
            <w:tcBorders>
              <w:top w:val="nil"/>
              <w:left w:val="nil"/>
              <w:bottom w:val="single" w:sz="4" w:space="0" w:color="auto"/>
              <w:right w:val="single" w:sz="4" w:space="0" w:color="auto"/>
            </w:tcBorders>
            <w:shd w:val="clear" w:color="auto" w:fill="auto"/>
            <w:noWrap/>
            <w:vAlign w:val="center"/>
            <w:hideMark/>
          </w:tcPr>
          <w:p w14:paraId="5365609C"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1 853,63</w:t>
            </w:r>
          </w:p>
        </w:tc>
        <w:tc>
          <w:tcPr>
            <w:tcW w:w="576" w:type="pct"/>
            <w:tcBorders>
              <w:top w:val="nil"/>
              <w:left w:val="nil"/>
              <w:bottom w:val="single" w:sz="4" w:space="0" w:color="auto"/>
              <w:right w:val="single" w:sz="4" w:space="0" w:color="auto"/>
            </w:tcBorders>
            <w:shd w:val="clear" w:color="auto" w:fill="auto"/>
            <w:noWrap/>
            <w:vAlign w:val="center"/>
            <w:hideMark/>
          </w:tcPr>
          <w:p w14:paraId="733833FC"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5,00</w:t>
            </w:r>
          </w:p>
        </w:tc>
        <w:tc>
          <w:tcPr>
            <w:tcW w:w="571" w:type="pct"/>
            <w:tcBorders>
              <w:top w:val="nil"/>
              <w:left w:val="nil"/>
              <w:bottom w:val="single" w:sz="4" w:space="0" w:color="auto"/>
              <w:right w:val="single" w:sz="4" w:space="0" w:color="auto"/>
            </w:tcBorders>
            <w:shd w:val="clear" w:color="auto" w:fill="auto"/>
            <w:noWrap/>
            <w:vAlign w:val="center"/>
            <w:hideMark/>
          </w:tcPr>
          <w:p w14:paraId="4E2F394A"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9,27</w:t>
            </w:r>
          </w:p>
        </w:tc>
      </w:tr>
      <w:tr w:rsidR="00A9396F" w:rsidRPr="00C92F35" w14:paraId="20C7AC62" w14:textId="77777777" w:rsidTr="007B76E8">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4A555CD7"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2.4.</w:t>
            </w:r>
          </w:p>
        </w:tc>
        <w:tc>
          <w:tcPr>
            <w:tcW w:w="2871" w:type="pct"/>
            <w:tcBorders>
              <w:top w:val="nil"/>
              <w:left w:val="nil"/>
              <w:bottom w:val="single" w:sz="4" w:space="0" w:color="auto"/>
              <w:right w:val="single" w:sz="4" w:space="0" w:color="auto"/>
            </w:tcBorders>
            <w:shd w:val="clear" w:color="auto" w:fill="auto"/>
            <w:vAlign w:val="center"/>
            <w:hideMark/>
          </w:tcPr>
          <w:p w14:paraId="47D785E3" w14:textId="77777777" w:rsidR="00A9396F" w:rsidRPr="00C92F35" w:rsidRDefault="00A9396F" w:rsidP="007B76E8">
            <w:pPr>
              <w:rPr>
                <w:rFonts w:ascii="Myriad Pro" w:hAnsi="Myriad Pro"/>
                <w:sz w:val="18"/>
                <w:szCs w:val="18"/>
              </w:rPr>
            </w:pPr>
            <w:r w:rsidRPr="00C92F35">
              <w:rPr>
                <w:rFonts w:ascii="Myriad Pro" w:hAnsi="Myriad Pro"/>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C92F35">
              <w:rPr>
                <w:rFonts w:ascii="Myriad Pro" w:hAnsi="Myriad Pro"/>
                <w:sz w:val="18"/>
                <w:szCs w:val="18"/>
              </w:rPr>
              <w:t>кВ</w:t>
            </w:r>
            <w:proofErr w:type="spellEnd"/>
            <w:r w:rsidRPr="00C92F35">
              <w:rPr>
                <w:rFonts w:ascii="Myriad Pro" w:hAnsi="Myriad Pro"/>
                <w:sz w:val="18"/>
                <w:szCs w:val="18"/>
              </w:rPr>
              <w:t>, на уровне напряжения i и (или) диапазоне мощности j</w:t>
            </w:r>
          </w:p>
        </w:tc>
        <w:tc>
          <w:tcPr>
            <w:tcW w:w="723" w:type="pct"/>
            <w:tcBorders>
              <w:top w:val="nil"/>
              <w:left w:val="nil"/>
              <w:bottom w:val="single" w:sz="4" w:space="0" w:color="auto"/>
              <w:right w:val="single" w:sz="4" w:space="0" w:color="auto"/>
            </w:tcBorders>
            <w:shd w:val="clear" w:color="auto" w:fill="auto"/>
            <w:noWrap/>
            <w:vAlign w:val="center"/>
            <w:hideMark/>
          </w:tcPr>
          <w:p w14:paraId="323830E1"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c>
          <w:tcPr>
            <w:tcW w:w="576" w:type="pct"/>
            <w:tcBorders>
              <w:top w:val="nil"/>
              <w:left w:val="nil"/>
              <w:bottom w:val="single" w:sz="4" w:space="0" w:color="auto"/>
              <w:right w:val="single" w:sz="4" w:space="0" w:color="auto"/>
            </w:tcBorders>
            <w:shd w:val="clear" w:color="auto" w:fill="auto"/>
            <w:noWrap/>
            <w:vAlign w:val="center"/>
            <w:hideMark/>
          </w:tcPr>
          <w:p w14:paraId="30B7F24B" w14:textId="77777777" w:rsidR="00A9396F" w:rsidRPr="00C92F35" w:rsidRDefault="00A9396F" w:rsidP="007B76E8">
            <w:pPr>
              <w:jc w:val="center"/>
              <w:rPr>
                <w:rFonts w:ascii="Myriad Pro" w:hAnsi="Myriad Pro"/>
                <w:sz w:val="18"/>
                <w:szCs w:val="18"/>
              </w:rPr>
            </w:pPr>
          </w:p>
        </w:tc>
        <w:tc>
          <w:tcPr>
            <w:tcW w:w="571" w:type="pct"/>
            <w:tcBorders>
              <w:top w:val="nil"/>
              <w:left w:val="nil"/>
              <w:bottom w:val="single" w:sz="4" w:space="0" w:color="auto"/>
              <w:right w:val="single" w:sz="4" w:space="0" w:color="auto"/>
            </w:tcBorders>
            <w:shd w:val="clear" w:color="auto" w:fill="auto"/>
            <w:noWrap/>
            <w:vAlign w:val="center"/>
            <w:hideMark/>
          </w:tcPr>
          <w:p w14:paraId="1BD6F6D3"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2 759,81</w:t>
            </w:r>
          </w:p>
        </w:tc>
      </w:tr>
      <w:tr w:rsidR="00A9396F" w:rsidRPr="00C92F35" w14:paraId="618583BE" w14:textId="77777777" w:rsidTr="007B76E8">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272CFA21"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 </w:t>
            </w:r>
          </w:p>
        </w:tc>
        <w:tc>
          <w:tcPr>
            <w:tcW w:w="2871" w:type="pct"/>
            <w:tcBorders>
              <w:top w:val="nil"/>
              <w:left w:val="nil"/>
              <w:bottom w:val="single" w:sz="4" w:space="0" w:color="auto"/>
              <w:right w:val="single" w:sz="4" w:space="0" w:color="auto"/>
            </w:tcBorders>
            <w:shd w:val="clear" w:color="auto" w:fill="auto"/>
            <w:vAlign w:val="center"/>
            <w:hideMark/>
          </w:tcPr>
          <w:p w14:paraId="03848541"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НН</w:t>
            </w:r>
          </w:p>
        </w:tc>
        <w:tc>
          <w:tcPr>
            <w:tcW w:w="723" w:type="pct"/>
            <w:tcBorders>
              <w:top w:val="nil"/>
              <w:left w:val="nil"/>
              <w:bottom w:val="single" w:sz="4" w:space="0" w:color="auto"/>
              <w:right w:val="single" w:sz="4" w:space="0" w:color="auto"/>
            </w:tcBorders>
            <w:shd w:val="clear" w:color="auto" w:fill="auto"/>
            <w:noWrap/>
            <w:vAlign w:val="center"/>
            <w:hideMark/>
          </w:tcPr>
          <w:p w14:paraId="0DF8CA1C"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2 127,94</w:t>
            </w:r>
          </w:p>
        </w:tc>
        <w:tc>
          <w:tcPr>
            <w:tcW w:w="576" w:type="pct"/>
            <w:tcBorders>
              <w:top w:val="nil"/>
              <w:left w:val="nil"/>
              <w:bottom w:val="single" w:sz="4" w:space="0" w:color="auto"/>
              <w:right w:val="single" w:sz="4" w:space="0" w:color="auto"/>
            </w:tcBorders>
            <w:shd w:val="clear" w:color="auto" w:fill="auto"/>
            <w:noWrap/>
            <w:vAlign w:val="center"/>
            <w:hideMark/>
          </w:tcPr>
          <w:p w14:paraId="1C6E5031"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c>
          <w:tcPr>
            <w:tcW w:w="571" w:type="pct"/>
            <w:tcBorders>
              <w:top w:val="nil"/>
              <w:left w:val="nil"/>
              <w:bottom w:val="single" w:sz="4" w:space="0" w:color="auto"/>
              <w:right w:val="single" w:sz="4" w:space="0" w:color="auto"/>
            </w:tcBorders>
            <w:shd w:val="clear" w:color="auto" w:fill="auto"/>
            <w:noWrap/>
            <w:vAlign w:val="center"/>
            <w:hideMark/>
          </w:tcPr>
          <w:p w14:paraId="4F072E3C"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39A604FD" w14:textId="77777777" w:rsidTr="007B76E8">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5A1C08F5"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lastRenderedPageBreak/>
              <w:t> </w:t>
            </w:r>
          </w:p>
        </w:tc>
        <w:tc>
          <w:tcPr>
            <w:tcW w:w="2871" w:type="pct"/>
            <w:tcBorders>
              <w:top w:val="nil"/>
              <w:left w:val="nil"/>
              <w:bottom w:val="single" w:sz="4" w:space="0" w:color="auto"/>
              <w:right w:val="single" w:sz="4" w:space="0" w:color="auto"/>
            </w:tcBorders>
            <w:shd w:val="clear" w:color="auto" w:fill="auto"/>
            <w:vAlign w:val="center"/>
            <w:hideMark/>
          </w:tcPr>
          <w:p w14:paraId="00907F4A"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СН2</w:t>
            </w:r>
          </w:p>
        </w:tc>
        <w:tc>
          <w:tcPr>
            <w:tcW w:w="723" w:type="pct"/>
            <w:tcBorders>
              <w:top w:val="nil"/>
              <w:left w:val="nil"/>
              <w:bottom w:val="single" w:sz="4" w:space="0" w:color="auto"/>
              <w:right w:val="single" w:sz="4" w:space="0" w:color="auto"/>
            </w:tcBorders>
            <w:shd w:val="clear" w:color="auto" w:fill="auto"/>
            <w:noWrap/>
            <w:vAlign w:val="center"/>
            <w:hideMark/>
          </w:tcPr>
          <w:p w14:paraId="426FFD05"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5 039,80</w:t>
            </w:r>
          </w:p>
        </w:tc>
        <w:tc>
          <w:tcPr>
            <w:tcW w:w="576" w:type="pct"/>
            <w:tcBorders>
              <w:top w:val="nil"/>
              <w:left w:val="nil"/>
              <w:bottom w:val="single" w:sz="4" w:space="0" w:color="auto"/>
              <w:right w:val="single" w:sz="4" w:space="0" w:color="auto"/>
            </w:tcBorders>
            <w:shd w:val="clear" w:color="auto" w:fill="auto"/>
            <w:noWrap/>
            <w:vAlign w:val="center"/>
            <w:hideMark/>
          </w:tcPr>
          <w:p w14:paraId="5D4A7910"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547,60</w:t>
            </w:r>
          </w:p>
        </w:tc>
        <w:tc>
          <w:tcPr>
            <w:tcW w:w="571" w:type="pct"/>
            <w:tcBorders>
              <w:top w:val="nil"/>
              <w:left w:val="nil"/>
              <w:bottom w:val="single" w:sz="4" w:space="0" w:color="auto"/>
              <w:right w:val="single" w:sz="4" w:space="0" w:color="auto"/>
            </w:tcBorders>
            <w:shd w:val="clear" w:color="auto" w:fill="auto"/>
            <w:noWrap/>
            <w:vAlign w:val="center"/>
            <w:hideMark/>
          </w:tcPr>
          <w:p w14:paraId="0D1354B9"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2 759,81</w:t>
            </w:r>
          </w:p>
        </w:tc>
      </w:tr>
      <w:tr w:rsidR="00A9396F" w:rsidRPr="00C92F35" w14:paraId="6A782331" w14:textId="77777777" w:rsidTr="007B76E8">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311A3833"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2.5.</w:t>
            </w:r>
          </w:p>
        </w:tc>
        <w:tc>
          <w:tcPr>
            <w:tcW w:w="2871" w:type="pct"/>
            <w:tcBorders>
              <w:top w:val="nil"/>
              <w:left w:val="nil"/>
              <w:bottom w:val="single" w:sz="4" w:space="0" w:color="auto"/>
              <w:right w:val="single" w:sz="4" w:space="0" w:color="auto"/>
            </w:tcBorders>
            <w:shd w:val="clear" w:color="auto" w:fill="auto"/>
            <w:vAlign w:val="center"/>
            <w:hideMark/>
          </w:tcPr>
          <w:p w14:paraId="55EAD1A5" w14:textId="77777777" w:rsidR="00A9396F" w:rsidRPr="00C92F35" w:rsidRDefault="00A9396F" w:rsidP="007B76E8">
            <w:pPr>
              <w:rPr>
                <w:rFonts w:ascii="Myriad Pro" w:hAnsi="Myriad Pro"/>
                <w:sz w:val="18"/>
                <w:szCs w:val="18"/>
              </w:rPr>
            </w:pPr>
            <w:r w:rsidRPr="00C92F35">
              <w:rPr>
                <w:rFonts w:ascii="Myriad Pro" w:hAnsi="Myriad Pro"/>
                <w:sz w:val="18"/>
                <w:szCs w:val="18"/>
              </w:rPr>
              <w:t xml:space="preserve">строительство центров питания, подстанций уровнем напряжения 35 </w:t>
            </w:r>
            <w:proofErr w:type="spellStart"/>
            <w:r w:rsidRPr="00C92F35">
              <w:rPr>
                <w:rFonts w:ascii="Myriad Pro" w:hAnsi="Myriad Pro"/>
                <w:sz w:val="18"/>
                <w:szCs w:val="18"/>
              </w:rPr>
              <w:t>кВ</w:t>
            </w:r>
            <w:proofErr w:type="spellEnd"/>
            <w:r w:rsidRPr="00C92F35">
              <w:rPr>
                <w:rFonts w:ascii="Myriad Pro" w:hAnsi="Myriad Pro"/>
                <w:sz w:val="18"/>
                <w:szCs w:val="18"/>
              </w:rPr>
              <w:t xml:space="preserve"> и выше (ПС), на уровне напряжения i и (или) диапазоне мощности j</w:t>
            </w:r>
          </w:p>
        </w:tc>
        <w:tc>
          <w:tcPr>
            <w:tcW w:w="723" w:type="pct"/>
            <w:tcBorders>
              <w:top w:val="nil"/>
              <w:left w:val="nil"/>
              <w:bottom w:val="single" w:sz="4" w:space="0" w:color="auto"/>
              <w:right w:val="single" w:sz="4" w:space="0" w:color="auto"/>
            </w:tcBorders>
            <w:shd w:val="clear" w:color="auto" w:fill="auto"/>
            <w:noWrap/>
            <w:vAlign w:val="center"/>
            <w:hideMark/>
          </w:tcPr>
          <w:p w14:paraId="2C798DF8"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c>
          <w:tcPr>
            <w:tcW w:w="576" w:type="pct"/>
            <w:tcBorders>
              <w:top w:val="nil"/>
              <w:left w:val="nil"/>
              <w:bottom w:val="single" w:sz="4" w:space="0" w:color="auto"/>
              <w:right w:val="single" w:sz="4" w:space="0" w:color="auto"/>
            </w:tcBorders>
            <w:shd w:val="clear" w:color="auto" w:fill="auto"/>
            <w:noWrap/>
            <w:vAlign w:val="center"/>
            <w:hideMark/>
          </w:tcPr>
          <w:p w14:paraId="4E483391" w14:textId="77777777" w:rsidR="00A9396F" w:rsidRPr="00C92F35" w:rsidRDefault="00A9396F" w:rsidP="007B76E8">
            <w:pPr>
              <w:jc w:val="center"/>
              <w:rPr>
                <w:rFonts w:ascii="Myriad Pro" w:hAnsi="Myriad Pro"/>
                <w:sz w:val="18"/>
                <w:szCs w:val="18"/>
              </w:rPr>
            </w:pPr>
          </w:p>
        </w:tc>
        <w:tc>
          <w:tcPr>
            <w:tcW w:w="571" w:type="pct"/>
            <w:tcBorders>
              <w:top w:val="nil"/>
              <w:left w:val="nil"/>
              <w:bottom w:val="single" w:sz="4" w:space="0" w:color="auto"/>
              <w:right w:val="single" w:sz="4" w:space="0" w:color="auto"/>
            </w:tcBorders>
            <w:shd w:val="clear" w:color="auto" w:fill="auto"/>
            <w:noWrap/>
            <w:vAlign w:val="center"/>
            <w:hideMark/>
          </w:tcPr>
          <w:p w14:paraId="42EF1EA9"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579D8A01" w14:textId="77777777" w:rsidTr="007B76E8">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1DEAFAED"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 </w:t>
            </w:r>
          </w:p>
        </w:tc>
        <w:tc>
          <w:tcPr>
            <w:tcW w:w="2871" w:type="pct"/>
            <w:tcBorders>
              <w:top w:val="nil"/>
              <w:left w:val="nil"/>
              <w:bottom w:val="single" w:sz="4" w:space="0" w:color="auto"/>
              <w:right w:val="single" w:sz="4" w:space="0" w:color="auto"/>
            </w:tcBorders>
            <w:shd w:val="clear" w:color="auto" w:fill="auto"/>
            <w:vAlign w:val="center"/>
            <w:hideMark/>
          </w:tcPr>
          <w:p w14:paraId="5AA90DB1"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СН2</w:t>
            </w:r>
          </w:p>
        </w:tc>
        <w:tc>
          <w:tcPr>
            <w:tcW w:w="723" w:type="pct"/>
            <w:tcBorders>
              <w:top w:val="nil"/>
              <w:left w:val="nil"/>
              <w:bottom w:val="single" w:sz="4" w:space="0" w:color="auto"/>
              <w:right w:val="single" w:sz="4" w:space="0" w:color="auto"/>
            </w:tcBorders>
            <w:shd w:val="clear" w:color="auto" w:fill="auto"/>
            <w:noWrap/>
            <w:vAlign w:val="center"/>
            <w:hideMark/>
          </w:tcPr>
          <w:p w14:paraId="227F36F7"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8 951,51</w:t>
            </w:r>
          </w:p>
        </w:tc>
        <w:tc>
          <w:tcPr>
            <w:tcW w:w="576" w:type="pct"/>
            <w:tcBorders>
              <w:top w:val="nil"/>
              <w:left w:val="nil"/>
              <w:bottom w:val="single" w:sz="4" w:space="0" w:color="auto"/>
              <w:right w:val="single" w:sz="4" w:space="0" w:color="auto"/>
            </w:tcBorders>
            <w:shd w:val="clear" w:color="auto" w:fill="auto"/>
            <w:noWrap/>
            <w:vAlign w:val="center"/>
            <w:hideMark/>
          </w:tcPr>
          <w:p w14:paraId="056C5848"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c>
          <w:tcPr>
            <w:tcW w:w="571" w:type="pct"/>
            <w:tcBorders>
              <w:top w:val="nil"/>
              <w:left w:val="nil"/>
              <w:bottom w:val="single" w:sz="4" w:space="0" w:color="auto"/>
              <w:right w:val="single" w:sz="4" w:space="0" w:color="auto"/>
            </w:tcBorders>
            <w:shd w:val="clear" w:color="auto" w:fill="auto"/>
            <w:noWrap/>
            <w:vAlign w:val="center"/>
            <w:hideMark/>
          </w:tcPr>
          <w:p w14:paraId="28837EA0"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1EA54A83" w14:textId="77777777" w:rsidTr="007B76E8">
        <w:trPr>
          <w:trHeight w:val="20"/>
        </w:trPr>
        <w:tc>
          <w:tcPr>
            <w:tcW w:w="259" w:type="pc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51C425F3" w14:textId="77777777" w:rsidR="00A9396F" w:rsidRPr="00C92F35" w:rsidRDefault="00A9396F" w:rsidP="007B76E8">
            <w:pPr>
              <w:jc w:val="center"/>
              <w:rPr>
                <w:rFonts w:ascii="Myriad Pro" w:hAnsi="Myriad Pro"/>
                <w:b/>
                <w:bCs/>
                <w:sz w:val="18"/>
                <w:szCs w:val="18"/>
              </w:rPr>
            </w:pPr>
            <w:r w:rsidRPr="00C92F35">
              <w:rPr>
                <w:rFonts w:ascii="Myriad Pro" w:hAnsi="Myriad Pro"/>
                <w:b/>
                <w:bCs/>
                <w:sz w:val="18"/>
                <w:szCs w:val="18"/>
              </w:rPr>
              <w:t>3.</w:t>
            </w:r>
          </w:p>
        </w:tc>
        <w:tc>
          <w:tcPr>
            <w:tcW w:w="2871"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CF0B018" w14:textId="77777777" w:rsidR="00A9396F" w:rsidRPr="00C92F35" w:rsidRDefault="00A9396F" w:rsidP="007B76E8">
            <w:pPr>
              <w:rPr>
                <w:rFonts w:ascii="Myriad Pro" w:hAnsi="Myriad Pro"/>
                <w:b/>
                <w:bCs/>
                <w:sz w:val="18"/>
                <w:szCs w:val="18"/>
              </w:rPr>
            </w:pPr>
            <w:r w:rsidRPr="00C92F35">
              <w:rPr>
                <w:rFonts w:ascii="Myriad Pro" w:hAnsi="Myriad Pro"/>
                <w:b/>
                <w:bCs/>
                <w:sz w:val="18"/>
                <w:szCs w:val="18"/>
              </w:rPr>
              <w:t xml:space="preserve">Суммарный размер платы за технологическое присоединение </w:t>
            </w:r>
            <w:r w:rsidRPr="00C92F35">
              <w:rPr>
                <w:rFonts w:ascii="Myriad Pro" w:hAnsi="Myriad Pro"/>
                <w:b/>
                <w:bCs/>
                <w:sz w:val="18"/>
                <w:szCs w:val="18"/>
              </w:rPr>
              <w:br/>
              <w:t>[п.3.1 * п.3.2 / 1000]:</w:t>
            </w:r>
          </w:p>
        </w:tc>
        <w:tc>
          <w:tcPr>
            <w:tcW w:w="723"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8A07A3C" w14:textId="77777777" w:rsidR="00A9396F" w:rsidRPr="00C92F35" w:rsidRDefault="00A9396F" w:rsidP="007B76E8">
            <w:pPr>
              <w:jc w:val="center"/>
              <w:rPr>
                <w:rFonts w:ascii="Myriad Pro" w:hAnsi="Myriad Pro"/>
                <w:b/>
                <w:bCs/>
                <w:sz w:val="18"/>
                <w:szCs w:val="18"/>
              </w:rPr>
            </w:pPr>
            <w:r w:rsidRPr="00C92F35">
              <w:rPr>
                <w:rFonts w:ascii="Myriad Pro" w:hAnsi="Myriad Pro"/>
                <w:b/>
                <w:bCs/>
                <w:sz w:val="18"/>
                <w:szCs w:val="18"/>
              </w:rPr>
              <w:t> </w:t>
            </w:r>
          </w:p>
        </w:tc>
        <w:tc>
          <w:tcPr>
            <w:tcW w:w="576"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F7E30D4" w14:textId="77777777" w:rsidR="00A9396F" w:rsidRPr="00C92F35" w:rsidRDefault="00A9396F" w:rsidP="007B76E8">
            <w:pPr>
              <w:jc w:val="center"/>
              <w:rPr>
                <w:rFonts w:ascii="Myriad Pro" w:hAnsi="Myriad Pro"/>
                <w:b/>
                <w:bCs/>
                <w:sz w:val="18"/>
                <w:szCs w:val="18"/>
              </w:rPr>
            </w:pPr>
            <w:r w:rsidRPr="00C92F35">
              <w:rPr>
                <w:rFonts w:ascii="Myriad Pro" w:hAnsi="Myriad Pro"/>
                <w:b/>
                <w:bCs/>
                <w:sz w:val="18"/>
                <w:szCs w:val="18"/>
              </w:rPr>
              <w:t> </w:t>
            </w:r>
          </w:p>
        </w:tc>
        <w:tc>
          <w:tcPr>
            <w:tcW w:w="571"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57241778" w14:textId="77777777" w:rsidR="00A9396F" w:rsidRPr="00C92F35" w:rsidRDefault="00A9396F" w:rsidP="007B76E8">
            <w:pPr>
              <w:jc w:val="center"/>
              <w:rPr>
                <w:rFonts w:ascii="Myriad Pro" w:hAnsi="Myriad Pro"/>
                <w:b/>
                <w:bCs/>
                <w:sz w:val="18"/>
                <w:szCs w:val="18"/>
              </w:rPr>
            </w:pPr>
            <w:r w:rsidRPr="00C92F35">
              <w:rPr>
                <w:rFonts w:ascii="Myriad Pro" w:hAnsi="Myriad Pro"/>
                <w:b/>
                <w:bCs/>
                <w:sz w:val="18"/>
                <w:szCs w:val="18"/>
              </w:rPr>
              <w:t>2 667,03</w:t>
            </w:r>
          </w:p>
        </w:tc>
      </w:tr>
      <w:tr w:rsidR="00A9396F" w:rsidRPr="00C92F35" w14:paraId="4F2F28D6" w14:textId="77777777" w:rsidTr="007706FB">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462836FE"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3.1.</w:t>
            </w:r>
          </w:p>
        </w:tc>
        <w:tc>
          <w:tcPr>
            <w:tcW w:w="2871" w:type="pct"/>
            <w:tcBorders>
              <w:top w:val="nil"/>
              <w:left w:val="nil"/>
              <w:bottom w:val="single" w:sz="4" w:space="0" w:color="auto"/>
              <w:right w:val="single" w:sz="4" w:space="0" w:color="auto"/>
            </w:tcBorders>
            <w:shd w:val="clear" w:color="auto" w:fill="auto"/>
            <w:vAlign w:val="center"/>
            <w:hideMark/>
          </w:tcPr>
          <w:p w14:paraId="0FD278FB" w14:textId="77777777" w:rsidR="00A9396F" w:rsidRPr="00C92F35" w:rsidRDefault="00A9396F" w:rsidP="007B76E8">
            <w:pPr>
              <w:rPr>
                <w:rFonts w:ascii="Myriad Pro" w:hAnsi="Myriad Pro"/>
                <w:sz w:val="18"/>
                <w:szCs w:val="18"/>
              </w:rPr>
            </w:pPr>
            <w:r w:rsidRPr="00C92F35">
              <w:rPr>
                <w:rFonts w:ascii="Myriad Pro" w:hAnsi="Myriad Pro"/>
                <w:sz w:val="18"/>
                <w:szCs w:val="18"/>
              </w:rPr>
              <w:t>Размер платы за технологическое присоединение (руб. без НДС)</w:t>
            </w:r>
          </w:p>
        </w:tc>
        <w:tc>
          <w:tcPr>
            <w:tcW w:w="723" w:type="pct"/>
            <w:tcBorders>
              <w:top w:val="nil"/>
              <w:left w:val="nil"/>
              <w:bottom w:val="single" w:sz="4" w:space="0" w:color="auto"/>
              <w:right w:val="single" w:sz="4" w:space="0" w:color="auto"/>
            </w:tcBorders>
            <w:shd w:val="clear" w:color="auto" w:fill="auto"/>
            <w:noWrap/>
            <w:vAlign w:val="center"/>
          </w:tcPr>
          <w:p w14:paraId="1877EC55" w14:textId="77777777" w:rsidR="00A9396F" w:rsidRPr="00C92F35" w:rsidRDefault="00A9396F" w:rsidP="007B76E8">
            <w:pPr>
              <w:jc w:val="center"/>
              <w:rPr>
                <w:rFonts w:ascii="Myriad Pro" w:hAnsi="Myriad Pro"/>
                <w:sz w:val="18"/>
                <w:szCs w:val="18"/>
              </w:rPr>
            </w:pPr>
          </w:p>
        </w:tc>
        <w:tc>
          <w:tcPr>
            <w:tcW w:w="576" w:type="pct"/>
            <w:tcBorders>
              <w:top w:val="nil"/>
              <w:left w:val="nil"/>
              <w:bottom w:val="single" w:sz="4" w:space="0" w:color="auto"/>
              <w:right w:val="single" w:sz="4" w:space="0" w:color="auto"/>
            </w:tcBorders>
            <w:shd w:val="clear" w:color="auto" w:fill="auto"/>
            <w:noWrap/>
            <w:vAlign w:val="center"/>
            <w:hideMark/>
          </w:tcPr>
          <w:p w14:paraId="4BB246BB"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 </w:t>
            </w:r>
          </w:p>
        </w:tc>
        <w:tc>
          <w:tcPr>
            <w:tcW w:w="571" w:type="pct"/>
            <w:tcBorders>
              <w:top w:val="nil"/>
              <w:left w:val="nil"/>
              <w:bottom w:val="single" w:sz="4" w:space="0" w:color="auto"/>
              <w:right w:val="single" w:sz="4" w:space="0" w:color="auto"/>
            </w:tcBorders>
            <w:shd w:val="clear" w:color="auto" w:fill="auto"/>
            <w:noWrap/>
            <w:vAlign w:val="center"/>
            <w:hideMark/>
          </w:tcPr>
          <w:p w14:paraId="11504336"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466,10</w:t>
            </w:r>
          </w:p>
        </w:tc>
      </w:tr>
      <w:tr w:rsidR="00A9396F" w:rsidRPr="00C92F35" w14:paraId="2B713E46" w14:textId="77777777" w:rsidTr="007706FB">
        <w:trPr>
          <w:trHeight w:val="20"/>
        </w:trPr>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78C0"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3.2.</w:t>
            </w:r>
          </w:p>
        </w:tc>
        <w:tc>
          <w:tcPr>
            <w:tcW w:w="2871" w:type="pct"/>
            <w:tcBorders>
              <w:top w:val="single" w:sz="4" w:space="0" w:color="auto"/>
              <w:left w:val="nil"/>
              <w:bottom w:val="single" w:sz="4" w:space="0" w:color="auto"/>
              <w:right w:val="single" w:sz="4" w:space="0" w:color="auto"/>
            </w:tcBorders>
            <w:shd w:val="clear" w:color="auto" w:fill="auto"/>
            <w:vAlign w:val="center"/>
            <w:hideMark/>
          </w:tcPr>
          <w:p w14:paraId="7AAB43E0" w14:textId="77777777" w:rsidR="00A9396F" w:rsidRPr="00C92F35" w:rsidRDefault="00A9396F" w:rsidP="007B76E8">
            <w:pPr>
              <w:rPr>
                <w:rFonts w:ascii="Myriad Pro" w:hAnsi="Myriad Pro"/>
                <w:sz w:val="18"/>
                <w:szCs w:val="18"/>
              </w:rPr>
            </w:pPr>
            <w:r w:rsidRPr="00C92F35">
              <w:rPr>
                <w:rFonts w:ascii="Myriad Pro" w:hAnsi="Myriad Pro"/>
                <w:sz w:val="18"/>
                <w:szCs w:val="18"/>
              </w:rPr>
              <w:t xml:space="preserve">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18 Методических указаний по определению размера платы за технологическое присоединение, утвержденных приказом ФСТ России от 11 сентября 2012 г. №209-э/1) (шт.) </w:t>
            </w:r>
          </w:p>
        </w:tc>
        <w:tc>
          <w:tcPr>
            <w:tcW w:w="723" w:type="pct"/>
            <w:tcBorders>
              <w:top w:val="single" w:sz="4" w:space="0" w:color="auto"/>
              <w:left w:val="nil"/>
              <w:bottom w:val="single" w:sz="4" w:space="0" w:color="auto"/>
              <w:right w:val="single" w:sz="4" w:space="0" w:color="auto"/>
            </w:tcBorders>
            <w:shd w:val="clear" w:color="auto" w:fill="auto"/>
            <w:noWrap/>
            <w:vAlign w:val="center"/>
          </w:tcPr>
          <w:p w14:paraId="1757D852" w14:textId="77777777" w:rsidR="00A9396F" w:rsidRPr="00C92F35" w:rsidRDefault="00A9396F" w:rsidP="007B76E8">
            <w:pPr>
              <w:jc w:val="center"/>
              <w:rPr>
                <w:rFonts w:ascii="Myriad Pro" w:hAnsi="Myriad Pro"/>
                <w:sz w:val="18"/>
                <w:szCs w:val="18"/>
              </w:rPr>
            </w:pPr>
          </w:p>
        </w:tc>
        <w:tc>
          <w:tcPr>
            <w:tcW w:w="576" w:type="pct"/>
            <w:tcBorders>
              <w:top w:val="single" w:sz="4" w:space="0" w:color="auto"/>
              <w:left w:val="nil"/>
              <w:bottom w:val="single" w:sz="4" w:space="0" w:color="auto"/>
              <w:right w:val="single" w:sz="4" w:space="0" w:color="auto"/>
            </w:tcBorders>
            <w:shd w:val="clear" w:color="auto" w:fill="auto"/>
            <w:noWrap/>
            <w:vAlign w:val="center"/>
            <w:hideMark/>
          </w:tcPr>
          <w:p w14:paraId="201283A7"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 </w:t>
            </w:r>
          </w:p>
        </w:tc>
        <w:tc>
          <w:tcPr>
            <w:tcW w:w="571" w:type="pct"/>
            <w:tcBorders>
              <w:top w:val="single" w:sz="4" w:space="0" w:color="auto"/>
              <w:left w:val="nil"/>
              <w:bottom w:val="single" w:sz="4" w:space="0" w:color="auto"/>
              <w:right w:val="single" w:sz="4" w:space="0" w:color="auto"/>
            </w:tcBorders>
            <w:shd w:val="clear" w:color="auto" w:fill="auto"/>
            <w:noWrap/>
            <w:vAlign w:val="center"/>
            <w:hideMark/>
          </w:tcPr>
          <w:p w14:paraId="01516A8C"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5 722</w:t>
            </w:r>
          </w:p>
        </w:tc>
      </w:tr>
      <w:tr w:rsidR="00A9396F" w:rsidRPr="00C92F35" w14:paraId="35362B92" w14:textId="77777777" w:rsidTr="007706FB">
        <w:trPr>
          <w:trHeight w:val="20"/>
        </w:trPr>
        <w:tc>
          <w:tcPr>
            <w:tcW w:w="259"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6ECCDD" w14:textId="77777777" w:rsidR="00A9396F" w:rsidRPr="00C92F35" w:rsidRDefault="00A9396F" w:rsidP="007B76E8">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4.</w:t>
            </w:r>
          </w:p>
        </w:tc>
        <w:tc>
          <w:tcPr>
            <w:tcW w:w="2871"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B5F98F" w14:textId="77777777" w:rsidR="00A9396F" w:rsidRPr="00C92F35" w:rsidRDefault="00A9396F" w:rsidP="007B76E8">
            <w:pPr>
              <w:rPr>
                <w:rFonts w:ascii="Myriad Pro" w:hAnsi="Myriad Pro"/>
                <w:b/>
                <w:bCs/>
                <w:color w:val="FFFFFF" w:themeColor="background1"/>
                <w:sz w:val="18"/>
                <w:szCs w:val="18"/>
              </w:rPr>
            </w:pPr>
            <w:r w:rsidRPr="00C92F35">
              <w:rPr>
                <w:rFonts w:ascii="Myriad Pro" w:hAnsi="Myriad Pro"/>
                <w:b/>
                <w:bCs/>
                <w:color w:val="FFFFFF" w:themeColor="background1"/>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(п.1 + п.2 - п.3)</w:t>
            </w:r>
          </w:p>
        </w:tc>
        <w:tc>
          <w:tcPr>
            <w:tcW w:w="723"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33DF24" w14:textId="77777777" w:rsidR="00A9396F" w:rsidRPr="00C92F35" w:rsidRDefault="00A9396F" w:rsidP="007B76E8">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 </w:t>
            </w:r>
          </w:p>
        </w:tc>
        <w:tc>
          <w:tcPr>
            <w:tcW w:w="576"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0457B8" w14:textId="77777777" w:rsidR="00A9396F" w:rsidRPr="00C92F35" w:rsidRDefault="00A9396F" w:rsidP="007B76E8">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 </w:t>
            </w:r>
          </w:p>
        </w:tc>
        <w:tc>
          <w:tcPr>
            <w:tcW w:w="571"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A62069" w14:textId="77777777" w:rsidR="00A9396F" w:rsidRPr="00C92F35" w:rsidRDefault="00A9396F" w:rsidP="007B76E8">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164 179,54</w:t>
            </w:r>
          </w:p>
        </w:tc>
      </w:tr>
    </w:tbl>
    <w:p w14:paraId="52107184" w14:textId="77777777" w:rsidR="00CE16FF" w:rsidRPr="00C92F35" w:rsidRDefault="00CE16FF" w:rsidP="00A9396F">
      <w:pPr>
        <w:ind w:firstLine="567"/>
        <w:jc w:val="both"/>
        <w:rPr>
          <w:rFonts w:ascii="Myriad Pro" w:eastAsia="Calibri" w:hAnsi="Myriad Pro"/>
          <w:b/>
          <w:bCs/>
          <w:iCs/>
          <w:color w:val="000000" w:themeColor="text1"/>
          <w:sz w:val="26"/>
          <w:szCs w:val="26"/>
        </w:rPr>
      </w:pPr>
    </w:p>
    <w:p w14:paraId="3EAD9D7D" w14:textId="1B6FC87A" w:rsidR="00A9396F" w:rsidRPr="00C92F35" w:rsidRDefault="00A9396F" w:rsidP="00A9396F">
      <w:pPr>
        <w:ind w:firstLine="567"/>
        <w:jc w:val="both"/>
        <w:rPr>
          <w:rFonts w:ascii="Myriad Pro" w:eastAsia="Calibri" w:hAnsi="Myriad Pro"/>
          <w:b/>
          <w:bCs/>
          <w:iCs/>
          <w:color w:val="000000" w:themeColor="text1"/>
          <w:sz w:val="26"/>
          <w:szCs w:val="26"/>
        </w:rPr>
      </w:pPr>
      <w:r w:rsidRPr="00C92F35">
        <w:rPr>
          <w:rFonts w:ascii="Myriad Pro" w:eastAsia="Calibri" w:hAnsi="Myriad Pro"/>
          <w:b/>
          <w:bCs/>
          <w:iCs/>
          <w:color w:val="000000" w:themeColor="text1"/>
          <w:sz w:val="26"/>
          <w:szCs w:val="26"/>
        </w:rPr>
        <w:t xml:space="preserve">Информация о величине плановых выпадающих доходов филиала </w:t>
      </w:r>
      <w:r w:rsidR="00C92F35" w:rsidRPr="00C92F35">
        <w:rPr>
          <w:rFonts w:ascii="Myriad Pro" w:eastAsia="Calibri" w:hAnsi="Myriad Pro"/>
          <w:b/>
          <w:bCs/>
          <w:iCs/>
          <w:color w:val="000000" w:themeColor="text1"/>
          <w:sz w:val="26"/>
          <w:szCs w:val="26"/>
        </w:rPr>
        <w:t>ПАО </w:t>
      </w:r>
      <w:r w:rsidRPr="00C92F35">
        <w:rPr>
          <w:rFonts w:ascii="Myriad Pro" w:eastAsia="Calibri" w:hAnsi="Myriad Pro"/>
          <w:b/>
          <w:bCs/>
          <w:iCs/>
          <w:color w:val="000000" w:themeColor="text1"/>
          <w:sz w:val="26"/>
          <w:szCs w:val="26"/>
        </w:rPr>
        <w:t>«МРСК Юга» - «Ростовэнерго»</w:t>
      </w:r>
      <w:r w:rsidRPr="00C92F35">
        <w:rPr>
          <w:rFonts w:ascii="Myriad Pro" w:eastAsia="Calibri" w:hAnsi="Myriad Pro"/>
          <w:b/>
          <w:bCs/>
          <w:color w:val="000000" w:themeColor="text1"/>
          <w:sz w:val="26"/>
          <w:szCs w:val="26"/>
        </w:rPr>
        <w:t xml:space="preserve"> </w:t>
      </w:r>
      <w:r w:rsidRPr="00C92F35">
        <w:rPr>
          <w:rFonts w:ascii="Myriad Pro" w:eastAsia="Calibri" w:hAnsi="Myriad Pro"/>
          <w:b/>
          <w:bCs/>
          <w:iCs/>
          <w:color w:val="000000" w:themeColor="text1"/>
          <w:sz w:val="26"/>
          <w:szCs w:val="26"/>
        </w:rPr>
        <w:t>от присоединения энергопринимающих устройств заявителей с максимальной мощностью до 15 кВт включительно</w:t>
      </w: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8"/>
        <w:gridCol w:w="4367"/>
        <w:gridCol w:w="1479"/>
        <w:gridCol w:w="1843"/>
        <w:gridCol w:w="1354"/>
      </w:tblGrid>
      <w:tr w:rsidR="00A9396F" w:rsidRPr="00C92F35" w14:paraId="0AB00DDC" w14:textId="77777777" w:rsidTr="007B76E8">
        <w:trPr>
          <w:cantSplit/>
          <w:trHeight w:val="20"/>
        </w:trPr>
        <w:tc>
          <w:tcPr>
            <w:tcW w:w="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7F94F6" w14:textId="77777777" w:rsidR="00A9396F" w:rsidRPr="00C92F35" w:rsidRDefault="00A9396F" w:rsidP="007B76E8">
            <w:pPr>
              <w:jc w:val="center"/>
              <w:rPr>
                <w:rFonts w:ascii="Myriad Pro" w:hAnsi="Myriad Pro" w:cs="Myanmar Text"/>
                <w:bCs/>
                <w:color w:val="FFFFFF" w:themeColor="background1"/>
                <w:sz w:val="18"/>
                <w:szCs w:val="18"/>
              </w:rPr>
            </w:pPr>
            <w:r w:rsidRPr="00C92F35">
              <w:rPr>
                <w:rFonts w:ascii="Myriad Pro" w:hAnsi="Myriad Pro" w:cs="Arial"/>
                <w:bCs/>
                <w:color w:val="FFFFFF" w:themeColor="background1"/>
                <w:sz w:val="18"/>
                <w:szCs w:val="18"/>
              </w:rPr>
              <w:t>№</w:t>
            </w:r>
          </w:p>
        </w:tc>
        <w:tc>
          <w:tcPr>
            <w:tcW w:w="4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825EF6" w14:textId="77777777" w:rsidR="00A9396F" w:rsidRPr="00C92F35" w:rsidRDefault="00A9396F" w:rsidP="007B76E8">
            <w:pPr>
              <w:jc w:val="center"/>
              <w:rPr>
                <w:rFonts w:ascii="Myriad Pro" w:hAnsi="Myriad Pro" w:cs="Myanmar Text"/>
                <w:bCs/>
                <w:color w:val="FFFFFF" w:themeColor="background1"/>
                <w:sz w:val="18"/>
                <w:szCs w:val="18"/>
              </w:rPr>
            </w:pPr>
            <w:r w:rsidRPr="00C92F35">
              <w:rPr>
                <w:rFonts w:ascii="Myriad Pro" w:hAnsi="Myriad Pro" w:cs="Calibri"/>
                <w:bCs/>
                <w:color w:val="FFFFFF" w:themeColor="background1"/>
                <w:sz w:val="18"/>
                <w:szCs w:val="18"/>
              </w:rPr>
              <w:t>Наименование</w:t>
            </w:r>
          </w:p>
        </w:tc>
        <w:tc>
          <w:tcPr>
            <w:tcW w:w="14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81C2AE" w14:textId="77777777" w:rsidR="00A9396F" w:rsidRPr="00C92F35" w:rsidRDefault="00A9396F" w:rsidP="007B76E8">
            <w:pPr>
              <w:jc w:val="center"/>
              <w:rPr>
                <w:rFonts w:ascii="Myriad Pro" w:hAnsi="Myriad Pro" w:cs="Myanmar Text"/>
                <w:bCs/>
                <w:color w:val="FFFFFF" w:themeColor="background1"/>
                <w:sz w:val="18"/>
                <w:szCs w:val="18"/>
              </w:rPr>
            </w:pPr>
            <w:r w:rsidRPr="00C92F35">
              <w:rPr>
                <w:rFonts w:ascii="Myriad Pro" w:hAnsi="Myriad Pro" w:cs="Calibri"/>
                <w:bCs/>
                <w:color w:val="FFFFFF" w:themeColor="background1"/>
                <w:sz w:val="18"/>
                <w:szCs w:val="18"/>
              </w:rPr>
              <w:t>Предложение</w:t>
            </w:r>
            <w:r w:rsidRPr="00C92F35">
              <w:rPr>
                <w:rFonts w:ascii="Myriad Pro" w:hAnsi="Myriad Pro" w:cs="Myanmar Text"/>
                <w:bCs/>
                <w:color w:val="FFFFFF" w:themeColor="background1"/>
                <w:sz w:val="18"/>
                <w:szCs w:val="18"/>
              </w:rPr>
              <w:t xml:space="preserve"> </w:t>
            </w:r>
            <w:r w:rsidRPr="00C92F35">
              <w:rPr>
                <w:rFonts w:ascii="Myriad Pro" w:hAnsi="Myriad Pro" w:cs="Calibri"/>
                <w:bCs/>
                <w:color w:val="FFFFFF" w:themeColor="background1"/>
                <w:sz w:val="18"/>
                <w:szCs w:val="18"/>
              </w:rPr>
              <w:t>Ростовэнерго</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1679B6" w14:textId="77777777" w:rsidR="00A9396F" w:rsidRPr="00C92F35" w:rsidRDefault="00A9396F" w:rsidP="007B76E8">
            <w:pPr>
              <w:jc w:val="center"/>
              <w:rPr>
                <w:rFonts w:ascii="Myriad Pro" w:hAnsi="Myriad Pro" w:cs="Myanmar Text"/>
                <w:bCs/>
                <w:color w:val="FFFFFF" w:themeColor="background1"/>
                <w:sz w:val="18"/>
                <w:szCs w:val="18"/>
              </w:rPr>
            </w:pPr>
            <w:r w:rsidRPr="00C92F35">
              <w:rPr>
                <w:rFonts w:ascii="Myriad Pro" w:hAnsi="Myriad Pro" w:cs="Calibri"/>
                <w:bCs/>
                <w:color w:val="FFFFFF" w:themeColor="background1"/>
                <w:sz w:val="18"/>
                <w:szCs w:val="18"/>
              </w:rPr>
              <w:t>Принято</w:t>
            </w:r>
            <w:r w:rsidRPr="00C92F35">
              <w:rPr>
                <w:rFonts w:ascii="Myriad Pro" w:hAnsi="Myriad Pro" w:cs="Myanmar Text"/>
                <w:bCs/>
                <w:color w:val="FFFFFF" w:themeColor="background1"/>
                <w:sz w:val="18"/>
                <w:szCs w:val="18"/>
              </w:rPr>
              <w:t xml:space="preserve"> </w:t>
            </w:r>
            <w:r w:rsidRPr="00C92F35">
              <w:rPr>
                <w:rFonts w:ascii="Myriad Pro" w:hAnsi="Myriad Pro" w:cs="Calibri"/>
                <w:bCs/>
                <w:color w:val="FFFFFF" w:themeColor="background1"/>
                <w:sz w:val="18"/>
                <w:szCs w:val="18"/>
              </w:rPr>
              <w:t>РСТ Ростовской области</w:t>
            </w:r>
          </w:p>
        </w:tc>
        <w:tc>
          <w:tcPr>
            <w:tcW w:w="13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47EF31" w14:textId="77777777" w:rsidR="00A9396F" w:rsidRPr="00C92F35" w:rsidRDefault="00A9396F" w:rsidP="007B76E8">
            <w:pPr>
              <w:jc w:val="center"/>
              <w:rPr>
                <w:rFonts w:ascii="Myriad Pro" w:hAnsi="Myriad Pro" w:cs="Myanmar Text"/>
                <w:bCs/>
                <w:color w:val="FFFFFF" w:themeColor="background1"/>
                <w:sz w:val="18"/>
                <w:szCs w:val="18"/>
              </w:rPr>
            </w:pPr>
            <w:r w:rsidRPr="00C92F35">
              <w:rPr>
                <w:rFonts w:ascii="Myriad Pro" w:hAnsi="Myriad Pro" w:cs="Calibri"/>
                <w:bCs/>
                <w:color w:val="FFFFFF" w:themeColor="background1"/>
                <w:sz w:val="18"/>
                <w:szCs w:val="18"/>
              </w:rPr>
              <w:t>Предложение</w:t>
            </w:r>
            <w:r w:rsidRPr="00C92F35">
              <w:rPr>
                <w:rFonts w:ascii="Myriad Pro" w:hAnsi="Myriad Pro" w:cs="Myanmar Text"/>
                <w:bCs/>
                <w:color w:val="FFFFFF" w:themeColor="background1"/>
                <w:sz w:val="18"/>
                <w:szCs w:val="18"/>
              </w:rPr>
              <w:t xml:space="preserve"> И</w:t>
            </w:r>
            <w:r w:rsidRPr="00C92F35">
              <w:rPr>
                <w:rFonts w:ascii="Myriad Pro" w:hAnsi="Myriad Pro" w:cs="Calibri"/>
                <w:bCs/>
                <w:color w:val="FFFFFF" w:themeColor="background1"/>
                <w:sz w:val="18"/>
                <w:szCs w:val="18"/>
              </w:rPr>
              <w:t>сполнителя</w:t>
            </w:r>
          </w:p>
        </w:tc>
      </w:tr>
      <w:tr w:rsidR="00A9396F" w:rsidRPr="00C92F35" w14:paraId="76F50F42" w14:textId="77777777" w:rsidTr="007B76E8">
        <w:trPr>
          <w:cantSplit/>
          <w:trHeight w:val="20"/>
        </w:trPr>
        <w:tc>
          <w:tcPr>
            <w:tcW w:w="528" w:type="dxa"/>
            <w:tcBorders>
              <w:top w:val="single" w:sz="4" w:space="0" w:color="FFFFFF" w:themeColor="background1"/>
            </w:tcBorders>
            <w:shd w:val="clear" w:color="auto" w:fill="auto"/>
            <w:noWrap/>
            <w:vAlign w:val="center"/>
            <w:hideMark/>
          </w:tcPr>
          <w:p w14:paraId="1F106958" w14:textId="77777777" w:rsidR="00A9396F" w:rsidRPr="00C92F35" w:rsidRDefault="00A9396F" w:rsidP="007B76E8">
            <w:pPr>
              <w:jc w:val="center"/>
              <w:rPr>
                <w:rFonts w:ascii="Myriad Pro" w:hAnsi="Myriad Pro" w:cs="Myanmar Text"/>
                <w:bCs/>
                <w:sz w:val="18"/>
                <w:szCs w:val="18"/>
              </w:rPr>
            </w:pPr>
            <w:r w:rsidRPr="00C92F35">
              <w:rPr>
                <w:rFonts w:ascii="Myriad Pro" w:hAnsi="Myriad Pro" w:cs="Myanmar Text"/>
                <w:bCs/>
                <w:sz w:val="18"/>
                <w:szCs w:val="18"/>
              </w:rPr>
              <w:t>1</w:t>
            </w:r>
          </w:p>
        </w:tc>
        <w:tc>
          <w:tcPr>
            <w:tcW w:w="4367" w:type="dxa"/>
            <w:tcBorders>
              <w:top w:val="single" w:sz="4" w:space="0" w:color="FFFFFF" w:themeColor="background1"/>
            </w:tcBorders>
            <w:shd w:val="clear" w:color="auto" w:fill="auto"/>
            <w:vAlign w:val="center"/>
          </w:tcPr>
          <w:p w14:paraId="53A62631" w14:textId="77777777" w:rsidR="00A9396F" w:rsidRPr="00C92F35" w:rsidRDefault="00A9396F" w:rsidP="007B76E8">
            <w:pPr>
              <w:rPr>
                <w:rFonts w:ascii="Myriad Pro" w:hAnsi="Myriad Pro" w:cs="Myanmar Text"/>
                <w:bCs/>
                <w:sz w:val="18"/>
                <w:szCs w:val="18"/>
              </w:rPr>
            </w:pPr>
            <w:r w:rsidRPr="00C92F35">
              <w:rPr>
                <w:rFonts w:ascii="Myriad Pro" w:hAnsi="Myriad Pro" w:cs="Calibri"/>
                <w:bCs/>
                <w:sz w:val="18"/>
                <w:szCs w:val="18"/>
              </w:rPr>
              <w:t>Расходы</w:t>
            </w:r>
            <w:r w:rsidRPr="00C92F35">
              <w:rPr>
                <w:rFonts w:ascii="Myriad Pro" w:hAnsi="Myriad Pro" w:cs="Myanmar Text"/>
                <w:bCs/>
                <w:sz w:val="18"/>
                <w:szCs w:val="18"/>
              </w:rPr>
              <w:t xml:space="preserve"> </w:t>
            </w:r>
            <w:r w:rsidRPr="00C92F35">
              <w:rPr>
                <w:rFonts w:ascii="Myriad Pro" w:hAnsi="Myriad Pro" w:cs="Calibri"/>
                <w:bCs/>
                <w:sz w:val="18"/>
                <w:szCs w:val="18"/>
              </w:rPr>
              <w:t>на</w:t>
            </w:r>
            <w:r w:rsidRPr="00C92F35">
              <w:rPr>
                <w:rFonts w:ascii="Myriad Pro" w:hAnsi="Myriad Pro" w:cs="Myanmar Text"/>
                <w:bCs/>
                <w:sz w:val="18"/>
                <w:szCs w:val="18"/>
              </w:rPr>
              <w:t xml:space="preserve"> </w:t>
            </w:r>
            <w:r w:rsidRPr="00C92F35">
              <w:rPr>
                <w:rFonts w:ascii="Myriad Pro" w:hAnsi="Myriad Pro" w:cs="Calibri"/>
                <w:bCs/>
                <w:sz w:val="18"/>
                <w:szCs w:val="18"/>
              </w:rPr>
              <w:t>выполнение</w:t>
            </w:r>
            <w:r w:rsidRPr="00C92F35">
              <w:rPr>
                <w:rFonts w:ascii="Myriad Pro" w:hAnsi="Myriad Pro" w:cs="Myanmar Text"/>
                <w:bCs/>
                <w:sz w:val="18"/>
                <w:szCs w:val="18"/>
              </w:rPr>
              <w:t xml:space="preserve"> </w:t>
            </w:r>
            <w:r w:rsidRPr="00C92F35">
              <w:rPr>
                <w:rFonts w:ascii="Myriad Pro" w:hAnsi="Myriad Pro" w:cs="Calibri"/>
                <w:bCs/>
                <w:sz w:val="18"/>
                <w:szCs w:val="18"/>
              </w:rPr>
              <w:t>организационно</w:t>
            </w:r>
            <w:r w:rsidRPr="00C92F35">
              <w:rPr>
                <w:rFonts w:ascii="Myriad Pro" w:hAnsi="Myriad Pro" w:cs="Myanmar Text"/>
                <w:bCs/>
                <w:sz w:val="18"/>
                <w:szCs w:val="18"/>
              </w:rPr>
              <w:t>-</w:t>
            </w:r>
            <w:r w:rsidRPr="00C92F35">
              <w:rPr>
                <w:rFonts w:ascii="Myriad Pro" w:hAnsi="Myriad Pro" w:cs="Calibri"/>
                <w:bCs/>
                <w:sz w:val="18"/>
                <w:szCs w:val="18"/>
              </w:rPr>
              <w:t>технических</w:t>
            </w:r>
            <w:r w:rsidRPr="00C92F35">
              <w:rPr>
                <w:rFonts w:ascii="Myriad Pro" w:hAnsi="Myriad Pro" w:cs="Myanmar Text"/>
                <w:bCs/>
                <w:sz w:val="18"/>
                <w:szCs w:val="18"/>
              </w:rPr>
              <w:t xml:space="preserve"> </w:t>
            </w:r>
            <w:r w:rsidRPr="00C92F35">
              <w:rPr>
                <w:rFonts w:ascii="Myriad Pro" w:hAnsi="Myriad Pro" w:cs="Calibri"/>
                <w:bCs/>
                <w:sz w:val="18"/>
                <w:szCs w:val="18"/>
              </w:rPr>
              <w:t>мероприятий</w:t>
            </w:r>
          </w:p>
        </w:tc>
        <w:tc>
          <w:tcPr>
            <w:tcW w:w="1479" w:type="dxa"/>
            <w:tcBorders>
              <w:top w:val="single" w:sz="4" w:space="0" w:color="FFFFFF" w:themeColor="background1"/>
            </w:tcBorders>
            <w:shd w:val="clear" w:color="auto" w:fill="auto"/>
            <w:noWrap/>
            <w:vAlign w:val="center"/>
            <w:hideMark/>
          </w:tcPr>
          <w:p w14:paraId="2813FBBF" w14:textId="77777777" w:rsidR="00A9396F" w:rsidRPr="00C92F35" w:rsidRDefault="00A9396F" w:rsidP="007B76E8">
            <w:pPr>
              <w:jc w:val="center"/>
              <w:rPr>
                <w:rFonts w:ascii="Myriad Pro" w:hAnsi="Myriad Pro" w:cs="Myanmar Text"/>
                <w:bCs/>
                <w:sz w:val="18"/>
                <w:szCs w:val="18"/>
              </w:rPr>
            </w:pPr>
            <w:r w:rsidRPr="00C92F35">
              <w:rPr>
                <w:rFonts w:ascii="Myriad Pro" w:hAnsi="Myriad Pro" w:cs="Myanmar Text"/>
                <w:bCs/>
                <w:sz w:val="18"/>
                <w:szCs w:val="18"/>
              </w:rPr>
              <w:t>101 463,80</w:t>
            </w:r>
          </w:p>
        </w:tc>
        <w:tc>
          <w:tcPr>
            <w:tcW w:w="1843" w:type="dxa"/>
            <w:tcBorders>
              <w:top w:val="single" w:sz="4" w:space="0" w:color="FFFFFF" w:themeColor="background1"/>
            </w:tcBorders>
            <w:vAlign w:val="center"/>
          </w:tcPr>
          <w:p w14:paraId="21AD8EFA" w14:textId="77777777" w:rsidR="00A9396F" w:rsidRPr="00C92F35" w:rsidRDefault="00A9396F" w:rsidP="007B76E8">
            <w:pPr>
              <w:jc w:val="center"/>
              <w:rPr>
                <w:rFonts w:ascii="Myriad Pro" w:hAnsi="Myriad Pro" w:cs="Myanmar Text"/>
                <w:bCs/>
                <w:sz w:val="18"/>
                <w:szCs w:val="18"/>
              </w:rPr>
            </w:pPr>
            <w:r w:rsidRPr="00C92F35">
              <w:rPr>
                <w:rFonts w:ascii="Myriad Pro" w:hAnsi="Myriad Pro" w:cs="Myanmar Text"/>
                <w:bCs/>
                <w:sz w:val="18"/>
                <w:szCs w:val="18"/>
              </w:rPr>
              <w:t>н/д</w:t>
            </w:r>
          </w:p>
        </w:tc>
        <w:tc>
          <w:tcPr>
            <w:tcW w:w="1354" w:type="dxa"/>
            <w:tcBorders>
              <w:top w:val="single" w:sz="4" w:space="0" w:color="FFFFFF" w:themeColor="background1"/>
            </w:tcBorders>
            <w:vAlign w:val="center"/>
          </w:tcPr>
          <w:p w14:paraId="1A52D654" w14:textId="77777777" w:rsidR="00A9396F" w:rsidRPr="00C92F35" w:rsidRDefault="00A9396F" w:rsidP="007B76E8">
            <w:pPr>
              <w:jc w:val="center"/>
              <w:rPr>
                <w:rFonts w:ascii="Myriad Pro" w:hAnsi="Myriad Pro" w:cs="Myanmar Text"/>
                <w:bCs/>
                <w:sz w:val="18"/>
                <w:szCs w:val="18"/>
              </w:rPr>
            </w:pPr>
            <w:r w:rsidRPr="00C92F35">
              <w:rPr>
                <w:rFonts w:ascii="Myriad Pro" w:hAnsi="Myriad Pro" w:cs="Myanmar Text"/>
                <w:bCs/>
                <w:sz w:val="18"/>
                <w:szCs w:val="18"/>
              </w:rPr>
              <w:t>79 669,01</w:t>
            </w:r>
          </w:p>
        </w:tc>
      </w:tr>
      <w:tr w:rsidR="00A9396F" w:rsidRPr="00C92F35" w14:paraId="18B2D668" w14:textId="77777777" w:rsidTr="007B76E8">
        <w:trPr>
          <w:cantSplit/>
          <w:trHeight w:val="20"/>
        </w:trPr>
        <w:tc>
          <w:tcPr>
            <w:tcW w:w="528" w:type="dxa"/>
            <w:shd w:val="clear" w:color="auto" w:fill="auto"/>
            <w:noWrap/>
            <w:vAlign w:val="center"/>
            <w:hideMark/>
          </w:tcPr>
          <w:p w14:paraId="32574067" w14:textId="77777777" w:rsidR="00A9396F" w:rsidRPr="00C92F35" w:rsidRDefault="00A9396F" w:rsidP="007B76E8">
            <w:pPr>
              <w:jc w:val="center"/>
              <w:rPr>
                <w:rFonts w:ascii="Myriad Pro" w:hAnsi="Myriad Pro" w:cs="Myanmar Text"/>
                <w:bCs/>
                <w:sz w:val="18"/>
                <w:szCs w:val="18"/>
              </w:rPr>
            </w:pPr>
            <w:r w:rsidRPr="00C92F35">
              <w:rPr>
                <w:rFonts w:ascii="Myriad Pro" w:hAnsi="Myriad Pro" w:cs="Myanmar Text"/>
                <w:bCs/>
                <w:sz w:val="18"/>
                <w:szCs w:val="18"/>
              </w:rPr>
              <w:t>2</w:t>
            </w:r>
          </w:p>
        </w:tc>
        <w:tc>
          <w:tcPr>
            <w:tcW w:w="4367" w:type="dxa"/>
            <w:shd w:val="clear" w:color="auto" w:fill="auto"/>
            <w:vAlign w:val="center"/>
          </w:tcPr>
          <w:p w14:paraId="584E78C6" w14:textId="77777777" w:rsidR="00A9396F" w:rsidRPr="00C92F35" w:rsidRDefault="00A9396F" w:rsidP="007B76E8">
            <w:pPr>
              <w:rPr>
                <w:rFonts w:ascii="Myriad Pro" w:hAnsi="Myriad Pro" w:cs="Myanmar Text"/>
                <w:bCs/>
                <w:sz w:val="18"/>
                <w:szCs w:val="18"/>
              </w:rPr>
            </w:pPr>
            <w:r w:rsidRPr="00C92F35">
              <w:rPr>
                <w:rFonts w:ascii="Myriad Pro" w:hAnsi="Myriad Pro" w:cs="Calibri"/>
                <w:bCs/>
                <w:sz w:val="18"/>
                <w:szCs w:val="18"/>
              </w:rPr>
              <w:t>Расходы</w:t>
            </w:r>
            <w:r w:rsidRPr="00C92F35">
              <w:rPr>
                <w:rFonts w:ascii="Myriad Pro" w:hAnsi="Myriad Pro" w:cs="Myanmar Text"/>
                <w:bCs/>
                <w:sz w:val="18"/>
                <w:szCs w:val="18"/>
              </w:rPr>
              <w:t xml:space="preserve"> </w:t>
            </w:r>
            <w:r w:rsidRPr="00C92F35">
              <w:rPr>
                <w:rFonts w:ascii="Myriad Pro" w:hAnsi="Myriad Pro" w:cs="Calibri"/>
                <w:bCs/>
                <w:sz w:val="18"/>
                <w:szCs w:val="18"/>
              </w:rPr>
              <w:t>по</w:t>
            </w:r>
            <w:r w:rsidRPr="00C92F35">
              <w:rPr>
                <w:rFonts w:ascii="Myriad Pro" w:hAnsi="Myriad Pro" w:cs="Myanmar Text"/>
                <w:bCs/>
                <w:sz w:val="18"/>
                <w:szCs w:val="18"/>
              </w:rPr>
              <w:t xml:space="preserve"> </w:t>
            </w:r>
            <w:r w:rsidRPr="00C92F35">
              <w:rPr>
                <w:rFonts w:ascii="Myriad Pro" w:hAnsi="Myriad Pro" w:cs="Calibri"/>
                <w:bCs/>
                <w:sz w:val="18"/>
                <w:szCs w:val="18"/>
              </w:rPr>
              <w:t>мероприятиям</w:t>
            </w:r>
            <w:r w:rsidRPr="00C92F35">
              <w:rPr>
                <w:rFonts w:ascii="Myriad Pro" w:hAnsi="Myriad Pro" w:cs="Myanmar Text"/>
                <w:bCs/>
                <w:sz w:val="18"/>
                <w:szCs w:val="18"/>
              </w:rPr>
              <w:t xml:space="preserve"> «</w:t>
            </w:r>
            <w:r w:rsidRPr="00C92F35">
              <w:rPr>
                <w:rFonts w:ascii="Myriad Pro" w:hAnsi="Myriad Pro" w:cs="Calibri"/>
                <w:bCs/>
                <w:sz w:val="18"/>
                <w:szCs w:val="18"/>
              </w:rPr>
              <w:t>последней</w:t>
            </w:r>
            <w:r w:rsidRPr="00C92F35">
              <w:rPr>
                <w:rFonts w:ascii="Myriad Pro" w:hAnsi="Myriad Pro" w:cs="Myanmar Text"/>
                <w:bCs/>
                <w:sz w:val="18"/>
                <w:szCs w:val="18"/>
              </w:rPr>
              <w:t xml:space="preserve"> </w:t>
            </w:r>
            <w:r w:rsidRPr="00C92F35">
              <w:rPr>
                <w:rFonts w:ascii="Myriad Pro" w:hAnsi="Myriad Pro" w:cs="Calibri"/>
                <w:bCs/>
                <w:sz w:val="18"/>
                <w:szCs w:val="18"/>
              </w:rPr>
              <w:t>мили»</w:t>
            </w:r>
          </w:p>
        </w:tc>
        <w:tc>
          <w:tcPr>
            <w:tcW w:w="1479" w:type="dxa"/>
            <w:shd w:val="clear" w:color="auto" w:fill="auto"/>
            <w:noWrap/>
            <w:vAlign w:val="center"/>
            <w:hideMark/>
          </w:tcPr>
          <w:p w14:paraId="557C1719" w14:textId="77777777" w:rsidR="00A9396F" w:rsidRPr="00C92F35" w:rsidRDefault="00A9396F" w:rsidP="007B76E8">
            <w:pPr>
              <w:jc w:val="center"/>
              <w:rPr>
                <w:rFonts w:ascii="Myriad Pro" w:hAnsi="Myriad Pro" w:cs="Myanmar Text"/>
                <w:bCs/>
                <w:sz w:val="18"/>
                <w:szCs w:val="18"/>
              </w:rPr>
            </w:pPr>
            <w:r w:rsidRPr="00C92F35">
              <w:rPr>
                <w:rFonts w:ascii="Myriad Pro" w:hAnsi="Myriad Pro" w:cs="Myanmar Text"/>
                <w:bCs/>
                <w:sz w:val="18"/>
                <w:szCs w:val="18"/>
              </w:rPr>
              <w:t>210 321,15</w:t>
            </w:r>
          </w:p>
        </w:tc>
        <w:tc>
          <w:tcPr>
            <w:tcW w:w="1843" w:type="dxa"/>
            <w:vAlign w:val="center"/>
          </w:tcPr>
          <w:p w14:paraId="148F0BC0" w14:textId="77777777" w:rsidR="00A9396F" w:rsidRPr="00C92F35" w:rsidRDefault="00A9396F" w:rsidP="007B76E8">
            <w:pPr>
              <w:jc w:val="center"/>
              <w:rPr>
                <w:rFonts w:ascii="Myriad Pro" w:hAnsi="Myriad Pro" w:cs="Myanmar Text"/>
                <w:bCs/>
                <w:sz w:val="18"/>
                <w:szCs w:val="18"/>
              </w:rPr>
            </w:pPr>
            <w:r w:rsidRPr="00C92F35">
              <w:rPr>
                <w:rFonts w:ascii="Myriad Pro" w:hAnsi="Myriad Pro" w:cs="Myanmar Text"/>
                <w:bCs/>
                <w:sz w:val="18"/>
                <w:szCs w:val="18"/>
              </w:rPr>
              <w:t>н/д</w:t>
            </w:r>
          </w:p>
        </w:tc>
        <w:tc>
          <w:tcPr>
            <w:tcW w:w="1354" w:type="dxa"/>
            <w:vAlign w:val="center"/>
          </w:tcPr>
          <w:p w14:paraId="4EC28D48" w14:textId="77777777" w:rsidR="00A9396F" w:rsidRPr="00C92F35" w:rsidRDefault="00A9396F" w:rsidP="007B76E8">
            <w:pPr>
              <w:jc w:val="center"/>
              <w:rPr>
                <w:rFonts w:ascii="Myriad Pro" w:hAnsi="Myriad Pro" w:cs="Myanmar Text"/>
                <w:bCs/>
                <w:sz w:val="18"/>
                <w:szCs w:val="18"/>
              </w:rPr>
            </w:pPr>
            <w:r w:rsidRPr="00C92F35">
              <w:rPr>
                <w:rFonts w:ascii="Myriad Pro" w:hAnsi="Myriad Pro" w:cs="Myanmar Text"/>
                <w:color w:val="000000"/>
                <w:sz w:val="18"/>
                <w:szCs w:val="18"/>
              </w:rPr>
              <w:t>87 177,57</w:t>
            </w:r>
          </w:p>
        </w:tc>
      </w:tr>
      <w:tr w:rsidR="00A9396F" w:rsidRPr="00C92F35" w14:paraId="1E32BF8F" w14:textId="77777777" w:rsidTr="007B76E8">
        <w:trPr>
          <w:cantSplit/>
          <w:trHeight w:val="20"/>
        </w:trPr>
        <w:tc>
          <w:tcPr>
            <w:tcW w:w="528" w:type="dxa"/>
            <w:tcBorders>
              <w:bottom w:val="single" w:sz="4" w:space="0" w:color="FFFFFF" w:themeColor="background1"/>
            </w:tcBorders>
            <w:shd w:val="clear" w:color="auto" w:fill="auto"/>
            <w:noWrap/>
            <w:vAlign w:val="center"/>
          </w:tcPr>
          <w:p w14:paraId="1FD7FFB1" w14:textId="77777777" w:rsidR="00A9396F" w:rsidRPr="00C92F35" w:rsidRDefault="00A9396F" w:rsidP="007B76E8">
            <w:pPr>
              <w:jc w:val="center"/>
              <w:rPr>
                <w:rFonts w:ascii="Myriad Pro" w:hAnsi="Myriad Pro" w:cs="Myanmar Text"/>
                <w:bCs/>
                <w:sz w:val="18"/>
                <w:szCs w:val="18"/>
              </w:rPr>
            </w:pPr>
            <w:r w:rsidRPr="00C92F35">
              <w:rPr>
                <w:rFonts w:ascii="Myriad Pro" w:hAnsi="Myriad Pro" w:cs="Myanmar Text"/>
                <w:bCs/>
                <w:sz w:val="18"/>
                <w:szCs w:val="18"/>
              </w:rPr>
              <w:t>3</w:t>
            </w:r>
          </w:p>
        </w:tc>
        <w:tc>
          <w:tcPr>
            <w:tcW w:w="4367" w:type="dxa"/>
            <w:tcBorders>
              <w:bottom w:val="single" w:sz="4" w:space="0" w:color="FFFFFF" w:themeColor="background1"/>
            </w:tcBorders>
            <w:shd w:val="clear" w:color="auto" w:fill="auto"/>
            <w:vAlign w:val="center"/>
          </w:tcPr>
          <w:p w14:paraId="3C78EDB6" w14:textId="77777777" w:rsidR="00A9396F" w:rsidRPr="00C92F35" w:rsidRDefault="00A9396F" w:rsidP="007B76E8">
            <w:pPr>
              <w:rPr>
                <w:rFonts w:ascii="Myriad Pro" w:hAnsi="Myriad Pro" w:cs="Myanmar Text"/>
                <w:bCs/>
                <w:sz w:val="18"/>
                <w:szCs w:val="18"/>
              </w:rPr>
            </w:pPr>
            <w:r w:rsidRPr="00C92F35">
              <w:rPr>
                <w:rFonts w:ascii="Myriad Pro" w:hAnsi="Myriad Pro" w:cs="Calibri"/>
                <w:bCs/>
                <w:sz w:val="18"/>
                <w:szCs w:val="18"/>
              </w:rPr>
              <w:t>Суммарный</w:t>
            </w:r>
            <w:r w:rsidRPr="00C92F35">
              <w:rPr>
                <w:rFonts w:ascii="Myriad Pro" w:hAnsi="Myriad Pro" w:cs="Myanmar Text"/>
                <w:bCs/>
                <w:sz w:val="18"/>
                <w:szCs w:val="18"/>
              </w:rPr>
              <w:t xml:space="preserve"> </w:t>
            </w:r>
            <w:r w:rsidRPr="00C92F35">
              <w:rPr>
                <w:rFonts w:ascii="Myriad Pro" w:hAnsi="Myriad Pro" w:cs="Calibri"/>
                <w:bCs/>
                <w:sz w:val="18"/>
                <w:szCs w:val="18"/>
              </w:rPr>
              <w:t>размер</w:t>
            </w:r>
            <w:r w:rsidRPr="00C92F35">
              <w:rPr>
                <w:rFonts w:ascii="Myriad Pro" w:hAnsi="Myriad Pro" w:cs="Myanmar Text"/>
                <w:bCs/>
                <w:sz w:val="18"/>
                <w:szCs w:val="18"/>
              </w:rPr>
              <w:t xml:space="preserve"> </w:t>
            </w:r>
            <w:r w:rsidRPr="00C92F35">
              <w:rPr>
                <w:rFonts w:ascii="Myriad Pro" w:hAnsi="Myriad Pro" w:cs="Calibri"/>
                <w:bCs/>
                <w:sz w:val="18"/>
                <w:szCs w:val="18"/>
              </w:rPr>
              <w:t>платы</w:t>
            </w:r>
            <w:r w:rsidRPr="00C92F35">
              <w:rPr>
                <w:rFonts w:ascii="Myriad Pro" w:hAnsi="Myriad Pro" w:cs="Myanmar Text"/>
                <w:bCs/>
                <w:sz w:val="18"/>
                <w:szCs w:val="18"/>
              </w:rPr>
              <w:t xml:space="preserve"> </w:t>
            </w:r>
            <w:r w:rsidRPr="00C92F35">
              <w:rPr>
                <w:rFonts w:ascii="Myriad Pro" w:hAnsi="Myriad Pro" w:cs="Calibri"/>
                <w:bCs/>
                <w:sz w:val="18"/>
                <w:szCs w:val="18"/>
              </w:rPr>
              <w:t>за</w:t>
            </w:r>
            <w:r w:rsidRPr="00C92F35">
              <w:rPr>
                <w:rFonts w:ascii="Myriad Pro" w:hAnsi="Myriad Pro" w:cs="Myanmar Text"/>
                <w:bCs/>
                <w:sz w:val="18"/>
                <w:szCs w:val="18"/>
              </w:rPr>
              <w:t xml:space="preserve"> </w:t>
            </w:r>
            <w:r w:rsidRPr="00C92F35">
              <w:rPr>
                <w:rFonts w:ascii="Myriad Pro" w:hAnsi="Myriad Pro" w:cs="Calibri"/>
                <w:bCs/>
                <w:sz w:val="18"/>
                <w:szCs w:val="18"/>
              </w:rPr>
              <w:t>технологическое</w:t>
            </w:r>
            <w:r w:rsidRPr="00C92F35">
              <w:rPr>
                <w:rFonts w:ascii="Myriad Pro" w:hAnsi="Myriad Pro" w:cs="Myanmar Text"/>
                <w:bCs/>
                <w:sz w:val="18"/>
                <w:szCs w:val="18"/>
              </w:rPr>
              <w:t xml:space="preserve"> </w:t>
            </w:r>
            <w:r w:rsidRPr="00C92F35">
              <w:rPr>
                <w:rFonts w:ascii="Myriad Pro" w:hAnsi="Myriad Pro" w:cs="Calibri"/>
                <w:bCs/>
                <w:sz w:val="18"/>
                <w:szCs w:val="18"/>
              </w:rPr>
              <w:t>присоединение</w:t>
            </w:r>
          </w:p>
        </w:tc>
        <w:tc>
          <w:tcPr>
            <w:tcW w:w="1479" w:type="dxa"/>
            <w:tcBorders>
              <w:bottom w:val="single" w:sz="4" w:space="0" w:color="FFFFFF" w:themeColor="background1"/>
            </w:tcBorders>
            <w:shd w:val="clear" w:color="auto" w:fill="auto"/>
            <w:noWrap/>
            <w:vAlign w:val="center"/>
            <w:hideMark/>
          </w:tcPr>
          <w:p w14:paraId="064432BE" w14:textId="77777777" w:rsidR="00A9396F" w:rsidRPr="00C92F35" w:rsidRDefault="00A9396F" w:rsidP="007B76E8">
            <w:pPr>
              <w:jc w:val="center"/>
              <w:rPr>
                <w:rFonts w:ascii="Myriad Pro" w:hAnsi="Myriad Pro" w:cs="Myanmar Text"/>
                <w:bCs/>
                <w:sz w:val="18"/>
                <w:szCs w:val="18"/>
              </w:rPr>
            </w:pPr>
            <w:r w:rsidRPr="00C92F35">
              <w:rPr>
                <w:rFonts w:ascii="Myriad Pro" w:hAnsi="Myriad Pro" w:cs="Myanmar Text"/>
                <w:bCs/>
                <w:sz w:val="18"/>
                <w:szCs w:val="18"/>
              </w:rPr>
              <w:t>2 667,34</w:t>
            </w:r>
          </w:p>
        </w:tc>
        <w:tc>
          <w:tcPr>
            <w:tcW w:w="1843" w:type="dxa"/>
            <w:tcBorders>
              <w:bottom w:val="single" w:sz="4" w:space="0" w:color="FFFFFF" w:themeColor="background1"/>
            </w:tcBorders>
            <w:vAlign w:val="center"/>
          </w:tcPr>
          <w:p w14:paraId="015B4B6A" w14:textId="77777777" w:rsidR="00A9396F" w:rsidRPr="00C92F35" w:rsidRDefault="00A9396F" w:rsidP="007B76E8">
            <w:pPr>
              <w:jc w:val="center"/>
              <w:rPr>
                <w:rFonts w:ascii="Myriad Pro" w:hAnsi="Myriad Pro" w:cs="Myanmar Text"/>
                <w:bCs/>
                <w:sz w:val="18"/>
                <w:szCs w:val="18"/>
              </w:rPr>
            </w:pPr>
            <w:r w:rsidRPr="00C92F35">
              <w:rPr>
                <w:rFonts w:ascii="Myriad Pro" w:hAnsi="Myriad Pro" w:cs="Myanmar Text"/>
                <w:bCs/>
                <w:sz w:val="18"/>
                <w:szCs w:val="18"/>
              </w:rPr>
              <w:t>н/д</w:t>
            </w:r>
          </w:p>
        </w:tc>
        <w:tc>
          <w:tcPr>
            <w:tcW w:w="1354" w:type="dxa"/>
            <w:tcBorders>
              <w:bottom w:val="single" w:sz="4" w:space="0" w:color="FFFFFF" w:themeColor="background1"/>
            </w:tcBorders>
            <w:vAlign w:val="center"/>
          </w:tcPr>
          <w:p w14:paraId="2668D150" w14:textId="77777777" w:rsidR="00A9396F" w:rsidRPr="00C92F35" w:rsidRDefault="00A9396F" w:rsidP="007B76E8">
            <w:pPr>
              <w:jc w:val="center"/>
              <w:rPr>
                <w:rFonts w:ascii="Myriad Pro" w:hAnsi="Myriad Pro" w:cs="Myanmar Text"/>
                <w:bCs/>
                <w:sz w:val="18"/>
                <w:szCs w:val="18"/>
              </w:rPr>
            </w:pPr>
            <w:r w:rsidRPr="00C92F35">
              <w:rPr>
                <w:rFonts w:ascii="Myriad Pro" w:hAnsi="Myriad Pro" w:cs="Myanmar Text"/>
                <w:bCs/>
                <w:sz w:val="18"/>
                <w:szCs w:val="18"/>
              </w:rPr>
              <w:t>2 667,03</w:t>
            </w:r>
          </w:p>
        </w:tc>
      </w:tr>
      <w:tr w:rsidR="00A9396F" w:rsidRPr="00C92F35" w14:paraId="08713A0B" w14:textId="77777777" w:rsidTr="007B76E8">
        <w:trPr>
          <w:cantSplit/>
          <w:trHeight w:val="763"/>
        </w:trPr>
        <w:tc>
          <w:tcPr>
            <w:tcW w:w="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BEB9998" w14:textId="77777777" w:rsidR="00A9396F" w:rsidRPr="00C92F35" w:rsidRDefault="00A9396F" w:rsidP="007B76E8">
            <w:pPr>
              <w:jc w:val="center"/>
              <w:rPr>
                <w:rFonts w:ascii="Myriad Pro" w:hAnsi="Myriad Pro" w:cs="Myanmar Text"/>
                <w:bCs/>
                <w:color w:val="FFFFFF" w:themeColor="background1"/>
                <w:sz w:val="18"/>
                <w:szCs w:val="18"/>
              </w:rPr>
            </w:pPr>
          </w:p>
        </w:tc>
        <w:tc>
          <w:tcPr>
            <w:tcW w:w="4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7026BC" w14:textId="77777777" w:rsidR="00A9396F" w:rsidRPr="00C92F35" w:rsidRDefault="00A9396F" w:rsidP="007B76E8">
            <w:pPr>
              <w:jc w:val="both"/>
              <w:rPr>
                <w:rFonts w:ascii="Myriad Pro" w:hAnsi="Myriad Pro" w:cs="Myanmar Text"/>
                <w:bCs/>
                <w:color w:val="FFFFFF" w:themeColor="background1"/>
                <w:sz w:val="18"/>
                <w:szCs w:val="18"/>
              </w:rPr>
            </w:pPr>
            <w:r w:rsidRPr="00C92F35">
              <w:rPr>
                <w:rFonts w:ascii="Myriad Pro" w:hAnsi="Myriad Pro" w:cs="Calibri"/>
                <w:bCs/>
                <w:color w:val="FFFFFF" w:themeColor="background1"/>
                <w:sz w:val="18"/>
                <w:szCs w:val="18"/>
              </w:rPr>
              <w:t>Размер</w:t>
            </w:r>
            <w:r w:rsidRPr="00C92F35">
              <w:rPr>
                <w:rFonts w:ascii="Myriad Pro" w:hAnsi="Myriad Pro" w:cs="Myanmar Text"/>
                <w:bCs/>
                <w:color w:val="FFFFFF" w:themeColor="background1"/>
                <w:sz w:val="18"/>
                <w:szCs w:val="18"/>
              </w:rPr>
              <w:t xml:space="preserve"> </w:t>
            </w:r>
            <w:r w:rsidRPr="00C92F35">
              <w:rPr>
                <w:rFonts w:ascii="Myriad Pro" w:hAnsi="Myriad Pro" w:cs="Calibri"/>
                <w:bCs/>
                <w:color w:val="FFFFFF" w:themeColor="background1"/>
                <w:sz w:val="18"/>
                <w:szCs w:val="18"/>
              </w:rPr>
              <w:t>расходов</w:t>
            </w:r>
            <w:r w:rsidRPr="00C92F35">
              <w:rPr>
                <w:rFonts w:ascii="Myriad Pro" w:hAnsi="Myriad Pro" w:cs="Myanmar Text"/>
                <w:bCs/>
                <w:color w:val="FFFFFF" w:themeColor="background1"/>
                <w:sz w:val="18"/>
                <w:szCs w:val="18"/>
              </w:rPr>
              <w:t xml:space="preserve">, </w:t>
            </w:r>
            <w:r w:rsidRPr="00C92F35">
              <w:rPr>
                <w:rFonts w:ascii="Myriad Pro" w:hAnsi="Myriad Pro" w:cs="Calibri"/>
                <w:bCs/>
                <w:color w:val="FFFFFF" w:themeColor="background1"/>
                <w:sz w:val="18"/>
                <w:szCs w:val="18"/>
              </w:rPr>
              <w:t>связанных</w:t>
            </w:r>
            <w:r w:rsidRPr="00C92F35">
              <w:rPr>
                <w:rFonts w:ascii="Myriad Pro" w:hAnsi="Myriad Pro" w:cs="Myanmar Text"/>
                <w:bCs/>
                <w:color w:val="FFFFFF" w:themeColor="background1"/>
                <w:sz w:val="18"/>
                <w:szCs w:val="18"/>
              </w:rPr>
              <w:t xml:space="preserve"> </w:t>
            </w:r>
            <w:r w:rsidRPr="00C92F35">
              <w:rPr>
                <w:rFonts w:ascii="Myriad Pro" w:hAnsi="Myriad Pro" w:cs="Calibri"/>
                <w:bCs/>
                <w:color w:val="FFFFFF" w:themeColor="background1"/>
                <w:sz w:val="18"/>
                <w:szCs w:val="18"/>
              </w:rPr>
              <w:t>с</w:t>
            </w:r>
            <w:r w:rsidRPr="00C92F35">
              <w:rPr>
                <w:rFonts w:ascii="Myriad Pro" w:hAnsi="Myriad Pro" w:cs="Myanmar Text"/>
                <w:bCs/>
                <w:color w:val="FFFFFF" w:themeColor="background1"/>
                <w:sz w:val="18"/>
                <w:szCs w:val="18"/>
              </w:rPr>
              <w:t xml:space="preserve"> </w:t>
            </w:r>
            <w:r w:rsidRPr="00C92F35">
              <w:rPr>
                <w:rFonts w:ascii="Myriad Pro" w:hAnsi="Myriad Pro" w:cs="Calibri"/>
                <w:bCs/>
                <w:color w:val="FFFFFF" w:themeColor="background1"/>
                <w:sz w:val="18"/>
                <w:szCs w:val="18"/>
              </w:rPr>
              <w:t>осуществлением</w:t>
            </w:r>
            <w:r w:rsidRPr="00C92F35">
              <w:rPr>
                <w:rFonts w:ascii="Myriad Pro" w:hAnsi="Myriad Pro" w:cs="Myanmar Text"/>
                <w:bCs/>
                <w:color w:val="FFFFFF" w:themeColor="background1"/>
                <w:sz w:val="18"/>
                <w:szCs w:val="18"/>
              </w:rPr>
              <w:t xml:space="preserve"> </w:t>
            </w:r>
            <w:r w:rsidRPr="00C92F35">
              <w:rPr>
                <w:rFonts w:ascii="Myriad Pro" w:hAnsi="Myriad Pro" w:cs="Calibri"/>
                <w:bCs/>
                <w:color w:val="FFFFFF" w:themeColor="background1"/>
                <w:sz w:val="18"/>
                <w:szCs w:val="18"/>
              </w:rPr>
              <w:t>технологического</w:t>
            </w:r>
            <w:r w:rsidRPr="00C92F35">
              <w:rPr>
                <w:rFonts w:ascii="Myriad Pro" w:hAnsi="Myriad Pro" w:cs="Myanmar Text"/>
                <w:bCs/>
                <w:color w:val="FFFFFF" w:themeColor="background1"/>
                <w:sz w:val="18"/>
                <w:szCs w:val="18"/>
              </w:rPr>
              <w:t xml:space="preserve"> </w:t>
            </w:r>
            <w:r w:rsidRPr="00C92F35">
              <w:rPr>
                <w:rFonts w:ascii="Myriad Pro" w:hAnsi="Myriad Pro" w:cs="Calibri"/>
                <w:bCs/>
                <w:color w:val="FFFFFF" w:themeColor="background1"/>
                <w:sz w:val="18"/>
                <w:szCs w:val="18"/>
              </w:rPr>
              <w:t>присоединения</w:t>
            </w:r>
            <w:r w:rsidRPr="00C92F35">
              <w:rPr>
                <w:rFonts w:ascii="Myriad Pro" w:hAnsi="Myriad Pro" w:cs="Myanmar Text"/>
                <w:bCs/>
                <w:color w:val="FFFFFF" w:themeColor="background1"/>
                <w:sz w:val="18"/>
                <w:szCs w:val="18"/>
              </w:rPr>
              <w:t xml:space="preserve">, </w:t>
            </w:r>
            <w:r w:rsidRPr="00C92F35">
              <w:rPr>
                <w:rFonts w:ascii="Myriad Pro" w:hAnsi="Myriad Pro" w:cs="Calibri"/>
                <w:bCs/>
                <w:color w:val="FFFFFF" w:themeColor="background1"/>
                <w:sz w:val="18"/>
                <w:szCs w:val="18"/>
              </w:rPr>
              <w:t>не</w:t>
            </w:r>
            <w:r w:rsidRPr="00C92F35">
              <w:rPr>
                <w:rFonts w:ascii="Myriad Pro" w:hAnsi="Myriad Pro" w:cs="Myanmar Text"/>
                <w:bCs/>
                <w:color w:val="FFFFFF" w:themeColor="background1"/>
                <w:sz w:val="18"/>
                <w:szCs w:val="18"/>
              </w:rPr>
              <w:t xml:space="preserve"> </w:t>
            </w:r>
            <w:r w:rsidRPr="00C92F35">
              <w:rPr>
                <w:rFonts w:ascii="Myriad Pro" w:hAnsi="Myriad Pro" w:cs="Calibri"/>
                <w:bCs/>
                <w:color w:val="FFFFFF" w:themeColor="background1"/>
                <w:sz w:val="18"/>
                <w:szCs w:val="18"/>
              </w:rPr>
              <w:t>включаемых</w:t>
            </w:r>
            <w:r w:rsidRPr="00C92F35">
              <w:rPr>
                <w:rFonts w:ascii="Myriad Pro" w:hAnsi="Myriad Pro" w:cs="Myanmar Text"/>
                <w:bCs/>
                <w:color w:val="FFFFFF" w:themeColor="background1"/>
                <w:sz w:val="18"/>
                <w:szCs w:val="18"/>
              </w:rPr>
              <w:t xml:space="preserve"> </w:t>
            </w:r>
            <w:r w:rsidRPr="00C92F35">
              <w:rPr>
                <w:rFonts w:ascii="Myriad Pro" w:hAnsi="Myriad Pro" w:cs="Calibri"/>
                <w:bCs/>
                <w:color w:val="FFFFFF" w:themeColor="background1"/>
                <w:sz w:val="18"/>
                <w:szCs w:val="18"/>
              </w:rPr>
              <w:t>в</w:t>
            </w:r>
            <w:r w:rsidRPr="00C92F35">
              <w:rPr>
                <w:rFonts w:ascii="Myriad Pro" w:hAnsi="Myriad Pro" w:cs="Myanmar Text"/>
                <w:bCs/>
                <w:color w:val="FFFFFF" w:themeColor="background1"/>
                <w:sz w:val="18"/>
                <w:szCs w:val="18"/>
              </w:rPr>
              <w:t xml:space="preserve"> </w:t>
            </w:r>
            <w:r w:rsidRPr="00C92F35">
              <w:rPr>
                <w:rFonts w:ascii="Myriad Pro" w:hAnsi="Myriad Pro" w:cs="Calibri"/>
                <w:bCs/>
                <w:color w:val="FFFFFF" w:themeColor="background1"/>
                <w:sz w:val="18"/>
                <w:szCs w:val="18"/>
              </w:rPr>
              <w:t>состав</w:t>
            </w:r>
            <w:r w:rsidRPr="00C92F35">
              <w:rPr>
                <w:rFonts w:ascii="Myriad Pro" w:hAnsi="Myriad Pro" w:cs="Myanmar Text"/>
                <w:bCs/>
                <w:color w:val="FFFFFF" w:themeColor="background1"/>
                <w:sz w:val="18"/>
                <w:szCs w:val="18"/>
              </w:rPr>
              <w:t xml:space="preserve"> </w:t>
            </w:r>
            <w:r w:rsidRPr="00C92F35">
              <w:rPr>
                <w:rFonts w:ascii="Myriad Pro" w:hAnsi="Myriad Pro" w:cs="Calibri"/>
                <w:bCs/>
                <w:color w:val="FFFFFF" w:themeColor="background1"/>
                <w:sz w:val="18"/>
                <w:szCs w:val="18"/>
              </w:rPr>
              <w:t>платы</w:t>
            </w:r>
            <w:r w:rsidRPr="00C92F35">
              <w:rPr>
                <w:rFonts w:ascii="Myriad Pro" w:hAnsi="Myriad Pro" w:cs="Myanmar Text"/>
                <w:bCs/>
                <w:color w:val="FFFFFF" w:themeColor="background1"/>
                <w:sz w:val="18"/>
                <w:szCs w:val="18"/>
              </w:rPr>
              <w:t xml:space="preserve"> </w:t>
            </w:r>
            <w:r w:rsidRPr="00C92F35">
              <w:rPr>
                <w:rFonts w:ascii="Myriad Pro" w:hAnsi="Myriad Pro" w:cs="Calibri"/>
                <w:bCs/>
                <w:color w:val="FFFFFF" w:themeColor="background1"/>
                <w:sz w:val="18"/>
                <w:szCs w:val="18"/>
              </w:rPr>
              <w:t>за</w:t>
            </w:r>
            <w:r w:rsidRPr="00C92F35">
              <w:rPr>
                <w:rFonts w:ascii="Myriad Pro" w:hAnsi="Myriad Pro" w:cs="Myanmar Text"/>
                <w:bCs/>
                <w:color w:val="FFFFFF" w:themeColor="background1"/>
                <w:sz w:val="18"/>
                <w:szCs w:val="18"/>
              </w:rPr>
              <w:t xml:space="preserve"> </w:t>
            </w:r>
            <w:r w:rsidRPr="00C92F35">
              <w:rPr>
                <w:rFonts w:ascii="Myriad Pro" w:hAnsi="Myriad Pro" w:cs="Calibri"/>
                <w:bCs/>
                <w:color w:val="FFFFFF" w:themeColor="background1"/>
                <w:sz w:val="18"/>
                <w:szCs w:val="18"/>
              </w:rPr>
              <w:t>технологическое</w:t>
            </w:r>
            <w:r w:rsidRPr="00C92F35">
              <w:rPr>
                <w:rFonts w:ascii="Myriad Pro" w:hAnsi="Myriad Pro" w:cs="Myanmar Text"/>
                <w:bCs/>
                <w:color w:val="FFFFFF" w:themeColor="background1"/>
                <w:sz w:val="18"/>
                <w:szCs w:val="18"/>
              </w:rPr>
              <w:t xml:space="preserve"> </w:t>
            </w:r>
            <w:r w:rsidRPr="00C92F35">
              <w:rPr>
                <w:rFonts w:ascii="Myriad Pro" w:hAnsi="Myriad Pro" w:cs="Calibri"/>
                <w:bCs/>
                <w:color w:val="FFFFFF" w:themeColor="background1"/>
                <w:sz w:val="18"/>
                <w:szCs w:val="18"/>
              </w:rPr>
              <w:t>присоединение</w:t>
            </w:r>
          </w:p>
        </w:tc>
        <w:tc>
          <w:tcPr>
            <w:tcW w:w="14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8AD992" w14:textId="77777777" w:rsidR="00A9396F" w:rsidRPr="00C92F35" w:rsidRDefault="00A9396F" w:rsidP="007B76E8">
            <w:pPr>
              <w:jc w:val="center"/>
              <w:rPr>
                <w:rFonts w:ascii="Myriad Pro" w:hAnsi="Myriad Pro" w:cs="Myanmar Text"/>
                <w:bCs/>
                <w:color w:val="FFFFFF" w:themeColor="background1"/>
                <w:sz w:val="18"/>
                <w:szCs w:val="18"/>
              </w:rPr>
            </w:pPr>
            <w:r w:rsidRPr="00C92F35">
              <w:rPr>
                <w:rFonts w:ascii="Myriad Pro" w:hAnsi="Myriad Pro" w:cs="Myanmar Text"/>
                <w:bCs/>
                <w:color w:val="FFFFFF" w:themeColor="background1"/>
                <w:sz w:val="18"/>
                <w:szCs w:val="18"/>
              </w:rPr>
              <w:t>309 117,61</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C97AFA" w14:textId="77777777" w:rsidR="00A9396F" w:rsidRPr="00C92F35" w:rsidRDefault="00A9396F" w:rsidP="007B76E8">
            <w:pPr>
              <w:jc w:val="center"/>
              <w:rPr>
                <w:rFonts w:ascii="Myriad Pro" w:hAnsi="Myriad Pro" w:cs="Myanmar Text"/>
                <w:bCs/>
                <w:color w:val="FFFFFF" w:themeColor="background1"/>
                <w:sz w:val="18"/>
                <w:szCs w:val="18"/>
              </w:rPr>
            </w:pPr>
            <w:r w:rsidRPr="00C92F35">
              <w:rPr>
                <w:rFonts w:ascii="Myriad Pro" w:hAnsi="Myriad Pro" w:cs="Myanmar Text"/>
                <w:bCs/>
                <w:color w:val="FFFFFF" w:themeColor="background1"/>
                <w:sz w:val="18"/>
                <w:szCs w:val="18"/>
              </w:rPr>
              <w:t>101 934,85</w:t>
            </w:r>
          </w:p>
        </w:tc>
        <w:tc>
          <w:tcPr>
            <w:tcW w:w="13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7F807D" w14:textId="77777777" w:rsidR="00A9396F" w:rsidRPr="00C92F35" w:rsidRDefault="00A9396F" w:rsidP="007B76E8">
            <w:pPr>
              <w:jc w:val="center"/>
              <w:rPr>
                <w:rFonts w:ascii="Myriad Pro" w:hAnsi="Myriad Pro" w:cs="Myanmar Text"/>
                <w:bCs/>
                <w:color w:val="FFFFFF" w:themeColor="background1"/>
                <w:sz w:val="18"/>
                <w:szCs w:val="18"/>
              </w:rPr>
            </w:pPr>
            <w:r w:rsidRPr="00C92F35">
              <w:rPr>
                <w:rFonts w:ascii="Myriad Pro" w:hAnsi="Myriad Pro" w:cs="Myanmar Text"/>
                <w:bCs/>
                <w:color w:val="FFFFFF" w:themeColor="background1"/>
                <w:sz w:val="18"/>
                <w:szCs w:val="18"/>
              </w:rPr>
              <w:t>164 179,54</w:t>
            </w:r>
          </w:p>
        </w:tc>
      </w:tr>
    </w:tbl>
    <w:p w14:paraId="7ACC6A92" w14:textId="77777777" w:rsidR="00A9396F" w:rsidRPr="00C92F35" w:rsidRDefault="00A9396F" w:rsidP="00A9396F">
      <w:pPr>
        <w:autoSpaceDE w:val="0"/>
        <w:autoSpaceDN w:val="0"/>
        <w:adjustRightInd w:val="0"/>
        <w:spacing w:line="360" w:lineRule="auto"/>
        <w:ind w:left="567"/>
        <w:jc w:val="both"/>
        <w:rPr>
          <w:rFonts w:ascii="Myriad Pro" w:eastAsia="Calibri" w:hAnsi="Myriad Pro"/>
          <w:b/>
          <w:bCs/>
          <w:color w:val="000000" w:themeColor="text1"/>
          <w:sz w:val="26"/>
          <w:szCs w:val="26"/>
          <w:u w:val="single"/>
        </w:rPr>
      </w:pPr>
    </w:p>
    <w:p w14:paraId="0F21542F" w14:textId="77777777" w:rsidR="00A9396F" w:rsidRPr="00C92F35" w:rsidRDefault="00A9396F" w:rsidP="00A9396F">
      <w:pPr>
        <w:numPr>
          <w:ilvl w:val="0"/>
          <w:numId w:val="43"/>
        </w:numPr>
        <w:autoSpaceDE w:val="0"/>
        <w:autoSpaceDN w:val="0"/>
        <w:adjustRightInd w:val="0"/>
        <w:spacing w:line="360" w:lineRule="auto"/>
        <w:ind w:left="0" w:firstLine="567"/>
        <w:jc w:val="both"/>
        <w:rPr>
          <w:rFonts w:ascii="Myriad Pro" w:eastAsia="Calibri" w:hAnsi="Myriad Pro"/>
          <w:b/>
          <w:bCs/>
          <w:color w:val="000000" w:themeColor="text1"/>
          <w:sz w:val="26"/>
          <w:szCs w:val="26"/>
          <w:u w:val="single"/>
        </w:rPr>
      </w:pPr>
      <w:r w:rsidRPr="00C92F35">
        <w:rPr>
          <w:rFonts w:ascii="Myriad Pro" w:eastAsia="Calibri" w:hAnsi="Myriad Pro"/>
          <w:b/>
          <w:bCs/>
          <w:color w:val="000000" w:themeColor="text1"/>
          <w:sz w:val="26"/>
          <w:szCs w:val="26"/>
          <w:u w:val="single"/>
        </w:rPr>
        <w:t>Расчет выпадающих доходов, связанных с предоставлением беспроцентной рассрочки платежей по оплате технологического присоединения энергопринимающих устройств максимальной мощностью выше 15 кВт и до 150 кВт</w:t>
      </w:r>
    </w:p>
    <w:p w14:paraId="0CA74D58" w14:textId="4159CAD5" w:rsidR="00A9396F" w:rsidRPr="00C92F35" w:rsidRDefault="00A9396F" w:rsidP="00A9396F">
      <w:pPr>
        <w:autoSpaceDE w:val="0"/>
        <w:autoSpaceDN w:val="0"/>
        <w:adjustRightInd w:val="0"/>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Юга» - «Ростовэнерго» выполнен расчет по статье на 2018 год в размере 145,2 тыс. руб. в соответствии с требованиями Методических указаний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 xml:space="preserve">215-э/1, на основе фактических данных о заявителях, обратившихся за рассрочкой, и величины средневзвешенной процентной ставки по кредитам и </w:t>
      </w:r>
      <w:r w:rsidRPr="00C92F35">
        <w:rPr>
          <w:rFonts w:ascii="Myriad Pro" w:eastAsia="Calibri" w:hAnsi="Myriad Pro"/>
          <w:color w:val="000000" w:themeColor="text1"/>
          <w:sz w:val="26"/>
          <w:szCs w:val="26"/>
        </w:rPr>
        <w:lastRenderedPageBreak/>
        <w:t>займам: 12,05% - факт 2016 года ; 12,50% - на 2017 год; 12,71% - 2018 год; 13,13% -на 2019 год. Информация о кредитных договорах организацией представлена.</w:t>
      </w:r>
    </w:p>
    <w:p w14:paraId="094EDA46" w14:textId="77777777" w:rsidR="00A9396F" w:rsidRPr="00C92F35" w:rsidRDefault="00A9396F" w:rsidP="00A9396F">
      <w:pPr>
        <w:autoSpaceDE w:val="0"/>
        <w:autoSpaceDN w:val="0"/>
        <w:adjustRightInd w:val="0"/>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РСТ Ростовской области размер выпадающих доходов, связанных с предоставлением беспроцентной рассрочки, учтен в заявленном Филиале размере.</w:t>
      </w:r>
    </w:p>
    <w:p w14:paraId="311876D6" w14:textId="6F0D42F4" w:rsidR="00A9396F" w:rsidRPr="00C92F35" w:rsidRDefault="00A9396F" w:rsidP="00A9396F">
      <w:pPr>
        <w:autoSpaceDE w:val="0"/>
        <w:autoSpaceDN w:val="0"/>
        <w:adjustRightInd w:val="0"/>
        <w:spacing w:line="360" w:lineRule="auto"/>
        <w:ind w:firstLine="567"/>
        <w:jc w:val="both"/>
        <w:rPr>
          <w:rFonts w:ascii="Myriad Pro" w:eastAsia="Calibri" w:hAnsi="Myriad Pro"/>
          <w:bCs/>
          <w:color w:val="000000"/>
          <w:sz w:val="26"/>
          <w:szCs w:val="26"/>
        </w:rPr>
      </w:pPr>
      <w:r w:rsidRPr="00C92F35">
        <w:rPr>
          <w:rFonts w:ascii="Myriad Pro" w:eastAsia="Calibri" w:hAnsi="Myriad Pro"/>
          <w:bCs/>
          <w:color w:val="000000"/>
          <w:sz w:val="26"/>
          <w:szCs w:val="26"/>
        </w:rPr>
        <w:t xml:space="preserve">В соответствии с пунктом 87 Основ ценообразования </w:t>
      </w:r>
      <w:r w:rsidR="00C92F35" w:rsidRPr="00C92F35">
        <w:rPr>
          <w:rFonts w:ascii="Myriad Pro" w:eastAsia="Calibri" w:hAnsi="Myriad Pro"/>
          <w:bCs/>
          <w:color w:val="000000"/>
          <w:sz w:val="26"/>
          <w:szCs w:val="26"/>
        </w:rPr>
        <w:t>№ </w:t>
      </w:r>
      <w:r w:rsidRPr="00C92F35">
        <w:rPr>
          <w:rFonts w:ascii="Myriad Pro" w:eastAsia="Calibri" w:hAnsi="Myriad Pro"/>
          <w:bCs/>
          <w:color w:val="000000"/>
          <w:sz w:val="26"/>
          <w:szCs w:val="26"/>
        </w:rPr>
        <w:t>1178 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w:t>
      </w:r>
    </w:p>
    <w:p w14:paraId="1293CD8E" w14:textId="15C6B0B6" w:rsidR="00A9396F" w:rsidRPr="00C92F35" w:rsidRDefault="00A9396F" w:rsidP="00A9396F">
      <w:pPr>
        <w:autoSpaceDE w:val="0"/>
        <w:autoSpaceDN w:val="0"/>
        <w:adjustRightInd w:val="0"/>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Исполнителем выполнен расчет расходов за период 2016 – 2019 годов в размере 144,58 тыс. руб., связанных с предоставлением беспроцентной рассрочки, исходя из данных о кредитных договорах, представленных Филиалом и в </w:t>
      </w:r>
      <w:r w:rsidR="006A2333" w:rsidRPr="006A2333">
        <w:rPr>
          <w:rFonts w:ascii="Myriad Pro" w:eastAsia="Calibri" w:hAnsi="Myriad Pro"/>
          <w:color w:val="000000" w:themeColor="text1"/>
          <w:sz w:val="26"/>
          <w:szCs w:val="26"/>
        </w:rPr>
        <w:t xml:space="preserve"> соответствии с требованиями Методических указаний № 215-э/1</w:t>
      </w:r>
      <w:r w:rsidR="006A2333">
        <w:rPr>
          <w:rFonts w:ascii="Myriad Pro" w:eastAsia="Calibri" w:hAnsi="Myriad Pro"/>
          <w:color w:val="000000" w:themeColor="text1"/>
          <w:sz w:val="26"/>
          <w:szCs w:val="26"/>
        </w:rPr>
        <w:t>.</w:t>
      </w:r>
    </w:p>
    <w:p w14:paraId="4B4183F2" w14:textId="77777777" w:rsidR="00A9396F" w:rsidRPr="00C92F35" w:rsidRDefault="00A9396F" w:rsidP="00A9396F">
      <w:pPr>
        <w:autoSpaceDE w:val="0"/>
        <w:autoSpaceDN w:val="0"/>
        <w:adjustRightInd w:val="0"/>
        <w:spacing w:line="360" w:lineRule="auto"/>
        <w:ind w:firstLine="567"/>
        <w:jc w:val="both"/>
        <w:rPr>
          <w:rFonts w:ascii="Myriad Pro" w:eastAsia="Calibri" w:hAnsi="Myriad Pro"/>
          <w:color w:val="000000" w:themeColor="text1"/>
          <w:sz w:val="26"/>
          <w:szCs w:val="26"/>
        </w:rPr>
      </w:pPr>
    </w:p>
    <w:p w14:paraId="2B6FC012" w14:textId="77777777" w:rsidR="00A9396F" w:rsidRPr="00C92F35" w:rsidRDefault="00A9396F" w:rsidP="00A9396F">
      <w:pPr>
        <w:numPr>
          <w:ilvl w:val="0"/>
          <w:numId w:val="43"/>
        </w:numPr>
        <w:autoSpaceDE w:val="0"/>
        <w:autoSpaceDN w:val="0"/>
        <w:adjustRightInd w:val="0"/>
        <w:spacing w:line="360" w:lineRule="auto"/>
        <w:ind w:left="-142" w:firstLine="709"/>
        <w:jc w:val="both"/>
        <w:rPr>
          <w:rFonts w:ascii="Myriad Pro" w:eastAsia="Calibri" w:hAnsi="Myriad Pro"/>
          <w:b/>
          <w:color w:val="000000" w:themeColor="text1"/>
          <w:sz w:val="26"/>
          <w:szCs w:val="26"/>
          <w:u w:val="single"/>
        </w:rPr>
      </w:pPr>
      <w:r w:rsidRPr="00C92F35">
        <w:rPr>
          <w:rFonts w:ascii="Myriad Pro" w:eastAsia="Calibri" w:hAnsi="Myriad Pro"/>
          <w:b/>
          <w:color w:val="000000" w:themeColor="text1"/>
          <w:sz w:val="26"/>
          <w:szCs w:val="26"/>
          <w:u w:val="single"/>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79282E41" w14:textId="112A2BE8" w:rsidR="00A9396F" w:rsidRPr="00C92F35" w:rsidRDefault="00A9396F" w:rsidP="00A9396F">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Инвестиционная программа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 xml:space="preserve">«МРСК Юга», утвержденная приказом Минэнерго России от 18.12.2017 </w:t>
      </w:r>
      <w:r w:rsidR="00C92F35" w:rsidRPr="00C92F35">
        <w:rPr>
          <w:rFonts w:ascii="Myriad Pro" w:eastAsia="Calibri" w:hAnsi="Myriad Pro"/>
          <w:bCs/>
          <w:color w:val="000000" w:themeColor="text1"/>
          <w:sz w:val="26"/>
          <w:szCs w:val="26"/>
        </w:rPr>
        <w:t>№ </w:t>
      </w:r>
      <w:r w:rsidRPr="00C92F35">
        <w:rPr>
          <w:rFonts w:ascii="Myriad Pro" w:eastAsia="Calibri" w:hAnsi="Myriad Pro"/>
          <w:bCs/>
          <w:color w:val="000000" w:themeColor="text1"/>
          <w:sz w:val="26"/>
          <w:szCs w:val="26"/>
        </w:rPr>
        <w:t xml:space="preserve">25@, по филиалу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«МРСК Юга» - «Ростовэнерго» не включает мероприятия по технологическому присоединению энергопринимающих устройств потребителей максимальной мощностью до 150 кВт включительно, связанных со строительством «последней мили», источником финансирования которых являются средства, полученные от оказания услуг по регулируемым государствам ценам (тарифам).</w:t>
      </w:r>
    </w:p>
    <w:p w14:paraId="15836AE7" w14:textId="3A038A18" w:rsidR="00A9396F" w:rsidRPr="00C92F35" w:rsidRDefault="00A9396F" w:rsidP="00A9396F">
      <w:pPr>
        <w:autoSpaceDE w:val="0"/>
        <w:autoSpaceDN w:val="0"/>
        <w:adjustRightInd w:val="0"/>
        <w:spacing w:line="360" w:lineRule="auto"/>
        <w:ind w:firstLine="567"/>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lastRenderedPageBreak/>
        <w:t xml:space="preserve">Для расчета плановых показателей на 2018 год использованы значения стандартизированных тарифных ставок, утвержденных постановлением РСТ Ростовской области от 28.12.2017 </w:t>
      </w:r>
      <w:r w:rsidR="00C92F35" w:rsidRPr="00C92F35">
        <w:rPr>
          <w:rFonts w:ascii="Myriad Pro" w:eastAsia="Calibri" w:hAnsi="Myriad Pro"/>
          <w:bCs/>
          <w:color w:val="000000" w:themeColor="text1"/>
          <w:sz w:val="26"/>
          <w:szCs w:val="26"/>
        </w:rPr>
        <w:t>№ </w:t>
      </w:r>
      <w:r w:rsidRPr="00C92F35">
        <w:rPr>
          <w:rFonts w:ascii="Myriad Pro" w:eastAsia="Calibri" w:hAnsi="Myriad Pro"/>
          <w:bCs/>
          <w:color w:val="000000" w:themeColor="text1"/>
          <w:sz w:val="26"/>
          <w:szCs w:val="26"/>
        </w:rPr>
        <w:t>86/5 «Об установлении единых стандартизированных тарифных ставок и ставок за единицу максимальной мощности за технологическое присоединение энергопринимающих устройств к распределительным электрическим сетям территориальных сетевых организаций на территории Ростовской области на 2018 год».</w:t>
      </w:r>
    </w:p>
    <w:p w14:paraId="6DA8D9FC" w14:textId="00BC831C" w:rsidR="00A9396F" w:rsidRPr="009678B8" w:rsidRDefault="00A9396F" w:rsidP="00A9396F">
      <w:pPr>
        <w:autoSpaceDE w:val="0"/>
        <w:autoSpaceDN w:val="0"/>
        <w:adjustRightInd w:val="0"/>
        <w:spacing w:line="360" w:lineRule="auto"/>
        <w:ind w:firstLine="567"/>
        <w:jc w:val="both"/>
        <w:rPr>
          <w:rFonts w:ascii="Myriad Pro" w:eastAsia="Calibri" w:hAnsi="Myriad Pro"/>
          <w:bCs/>
          <w:color w:val="000000" w:themeColor="text1"/>
          <w:sz w:val="26"/>
          <w:szCs w:val="26"/>
        </w:rPr>
      </w:pPr>
      <w:r w:rsidRPr="00802D84">
        <w:rPr>
          <w:rFonts w:ascii="Myriad Pro" w:eastAsia="Calibri" w:hAnsi="Myriad Pro"/>
          <w:bCs/>
          <w:color w:val="000000" w:themeColor="text1"/>
          <w:sz w:val="26"/>
          <w:szCs w:val="26"/>
        </w:rPr>
        <w:t>При это</w:t>
      </w:r>
      <w:r w:rsidRPr="009678B8">
        <w:rPr>
          <w:rFonts w:ascii="Myriad Pro" w:eastAsia="Calibri" w:hAnsi="Myriad Pro"/>
          <w:bCs/>
          <w:color w:val="000000" w:themeColor="text1"/>
          <w:sz w:val="26"/>
          <w:szCs w:val="26"/>
        </w:rPr>
        <w:t xml:space="preserve">м Исполнитель отмечает, что вышеуказанным постановлением РСТ Ростовской области утверждены стандартизированные тарифные ставки С2, С2.1, С2.2, С3.1, С3.2, С3.3, С3.4, С3.5, С3.6, С3.7, С3.8, С4.1, С4.2, С4.3, С4.4, С5, С6, С7.1 только для энергопринимающих устройств с максимальной мощностью свыше 150 кВт. Применение указанных стандартизированных ставок для расчета 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и мощностью выше 15 кВт до 150 кВт включительно, является нарушением положений Методических указаний </w:t>
      </w:r>
      <w:r w:rsidR="00C92F35" w:rsidRPr="009678B8">
        <w:rPr>
          <w:rFonts w:ascii="Myriad Pro" w:eastAsia="Calibri" w:hAnsi="Myriad Pro"/>
          <w:bCs/>
          <w:color w:val="000000" w:themeColor="text1"/>
          <w:sz w:val="26"/>
          <w:szCs w:val="26"/>
        </w:rPr>
        <w:t>№ </w:t>
      </w:r>
      <w:r w:rsidRPr="009678B8">
        <w:rPr>
          <w:rFonts w:ascii="Myriad Pro" w:eastAsia="Calibri" w:hAnsi="Myriad Pro"/>
          <w:bCs/>
          <w:color w:val="000000" w:themeColor="text1"/>
          <w:sz w:val="26"/>
          <w:szCs w:val="26"/>
        </w:rPr>
        <w:t>1135/17.</w:t>
      </w:r>
    </w:p>
    <w:p w14:paraId="01BF8FFD" w14:textId="6D771B34" w:rsidR="00A9396F" w:rsidRPr="009678B8" w:rsidRDefault="00A9396F" w:rsidP="00A9396F">
      <w:pPr>
        <w:autoSpaceDE w:val="0"/>
        <w:autoSpaceDN w:val="0"/>
        <w:adjustRightInd w:val="0"/>
        <w:spacing w:line="360" w:lineRule="auto"/>
        <w:ind w:firstLine="567"/>
        <w:jc w:val="both"/>
        <w:rPr>
          <w:rFonts w:ascii="Myriad Pro" w:eastAsia="Calibri" w:hAnsi="Myriad Pro"/>
          <w:bCs/>
          <w:color w:val="000000" w:themeColor="text1"/>
          <w:sz w:val="26"/>
          <w:szCs w:val="26"/>
        </w:rPr>
      </w:pPr>
      <w:r w:rsidRPr="009678B8">
        <w:rPr>
          <w:rFonts w:ascii="Myriad Pro" w:eastAsia="Calibri" w:hAnsi="Myriad Pro"/>
          <w:bCs/>
          <w:color w:val="000000" w:themeColor="text1"/>
          <w:sz w:val="26"/>
          <w:szCs w:val="26"/>
        </w:rPr>
        <w:t xml:space="preserve">Согласно пункту 30 Методических указаний </w:t>
      </w:r>
      <w:r w:rsidR="00C92F35" w:rsidRPr="009678B8">
        <w:rPr>
          <w:rFonts w:ascii="Myriad Pro" w:eastAsia="Calibri" w:hAnsi="Myriad Pro"/>
          <w:bCs/>
          <w:color w:val="000000" w:themeColor="text1"/>
          <w:sz w:val="26"/>
          <w:szCs w:val="26"/>
        </w:rPr>
        <w:t>№ </w:t>
      </w:r>
      <w:r w:rsidRPr="009678B8">
        <w:rPr>
          <w:rFonts w:ascii="Myriad Pro" w:eastAsia="Calibri" w:hAnsi="Myriad Pro"/>
          <w:bCs/>
          <w:color w:val="000000" w:themeColor="text1"/>
          <w:sz w:val="26"/>
          <w:szCs w:val="26"/>
        </w:rPr>
        <w:t>1135/17 в случае если согласно техническим условиям необходимо строительство объектов «последней мили», для которых не устанавливались стандартизированные тарифные ставки на период регулирования, соответствующие стандартизированные тарифные ставки могут быть дополнительно установлены регулирующим органом в течение периода регулирования по обращению сетевой организации.</w:t>
      </w:r>
    </w:p>
    <w:p w14:paraId="75E684FD" w14:textId="77777777" w:rsidR="00802D84" w:rsidRDefault="00802D84" w:rsidP="00802D84">
      <w:pPr>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Исполнитель рекомендует при регулировании филиала в последующие периоды регулирования обращать внимание на полноту устанавливаемых органом регулирования стандартизированных тарифных ставок, в том числе по группам заявителей с учетом максимальной мощности энергопринимающих устройств подлежащих технологическому присоединению к электрическим сетям филиала (помимо ставок для заявителей свыше 150 кВт должны быть установлены ставки для заявителей с энергопринимающими устройствами менее 150 кВт).</w:t>
      </w:r>
    </w:p>
    <w:p w14:paraId="2788DB6B" w14:textId="77777777" w:rsidR="00802D84" w:rsidRPr="003E0B7A" w:rsidRDefault="00802D84" w:rsidP="00802D84">
      <w:pPr>
        <w:spacing w:line="360" w:lineRule="auto"/>
        <w:ind w:firstLine="567"/>
        <w:jc w:val="both"/>
        <w:rPr>
          <w:rFonts w:ascii="Myriad Pro" w:eastAsia="Calibri" w:hAnsi="Myriad Pro"/>
          <w:bCs/>
          <w:color w:val="000000" w:themeColor="text1"/>
          <w:sz w:val="26"/>
          <w:szCs w:val="26"/>
        </w:rPr>
      </w:pPr>
      <w:r w:rsidRPr="003E0B7A">
        <w:rPr>
          <w:rFonts w:ascii="Myriad Pro" w:eastAsia="Calibri" w:hAnsi="Myriad Pro"/>
          <w:bCs/>
          <w:color w:val="000000" w:themeColor="text1"/>
          <w:sz w:val="26"/>
          <w:szCs w:val="26"/>
        </w:rPr>
        <w:lastRenderedPageBreak/>
        <w:t xml:space="preserve">При </w:t>
      </w:r>
      <w:r>
        <w:rPr>
          <w:rFonts w:ascii="Myriad Pro" w:eastAsia="Calibri" w:hAnsi="Myriad Pro"/>
          <w:bCs/>
          <w:color w:val="000000" w:themeColor="text1"/>
          <w:sz w:val="26"/>
          <w:szCs w:val="26"/>
        </w:rPr>
        <w:t xml:space="preserve">ознакомлении в соответствии с п. 25 Правил государственного регулирования № 1178 с материалами, включая проект решения филиал при обнаружении </w:t>
      </w:r>
      <w:r w:rsidRPr="003E0B7A">
        <w:rPr>
          <w:rFonts w:ascii="Myriad Pro" w:eastAsia="Calibri" w:hAnsi="Myriad Pro"/>
          <w:bCs/>
          <w:color w:val="000000" w:themeColor="text1"/>
          <w:sz w:val="26"/>
          <w:szCs w:val="26"/>
        </w:rPr>
        <w:t>нарушени</w:t>
      </w:r>
      <w:r>
        <w:rPr>
          <w:rFonts w:ascii="Myriad Pro" w:eastAsia="Calibri" w:hAnsi="Myriad Pro"/>
          <w:bCs/>
          <w:color w:val="000000" w:themeColor="text1"/>
          <w:sz w:val="26"/>
          <w:szCs w:val="26"/>
        </w:rPr>
        <w:t>й</w:t>
      </w:r>
      <w:r w:rsidRPr="003E0B7A">
        <w:rPr>
          <w:rFonts w:ascii="Myriad Pro" w:eastAsia="Calibri" w:hAnsi="Myriad Pro"/>
          <w:bCs/>
          <w:color w:val="000000" w:themeColor="text1"/>
          <w:sz w:val="26"/>
          <w:szCs w:val="26"/>
        </w:rPr>
        <w:t xml:space="preserve"> законодательства органом регулирования </w:t>
      </w:r>
      <w:r>
        <w:rPr>
          <w:rFonts w:ascii="Myriad Pro" w:eastAsia="Calibri" w:hAnsi="Myriad Pro"/>
          <w:bCs/>
          <w:color w:val="000000" w:themeColor="text1"/>
          <w:sz w:val="26"/>
          <w:szCs w:val="26"/>
        </w:rPr>
        <w:t xml:space="preserve">вправе </w:t>
      </w:r>
      <w:r w:rsidRPr="003E0B7A">
        <w:rPr>
          <w:rFonts w:ascii="Myriad Pro" w:eastAsia="Calibri" w:hAnsi="Myriad Pro"/>
          <w:bCs/>
          <w:color w:val="000000" w:themeColor="text1"/>
          <w:sz w:val="26"/>
          <w:szCs w:val="26"/>
        </w:rPr>
        <w:t>обратиться с письмом и/или особым мнением</w:t>
      </w:r>
      <w:r>
        <w:rPr>
          <w:rFonts w:ascii="Myriad Pro" w:eastAsia="Calibri" w:hAnsi="Myriad Pro"/>
          <w:bCs/>
          <w:color w:val="000000" w:themeColor="text1"/>
          <w:sz w:val="26"/>
          <w:szCs w:val="26"/>
        </w:rPr>
        <w:t xml:space="preserve"> в адрес органа регулирования, также согласно п. 30 Методических указаний № 1135/17 филиал вправе обратиться в течение периода регулирования в орган регулирования </w:t>
      </w:r>
      <w:r w:rsidRPr="00C73F72">
        <w:rPr>
          <w:rFonts w:ascii="Myriad Pro" w:eastAsia="Calibri" w:hAnsi="Myriad Pro"/>
          <w:bCs/>
          <w:color w:val="000000" w:themeColor="text1"/>
          <w:sz w:val="26"/>
          <w:szCs w:val="26"/>
        </w:rPr>
        <w:t>для установления стандартизированных тарифных ставок</w:t>
      </w:r>
      <w:r>
        <w:rPr>
          <w:rFonts w:ascii="Myriad Pro" w:eastAsia="Calibri" w:hAnsi="Myriad Pro"/>
          <w:bCs/>
          <w:color w:val="000000" w:themeColor="text1"/>
          <w:sz w:val="26"/>
          <w:szCs w:val="26"/>
        </w:rPr>
        <w:t>.</w:t>
      </w:r>
    </w:p>
    <w:p w14:paraId="7A209628" w14:textId="1B4BD16D" w:rsidR="00A9396F" w:rsidRPr="00C92F35" w:rsidRDefault="00A9396F" w:rsidP="00A9396F">
      <w:pPr>
        <w:autoSpaceDE w:val="0"/>
        <w:autoSpaceDN w:val="0"/>
        <w:adjustRightInd w:val="0"/>
        <w:spacing w:line="360" w:lineRule="auto"/>
        <w:ind w:firstLine="567"/>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Ввиду того, что расчет выпадающих доходов на 2018 год, связанных с осуществлением технологического присоединения к электрическим сетям филиала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«МРСК Юга» - «Ростовэнерго», и Филиалом и РСТ Ростовской области выполнен в соответствии с утвержденными стандартизированными ставками, Исполнителем также проведен расчет с использованием данных ставок.</w:t>
      </w:r>
    </w:p>
    <w:p w14:paraId="4F2D7A69" w14:textId="0BB2593C" w:rsidR="00A9396F" w:rsidRPr="00C92F35" w:rsidRDefault="00A9396F" w:rsidP="00A9396F">
      <w:pPr>
        <w:autoSpaceDE w:val="0"/>
        <w:autoSpaceDN w:val="0"/>
        <w:adjustRightInd w:val="0"/>
        <w:spacing w:line="360" w:lineRule="auto"/>
        <w:ind w:firstLine="567"/>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Также Исполнитель отмечает, что форма расчета выпадающих доходов, связанных с технологическим присоединением энергопринимающих устройств, не соответствует форме Методических указаний </w:t>
      </w:r>
      <w:r w:rsidR="00C92F35" w:rsidRPr="00C92F35">
        <w:rPr>
          <w:rFonts w:ascii="Myriad Pro" w:eastAsia="Calibri" w:hAnsi="Myriad Pro"/>
          <w:bCs/>
          <w:color w:val="000000" w:themeColor="text1"/>
          <w:sz w:val="26"/>
          <w:szCs w:val="26"/>
        </w:rPr>
        <w:t>№ </w:t>
      </w:r>
      <w:r w:rsidRPr="00C92F35">
        <w:rPr>
          <w:rFonts w:ascii="Myriad Pro" w:eastAsia="Calibri" w:hAnsi="Myriad Pro"/>
          <w:bCs/>
          <w:color w:val="000000" w:themeColor="text1"/>
          <w:sz w:val="26"/>
          <w:szCs w:val="26"/>
        </w:rPr>
        <w:t>1135/17, составлена в соответствии с тарифным меню, предусмотренным в Ростовской области.</w:t>
      </w:r>
    </w:p>
    <w:p w14:paraId="1EBDEDFB" w14:textId="1A02915F" w:rsidR="00A9396F" w:rsidRPr="00C92F35" w:rsidRDefault="00A9396F" w:rsidP="00A9396F">
      <w:pPr>
        <w:autoSpaceDE w:val="0"/>
        <w:autoSpaceDN w:val="0"/>
        <w:adjustRightInd w:val="0"/>
        <w:spacing w:line="360" w:lineRule="auto"/>
        <w:ind w:firstLine="567"/>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Ввиду отсутствия данных о материале опор, провода, типу провода, сечении провода, способе прокладке и прочее, Исполнителем расчеты проведены по форме, представленной филиалом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«МРСК Юга» - «Ростовэнерго».</w:t>
      </w:r>
    </w:p>
    <w:p w14:paraId="775F75DF" w14:textId="77777777" w:rsidR="00A9396F" w:rsidRPr="00C92F35" w:rsidRDefault="00A9396F" w:rsidP="00A9396F">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Исполнитель отмечает, что в Заключении экспертизы на 2018 год не содержится информация о принятых в расчет РСТ Ростовской области плановых объемов максимальной мощности и длины линий.</w:t>
      </w:r>
    </w:p>
    <w:p w14:paraId="2439D4FD" w14:textId="65DEF308" w:rsidR="00A9396F" w:rsidRPr="00C92F35" w:rsidRDefault="00A9396F" w:rsidP="00A9396F">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При определении выпадающих доходов, связанных с осуществлением технологического присоединения до 150 кВт включительно к электрическим сетям филиала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 xml:space="preserve">«МРСК Юга» - «Ростовэнерго», на 2018 год Исполнителем приняты плановые объемы максимальной мощности и длины линий на 2018 год по предложению филиала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«МРСК Юга» - «Ростовэнерго».</w:t>
      </w:r>
    </w:p>
    <w:p w14:paraId="2054094D" w14:textId="77777777" w:rsidR="00397F8B" w:rsidRDefault="00397F8B" w:rsidP="00397F8B">
      <w:pPr>
        <w:keepNext/>
        <w:autoSpaceDE w:val="0"/>
        <w:autoSpaceDN w:val="0"/>
        <w:adjustRightInd w:val="0"/>
        <w:jc w:val="center"/>
        <w:rPr>
          <w:rFonts w:ascii="Myriad Pro" w:eastAsia="Calibri" w:hAnsi="Myriad Pro"/>
          <w:b/>
          <w:bCs/>
          <w:color w:val="000000" w:themeColor="text1"/>
          <w:sz w:val="26"/>
          <w:szCs w:val="26"/>
        </w:rPr>
        <w:sectPr w:rsidR="00397F8B" w:rsidSect="007B76E8">
          <w:pgSz w:w="11906" w:h="16838"/>
          <w:pgMar w:top="1134" w:right="850" w:bottom="1134" w:left="1701" w:header="708" w:footer="708" w:gutter="0"/>
          <w:cols w:space="708"/>
          <w:docGrid w:linePitch="360"/>
        </w:sectPr>
      </w:pPr>
    </w:p>
    <w:p w14:paraId="59ACB3D1" w14:textId="2463B644" w:rsidR="00A9396F" w:rsidRPr="00C92F35" w:rsidRDefault="00A9396F" w:rsidP="00397F8B">
      <w:pPr>
        <w:keepNext/>
        <w:autoSpaceDE w:val="0"/>
        <w:autoSpaceDN w:val="0"/>
        <w:adjustRightInd w:val="0"/>
        <w:jc w:val="center"/>
        <w:rPr>
          <w:rFonts w:ascii="Myriad Pro" w:eastAsia="Calibri" w:hAnsi="Myriad Pro"/>
          <w:b/>
          <w:bCs/>
          <w:color w:val="000000" w:themeColor="text1"/>
          <w:sz w:val="26"/>
          <w:szCs w:val="26"/>
        </w:rPr>
      </w:pPr>
      <w:r w:rsidRPr="00C92F35">
        <w:rPr>
          <w:rFonts w:ascii="Myriad Pro" w:eastAsia="Calibri" w:hAnsi="Myriad Pro"/>
          <w:b/>
          <w:bCs/>
          <w:color w:val="000000" w:themeColor="text1"/>
          <w:sz w:val="26"/>
          <w:szCs w:val="26"/>
        </w:rPr>
        <w:lastRenderedPageBreak/>
        <w:t>Сводная информация об объемах натуральных показателей   технологического присоединения до 150 кВт включительно</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0"/>
        <w:gridCol w:w="1417"/>
        <w:gridCol w:w="1418"/>
        <w:gridCol w:w="2110"/>
      </w:tblGrid>
      <w:tr w:rsidR="00A9396F" w:rsidRPr="00C92F35" w14:paraId="0F40681C" w14:textId="77777777" w:rsidTr="007B76E8">
        <w:trPr>
          <w:trHeight w:val="421"/>
          <w:jc w:val="center"/>
        </w:trPr>
        <w:tc>
          <w:tcPr>
            <w:tcW w:w="4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7B44D2" w14:textId="77777777" w:rsidR="00A9396F" w:rsidRPr="00C92F35" w:rsidRDefault="00A9396F" w:rsidP="007B76E8">
            <w:pPr>
              <w:autoSpaceDE w:val="0"/>
              <w:autoSpaceDN w:val="0"/>
              <w:adjustRightInd w:val="0"/>
              <w:contextualSpacing/>
              <w:jc w:val="center"/>
              <w:rPr>
                <w:rFonts w:ascii="Myriad Pro" w:eastAsia="Calibri" w:hAnsi="Myriad Pro"/>
                <w:color w:val="FFFFFF" w:themeColor="background1"/>
                <w:sz w:val="20"/>
                <w:szCs w:val="20"/>
              </w:rPr>
            </w:pPr>
            <w:r w:rsidRPr="00C92F35">
              <w:rPr>
                <w:rFonts w:ascii="Myriad Pro" w:eastAsia="Calibri" w:hAnsi="Myriad Pro"/>
                <w:color w:val="FFFFFF" w:themeColor="background1"/>
                <w:sz w:val="20"/>
                <w:szCs w:val="20"/>
              </w:rPr>
              <w:t>Наименование</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0C1BB6" w14:textId="77777777" w:rsidR="00A9396F" w:rsidRPr="00C92F35" w:rsidRDefault="00A9396F" w:rsidP="007B76E8">
            <w:pPr>
              <w:autoSpaceDE w:val="0"/>
              <w:autoSpaceDN w:val="0"/>
              <w:adjustRightInd w:val="0"/>
              <w:contextualSpacing/>
              <w:jc w:val="center"/>
              <w:rPr>
                <w:rFonts w:ascii="Myriad Pro" w:eastAsia="Calibri" w:hAnsi="Myriad Pro"/>
                <w:color w:val="FFFFFF" w:themeColor="background1"/>
                <w:sz w:val="20"/>
                <w:szCs w:val="20"/>
              </w:rPr>
            </w:pPr>
            <w:r w:rsidRPr="00C92F35">
              <w:rPr>
                <w:rFonts w:ascii="Myriad Pro" w:eastAsia="Calibri" w:hAnsi="Myriad Pro"/>
                <w:color w:val="FFFFFF" w:themeColor="background1"/>
                <w:sz w:val="20"/>
                <w:szCs w:val="20"/>
              </w:rPr>
              <w:t>длина ВЛ, км</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8FCC6A" w14:textId="77777777" w:rsidR="00A9396F" w:rsidRPr="00C92F35" w:rsidRDefault="00A9396F" w:rsidP="007B76E8">
            <w:pPr>
              <w:autoSpaceDE w:val="0"/>
              <w:autoSpaceDN w:val="0"/>
              <w:adjustRightInd w:val="0"/>
              <w:contextualSpacing/>
              <w:jc w:val="center"/>
              <w:rPr>
                <w:rFonts w:ascii="Myriad Pro" w:eastAsia="Calibri" w:hAnsi="Myriad Pro"/>
                <w:color w:val="FFFFFF" w:themeColor="background1"/>
                <w:sz w:val="20"/>
                <w:szCs w:val="20"/>
              </w:rPr>
            </w:pPr>
            <w:r w:rsidRPr="00C92F35">
              <w:rPr>
                <w:rFonts w:ascii="Myriad Pro" w:eastAsia="Calibri" w:hAnsi="Myriad Pro"/>
                <w:color w:val="FFFFFF" w:themeColor="background1"/>
                <w:sz w:val="20"/>
                <w:szCs w:val="20"/>
              </w:rPr>
              <w:t>длина КЛ, км</w:t>
            </w:r>
          </w:p>
        </w:tc>
        <w:tc>
          <w:tcPr>
            <w:tcW w:w="2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A1DA4C" w14:textId="77777777" w:rsidR="00A9396F" w:rsidRPr="00C92F35" w:rsidRDefault="00A9396F" w:rsidP="007B76E8">
            <w:pPr>
              <w:autoSpaceDE w:val="0"/>
              <w:autoSpaceDN w:val="0"/>
              <w:adjustRightInd w:val="0"/>
              <w:contextualSpacing/>
              <w:jc w:val="center"/>
              <w:rPr>
                <w:rFonts w:ascii="Myriad Pro" w:eastAsia="Calibri" w:hAnsi="Myriad Pro"/>
                <w:color w:val="FFFFFF" w:themeColor="background1"/>
                <w:sz w:val="20"/>
                <w:szCs w:val="20"/>
              </w:rPr>
            </w:pPr>
            <w:r w:rsidRPr="00C92F35">
              <w:rPr>
                <w:rFonts w:ascii="Myriad Pro" w:eastAsia="Calibri" w:hAnsi="Myriad Pro"/>
                <w:color w:val="FFFFFF" w:themeColor="background1"/>
                <w:sz w:val="20"/>
                <w:szCs w:val="20"/>
              </w:rPr>
              <w:t>максимальная мощность, кВт</w:t>
            </w:r>
          </w:p>
        </w:tc>
      </w:tr>
      <w:tr w:rsidR="00A9396F" w:rsidRPr="00C92F35" w14:paraId="09DFF9B8" w14:textId="77777777" w:rsidTr="007B76E8">
        <w:trPr>
          <w:trHeight w:val="346"/>
          <w:jc w:val="center"/>
        </w:trPr>
        <w:tc>
          <w:tcPr>
            <w:tcW w:w="4380" w:type="dxa"/>
            <w:tcBorders>
              <w:top w:val="single" w:sz="4" w:space="0" w:color="FFFFFF" w:themeColor="background1"/>
            </w:tcBorders>
            <w:vAlign w:val="center"/>
            <w:hideMark/>
          </w:tcPr>
          <w:p w14:paraId="34E6AD20" w14:textId="77777777" w:rsidR="00A9396F" w:rsidRPr="00C92F35" w:rsidRDefault="00A9396F" w:rsidP="007B76E8">
            <w:pPr>
              <w:autoSpaceDE w:val="0"/>
              <w:autoSpaceDN w:val="0"/>
              <w:adjustRightInd w:val="0"/>
              <w:contextualSpacing/>
              <w:jc w:val="both"/>
              <w:rPr>
                <w:rFonts w:ascii="Myriad Pro" w:eastAsia="Calibri" w:hAnsi="Myriad Pro"/>
                <w:bCs/>
                <w:color w:val="000000" w:themeColor="text1"/>
                <w:sz w:val="20"/>
                <w:szCs w:val="20"/>
              </w:rPr>
            </w:pPr>
            <w:r w:rsidRPr="00C92F35">
              <w:rPr>
                <w:rFonts w:ascii="Myriad Pro" w:eastAsia="Calibri" w:hAnsi="Myriad Pro"/>
                <w:bCs/>
                <w:color w:val="000000" w:themeColor="text1"/>
                <w:sz w:val="20"/>
                <w:szCs w:val="20"/>
              </w:rPr>
              <w:t>предложено ТСО</w:t>
            </w:r>
          </w:p>
        </w:tc>
        <w:tc>
          <w:tcPr>
            <w:tcW w:w="1417" w:type="dxa"/>
            <w:tcBorders>
              <w:top w:val="single" w:sz="4" w:space="0" w:color="FFFFFF" w:themeColor="background1"/>
            </w:tcBorders>
            <w:noWrap/>
            <w:vAlign w:val="center"/>
            <w:hideMark/>
          </w:tcPr>
          <w:p w14:paraId="108C6BE3" w14:textId="77777777" w:rsidR="00A9396F" w:rsidRPr="00C92F35" w:rsidRDefault="00A9396F" w:rsidP="007B76E8">
            <w:pPr>
              <w:contextualSpacing/>
              <w:jc w:val="center"/>
              <w:rPr>
                <w:rFonts w:ascii="Myriad Pro" w:hAnsi="Myriad Pro" w:cs="Myanmar Text"/>
                <w:sz w:val="20"/>
                <w:szCs w:val="20"/>
              </w:rPr>
            </w:pPr>
            <w:r w:rsidRPr="00C92F35">
              <w:rPr>
                <w:rFonts w:ascii="Myriad Pro" w:hAnsi="Myriad Pro" w:cs="Myanmar Text"/>
                <w:sz w:val="20"/>
                <w:szCs w:val="20"/>
              </w:rPr>
              <w:t>61,65</w:t>
            </w:r>
          </w:p>
        </w:tc>
        <w:tc>
          <w:tcPr>
            <w:tcW w:w="1418" w:type="dxa"/>
            <w:tcBorders>
              <w:top w:val="single" w:sz="4" w:space="0" w:color="FFFFFF" w:themeColor="background1"/>
            </w:tcBorders>
            <w:noWrap/>
            <w:vAlign w:val="center"/>
            <w:hideMark/>
          </w:tcPr>
          <w:p w14:paraId="76138CF9" w14:textId="77777777" w:rsidR="00A9396F" w:rsidRPr="00C92F35" w:rsidRDefault="00A9396F" w:rsidP="007B76E8">
            <w:pPr>
              <w:contextualSpacing/>
              <w:jc w:val="center"/>
              <w:rPr>
                <w:rFonts w:ascii="Myriad Pro" w:hAnsi="Myriad Pro" w:cs="Myanmar Text"/>
                <w:sz w:val="20"/>
                <w:szCs w:val="20"/>
              </w:rPr>
            </w:pPr>
            <w:r w:rsidRPr="00C92F35">
              <w:rPr>
                <w:rFonts w:ascii="Myriad Pro" w:hAnsi="Myriad Pro" w:cs="Myanmar Text"/>
                <w:sz w:val="20"/>
                <w:szCs w:val="20"/>
              </w:rPr>
              <w:t>3,74</w:t>
            </w:r>
          </w:p>
        </w:tc>
        <w:tc>
          <w:tcPr>
            <w:tcW w:w="2110" w:type="dxa"/>
            <w:tcBorders>
              <w:top w:val="single" w:sz="4" w:space="0" w:color="FFFFFF" w:themeColor="background1"/>
            </w:tcBorders>
            <w:noWrap/>
            <w:vAlign w:val="center"/>
            <w:hideMark/>
          </w:tcPr>
          <w:p w14:paraId="67141E6C" w14:textId="77777777" w:rsidR="00A9396F" w:rsidRPr="00C92F35" w:rsidRDefault="00A9396F" w:rsidP="007B76E8">
            <w:pPr>
              <w:contextualSpacing/>
              <w:jc w:val="center"/>
              <w:rPr>
                <w:rFonts w:ascii="Myriad Pro" w:hAnsi="Myriad Pro" w:cs="Myanmar Text"/>
                <w:sz w:val="20"/>
                <w:szCs w:val="20"/>
              </w:rPr>
            </w:pPr>
            <w:r w:rsidRPr="00C92F35">
              <w:rPr>
                <w:rFonts w:ascii="Myriad Pro" w:hAnsi="Myriad Pro" w:cs="Myanmar Text"/>
                <w:sz w:val="20"/>
                <w:szCs w:val="20"/>
              </w:rPr>
              <w:t>9 088,83</w:t>
            </w:r>
          </w:p>
        </w:tc>
      </w:tr>
      <w:tr w:rsidR="00A9396F" w:rsidRPr="00C92F35" w14:paraId="5E27C433" w14:textId="77777777" w:rsidTr="007B76E8">
        <w:trPr>
          <w:trHeight w:val="278"/>
          <w:jc w:val="center"/>
        </w:trPr>
        <w:tc>
          <w:tcPr>
            <w:tcW w:w="4380" w:type="dxa"/>
            <w:vAlign w:val="center"/>
            <w:hideMark/>
          </w:tcPr>
          <w:p w14:paraId="707BAB35" w14:textId="77777777" w:rsidR="00A9396F" w:rsidRPr="00C92F35" w:rsidRDefault="00A9396F" w:rsidP="007B76E8">
            <w:pPr>
              <w:autoSpaceDE w:val="0"/>
              <w:autoSpaceDN w:val="0"/>
              <w:adjustRightInd w:val="0"/>
              <w:contextualSpacing/>
              <w:jc w:val="both"/>
              <w:rPr>
                <w:rFonts w:ascii="Myriad Pro" w:eastAsia="Calibri" w:hAnsi="Myriad Pro"/>
                <w:bCs/>
                <w:color w:val="000000" w:themeColor="text1"/>
                <w:sz w:val="20"/>
                <w:szCs w:val="20"/>
              </w:rPr>
            </w:pPr>
            <w:r w:rsidRPr="00C92F35">
              <w:rPr>
                <w:rFonts w:ascii="Myriad Pro" w:eastAsia="Calibri" w:hAnsi="Myriad Pro"/>
                <w:bCs/>
                <w:color w:val="000000" w:themeColor="text1"/>
                <w:sz w:val="20"/>
                <w:szCs w:val="20"/>
              </w:rPr>
              <w:t>принято регулирующим органом</w:t>
            </w:r>
          </w:p>
        </w:tc>
        <w:tc>
          <w:tcPr>
            <w:tcW w:w="1417" w:type="dxa"/>
            <w:noWrap/>
            <w:vAlign w:val="center"/>
            <w:hideMark/>
          </w:tcPr>
          <w:p w14:paraId="53640644" w14:textId="77777777" w:rsidR="00A9396F" w:rsidRPr="00C92F35" w:rsidRDefault="00A9396F" w:rsidP="007B76E8">
            <w:pPr>
              <w:contextualSpacing/>
              <w:jc w:val="center"/>
              <w:rPr>
                <w:rFonts w:ascii="Myriad Pro" w:hAnsi="Myriad Pro" w:cs="Myanmar Text"/>
                <w:sz w:val="20"/>
                <w:szCs w:val="20"/>
              </w:rPr>
            </w:pPr>
            <w:r w:rsidRPr="00C92F35">
              <w:rPr>
                <w:rFonts w:ascii="Myriad Pro" w:hAnsi="Myriad Pro" w:cs="Myanmar Text"/>
                <w:sz w:val="20"/>
                <w:szCs w:val="20"/>
              </w:rPr>
              <w:t>н/д</w:t>
            </w:r>
          </w:p>
        </w:tc>
        <w:tc>
          <w:tcPr>
            <w:tcW w:w="1418" w:type="dxa"/>
            <w:noWrap/>
            <w:vAlign w:val="center"/>
            <w:hideMark/>
          </w:tcPr>
          <w:p w14:paraId="3F513BD7" w14:textId="77777777" w:rsidR="00A9396F" w:rsidRPr="00C92F35" w:rsidRDefault="00A9396F" w:rsidP="007B76E8">
            <w:pPr>
              <w:contextualSpacing/>
              <w:jc w:val="center"/>
              <w:rPr>
                <w:rFonts w:ascii="Myriad Pro" w:hAnsi="Myriad Pro" w:cs="Myanmar Text"/>
                <w:sz w:val="20"/>
                <w:szCs w:val="20"/>
              </w:rPr>
            </w:pPr>
            <w:r w:rsidRPr="00C92F35">
              <w:rPr>
                <w:rFonts w:ascii="Myriad Pro" w:hAnsi="Myriad Pro" w:cs="Myanmar Text"/>
                <w:sz w:val="20"/>
                <w:szCs w:val="20"/>
              </w:rPr>
              <w:t>н/д</w:t>
            </w:r>
          </w:p>
        </w:tc>
        <w:tc>
          <w:tcPr>
            <w:tcW w:w="2110" w:type="dxa"/>
            <w:noWrap/>
            <w:vAlign w:val="center"/>
            <w:hideMark/>
          </w:tcPr>
          <w:p w14:paraId="2A71787B" w14:textId="77777777" w:rsidR="00A9396F" w:rsidRPr="00C92F35" w:rsidRDefault="00A9396F" w:rsidP="007B76E8">
            <w:pPr>
              <w:contextualSpacing/>
              <w:jc w:val="center"/>
              <w:rPr>
                <w:rFonts w:ascii="Myriad Pro" w:hAnsi="Myriad Pro" w:cs="Myanmar Text"/>
                <w:sz w:val="20"/>
                <w:szCs w:val="20"/>
              </w:rPr>
            </w:pPr>
            <w:r w:rsidRPr="00C92F35">
              <w:rPr>
                <w:rFonts w:ascii="Myriad Pro" w:hAnsi="Myriad Pro" w:cs="Myanmar Text"/>
                <w:sz w:val="20"/>
                <w:szCs w:val="20"/>
              </w:rPr>
              <w:t>н/д</w:t>
            </w:r>
          </w:p>
        </w:tc>
      </w:tr>
      <w:tr w:rsidR="00A9396F" w:rsidRPr="00C92F35" w14:paraId="0B3E856E" w14:textId="77777777" w:rsidTr="007B76E8">
        <w:trPr>
          <w:trHeight w:val="249"/>
          <w:jc w:val="center"/>
        </w:trPr>
        <w:tc>
          <w:tcPr>
            <w:tcW w:w="4380" w:type="dxa"/>
            <w:noWrap/>
            <w:vAlign w:val="center"/>
            <w:hideMark/>
          </w:tcPr>
          <w:p w14:paraId="369EB73D" w14:textId="77777777" w:rsidR="00A9396F" w:rsidRPr="00C92F35" w:rsidRDefault="00A9396F" w:rsidP="007B76E8">
            <w:pPr>
              <w:autoSpaceDE w:val="0"/>
              <w:autoSpaceDN w:val="0"/>
              <w:adjustRightInd w:val="0"/>
              <w:contextualSpacing/>
              <w:jc w:val="both"/>
              <w:rPr>
                <w:rFonts w:ascii="Myriad Pro" w:eastAsia="Calibri" w:hAnsi="Myriad Pro"/>
                <w:bCs/>
                <w:color w:val="000000" w:themeColor="text1"/>
                <w:sz w:val="20"/>
                <w:szCs w:val="20"/>
              </w:rPr>
            </w:pPr>
            <w:r w:rsidRPr="00C92F35">
              <w:rPr>
                <w:rFonts w:ascii="Myriad Pro" w:eastAsia="Calibri" w:hAnsi="Myriad Pro"/>
                <w:bCs/>
                <w:color w:val="000000" w:themeColor="text1"/>
                <w:sz w:val="20"/>
                <w:szCs w:val="20"/>
              </w:rPr>
              <w:t>предложение Исполнителя</w:t>
            </w:r>
          </w:p>
        </w:tc>
        <w:tc>
          <w:tcPr>
            <w:tcW w:w="1417" w:type="dxa"/>
            <w:noWrap/>
            <w:vAlign w:val="center"/>
            <w:hideMark/>
          </w:tcPr>
          <w:p w14:paraId="01E8696B" w14:textId="77777777" w:rsidR="00A9396F" w:rsidRPr="00C92F35" w:rsidRDefault="00A9396F" w:rsidP="007B76E8">
            <w:pPr>
              <w:contextualSpacing/>
              <w:jc w:val="center"/>
              <w:rPr>
                <w:rFonts w:ascii="Myriad Pro" w:hAnsi="Myriad Pro" w:cs="Myanmar Text"/>
                <w:sz w:val="20"/>
                <w:szCs w:val="20"/>
              </w:rPr>
            </w:pPr>
            <w:r w:rsidRPr="00C92F35">
              <w:rPr>
                <w:rFonts w:ascii="Myriad Pro" w:hAnsi="Myriad Pro" w:cs="Myanmar Text"/>
                <w:sz w:val="20"/>
                <w:szCs w:val="20"/>
              </w:rPr>
              <w:t>61,65</w:t>
            </w:r>
          </w:p>
        </w:tc>
        <w:tc>
          <w:tcPr>
            <w:tcW w:w="1418" w:type="dxa"/>
            <w:noWrap/>
            <w:vAlign w:val="center"/>
            <w:hideMark/>
          </w:tcPr>
          <w:p w14:paraId="4C20E192" w14:textId="77777777" w:rsidR="00A9396F" w:rsidRPr="00C92F35" w:rsidRDefault="00A9396F" w:rsidP="007B76E8">
            <w:pPr>
              <w:contextualSpacing/>
              <w:jc w:val="center"/>
              <w:rPr>
                <w:rFonts w:ascii="Myriad Pro" w:hAnsi="Myriad Pro" w:cs="Myanmar Text"/>
                <w:sz w:val="20"/>
                <w:szCs w:val="20"/>
              </w:rPr>
            </w:pPr>
            <w:r w:rsidRPr="00C92F35">
              <w:rPr>
                <w:rFonts w:ascii="Myriad Pro" w:hAnsi="Myriad Pro" w:cs="Myanmar Text"/>
                <w:sz w:val="20"/>
                <w:szCs w:val="20"/>
              </w:rPr>
              <w:t>3,74</w:t>
            </w:r>
          </w:p>
        </w:tc>
        <w:tc>
          <w:tcPr>
            <w:tcW w:w="2110" w:type="dxa"/>
            <w:noWrap/>
            <w:vAlign w:val="center"/>
            <w:hideMark/>
          </w:tcPr>
          <w:p w14:paraId="247A849F" w14:textId="77777777" w:rsidR="00A9396F" w:rsidRPr="00C92F35" w:rsidRDefault="00A9396F" w:rsidP="007B76E8">
            <w:pPr>
              <w:contextualSpacing/>
              <w:jc w:val="center"/>
              <w:rPr>
                <w:rFonts w:ascii="Myriad Pro" w:hAnsi="Myriad Pro" w:cs="Myanmar Text"/>
                <w:sz w:val="20"/>
                <w:szCs w:val="20"/>
              </w:rPr>
            </w:pPr>
            <w:r w:rsidRPr="00C92F35">
              <w:rPr>
                <w:rFonts w:ascii="Myriad Pro" w:hAnsi="Myriad Pro" w:cs="Myanmar Text"/>
                <w:sz w:val="20"/>
                <w:szCs w:val="20"/>
              </w:rPr>
              <w:t>9 088,83</w:t>
            </w:r>
          </w:p>
        </w:tc>
      </w:tr>
    </w:tbl>
    <w:p w14:paraId="7BD296A6" w14:textId="77777777" w:rsidR="00D444C9" w:rsidRDefault="00D444C9" w:rsidP="00A9396F">
      <w:pPr>
        <w:autoSpaceDE w:val="0"/>
        <w:autoSpaceDN w:val="0"/>
        <w:adjustRightInd w:val="0"/>
        <w:jc w:val="center"/>
        <w:rPr>
          <w:rFonts w:ascii="Myriad Pro" w:eastAsia="Calibri" w:hAnsi="Myriad Pro"/>
          <w:b/>
          <w:color w:val="000000" w:themeColor="text1"/>
          <w:sz w:val="26"/>
          <w:szCs w:val="26"/>
        </w:rPr>
      </w:pPr>
    </w:p>
    <w:p w14:paraId="7891933E" w14:textId="38359CF1" w:rsidR="00A9396F" w:rsidRPr="00C92F35" w:rsidRDefault="00A9396F" w:rsidP="00A9396F">
      <w:pPr>
        <w:autoSpaceDE w:val="0"/>
        <w:autoSpaceDN w:val="0"/>
        <w:adjustRightInd w:val="0"/>
        <w:jc w:val="center"/>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 xml:space="preserve">Расчет плановых выпадающих доходов на 2018 год, связанных с осуществлением технологического присоединения до 150 кВт к электрическим сетям филиала </w:t>
      </w:r>
      <w:r w:rsidR="00C92F35" w:rsidRPr="00C92F35">
        <w:rPr>
          <w:rFonts w:ascii="Myriad Pro" w:eastAsia="Calibri" w:hAnsi="Myriad Pro"/>
          <w:b/>
          <w:color w:val="000000" w:themeColor="text1"/>
          <w:sz w:val="26"/>
          <w:szCs w:val="26"/>
        </w:rPr>
        <w:t>ПАО </w:t>
      </w:r>
      <w:r w:rsidRPr="00C92F35">
        <w:rPr>
          <w:rFonts w:ascii="Myriad Pro" w:eastAsia="Calibri" w:hAnsi="Myriad Pro"/>
          <w:b/>
          <w:color w:val="000000" w:themeColor="text1"/>
          <w:sz w:val="26"/>
          <w:szCs w:val="26"/>
        </w:rPr>
        <w:t>«МРСК Юга» - «Ростовэнерго»</w:t>
      </w:r>
    </w:p>
    <w:tbl>
      <w:tblPr>
        <w:tblW w:w="5000" w:type="pct"/>
        <w:tblLook w:val="04A0" w:firstRow="1" w:lastRow="0" w:firstColumn="1" w:lastColumn="0" w:noHBand="0" w:noVBand="1"/>
      </w:tblPr>
      <w:tblGrid>
        <w:gridCol w:w="5240"/>
        <w:gridCol w:w="1699"/>
        <w:gridCol w:w="1275"/>
        <w:gridCol w:w="1131"/>
      </w:tblGrid>
      <w:tr w:rsidR="00A9396F" w:rsidRPr="00C92F35" w14:paraId="3581C08E" w14:textId="77777777" w:rsidTr="007B76E8">
        <w:trPr>
          <w:trHeight w:val="20"/>
          <w:tblHeader/>
        </w:trPr>
        <w:tc>
          <w:tcPr>
            <w:tcW w:w="28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CA99E7" w14:textId="77777777" w:rsidR="00A9396F" w:rsidRPr="00C92F35" w:rsidRDefault="00A9396F" w:rsidP="007B76E8">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Показатели</w:t>
            </w:r>
          </w:p>
        </w:tc>
        <w:tc>
          <w:tcPr>
            <w:tcW w:w="219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7EE772" w14:textId="77777777" w:rsidR="00A9396F" w:rsidRPr="00C92F35" w:rsidRDefault="00A9396F" w:rsidP="007B76E8">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Плановые показатели на 2018 год</w:t>
            </w:r>
          </w:p>
        </w:tc>
      </w:tr>
      <w:tr w:rsidR="00A9396F" w:rsidRPr="00C92F35" w14:paraId="1B051A46" w14:textId="77777777" w:rsidTr="007B76E8">
        <w:trPr>
          <w:trHeight w:val="20"/>
          <w:tblHeader/>
        </w:trPr>
        <w:tc>
          <w:tcPr>
            <w:tcW w:w="2804"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DC4CDA5" w14:textId="77777777" w:rsidR="00A9396F" w:rsidRPr="00C92F35" w:rsidRDefault="00A9396F" w:rsidP="007B76E8">
            <w:pPr>
              <w:rPr>
                <w:rFonts w:ascii="Myriad Pro" w:hAnsi="Myriad Pro"/>
                <w:b/>
                <w:bCs/>
                <w:color w:val="FFFFFF" w:themeColor="background1"/>
                <w:sz w:val="18"/>
                <w:szCs w:val="18"/>
              </w:rPr>
            </w:pPr>
          </w:p>
        </w:tc>
        <w:tc>
          <w:tcPr>
            <w:tcW w:w="909"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212066A" w14:textId="77777777" w:rsidR="00A9396F" w:rsidRPr="00C92F35" w:rsidRDefault="00A9396F" w:rsidP="007B76E8">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стандарт. тариф. ставка (руб./кВт, руб./км)</w:t>
            </w:r>
          </w:p>
        </w:tc>
        <w:tc>
          <w:tcPr>
            <w:tcW w:w="68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88CD152" w14:textId="77777777" w:rsidR="00A9396F" w:rsidRPr="00C92F35" w:rsidRDefault="00A9396F" w:rsidP="007B76E8">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мощность, длина линий (кВт, км)</w:t>
            </w:r>
          </w:p>
        </w:tc>
        <w:tc>
          <w:tcPr>
            <w:tcW w:w="605"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D471533" w14:textId="77777777" w:rsidR="00A9396F" w:rsidRPr="00C92F35" w:rsidRDefault="00A9396F" w:rsidP="007B76E8">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сумма (тыс. руб.)</w:t>
            </w:r>
          </w:p>
        </w:tc>
      </w:tr>
      <w:tr w:rsidR="00A9396F" w:rsidRPr="00C92F35" w14:paraId="18DD4165" w14:textId="77777777" w:rsidTr="007B76E8">
        <w:trPr>
          <w:trHeight w:val="20"/>
        </w:trPr>
        <w:tc>
          <w:tcPr>
            <w:tcW w:w="2804"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2DCDB39E" w14:textId="77777777" w:rsidR="00A9396F" w:rsidRPr="00C92F35" w:rsidRDefault="00A9396F" w:rsidP="007B76E8">
            <w:pPr>
              <w:rPr>
                <w:rFonts w:ascii="Myriad Pro" w:hAnsi="Myriad Pro"/>
                <w:sz w:val="18"/>
                <w:szCs w:val="18"/>
              </w:rPr>
            </w:pPr>
            <w:r w:rsidRPr="00C92F35">
              <w:rPr>
                <w:rFonts w:ascii="Myriad Pro" w:hAnsi="Myriad Pro"/>
                <w:b/>
                <w:bCs/>
                <w:sz w:val="18"/>
                <w:szCs w:val="18"/>
              </w:rPr>
              <w:t>Расходы по мероприятиям "последней мили", связанные с осуществлением технологического присоединения</w:t>
            </w:r>
            <w:r w:rsidRPr="00C92F35">
              <w:rPr>
                <w:rFonts w:ascii="Myriad Pro" w:hAnsi="Myriad Pro"/>
                <w:sz w:val="18"/>
                <w:szCs w:val="18"/>
              </w:rPr>
              <w:br/>
              <w:t>[п.1.1 + п.1.2 + п.1.3 + п.1.4]:</w:t>
            </w:r>
          </w:p>
        </w:tc>
        <w:tc>
          <w:tcPr>
            <w:tcW w:w="909"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4770731D" w14:textId="77777777" w:rsidR="00A9396F" w:rsidRPr="00C92F35" w:rsidRDefault="00A9396F" w:rsidP="007B76E8">
            <w:pPr>
              <w:jc w:val="center"/>
              <w:rPr>
                <w:rFonts w:ascii="Myriad Pro" w:hAnsi="Myriad Pro"/>
                <w:b/>
                <w:bCs/>
                <w:sz w:val="18"/>
                <w:szCs w:val="18"/>
              </w:rPr>
            </w:pPr>
            <w:r w:rsidRPr="00C92F35">
              <w:rPr>
                <w:rFonts w:ascii="Myriad Pro" w:hAnsi="Myriad Pro"/>
                <w:b/>
                <w:bCs/>
                <w:sz w:val="18"/>
                <w:szCs w:val="18"/>
              </w:rPr>
              <w:t> </w:t>
            </w:r>
          </w:p>
        </w:tc>
        <w:tc>
          <w:tcPr>
            <w:tcW w:w="682"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3FFCFAA6" w14:textId="77777777" w:rsidR="00A9396F" w:rsidRPr="00C92F35" w:rsidRDefault="00A9396F" w:rsidP="007B76E8">
            <w:pPr>
              <w:jc w:val="center"/>
              <w:rPr>
                <w:rFonts w:ascii="Myriad Pro" w:hAnsi="Myriad Pro"/>
                <w:b/>
                <w:bCs/>
                <w:sz w:val="18"/>
                <w:szCs w:val="18"/>
              </w:rPr>
            </w:pPr>
            <w:r w:rsidRPr="00C92F35">
              <w:rPr>
                <w:rFonts w:ascii="Myriad Pro" w:hAnsi="Myriad Pro"/>
                <w:b/>
                <w:bCs/>
                <w:sz w:val="18"/>
                <w:szCs w:val="18"/>
              </w:rPr>
              <w:t> </w:t>
            </w:r>
          </w:p>
        </w:tc>
        <w:tc>
          <w:tcPr>
            <w:tcW w:w="605"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7288759" w14:textId="77777777" w:rsidR="00A9396F" w:rsidRPr="00C92F35" w:rsidRDefault="00A9396F" w:rsidP="007B76E8">
            <w:pPr>
              <w:jc w:val="center"/>
              <w:rPr>
                <w:rFonts w:ascii="Myriad Pro" w:hAnsi="Myriad Pro"/>
                <w:b/>
                <w:bCs/>
                <w:sz w:val="18"/>
                <w:szCs w:val="18"/>
              </w:rPr>
            </w:pPr>
            <w:r w:rsidRPr="00C92F35">
              <w:rPr>
                <w:rFonts w:ascii="Myriad Pro" w:hAnsi="Myriad Pro"/>
                <w:b/>
                <w:bCs/>
                <w:sz w:val="18"/>
                <w:szCs w:val="18"/>
              </w:rPr>
              <w:t>95 195,57</w:t>
            </w:r>
          </w:p>
        </w:tc>
      </w:tr>
      <w:tr w:rsidR="00A9396F" w:rsidRPr="00C92F35" w14:paraId="36B29DD8"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7B226DEB" w14:textId="77777777" w:rsidR="00A9396F" w:rsidRPr="00C92F35" w:rsidRDefault="00A9396F" w:rsidP="007B76E8">
            <w:pPr>
              <w:rPr>
                <w:rFonts w:ascii="Myriad Pro" w:hAnsi="Myriad Pro"/>
                <w:sz w:val="18"/>
                <w:szCs w:val="18"/>
              </w:rPr>
            </w:pPr>
            <w:r w:rsidRPr="00C92F35">
              <w:rPr>
                <w:rFonts w:ascii="Myriad Pro" w:hAnsi="Myriad Pro"/>
                <w:sz w:val="18"/>
                <w:szCs w:val="18"/>
              </w:rPr>
              <w:t>строительство воздушных и (или) кабельных линий, на уровне напряжения i и (или) диапазоне мощности j</w:t>
            </w:r>
          </w:p>
        </w:tc>
        <w:tc>
          <w:tcPr>
            <w:tcW w:w="909" w:type="pct"/>
            <w:tcBorders>
              <w:top w:val="nil"/>
              <w:left w:val="nil"/>
              <w:bottom w:val="single" w:sz="4" w:space="0" w:color="auto"/>
              <w:right w:val="single" w:sz="4" w:space="0" w:color="auto"/>
            </w:tcBorders>
            <w:shd w:val="clear" w:color="auto" w:fill="auto"/>
            <w:noWrap/>
            <w:vAlign w:val="center"/>
            <w:hideMark/>
          </w:tcPr>
          <w:p w14:paraId="72DFD358" w14:textId="77777777" w:rsidR="00A9396F" w:rsidRPr="00C92F35" w:rsidRDefault="00A9396F" w:rsidP="007B76E8">
            <w:pPr>
              <w:jc w:val="center"/>
              <w:rPr>
                <w:rFonts w:ascii="Myriad Pro" w:hAnsi="Myriad Pro"/>
                <w:sz w:val="18"/>
                <w:szCs w:val="18"/>
              </w:rPr>
            </w:pPr>
          </w:p>
        </w:tc>
        <w:tc>
          <w:tcPr>
            <w:tcW w:w="682" w:type="pct"/>
            <w:tcBorders>
              <w:top w:val="nil"/>
              <w:left w:val="nil"/>
              <w:bottom w:val="single" w:sz="4" w:space="0" w:color="auto"/>
              <w:right w:val="single" w:sz="4" w:space="0" w:color="auto"/>
            </w:tcBorders>
            <w:shd w:val="clear" w:color="auto" w:fill="auto"/>
            <w:noWrap/>
            <w:vAlign w:val="center"/>
            <w:hideMark/>
          </w:tcPr>
          <w:p w14:paraId="0FBBC44B" w14:textId="77777777" w:rsidR="00A9396F" w:rsidRPr="00C92F35" w:rsidRDefault="00A9396F" w:rsidP="007B76E8">
            <w:pPr>
              <w:jc w:val="center"/>
              <w:rPr>
                <w:rFonts w:ascii="Myriad Pro" w:hAnsi="Myriad Pro"/>
                <w:sz w:val="18"/>
                <w:szCs w:val="18"/>
              </w:rPr>
            </w:pPr>
          </w:p>
        </w:tc>
        <w:tc>
          <w:tcPr>
            <w:tcW w:w="605" w:type="pct"/>
            <w:tcBorders>
              <w:top w:val="nil"/>
              <w:left w:val="nil"/>
              <w:bottom w:val="single" w:sz="4" w:space="0" w:color="auto"/>
              <w:right w:val="single" w:sz="4" w:space="0" w:color="auto"/>
            </w:tcBorders>
            <w:shd w:val="clear" w:color="auto" w:fill="auto"/>
            <w:noWrap/>
            <w:vAlign w:val="center"/>
            <w:hideMark/>
          </w:tcPr>
          <w:p w14:paraId="31662553"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74 095,18</w:t>
            </w:r>
          </w:p>
        </w:tc>
      </w:tr>
      <w:tr w:rsidR="00A9396F" w:rsidRPr="00C92F35" w14:paraId="5565EF8C"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7D5E4640" w14:textId="77777777" w:rsidR="00A9396F" w:rsidRPr="00C92F35" w:rsidRDefault="00A9396F" w:rsidP="007B76E8">
            <w:pPr>
              <w:rPr>
                <w:rFonts w:ascii="Myriad Pro" w:hAnsi="Myriad Pro"/>
                <w:sz w:val="18"/>
                <w:szCs w:val="18"/>
              </w:rPr>
            </w:pPr>
            <w:r w:rsidRPr="00C92F35">
              <w:rPr>
                <w:rFonts w:ascii="Myriad Pro" w:hAnsi="Myriad Pro"/>
                <w:sz w:val="18"/>
                <w:szCs w:val="18"/>
              </w:rPr>
              <w:t>строительство воздушных линий на уровне напряжения i и (или) диапазоне мощности j</w:t>
            </w:r>
          </w:p>
        </w:tc>
        <w:tc>
          <w:tcPr>
            <w:tcW w:w="909" w:type="pct"/>
            <w:tcBorders>
              <w:top w:val="nil"/>
              <w:left w:val="nil"/>
              <w:bottom w:val="single" w:sz="4" w:space="0" w:color="auto"/>
              <w:right w:val="single" w:sz="4" w:space="0" w:color="auto"/>
            </w:tcBorders>
            <w:shd w:val="clear" w:color="auto" w:fill="auto"/>
            <w:noWrap/>
            <w:vAlign w:val="center"/>
            <w:hideMark/>
          </w:tcPr>
          <w:p w14:paraId="24B9FCD6"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1 128 574,76</w:t>
            </w:r>
          </w:p>
        </w:tc>
        <w:tc>
          <w:tcPr>
            <w:tcW w:w="682" w:type="pct"/>
            <w:tcBorders>
              <w:top w:val="nil"/>
              <w:left w:val="nil"/>
              <w:bottom w:val="single" w:sz="4" w:space="0" w:color="auto"/>
              <w:right w:val="single" w:sz="4" w:space="0" w:color="auto"/>
            </w:tcBorders>
            <w:shd w:val="clear" w:color="auto" w:fill="auto"/>
            <w:noWrap/>
            <w:vAlign w:val="center"/>
            <w:hideMark/>
          </w:tcPr>
          <w:p w14:paraId="0E2573B0"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48,00</w:t>
            </w:r>
          </w:p>
        </w:tc>
        <w:tc>
          <w:tcPr>
            <w:tcW w:w="605" w:type="pct"/>
            <w:tcBorders>
              <w:top w:val="nil"/>
              <w:left w:val="nil"/>
              <w:bottom w:val="single" w:sz="4" w:space="0" w:color="auto"/>
              <w:right w:val="single" w:sz="4" w:space="0" w:color="auto"/>
            </w:tcBorders>
            <w:shd w:val="clear" w:color="auto" w:fill="auto"/>
            <w:noWrap/>
            <w:vAlign w:val="center"/>
            <w:hideMark/>
          </w:tcPr>
          <w:p w14:paraId="4DD3E786"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54 167,68</w:t>
            </w:r>
          </w:p>
        </w:tc>
      </w:tr>
      <w:tr w:rsidR="00A9396F" w:rsidRPr="00C92F35" w14:paraId="7B3AD7A0"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42A3AEF7"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НН</w:t>
            </w:r>
          </w:p>
        </w:tc>
        <w:tc>
          <w:tcPr>
            <w:tcW w:w="909" w:type="pct"/>
            <w:tcBorders>
              <w:top w:val="nil"/>
              <w:left w:val="nil"/>
              <w:bottom w:val="single" w:sz="4" w:space="0" w:color="auto"/>
              <w:right w:val="single" w:sz="4" w:space="0" w:color="auto"/>
            </w:tcBorders>
            <w:shd w:val="clear" w:color="auto" w:fill="auto"/>
            <w:noWrap/>
            <w:vAlign w:val="center"/>
            <w:hideMark/>
          </w:tcPr>
          <w:p w14:paraId="1C7C2328"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1 459 195,88</w:t>
            </w:r>
          </w:p>
        </w:tc>
        <w:tc>
          <w:tcPr>
            <w:tcW w:w="682" w:type="pct"/>
            <w:tcBorders>
              <w:top w:val="nil"/>
              <w:left w:val="nil"/>
              <w:bottom w:val="single" w:sz="4" w:space="0" w:color="auto"/>
              <w:right w:val="single" w:sz="4" w:space="0" w:color="auto"/>
            </w:tcBorders>
            <w:shd w:val="clear" w:color="auto" w:fill="auto"/>
            <w:noWrap/>
            <w:vAlign w:val="center"/>
            <w:hideMark/>
          </w:tcPr>
          <w:p w14:paraId="615D7ECF"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13,66</w:t>
            </w:r>
          </w:p>
        </w:tc>
        <w:tc>
          <w:tcPr>
            <w:tcW w:w="605" w:type="pct"/>
            <w:tcBorders>
              <w:top w:val="nil"/>
              <w:left w:val="nil"/>
              <w:bottom w:val="single" w:sz="4" w:space="0" w:color="auto"/>
              <w:right w:val="single" w:sz="4" w:space="0" w:color="auto"/>
            </w:tcBorders>
            <w:shd w:val="clear" w:color="auto" w:fill="auto"/>
            <w:noWrap/>
            <w:vAlign w:val="center"/>
            <w:hideMark/>
          </w:tcPr>
          <w:p w14:paraId="5AD6BDC3"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19 927,51</w:t>
            </w:r>
          </w:p>
        </w:tc>
      </w:tr>
      <w:tr w:rsidR="00A9396F" w:rsidRPr="00C92F35" w14:paraId="531F4965"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1B6F03A6"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СН2</w:t>
            </w:r>
          </w:p>
        </w:tc>
        <w:tc>
          <w:tcPr>
            <w:tcW w:w="909" w:type="pct"/>
            <w:tcBorders>
              <w:top w:val="nil"/>
              <w:left w:val="nil"/>
              <w:bottom w:val="single" w:sz="4" w:space="0" w:color="auto"/>
              <w:right w:val="single" w:sz="4" w:space="0" w:color="auto"/>
            </w:tcBorders>
            <w:shd w:val="clear" w:color="auto" w:fill="auto"/>
            <w:noWrap/>
            <w:vAlign w:val="center"/>
            <w:hideMark/>
          </w:tcPr>
          <w:p w14:paraId="0CEBA7C9"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c>
          <w:tcPr>
            <w:tcW w:w="682" w:type="pct"/>
            <w:tcBorders>
              <w:top w:val="nil"/>
              <w:left w:val="nil"/>
              <w:bottom w:val="single" w:sz="4" w:space="0" w:color="auto"/>
              <w:right w:val="single" w:sz="4" w:space="0" w:color="auto"/>
            </w:tcBorders>
            <w:shd w:val="clear" w:color="auto" w:fill="auto"/>
            <w:noWrap/>
            <w:vAlign w:val="center"/>
            <w:hideMark/>
          </w:tcPr>
          <w:p w14:paraId="47909180" w14:textId="77777777" w:rsidR="00A9396F" w:rsidRPr="00C92F35" w:rsidRDefault="00A9396F" w:rsidP="007B76E8">
            <w:pPr>
              <w:jc w:val="center"/>
              <w:rPr>
                <w:rFonts w:ascii="Myriad Pro" w:hAnsi="Myriad Pro"/>
                <w:sz w:val="18"/>
                <w:szCs w:val="18"/>
              </w:rPr>
            </w:pPr>
          </w:p>
        </w:tc>
        <w:tc>
          <w:tcPr>
            <w:tcW w:w="605" w:type="pct"/>
            <w:tcBorders>
              <w:top w:val="nil"/>
              <w:left w:val="nil"/>
              <w:bottom w:val="single" w:sz="4" w:space="0" w:color="auto"/>
              <w:right w:val="single" w:sz="4" w:space="0" w:color="auto"/>
            </w:tcBorders>
            <w:shd w:val="clear" w:color="auto" w:fill="auto"/>
            <w:noWrap/>
            <w:vAlign w:val="center"/>
            <w:hideMark/>
          </w:tcPr>
          <w:p w14:paraId="102AC048"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13 233,35</w:t>
            </w:r>
          </w:p>
        </w:tc>
      </w:tr>
      <w:tr w:rsidR="00A9396F" w:rsidRPr="00C92F35" w14:paraId="0BEDB7F3"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724F8D37" w14:textId="77777777" w:rsidR="00A9396F" w:rsidRPr="00C92F35" w:rsidRDefault="00A9396F" w:rsidP="007B76E8">
            <w:pPr>
              <w:rPr>
                <w:rFonts w:ascii="Myriad Pro" w:hAnsi="Myriad Pro"/>
                <w:sz w:val="18"/>
                <w:szCs w:val="18"/>
              </w:rPr>
            </w:pPr>
            <w:r w:rsidRPr="00C92F35">
              <w:rPr>
                <w:rFonts w:ascii="Myriad Pro" w:hAnsi="Myriad Pro"/>
                <w:sz w:val="18"/>
                <w:szCs w:val="18"/>
              </w:rPr>
              <w:t>строительство кабельных линий, на уровне напряжения i и (или) диапазоне мощности j</w:t>
            </w:r>
          </w:p>
        </w:tc>
        <w:tc>
          <w:tcPr>
            <w:tcW w:w="909" w:type="pct"/>
            <w:tcBorders>
              <w:top w:val="nil"/>
              <w:left w:val="nil"/>
              <w:bottom w:val="single" w:sz="4" w:space="0" w:color="auto"/>
              <w:right w:val="single" w:sz="4" w:space="0" w:color="auto"/>
            </w:tcBorders>
            <w:shd w:val="clear" w:color="auto" w:fill="auto"/>
            <w:noWrap/>
            <w:vAlign w:val="center"/>
            <w:hideMark/>
          </w:tcPr>
          <w:p w14:paraId="70E97BE7"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1 990 555,80</w:t>
            </w:r>
          </w:p>
        </w:tc>
        <w:tc>
          <w:tcPr>
            <w:tcW w:w="682" w:type="pct"/>
            <w:tcBorders>
              <w:top w:val="nil"/>
              <w:left w:val="nil"/>
              <w:bottom w:val="single" w:sz="4" w:space="0" w:color="auto"/>
              <w:right w:val="single" w:sz="4" w:space="0" w:color="auto"/>
            </w:tcBorders>
            <w:shd w:val="clear" w:color="auto" w:fill="auto"/>
            <w:noWrap/>
            <w:vAlign w:val="center"/>
            <w:hideMark/>
          </w:tcPr>
          <w:p w14:paraId="48432FC0"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c>
          <w:tcPr>
            <w:tcW w:w="605" w:type="pct"/>
            <w:tcBorders>
              <w:top w:val="nil"/>
              <w:left w:val="nil"/>
              <w:bottom w:val="single" w:sz="4" w:space="0" w:color="auto"/>
              <w:right w:val="single" w:sz="4" w:space="0" w:color="auto"/>
            </w:tcBorders>
            <w:shd w:val="clear" w:color="auto" w:fill="auto"/>
            <w:noWrap/>
            <w:vAlign w:val="center"/>
            <w:hideMark/>
          </w:tcPr>
          <w:p w14:paraId="548BA2B4"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1DD60840"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39B68F9D"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НН</w:t>
            </w:r>
          </w:p>
        </w:tc>
        <w:tc>
          <w:tcPr>
            <w:tcW w:w="909" w:type="pct"/>
            <w:tcBorders>
              <w:top w:val="nil"/>
              <w:left w:val="nil"/>
              <w:bottom w:val="single" w:sz="4" w:space="0" w:color="auto"/>
              <w:right w:val="single" w:sz="4" w:space="0" w:color="auto"/>
            </w:tcBorders>
            <w:shd w:val="clear" w:color="auto" w:fill="auto"/>
            <w:noWrap/>
            <w:vAlign w:val="center"/>
            <w:hideMark/>
          </w:tcPr>
          <w:p w14:paraId="2BB04590"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3 543 066,81</w:t>
            </w:r>
          </w:p>
        </w:tc>
        <w:tc>
          <w:tcPr>
            <w:tcW w:w="682" w:type="pct"/>
            <w:tcBorders>
              <w:top w:val="nil"/>
              <w:left w:val="nil"/>
              <w:bottom w:val="single" w:sz="4" w:space="0" w:color="auto"/>
              <w:right w:val="single" w:sz="4" w:space="0" w:color="auto"/>
            </w:tcBorders>
            <w:shd w:val="clear" w:color="auto" w:fill="auto"/>
            <w:noWrap/>
            <w:vAlign w:val="center"/>
            <w:hideMark/>
          </w:tcPr>
          <w:p w14:paraId="246982C0"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3,74</w:t>
            </w:r>
          </w:p>
        </w:tc>
        <w:tc>
          <w:tcPr>
            <w:tcW w:w="605" w:type="pct"/>
            <w:tcBorders>
              <w:top w:val="nil"/>
              <w:left w:val="nil"/>
              <w:bottom w:val="single" w:sz="4" w:space="0" w:color="auto"/>
              <w:right w:val="single" w:sz="4" w:space="0" w:color="auto"/>
            </w:tcBorders>
            <w:shd w:val="clear" w:color="auto" w:fill="auto"/>
            <w:noWrap/>
            <w:vAlign w:val="center"/>
            <w:hideMark/>
          </w:tcPr>
          <w:p w14:paraId="7EC9C6A1"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13 233,35</w:t>
            </w:r>
          </w:p>
        </w:tc>
      </w:tr>
      <w:tr w:rsidR="00A9396F" w:rsidRPr="00C92F35" w14:paraId="50E5E848"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3707392C"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СН2</w:t>
            </w:r>
          </w:p>
        </w:tc>
        <w:tc>
          <w:tcPr>
            <w:tcW w:w="909" w:type="pct"/>
            <w:tcBorders>
              <w:top w:val="nil"/>
              <w:left w:val="nil"/>
              <w:bottom w:val="single" w:sz="4" w:space="0" w:color="auto"/>
              <w:right w:val="single" w:sz="4" w:space="0" w:color="auto"/>
            </w:tcBorders>
            <w:shd w:val="clear" w:color="auto" w:fill="auto"/>
            <w:noWrap/>
            <w:vAlign w:val="center"/>
            <w:hideMark/>
          </w:tcPr>
          <w:p w14:paraId="2B29101F"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c>
          <w:tcPr>
            <w:tcW w:w="682" w:type="pct"/>
            <w:tcBorders>
              <w:top w:val="nil"/>
              <w:left w:val="nil"/>
              <w:bottom w:val="single" w:sz="4" w:space="0" w:color="auto"/>
              <w:right w:val="single" w:sz="4" w:space="0" w:color="auto"/>
            </w:tcBorders>
            <w:shd w:val="clear" w:color="auto" w:fill="auto"/>
            <w:noWrap/>
            <w:vAlign w:val="center"/>
            <w:hideMark/>
          </w:tcPr>
          <w:p w14:paraId="615C4582" w14:textId="77777777" w:rsidR="00A9396F" w:rsidRPr="00C92F35" w:rsidRDefault="00A9396F" w:rsidP="007B76E8">
            <w:pPr>
              <w:jc w:val="center"/>
              <w:rPr>
                <w:rFonts w:ascii="Myriad Pro" w:hAnsi="Myriad Pro"/>
                <w:sz w:val="18"/>
                <w:szCs w:val="18"/>
              </w:rPr>
            </w:pPr>
          </w:p>
        </w:tc>
        <w:tc>
          <w:tcPr>
            <w:tcW w:w="605" w:type="pct"/>
            <w:tcBorders>
              <w:top w:val="nil"/>
              <w:left w:val="nil"/>
              <w:bottom w:val="single" w:sz="4" w:space="0" w:color="auto"/>
              <w:right w:val="single" w:sz="4" w:space="0" w:color="auto"/>
            </w:tcBorders>
            <w:shd w:val="clear" w:color="auto" w:fill="auto"/>
            <w:noWrap/>
            <w:vAlign w:val="center"/>
            <w:hideMark/>
          </w:tcPr>
          <w:p w14:paraId="2BE37AAC"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02153A76"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1F0CFD28" w14:textId="77777777" w:rsidR="00A9396F" w:rsidRPr="00C92F35" w:rsidRDefault="00A9396F" w:rsidP="007B76E8">
            <w:pPr>
              <w:rPr>
                <w:rFonts w:ascii="Myriad Pro" w:hAnsi="Myriad Pro"/>
                <w:sz w:val="18"/>
                <w:szCs w:val="18"/>
              </w:rPr>
            </w:pPr>
            <w:r w:rsidRPr="00C92F35">
              <w:rPr>
                <w:rFonts w:ascii="Myriad Pro" w:hAnsi="Myriad Pro"/>
                <w:sz w:val="18"/>
                <w:szCs w:val="18"/>
              </w:rPr>
              <w:t>строительством пунктов секционирования, на уровне напряжения i и (или) диапазоне мощности j</w:t>
            </w:r>
          </w:p>
        </w:tc>
        <w:tc>
          <w:tcPr>
            <w:tcW w:w="909" w:type="pct"/>
            <w:tcBorders>
              <w:top w:val="nil"/>
              <w:left w:val="nil"/>
              <w:bottom w:val="single" w:sz="4" w:space="0" w:color="auto"/>
              <w:right w:val="single" w:sz="4" w:space="0" w:color="auto"/>
            </w:tcBorders>
            <w:shd w:val="clear" w:color="auto" w:fill="auto"/>
            <w:noWrap/>
            <w:vAlign w:val="center"/>
            <w:hideMark/>
          </w:tcPr>
          <w:p w14:paraId="5058A9B1"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50 074 118,45</w:t>
            </w:r>
          </w:p>
        </w:tc>
        <w:tc>
          <w:tcPr>
            <w:tcW w:w="682" w:type="pct"/>
            <w:tcBorders>
              <w:top w:val="nil"/>
              <w:left w:val="nil"/>
              <w:bottom w:val="single" w:sz="4" w:space="0" w:color="auto"/>
              <w:right w:val="single" w:sz="4" w:space="0" w:color="auto"/>
            </w:tcBorders>
            <w:shd w:val="clear" w:color="auto" w:fill="auto"/>
            <w:noWrap/>
            <w:vAlign w:val="center"/>
            <w:hideMark/>
          </w:tcPr>
          <w:p w14:paraId="7472D40C"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c>
          <w:tcPr>
            <w:tcW w:w="605" w:type="pct"/>
            <w:tcBorders>
              <w:top w:val="nil"/>
              <w:left w:val="nil"/>
              <w:bottom w:val="single" w:sz="4" w:space="0" w:color="auto"/>
              <w:right w:val="single" w:sz="4" w:space="0" w:color="auto"/>
            </w:tcBorders>
            <w:shd w:val="clear" w:color="auto" w:fill="auto"/>
            <w:noWrap/>
            <w:vAlign w:val="center"/>
            <w:hideMark/>
          </w:tcPr>
          <w:p w14:paraId="743DCE03"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010F2A8B"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03706D9A"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НН</w:t>
            </w:r>
          </w:p>
        </w:tc>
        <w:tc>
          <w:tcPr>
            <w:tcW w:w="909" w:type="pct"/>
            <w:tcBorders>
              <w:top w:val="nil"/>
              <w:left w:val="nil"/>
              <w:bottom w:val="single" w:sz="4" w:space="0" w:color="auto"/>
              <w:right w:val="single" w:sz="4" w:space="0" w:color="auto"/>
            </w:tcBorders>
            <w:shd w:val="clear" w:color="auto" w:fill="auto"/>
            <w:noWrap/>
            <w:vAlign w:val="center"/>
            <w:hideMark/>
          </w:tcPr>
          <w:p w14:paraId="0B297149"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49 649 852,61</w:t>
            </w:r>
          </w:p>
        </w:tc>
        <w:tc>
          <w:tcPr>
            <w:tcW w:w="682" w:type="pct"/>
            <w:tcBorders>
              <w:top w:val="nil"/>
              <w:left w:val="nil"/>
              <w:bottom w:val="single" w:sz="4" w:space="0" w:color="auto"/>
              <w:right w:val="single" w:sz="4" w:space="0" w:color="auto"/>
            </w:tcBorders>
            <w:shd w:val="clear" w:color="auto" w:fill="auto"/>
            <w:noWrap/>
            <w:vAlign w:val="center"/>
            <w:hideMark/>
          </w:tcPr>
          <w:p w14:paraId="4FEBBACD"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c>
          <w:tcPr>
            <w:tcW w:w="605" w:type="pct"/>
            <w:tcBorders>
              <w:top w:val="nil"/>
              <w:left w:val="nil"/>
              <w:bottom w:val="single" w:sz="4" w:space="0" w:color="auto"/>
              <w:right w:val="single" w:sz="4" w:space="0" w:color="auto"/>
            </w:tcBorders>
            <w:shd w:val="clear" w:color="auto" w:fill="auto"/>
            <w:noWrap/>
            <w:vAlign w:val="center"/>
            <w:hideMark/>
          </w:tcPr>
          <w:p w14:paraId="216A2B63"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7B29FC44"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3DDFC51A"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СН2</w:t>
            </w:r>
          </w:p>
        </w:tc>
        <w:tc>
          <w:tcPr>
            <w:tcW w:w="909" w:type="pct"/>
            <w:tcBorders>
              <w:top w:val="nil"/>
              <w:left w:val="nil"/>
              <w:bottom w:val="single" w:sz="4" w:space="0" w:color="auto"/>
              <w:right w:val="single" w:sz="4" w:space="0" w:color="auto"/>
            </w:tcBorders>
            <w:shd w:val="clear" w:color="auto" w:fill="auto"/>
            <w:noWrap/>
            <w:vAlign w:val="center"/>
            <w:hideMark/>
          </w:tcPr>
          <w:p w14:paraId="4C994F89"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c>
          <w:tcPr>
            <w:tcW w:w="682" w:type="pct"/>
            <w:tcBorders>
              <w:top w:val="nil"/>
              <w:left w:val="nil"/>
              <w:bottom w:val="single" w:sz="4" w:space="0" w:color="auto"/>
              <w:right w:val="single" w:sz="4" w:space="0" w:color="auto"/>
            </w:tcBorders>
            <w:shd w:val="clear" w:color="auto" w:fill="auto"/>
            <w:noWrap/>
            <w:vAlign w:val="center"/>
            <w:hideMark/>
          </w:tcPr>
          <w:p w14:paraId="308D1EF3" w14:textId="77777777" w:rsidR="00A9396F" w:rsidRPr="00C92F35" w:rsidRDefault="00A9396F" w:rsidP="007B76E8">
            <w:pPr>
              <w:jc w:val="center"/>
              <w:rPr>
                <w:rFonts w:ascii="Myriad Pro" w:hAnsi="Myriad Pro"/>
                <w:sz w:val="18"/>
                <w:szCs w:val="18"/>
              </w:rPr>
            </w:pPr>
          </w:p>
        </w:tc>
        <w:tc>
          <w:tcPr>
            <w:tcW w:w="605" w:type="pct"/>
            <w:tcBorders>
              <w:top w:val="nil"/>
              <w:left w:val="nil"/>
              <w:bottom w:val="single" w:sz="4" w:space="0" w:color="auto"/>
              <w:right w:val="single" w:sz="4" w:space="0" w:color="auto"/>
            </w:tcBorders>
            <w:shd w:val="clear" w:color="auto" w:fill="auto"/>
            <w:noWrap/>
            <w:vAlign w:val="center"/>
            <w:hideMark/>
          </w:tcPr>
          <w:p w14:paraId="30E9247F"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24,10</w:t>
            </w:r>
          </w:p>
        </w:tc>
      </w:tr>
      <w:tr w:rsidR="00A9396F" w:rsidRPr="00C92F35" w14:paraId="25EADA00"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14BFBEA2" w14:textId="77777777" w:rsidR="00A9396F" w:rsidRPr="00C92F35" w:rsidRDefault="00A9396F" w:rsidP="007B76E8">
            <w:pPr>
              <w:rPr>
                <w:rFonts w:ascii="Myriad Pro" w:hAnsi="Myriad Pro"/>
                <w:sz w:val="18"/>
                <w:szCs w:val="18"/>
              </w:rPr>
            </w:pPr>
            <w:r w:rsidRPr="00C92F35">
              <w:rPr>
                <w:rFonts w:ascii="Myriad Pro" w:hAnsi="Myriad Pro"/>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C92F35">
              <w:rPr>
                <w:rFonts w:ascii="Myriad Pro" w:hAnsi="Myriad Pro"/>
                <w:sz w:val="18"/>
                <w:szCs w:val="18"/>
              </w:rPr>
              <w:t>кВ</w:t>
            </w:r>
            <w:proofErr w:type="spellEnd"/>
            <w:r w:rsidRPr="00C92F35">
              <w:rPr>
                <w:rFonts w:ascii="Myriad Pro" w:hAnsi="Myriad Pro"/>
                <w:sz w:val="18"/>
                <w:szCs w:val="18"/>
              </w:rPr>
              <w:t>, на уровне напряжения i и (или) диапазоне мощности j</w:t>
            </w:r>
          </w:p>
        </w:tc>
        <w:tc>
          <w:tcPr>
            <w:tcW w:w="909" w:type="pct"/>
            <w:tcBorders>
              <w:top w:val="nil"/>
              <w:left w:val="nil"/>
              <w:bottom w:val="single" w:sz="4" w:space="0" w:color="auto"/>
              <w:right w:val="single" w:sz="4" w:space="0" w:color="auto"/>
            </w:tcBorders>
            <w:shd w:val="clear" w:color="auto" w:fill="auto"/>
            <w:noWrap/>
            <w:vAlign w:val="center"/>
            <w:hideMark/>
          </w:tcPr>
          <w:p w14:paraId="1B00FF22"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503,76</w:t>
            </w:r>
          </w:p>
        </w:tc>
        <w:tc>
          <w:tcPr>
            <w:tcW w:w="682" w:type="pct"/>
            <w:tcBorders>
              <w:top w:val="nil"/>
              <w:left w:val="nil"/>
              <w:bottom w:val="single" w:sz="4" w:space="0" w:color="auto"/>
              <w:right w:val="single" w:sz="4" w:space="0" w:color="auto"/>
            </w:tcBorders>
            <w:shd w:val="clear" w:color="auto" w:fill="auto"/>
            <w:noWrap/>
            <w:vAlign w:val="center"/>
            <w:hideMark/>
          </w:tcPr>
          <w:p w14:paraId="10486A43"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c>
          <w:tcPr>
            <w:tcW w:w="605" w:type="pct"/>
            <w:tcBorders>
              <w:top w:val="nil"/>
              <w:left w:val="nil"/>
              <w:bottom w:val="single" w:sz="4" w:space="0" w:color="auto"/>
              <w:right w:val="single" w:sz="4" w:space="0" w:color="auto"/>
            </w:tcBorders>
            <w:shd w:val="clear" w:color="auto" w:fill="auto"/>
            <w:noWrap/>
            <w:vAlign w:val="center"/>
            <w:hideMark/>
          </w:tcPr>
          <w:p w14:paraId="45213494"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05587C7E"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3DB9E95F"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НН</w:t>
            </w:r>
          </w:p>
        </w:tc>
        <w:tc>
          <w:tcPr>
            <w:tcW w:w="909" w:type="pct"/>
            <w:tcBorders>
              <w:top w:val="nil"/>
              <w:left w:val="nil"/>
              <w:bottom w:val="single" w:sz="4" w:space="0" w:color="auto"/>
              <w:right w:val="single" w:sz="4" w:space="0" w:color="auto"/>
            </w:tcBorders>
            <w:shd w:val="clear" w:color="auto" w:fill="auto"/>
            <w:noWrap/>
            <w:vAlign w:val="center"/>
            <w:hideMark/>
          </w:tcPr>
          <w:p w14:paraId="203AC445"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1 853,63</w:t>
            </w:r>
          </w:p>
        </w:tc>
        <w:tc>
          <w:tcPr>
            <w:tcW w:w="682" w:type="pct"/>
            <w:tcBorders>
              <w:top w:val="nil"/>
              <w:left w:val="nil"/>
              <w:bottom w:val="single" w:sz="4" w:space="0" w:color="auto"/>
              <w:right w:val="single" w:sz="4" w:space="0" w:color="auto"/>
            </w:tcBorders>
            <w:shd w:val="clear" w:color="auto" w:fill="auto"/>
            <w:noWrap/>
            <w:vAlign w:val="center"/>
            <w:hideMark/>
          </w:tcPr>
          <w:p w14:paraId="09884DFB"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13,00</w:t>
            </w:r>
          </w:p>
        </w:tc>
        <w:tc>
          <w:tcPr>
            <w:tcW w:w="605" w:type="pct"/>
            <w:tcBorders>
              <w:top w:val="nil"/>
              <w:left w:val="nil"/>
              <w:bottom w:val="single" w:sz="4" w:space="0" w:color="auto"/>
              <w:right w:val="single" w:sz="4" w:space="0" w:color="auto"/>
            </w:tcBorders>
            <w:shd w:val="clear" w:color="auto" w:fill="auto"/>
            <w:noWrap/>
            <w:vAlign w:val="center"/>
            <w:hideMark/>
          </w:tcPr>
          <w:p w14:paraId="4D245187"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24,10</w:t>
            </w:r>
          </w:p>
        </w:tc>
      </w:tr>
      <w:tr w:rsidR="00A9396F" w:rsidRPr="00C92F35" w14:paraId="1C8759F8"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2EAC9616"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СН2</w:t>
            </w:r>
          </w:p>
        </w:tc>
        <w:tc>
          <w:tcPr>
            <w:tcW w:w="909" w:type="pct"/>
            <w:tcBorders>
              <w:top w:val="nil"/>
              <w:left w:val="nil"/>
              <w:bottom w:val="single" w:sz="4" w:space="0" w:color="auto"/>
              <w:right w:val="single" w:sz="4" w:space="0" w:color="auto"/>
            </w:tcBorders>
            <w:shd w:val="clear" w:color="auto" w:fill="auto"/>
            <w:noWrap/>
            <w:vAlign w:val="center"/>
            <w:hideMark/>
          </w:tcPr>
          <w:p w14:paraId="2E069931"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c>
          <w:tcPr>
            <w:tcW w:w="682" w:type="pct"/>
            <w:tcBorders>
              <w:top w:val="nil"/>
              <w:left w:val="nil"/>
              <w:bottom w:val="single" w:sz="4" w:space="0" w:color="auto"/>
              <w:right w:val="single" w:sz="4" w:space="0" w:color="auto"/>
            </w:tcBorders>
            <w:shd w:val="clear" w:color="auto" w:fill="auto"/>
            <w:noWrap/>
            <w:vAlign w:val="center"/>
            <w:hideMark/>
          </w:tcPr>
          <w:p w14:paraId="4E2FC66A" w14:textId="77777777" w:rsidR="00A9396F" w:rsidRPr="00C92F35" w:rsidRDefault="00A9396F" w:rsidP="007B76E8">
            <w:pPr>
              <w:jc w:val="center"/>
              <w:rPr>
                <w:rFonts w:ascii="Myriad Pro" w:hAnsi="Myriad Pro"/>
                <w:sz w:val="18"/>
                <w:szCs w:val="18"/>
              </w:rPr>
            </w:pPr>
          </w:p>
        </w:tc>
        <w:tc>
          <w:tcPr>
            <w:tcW w:w="605" w:type="pct"/>
            <w:tcBorders>
              <w:top w:val="nil"/>
              <w:left w:val="nil"/>
              <w:bottom w:val="single" w:sz="4" w:space="0" w:color="auto"/>
              <w:right w:val="single" w:sz="4" w:space="0" w:color="auto"/>
            </w:tcBorders>
            <w:shd w:val="clear" w:color="auto" w:fill="auto"/>
            <w:noWrap/>
            <w:vAlign w:val="center"/>
            <w:hideMark/>
          </w:tcPr>
          <w:p w14:paraId="19DBB3A4"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7 842,94</w:t>
            </w:r>
          </w:p>
        </w:tc>
      </w:tr>
      <w:tr w:rsidR="00A9396F" w:rsidRPr="00C92F35" w14:paraId="36F90E17"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0F934C33" w14:textId="77777777" w:rsidR="00A9396F" w:rsidRPr="00C92F35" w:rsidRDefault="00A9396F" w:rsidP="007B76E8">
            <w:pPr>
              <w:rPr>
                <w:rFonts w:ascii="Myriad Pro" w:hAnsi="Myriad Pro"/>
                <w:sz w:val="18"/>
                <w:szCs w:val="18"/>
              </w:rPr>
            </w:pPr>
            <w:r w:rsidRPr="00C92F35">
              <w:rPr>
                <w:rFonts w:ascii="Myriad Pro" w:hAnsi="Myriad Pro"/>
                <w:sz w:val="18"/>
                <w:szCs w:val="18"/>
              </w:rPr>
              <w:t xml:space="preserve">строительство центров питания, подстанций уровнем напряжения 35 </w:t>
            </w:r>
            <w:proofErr w:type="spellStart"/>
            <w:r w:rsidRPr="00C92F35">
              <w:rPr>
                <w:rFonts w:ascii="Myriad Pro" w:hAnsi="Myriad Pro"/>
                <w:sz w:val="18"/>
                <w:szCs w:val="18"/>
              </w:rPr>
              <w:t>кВ</w:t>
            </w:r>
            <w:proofErr w:type="spellEnd"/>
            <w:r w:rsidRPr="00C92F35">
              <w:rPr>
                <w:rFonts w:ascii="Myriad Pro" w:hAnsi="Myriad Pro"/>
                <w:sz w:val="18"/>
                <w:szCs w:val="18"/>
              </w:rPr>
              <w:t xml:space="preserve"> и выше (ПС), на уровне напряжения i и (или) диапазоне мощности j</w:t>
            </w:r>
          </w:p>
        </w:tc>
        <w:tc>
          <w:tcPr>
            <w:tcW w:w="909" w:type="pct"/>
            <w:tcBorders>
              <w:top w:val="nil"/>
              <w:left w:val="nil"/>
              <w:bottom w:val="single" w:sz="4" w:space="0" w:color="auto"/>
              <w:right w:val="single" w:sz="4" w:space="0" w:color="auto"/>
            </w:tcBorders>
            <w:shd w:val="clear" w:color="auto" w:fill="auto"/>
            <w:noWrap/>
            <w:vAlign w:val="center"/>
            <w:hideMark/>
          </w:tcPr>
          <w:p w14:paraId="20DEF07C"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2 127,94</w:t>
            </w:r>
          </w:p>
        </w:tc>
        <w:tc>
          <w:tcPr>
            <w:tcW w:w="682" w:type="pct"/>
            <w:tcBorders>
              <w:top w:val="nil"/>
              <w:left w:val="nil"/>
              <w:bottom w:val="single" w:sz="4" w:space="0" w:color="auto"/>
              <w:right w:val="single" w:sz="4" w:space="0" w:color="auto"/>
            </w:tcBorders>
            <w:shd w:val="clear" w:color="auto" w:fill="auto"/>
            <w:noWrap/>
            <w:vAlign w:val="center"/>
            <w:hideMark/>
          </w:tcPr>
          <w:p w14:paraId="23BC821E"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c>
          <w:tcPr>
            <w:tcW w:w="605" w:type="pct"/>
            <w:tcBorders>
              <w:top w:val="nil"/>
              <w:left w:val="nil"/>
              <w:bottom w:val="single" w:sz="4" w:space="0" w:color="auto"/>
              <w:right w:val="single" w:sz="4" w:space="0" w:color="auto"/>
            </w:tcBorders>
            <w:shd w:val="clear" w:color="auto" w:fill="auto"/>
            <w:noWrap/>
            <w:vAlign w:val="center"/>
            <w:hideMark/>
          </w:tcPr>
          <w:p w14:paraId="11D86DCD"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326DE0A2"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0B9E602D"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w:t>
            </w:r>
          </w:p>
        </w:tc>
        <w:tc>
          <w:tcPr>
            <w:tcW w:w="909" w:type="pct"/>
            <w:tcBorders>
              <w:top w:val="nil"/>
              <w:left w:val="nil"/>
              <w:bottom w:val="single" w:sz="4" w:space="0" w:color="auto"/>
              <w:right w:val="single" w:sz="4" w:space="0" w:color="auto"/>
            </w:tcBorders>
            <w:shd w:val="clear" w:color="auto" w:fill="auto"/>
            <w:noWrap/>
            <w:vAlign w:val="center"/>
            <w:hideMark/>
          </w:tcPr>
          <w:p w14:paraId="55DC4D54"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5 039,80</w:t>
            </w:r>
          </w:p>
        </w:tc>
        <w:tc>
          <w:tcPr>
            <w:tcW w:w="682" w:type="pct"/>
            <w:tcBorders>
              <w:top w:val="nil"/>
              <w:left w:val="nil"/>
              <w:bottom w:val="single" w:sz="4" w:space="0" w:color="auto"/>
              <w:right w:val="single" w:sz="4" w:space="0" w:color="auto"/>
            </w:tcBorders>
            <w:shd w:val="clear" w:color="auto" w:fill="auto"/>
            <w:noWrap/>
            <w:vAlign w:val="center"/>
            <w:hideMark/>
          </w:tcPr>
          <w:p w14:paraId="7F8F6515"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1 556,20</w:t>
            </w:r>
          </w:p>
        </w:tc>
        <w:tc>
          <w:tcPr>
            <w:tcW w:w="605" w:type="pct"/>
            <w:tcBorders>
              <w:top w:val="nil"/>
              <w:left w:val="nil"/>
              <w:bottom w:val="single" w:sz="4" w:space="0" w:color="auto"/>
              <w:right w:val="single" w:sz="4" w:space="0" w:color="auto"/>
            </w:tcBorders>
            <w:shd w:val="clear" w:color="auto" w:fill="auto"/>
            <w:noWrap/>
            <w:vAlign w:val="center"/>
            <w:hideMark/>
          </w:tcPr>
          <w:p w14:paraId="3B25C11A"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7 842,94</w:t>
            </w:r>
          </w:p>
        </w:tc>
      </w:tr>
      <w:tr w:rsidR="00A9396F" w:rsidRPr="00C92F35" w14:paraId="649FA929" w14:textId="77777777" w:rsidTr="007B76E8">
        <w:trPr>
          <w:trHeight w:val="20"/>
        </w:trPr>
        <w:tc>
          <w:tcPr>
            <w:tcW w:w="2804"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3C4F66B1" w14:textId="77777777" w:rsidR="00A9396F" w:rsidRPr="00C92F35" w:rsidRDefault="00A9396F" w:rsidP="007B76E8">
            <w:pPr>
              <w:rPr>
                <w:rFonts w:ascii="Myriad Pro" w:hAnsi="Myriad Pro"/>
                <w:b/>
                <w:bCs/>
                <w:sz w:val="18"/>
                <w:szCs w:val="18"/>
              </w:rPr>
            </w:pPr>
            <w:r w:rsidRPr="00C92F35">
              <w:rPr>
                <w:rFonts w:ascii="Myriad Pro" w:hAnsi="Myriad Pro"/>
                <w:b/>
                <w:bCs/>
                <w:sz w:val="18"/>
                <w:szCs w:val="18"/>
              </w:rPr>
              <w:t>Суммарный размер платы за технологическое присоединение в части мероприятий "последней мили"</w:t>
            </w:r>
            <w:r w:rsidRPr="00C92F35">
              <w:rPr>
                <w:rFonts w:ascii="Myriad Pro" w:hAnsi="Myriad Pro"/>
                <w:b/>
                <w:bCs/>
                <w:sz w:val="18"/>
                <w:szCs w:val="18"/>
              </w:rPr>
              <w:br/>
              <w:t>[п.2.1 + п.2.2 + п.2.3 + п.2.4+ п.2.5]:</w:t>
            </w:r>
          </w:p>
        </w:tc>
        <w:tc>
          <w:tcPr>
            <w:tcW w:w="909"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4D2364D9" w14:textId="77777777" w:rsidR="00A9396F" w:rsidRPr="00C92F35" w:rsidRDefault="00A9396F" w:rsidP="007B76E8">
            <w:pPr>
              <w:jc w:val="center"/>
              <w:rPr>
                <w:rFonts w:ascii="Myriad Pro" w:hAnsi="Myriad Pro"/>
                <w:b/>
                <w:bCs/>
                <w:sz w:val="18"/>
                <w:szCs w:val="18"/>
              </w:rPr>
            </w:pPr>
            <w:r w:rsidRPr="00C92F35">
              <w:rPr>
                <w:rFonts w:ascii="Myriad Pro" w:hAnsi="Myriad Pro"/>
                <w:b/>
                <w:bCs/>
                <w:sz w:val="18"/>
                <w:szCs w:val="18"/>
              </w:rPr>
              <w:t> </w:t>
            </w:r>
          </w:p>
        </w:tc>
        <w:tc>
          <w:tcPr>
            <w:tcW w:w="682"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1E0BCC9" w14:textId="77777777" w:rsidR="00A9396F" w:rsidRPr="00C92F35" w:rsidRDefault="00A9396F" w:rsidP="007B76E8">
            <w:pPr>
              <w:jc w:val="center"/>
              <w:rPr>
                <w:rFonts w:ascii="Myriad Pro" w:hAnsi="Myriad Pro"/>
                <w:b/>
                <w:bCs/>
                <w:sz w:val="18"/>
                <w:szCs w:val="18"/>
              </w:rPr>
            </w:pPr>
            <w:r w:rsidRPr="00C92F35">
              <w:rPr>
                <w:rFonts w:ascii="Myriad Pro" w:hAnsi="Myriad Pro"/>
                <w:b/>
                <w:bCs/>
                <w:sz w:val="18"/>
                <w:szCs w:val="18"/>
              </w:rPr>
              <w:t> </w:t>
            </w:r>
          </w:p>
        </w:tc>
        <w:tc>
          <w:tcPr>
            <w:tcW w:w="605"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05B750B3" w14:textId="77777777" w:rsidR="00A9396F" w:rsidRPr="00C92F35" w:rsidRDefault="00A9396F" w:rsidP="007B76E8">
            <w:pPr>
              <w:jc w:val="center"/>
              <w:rPr>
                <w:rFonts w:ascii="Myriad Pro" w:hAnsi="Myriad Pro"/>
                <w:b/>
                <w:bCs/>
                <w:sz w:val="18"/>
                <w:szCs w:val="18"/>
              </w:rPr>
            </w:pPr>
            <w:r w:rsidRPr="00C92F35">
              <w:rPr>
                <w:rFonts w:ascii="Myriad Pro" w:hAnsi="Myriad Pro"/>
                <w:b/>
                <w:bCs/>
                <w:sz w:val="18"/>
                <w:szCs w:val="18"/>
              </w:rPr>
              <w:t>0,00</w:t>
            </w:r>
          </w:p>
        </w:tc>
      </w:tr>
      <w:tr w:rsidR="00A9396F" w:rsidRPr="00C92F35" w14:paraId="2FC61A23"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5C296455" w14:textId="77777777" w:rsidR="00A9396F" w:rsidRPr="00C92F35" w:rsidRDefault="00A9396F" w:rsidP="007B76E8">
            <w:pPr>
              <w:rPr>
                <w:rFonts w:ascii="Myriad Pro" w:hAnsi="Myriad Pro"/>
                <w:sz w:val="18"/>
                <w:szCs w:val="18"/>
              </w:rPr>
            </w:pPr>
            <w:r w:rsidRPr="00C92F35">
              <w:rPr>
                <w:rFonts w:ascii="Myriad Pro" w:hAnsi="Myriad Pro"/>
                <w:sz w:val="18"/>
                <w:szCs w:val="18"/>
              </w:rPr>
              <w:t>строительство воздушных линий на уровне напряжения i и (или) диапазоне мощности j</w:t>
            </w:r>
          </w:p>
        </w:tc>
        <w:tc>
          <w:tcPr>
            <w:tcW w:w="909" w:type="pct"/>
            <w:tcBorders>
              <w:top w:val="nil"/>
              <w:left w:val="nil"/>
              <w:bottom w:val="single" w:sz="4" w:space="0" w:color="auto"/>
              <w:right w:val="single" w:sz="4" w:space="0" w:color="auto"/>
            </w:tcBorders>
            <w:shd w:val="clear" w:color="auto" w:fill="auto"/>
            <w:noWrap/>
            <w:vAlign w:val="center"/>
          </w:tcPr>
          <w:p w14:paraId="3AFAF3EF" w14:textId="77777777" w:rsidR="00A9396F" w:rsidRPr="00C92F35" w:rsidRDefault="00A9396F" w:rsidP="007B76E8">
            <w:pPr>
              <w:jc w:val="center"/>
              <w:rPr>
                <w:rFonts w:ascii="Myriad Pro" w:hAnsi="Myriad Pro"/>
                <w:sz w:val="18"/>
                <w:szCs w:val="18"/>
              </w:rPr>
            </w:pPr>
          </w:p>
        </w:tc>
        <w:tc>
          <w:tcPr>
            <w:tcW w:w="682" w:type="pct"/>
            <w:tcBorders>
              <w:top w:val="nil"/>
              <w:left w:val="nil"/>
              <w:bottom w:val="single" w:sz="4" w:space="0" w:color="auto"/>
              <w:right w:val="single" w:sz="4" w:space="0" w:color="auto"/>
            </w:tcBorders>
            <w:shd w:val="clear" w:color="auto" w:fill="auto"/>
            <w:noWrap/>
            <w:vAlign w:val="center"/>
          </w:tcPr>
          <w:p w14:paraId="486CF69C" w14:textId="77777777" w:rsidR="00A9396F" w:rsidRPr="00C92F35" w:rsidRDefault="00A9396F" w:rsidP="007B76E8">
            <w:pPr>
              <w:jc w:val="center"/>
              <w:rPr>
                <w:rFonts w:ascii="Myriad Pro" w:hAnsi="Myriad Pro"/>
                <w:sz w:val="18"/>
                <w:szCs w:val="18"/>
              </w:rPr>
            </w:pPr>
          </w:p>
        </w:tc>
        <w:tc>
          <w:tcPr>
            <w:tcW w:w="605" w:type="pct"/>
            <w:tcBorders>
              <w:top w:val="nil"/>
              <w:left w:val="nil"/>
              <w:bottom w:val="single" w:sz="4" w:space="0" w:color="auto"/>
              <w:right w:val="single" w:sz="4" w:space="0" w:color="auto"/>
            </w:tcBorders>
            <w:shd w:val="clear" w:color="auto" w:fill="auto"/>
            <w:noWrap/>
            <w:vAlign w:val="center"/>
            <w:hideMark/>
          </w:tcPr>
          <w:p w14:paraId="173D8FE6"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527E0B47"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5DE5714D"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НН</w:t>
            </w:r>
          </w:p>
        </w:tc>
        <w:tc>
          <w:tcPr>
            <w:tcW w:w="909" w:type="pct"/>
            <w:tcBorders>
              <w:top w:val="nil"/>
              <w:left w:val="nil"/>
              <w:bottom w:val="single" w:sz="4" w:space="0" w:color="auto"/>
              <w:right w:val="single" w:sz="4" w:space="0" w:color="auto"/>
            </w:tcBorders>
            <w:shd w:val="clear" w:color="auto" w:fill="auto"/>
            <w:noWrap/>
            <w:vAlign w:val="center"/>
          </w:tcPr>
          <w:p w14:paraId="463886D7" w14:textId="77777777" w:rsidR="00A9396F" w:rsidRPr="00C92F35" w:rsidRDefault="00A9396F" w:rsidP="007B76E8">
            <w:pPr>
              <w:jc w:val="center"/>
              <w:rPr>
                <w:rFonts w:ascii="Myriad Pro" w:hAnsi="Myriad Pro"/>
                <w:sz w:val="18"/>
                <w:szCs w:val="18"/>
              </w:rPr>
            </w:pPr>
          </w:p>
        </w:tc>
        <w:tc>
          <w:tcPr>
            <w:tcW w:w="682" w:type="pct"/>
            <w:tcBorders>
              <w:top w:val="nil"/>
              <w:left w:val="nil"/>
              <w:bottom w:val="single" w:sz="4" w:space="0" w:color="auto"/>
              <w:right w:val="single" w:sz="4" w:space="0" w:color="auto"/>
            </w:tcBorders>
            <w:shd w:val="clear" w:color="auto" w:fill="auto"/>
            <w:noWrap/>
            <w:vAlign w:val="center"/>
          </w:tcPr>
          <w:p w14:paraId="0199C737" w14:textId="77777777" w:rsidR="00A9396F" w:rsidRPr="00C92F35" w:rsidRDefault="00A9396F" w:rsidP="007B76E8">
            <w:pPr>
              <w:jc w:val="center"/>
              <w:rPr>
                <w:rFonts w:ascii="Myriad Pro" w:hAnsi="Myriad Pro"/>
                <w:sz w:val="18"/>
                <w:szCs w:val="18"/>
              </w:rPr>
            </w:pPr>
          </w:p>
        </w:tc>
        <w:tc>
          <w:tcPr>
            <w:tcW w:w="605" w:type="pct"/>
            <w:tcBorders>
              <w:top w:val="nil"/>
              <w:left w:val="nil"/>
              <w:bottom w:val="single" w:sz="4" w:space="0" w:color="auto"/>
              <w:right w:val="single" w:sz="4" w:space="0" w:color="auto"/>
            </w:tcBorders>
            <w:shd w:val="clear" w:color="auto" w:fill="auto"/>
            <w:noWrap/>
            <w:vAlign w:val="center"/>
            <w:hideMark/>
          </w:tcPr>
          <w:p w14:paraId="037C4C0C"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6BCAEE69"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48837A7E"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СН2</w:t>
            </w:r>
          </w:p>
        </w:tc>
        <w:tc>
          <w:tcPr>
            <w:tcW w:w="909" w:type="pct"/>
            <w:tcBorders>
              <w:top w:val="nil"/>
              <w:left w:val="nil"/>
              <w:bottom w:val="single" w:sz="4" w:space="0" w:color="auto"/>
              <w:right w:val="single" w:sz="4" w:space="0" w:color="auto"/>
            </w:tcBorders>
            <w:shd w:val="clear" w:color="auto" w:fill="auto"/>
            <w:noWrap/>
            <w:vAlign w:val="center"/>
          </w:tcPr>
          <w:p w14:paraId="76FF0A3D" w14:textId="77777777" w:rsidR="00A9396F" w:rsidRPr="00C92F35" w:rsidRDefault="00A9396F" w:rsidP="007B76E8">
            <w:pPr>
              <w:jc w:val="center"/>
              <w:rPr>
                <w:rFonts w:ascii="Myriad Pro" w:hAnsi="Myriad Pro"/>
                <w:sz w:val="18"/>
                <w:szCs w:val="18"/>
              </w:rPr>
            </w:pPr>
          </w:p>
        </w:tc>
        <w:tc>
          <w:tcPr>
            <w:tcW w:w="682" w:type="pct"/>
            <w:tcBorders>
              <w:top w:val="nil"/>
              <w:left w:val="nil"/>
              <w:bottom w:val="single" w:sz="4" w:space="0" w:color="auto"/>
              <w:right w:val="single" w:sz="4" w:space="0" w:color="auto"/>
            </w:tcBorders>
            <w:shd w:val="clear" w:color="auto" w:fill="auto"/>
            <w:noWrap/>
            <w:vAlign w:val="center"/>
          </w:tcPr>
          <w:p w14:paraId="3138B787" w14:textId="77777777" w:rsidR="00A9396F" w:rsidRPr="00C92F35" w:rsidRDefault="00A9396F" w:rsidP="007B76E8">
            <w:pPr>
              <w:jc w:val="center"/>
              <w:rPr>
                <w:rFonts w:ascii="Myriad Pro" w:hAnsi="Myriad Pro"/>
                <w:sz w:val="18"/>
                <w:szCs w:val="18"/>
              </w:rPr>
            </w:pPr>
          </w:p>
        </w:tc>
        <w:tc>
          <w:tcPr>
            <w:tcW w:w="605" w:type="pct"/>
            <w:tcBorders>
              <w:top w:val="nil"/>
              <w:left w:val="nil"/>
              <w:bottom w:val="single" w:sz="4" w:space="0" w:color="auto"/>
              <w:right w:val="single" w:sz="4" w:space="0" w:color="auto"/>
            </w:tcBorders>
            <w:shd w:val="clear" w:color="auto" w:fill="auto"/>
            <w:noWrap/>
            <w:vAlign w:val="center"/>
            <w:hideMark/>
          </w:tcPr>
          <w:p w14:paraId="67E58923"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6C90779D"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63292528" w14:textId="77777777" w:rsidR="00A9396F" w:rsidRPr="00C92F35" w:rsidRDefault="00A9396F" w:rsidP="007B76E8">
            <w:pPr>
              <w:rPr>
                <w:rFonts w:ascii="Myriad Pro" w:hAnsi="Myriad Pro"/>
                <w:sz w:val="18"/>
                <w:szCs w:val="18"/>
              </w:rPr>
            </w:pPr>
            <w:r w:rsidRPr="00C92F35">
              <w:rPr>
                <w:rFonts w:ascii="Myriad Pro" w:hAnsi="Myriad Pro"/>
                <w:sz w:val="18"/>
                <w:szCs w:val="18"/>
              </w:rPr>
              <w:t>строительство кабельных линий, на уровне напряжения i и (или) диапазоне мощности j</w:t>
            </w:r>
          </w:p>
        </w:tc>
        <w:tc>
          <w:tcPr>
            <w:tcW w:w="909" w:type="pct"/>
            <w:tcBorders>
              <w:top w:val="nil"/>
              <w:left w:val="nil"/>
              <w:bottom w:val="single" w:sz="4" w:space="0" w:color="auto"/>
              <w:right w:val="single" w:sz="4" w:space="0" w:color="auto"/>
            </w:tcBorders>
            <w:shd w:val="clear" w:color="auto" w:fill="auto"/>
            <w:noWrap/>
            <w:vAlign w:val="center"/>
          </w:tcPr>
          <w:p w14:paraId="3C8368D7" w14:textId="77777777" w:rsidR="00A9396F" w:rsidRPr="00C92F35" w:rsidRDefault="00A9396F" w:rsidP="007B76E8">
            <w:pPr>
              <w:jc w:val="center"/>
              <w:rPr>
                <w:rFonts w:ascii="Myriad Pro" w:hAnsi="Myriad Pro"/>
                <w:sz w:val="18"/>
                <w:szCs w:val="18"/>
              </w:rPr>
            </w:pPr>
          </w:p>
        </w:tc>
        <w:tc>
          <w:tcPr>
            <w:tcW w:w="682" w:type="pct"/>
            <w:tcBorders>
              <w:top w:val="nil"/>
              <w:left w:val="nil"/>
              <w:bottom w:val="single" w:sz="4" w:space="0" w:color="auto"/>
              <w:right w:val="single" w:sz="4" w:space="0" w:color="auto"/>
            </w:tcBorders>
            <w:shd w:val="clear" w:color="auto" w:fill="auto"/>
            <w:noWrap/>
            <w:vAlign w:val="center"/>
          </w:tcPr>
          <w:p w14:paraId="1859DCDF" w14:textId="77777777" w:rsidR="00A9396F" w:rsidRPr="00C92F35" w:rsidRDefault="00A9396F" w:rsidP="007B76E8">
            <w:pPr>
              <w:jc w:val="center"/>
              <w:rPr>
                <w:rFonts w:ascii="Myriad Pro" w:hAnsi="Myriad Pro"/>
                <w:sz w:val="18"/>
                <w:szCs w:val="18"/>
              </w:rPr>
            </w:pPr>
          </w:p>
        </w:tc>
        <w:tc>
          <w:tcPr>
            <w:tcW w:w="605" w:type="pct"/>
            <w:tcBorders>
              <w:top w:val="nil"/>
              <w:left w:val="nil"/>
              <w:bottom w:val="single" w:sz="4" w:space="0" w:color="auto"/>
              <w:right w:val="single" w:sz="4" w:space="0" w:color="auto"/>
            </w:tcBorders>
            <w:shd w:val="clear" w:color="auto" w:fill="auto"/>
            <w:noWrap/>
            <w:vAlign w:val="center"/>
            <w:hideMark/>
          </w:tcPr>
          <w:p w14:paraId="4A7B058B"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2F86CE5B"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7D49C53B"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НН</w:t>
            </w:r>
          </w:p>
        </w:tc>
        <w:tc>
          <w:tcPr>
            <w:tcW w:w="909" w:type="pct"/>
            <w:tcBorders>
              <w:top w:val="nil"/>
              <w:left w:val="nil"/>
              <w:bottom w:val="single" w:sz="4" w:space="0" w:color="auto"/>
              <w:right w:val="single" w:sz="4" w:space="0" w:color="auto"/>
            </w:tcBorders>
            <w:shd w:val="clear" w:color="auto" w:fill="auto"/>
            <w:noWrap/>
            <w:vAlign w:val="center"/>
          </w:tcPr>
          <w:p w14:paraId="12206ABD" w14:textId="77777777" w:rsidR="00A9396F" w:rsidRPr="00C92F35" w:rsidRDefault="00A9396F" w:rsidP="007B76E8">
            <w:pPr>
              <w:jc w:val="center"/>
              <w:rPr>
                <w:rFonts w:ascii="Myriad Pro" w:hAnsi="Myriad Pro"/>
                <w:sz w:val="18"/>
                <w:szCs w:val="18"/>
              </w:rPr>
            </w:pPr>
          </w:p>
        </w:tc>
        <w:tc>
          <w:tcPr>
            <w:tcW w:w="682" w:type="pct"/>
            <w:tcBorders>
              <w:top w:val="nil"/>
              <w:left w:val="nil"/>
              <w:bottom w:val="single" w:sz="4" w:space="0" w:color="auto"/>
              <w:right w:val="single" w:sz="4" w:space="0" w:color="auto"/>
            </w:tcBorders>
            <w:shd w:val="clear" w:color="auto" w:fill="auto"/>
            <w:noWrap/>
            <w:vAlign w:val="center"/>
          </w:tcPr>
          <w:p w14:paraId="00AB8358" w14:textId="77777777" w:rsidR="00A9396F" w:rsidRPr="00C92F35" w:rsidRDefault="00A9396F" w:rsidP="007B76E8">
            <w:pPr>
              <w:jc w:val="center"/>
              <w:rPr>
                <w:rFonts w:ascii="Myriad Pro" w:hAnsi="Myriad Pro"/>
                <w:sz w:val="18"/>
                <w:szCs w:val="18"/>
              </w:rPr>
            </w:pPr>
          </w:p>
        </w:tc>
        <w:tc>
          <w:tcPr>
            <w:tcW w:w="605" w:type="pct"/>
            <w:tcBorders>
              <w:top w:val="nil"/>
              <w:left w:val="nil"/>
              <w:bottom w:val="single" w:sz="4" w:space="0" w:color="auto"/>
              <w:right w:val="single" w:sz="4" w:space="0" w:color="auto"/>
            </w:tcBorders>
            <w:shd w:val="clear" w:color="auto" w:fill="auto"/>
            <w:noWrap/>
            <w:vAlign w:val="center"/>
            <w:hideMark/>
          </w:tcPr>
          <w:p w14:paraId="4EDA80AA"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35BAA1A8"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61A73AC5"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СН2</w:t>
            </w:r>
          </w:p>
        </w:tc>
        <w:tc>
          <w:tcPr>
            <w:tcW w:w="909" w:type="pct"/>
            <w:tcBorders>
              <w:top w:val="nil"/>
              <w:left w:val="nil"/>
              <w:bottom w:val="single" w:sz="4" w:space="0" w:color="auto"/>
              <w:right w:val="single" w:sz="4" w:space="0" w:color="auto"/>
            </w:tcBorders>
            <w:shd w:val="clear" w:color="auto" w:fill="auto"/>
            <w:noWrap/>
            <w:vAlign w:val="center"/>
          </w:tcPr>
          <w:p w14:paraId="67867CDE" w14:textId="77777777" w:rsidR="00A9396F" w:rsidRPr="00C92F35" w:rsidRDefault="00A9396F" w:rsidP="007B76E8">
            <w:pPr>
              <w:jc w:val="center"/>
              <w:rPr>
                <w:rFonts w:ascii="Myriad Pro" w:hAnsi="Myriad Pro"/>
                <w:sz w:val="18"/>
                <w:szCs w:val="18"/>
              </w:rPr>
            </w:pPr>
          </w:p>
        </w:tc>
        <w:tc>
          <w:tcPr>
            <w:tcW w:w="682" w:type="pct"/>
            <w:tcBorders>
              <w:top w:val="nil"/>
              <w:left w:val="nil"/>
              <w:bottom w:val="single" w:sz="4" w:space="0" w:color="auto"/>
              <w:right w:val="single" w:sz="4" w:space="0" w:color="auto"/>
            </w:tcBorders>
            <w:shd w:val="clear" w:color="auto" w:fill="auto"/>
            <w:noWrap/>
            <w:vAlign w:val="center"/>
          </w:tcPr>
          <w:p w14:paraId="2D7140AB" w14:textId="77777777" w:rsidR="00A9396F" w:rsidRPr="00C92F35" w:rsidRDefault="00A9396F" w:rsidP="007B76E8">
            <w:pPr>
              <w:jc w:val="center"/>
              <w:rPr>
                <w:rFonts w:ascii="Myriad Pro" w:hAnsi="Myriad Pro"/>
                <w:sz w:val="18"/>
                <w:szCs w:val="18"/>
              </w:rPr>
            </w:pPr>
          </w:p>
        </w:tc>
        <w:tc>
          <w:tcPr>
            <w:tcW w:w="605" w:type="pct"/>
            <w:tcBorders>
              <w:top w:val="nil"/>
              <w:left w:val="nil"/>
              <w:bottom w:val="single" w:sz="4" w:space="0" w:color="auto"/>
              <w:right w:val="single" w:sz="4" w:space="0" w:color="auto"/>
            </w:tcBorders>
            <w:shd w:val="clear" w:color="auto" w:fill="auto"/>
            <w:noWrap/>
            <w:vAlign w:val="center"/>
            <w:hideMark/>
          </w:tcPr>
          <w:p w14:paraId="6CCAA8CD"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14960545"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53D87422" w14:textId="77777777" w:rsidR="00A9396F" w:rsidRPr="00C92F35" w:rsidRDefault="00A9396F" w:rsidP="007B76E8">
            <w:pPr>
              <w:rPr>
                <w:rFonts w:ascii="Myriad Pro" w:hAnsi="Myriad Pro"/>
                <w:sz w:val="18"/>
                <w:szCs w:val="18"/>
              </w:rPr>
            </w:pPr>
            <w:r w:rsidRPr="00C92F35">
              <w:rPr>
                <w:rFonts w:ascii="Myriad Pro" w:hAnsi="Myriad Pro"/>
                <w:sz w:val="18"/>
                <w:szCs w:val="18"/>
              </w:rPr>
              <w:t>строительством пунктов секционирования, на уровне напряжения i и (или) диапазоне мощности j</w:t>
            </w:r>
          </w:p>
        </w:tc>
        <w:tc>
          <w:tcPr>
            <w:tcW w:w="909" w:type="pct"/>
            <w:tcBorders>
              <w:top w:val="nil"/>
              <w:left w:val="nil"/>
              <w:bottom w:val="single" w:sz="4" w:space="0" w:color="auto"/>
              <w:right w:val="single" w:sz="4" w:space="0" w:color="auto"/>
            </w:tcBorders>
            <w:shd w:val="clear" w:color="auto" w:fill="auto"/>
            <w:noWrap/>
            <w:vAlign w:val="center"/>
          </w:tcPr>
          <w:p w14:paraId="31EC2ED8" w14:textId="77777777" w:rsidR="00A9396F" w:rsidRPr="00C92F35" w:rsidRDefault="00A9396F" w:rsidP="007B76E8">
            <w:pPr>
              <w:jc w:val="center"/>
              <w:rPr>
                <w:rFonts w:ascii="Myriad Pro" w:hAnsi="Myriad Pro"/>
                <w:sz w:val="18"/>
                <w:szCs w:val="18"/>
              </w:rPr>
            </w:pPr>
          </w:p>
        </w:tc>
        <w:tc>
          <w:tcPr>
            <w:tcW w:w="682" w:type="pct"/>
            <w:tcBorders>
              <w:top w:val="nil"/>
              <w:left w:val="nil"/>
              <w:bottom w:val="single" w:sz="4" w:space="0" w:color="auto"/>
              <w:right w:val="single" w:sz="4" w:space="0" w:color="auto"/>
            </w:tcBorders>
            <w:shd w:val="clear" w:color="auto" w:fill="auto"/>
            <w:noWrap/>
            <w:vAlign w:val="center"/>
          </w:tcPr>
          <w:p w14:paraId="4CCDDCED" w14:textId="77777777" w:rsidR="00A9396F" w:rsidRPr="00C92F35" w:rsidRDefault="00A9396F" w:rsidP="007B76E8">
            <w:pPr>
              <w:jc w:val="center"/>
              <w:rPr>
                <w:rFonts w:ascii="Myriad Pro" w:hAnsi="Myriad Pro"/>
                <w:sz w:val="18"/>
                <w:szCs w:val="18"/>
              </w:rPr>
            </w:pPr>
          </w:p>
        </w:tc>
        <w:tc>
          <w:tcPr>
            <w:tcW w:w="605" w:type="pct"/>
            <w:tcBorders>
              <w:top w:val="nil"/>
              <w:left w:val="nil"/>
              <w:bottom w:val="single" w:sz="4" w:space="0" w:color="auto"/>
              <w:right w:val="single" w:sz="4" w:space="0" w:color="auto"/>
            </w:tcBorders>
            <w:shd w:val="clear" w:color="auto" w:fill="auto"/>
            <w:noWrap/>
            <w:vAlign w:val="center"/>
            <w:hideMark/>
          </w:tcPr>
          <w:p w14:paraId="10A13C61"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7BAA64B9"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5A54EC1A"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НН</w:t>
            </w:r>
          </w:p>
        </w:tc>
        <w:tc>
          <w:tcPr>
            <w:tcW w:w="909" w:type="pct"/>
            <w:tcBorders>
              <w:top w:val="nil"/>
              <w:left w:val="nil"/>
              <w:bottom w:val="single" w:sz="4" w:space="0" w:color="auto"/>
              <w:right w:val="single" w:sz="4" w:space="0" w:color="auto"/>
            </w:tcBorders>
            <w:shd w:val="clear" w:color="auto" w:fill="auto"/>
            <w:noWrap/>
            <w:vAlign w:val="center"/>
          </w:tcPr>
          <w:p w14:paraId="06F27897" w14:textId="77777777" w:rsidR="00A9396F" w:rsidRPr="00C92F35" w:rsidRDefault="00A9396F" w:rsidP="007B76E8">
            <w:pPr>
              <w:jc w:val="center"/>
              <w:rPr>
                <w:rFonts w:ascii="Myriad Pro" w:hAnsi="Myriad Pro"/>
                <w:sz w:val="18"/>
                <w:szCs w:val="18"/>
              </w:rPr>
            </w:pPr>
          </w:p>
        </w:tc>
        <w:tc>
          <w:tcPr>
            <w:tcW w:w="682" w:type="pct"/>
            <w:tcBorders>
              <w:top w:val="nil"/>
              <w:left w:val="nil"/>
              <w:bottom w:val="single" w:sz="4" w:space="0" w:color="auto"/>
              <w:right w:val="single" w:sz="4" w:space="0" w:color="auto"/>
            </w:tcBorders>
            <w:shd w:val="clear" w:color="auto" w:fill="auto"/>
            <w:noWrap/>
            <w:vAlign w:val="center"/>
          </w:tcPr>
          <w:p w14:paraId="1F08F5D9" w14:textId="77777777" w:rsidR="00A9396F" w:rsidRPr="00C92F35" w:rsidRDefault="00A9396F" w:rsidP="007B76E8">
            <w:pPr>
              <w:jc w:val="center"/>
              <w:rPr>
                <w:rFonts w:ascii="Myriad Pro" w:hAnsi="Myriad Pro"/>
                <w:sz w:val="18"/>
                <w:szCs w:val="18"/>
              </w:rPr>
            </w:pPr>
          </w:p>
        </w:tc>
        <w:tc>
          <w:tcPr>
            <w:tcW w:w="605" w:type="pct"/>
            <w:tcBorders>
              <w:top w:val="nil"/>
              <w:left w:val="nil"/>
              <w:bottom w:val="single" w:sz="4" w:space="0" w:color="auto"/>
              <w:right w:val="single" w:sz="4" w:space="0" w:color="auto"/>
            </w:tcBorders>
            <w:shd w:val="clear" w:color="auto" w:fill="auto"/>
            <w:noWrap/>
            <w:vAlign w:val="center"/>
            <w:hideMark/>
          </w:tcPr>
          <w:p w14:paraId="35CC5A21"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2E2CE4D1"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52E70B03"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СН2</w:t>
            </w:r>
          </w:p>
        </w:tc>
        <w:tc>
          <w:tcPr>
            <w:tcW w:w="909" w:type="pct"/>
            <w:tcBorders>
              <w:top w:val="nil"/>
              <w:left w:val="nil"/>
              <w:bottom w:val="single" w:sz="4" w:space="0" w:color="auto"/>
              <w:right w:val="single" w:sz="4" w:space="0" w:color="auto"/>
            </w:tcBorders>
            <w:shd w:val="clear" w:color="auto" w:fill="auto"/>
            <w:noWrap/>
            <w:vAlign w:val="center"/>
          </w:tcPr>
          <w:p w14:paraId="049E4B09" w14:textId="77777777" w:rsidR="00A9396F" w:rsidRPr="00C92F35" w:rsidRDefault="00A9396F" w:rsidP="007B76E8">
            <w:pPr>
              <w:jc w:val="center"/>
              <w:rPr>
                <w:rFonts w:ascii="Myriad Pro" w:hAnsi="Myriad Pro"/>
                <w:sz w:val="18"/>
                <w:szCs w:val="18"/>
              </w:rPr>
            </w:pPr>
          </w:p>
        </w:tc>
        <w:tc>
          <w:tcPr>
            <w:tcW w:w="682" w:type="pct"/>
            <w:tcBorders>
              <w:top w:val="nil"/>
              <w:left w:val="nil"/>
              <w:bottom w:val="single" w:sz="4" w:space="0" w:color="auto"/>
              <w:right w:val="single" w:sz="4" w:space="0" w:color="auto"/>
            </w:tcBorders>
            <w:shd w:val="clear" w:color="auto" w:fill="auto"/>
            <w:noWrap/>
            <w:vAlign w:val="center"/>
          </w:tcPr>
          <w:p w14:paraId="47B13CAF" w14:textId="77777777" w:rsidR="00A9396F" w:rsidRPr="00C92F35" w:rsidRDefault="00A9396F" w:rsidP="007B76E8">
            <w:pPr>
              <w:jc w:val="center"/>
              <w:rPr>
                <w:rFonts w:ascii="Myriad Pro" w:hAnsi="Myriad Pro"/>
                <w:sz w:val="18"/>
                <w:szCs w:val="18"/>
              </w:rPr>
            </w:pPr>
          </w:p>
        </w:tc>
        <w:tc>
          <w:tcPr>
            <w:tcW w:w="605" w:type="pct"/>
            <w:tcBorders>
              <w:top w:val="nil"/>
              <w:left w:val="nil"/>
              <w:bottom w:val="single" w:sz="4" w:space="0" w:color="auto"/>
              <w:right w:val="single" w:sz="4" w:space="0" w:color="auto"/>
            </w:tcBorders>
            <w:shd w:val="clear" w:color="auto" w:fill="auto"/>
            <w:noWrap/>
            <w:vAlign w:val="center"/>
            <w:hideMark/>
          </w:tcPr>
          <w:p w14:paraId="7571EA0D"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790C8F87"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0B52F594" w14:textId="77777777" w:rsidR="00A9396F" w:rsidRPr="00C92F35" w:rsidRDefault="00A9396F" w:rsidP="007B76E8">
            <w:pPr>
              <w:rPr>
                <w:rFonts w:ascii="Myriad Pro" w:hAnsi="Myriad Pro"/>
                <w:sz w:val="18"/>
                <w:szCs w:val="18"/>
              </w:rPr>
            </w:pPr>
            <w:r w:rsidRPr="00C92F35">
              <w:rPr>
                <w:rFonts w:ascii="Myriad Pro" w:hAnsi="Myriad Pro"/>
                <w:sz w:val="18"/>
                <w:szCs w:val="18"/>
              </w:rPr>
              <w:t xml:space="preserve">строительство комплектных трансформаторных подстанций (КТП), распределительных трансформаторных подстанций </w:t>
            </w:r>
            <w:r w:rsidRPr="00C92F35">
              <w:rPr>
                <w:rFonts w:ascii="Myriad Pro" w:hAnsi="Myriad Pro"/>
                <w:sz w:val="18"/>
                <w:szCs w:val="18"/>
              </w:rPr>
              <w:lastRenderedPageBreak/>
              <w:t xml:space="preserve">(РТП) с уровнем напряжения до 35 </w:t>
            </w:r>
            <w:proofErr w:type="spellStart"/>
            <w:r w:rsidRPr="00C92F35">
              <w:rPr>
                <w:rFonts w:ascii="Myriad Pro" w:hAnsi="Myriad Pro"/>
                <w:sz w:val="18"/>
                <w:szCs w:val="18"/>
              </w:rPr>
              <w:t>кВ</w:t>
            </w:r>
            <w:proofErr w:type="spellEnd"/>
            <w:r w:rsidRPr="00C92F35">
              <w:rPr>
                <w:rFonts w:ascii="Myriad Pro" w:hAnsi="Myriad Pro"/>
                <w:sz w:val="18"/>
                <w:szCs w:val="18"/>
              </w:rPr>
              <w:t xml:space="preserve">, на уровне напряжения i и (или) диапазоне мощности j </w:t>
            </w:r>
          </w:p>
        </w:tc>
        <w:tc>
          <w:tcPr>
            <w:tcW w:w="909" w:type="pct"/>
            <w:tcBorders>
              <w:top w:val="nil"/>
              <w:left w:val="nil"/>
              <w:bottom w:val="single" w:sz="4" w:space="0" w:color="auto"/>
              <w:right w:val="single" w:sz="4" w:space="0" w:color="auto"/>
            </w:tcBorders>
            <w:shd w:val="clear" w:color="auto" w:fill="auto"/>
            <w:noWrap/>
            <w:vAlign w:val="center"/>
          </w:tcPr>
          <w:p w14:paraId="08A3E578" w14:textId="77777777" w:rsidR="00A9396F" w:rsidRPr="00C92F35" w:rsidRDefault="00A9396F" w:rsidP="007B76E8">
            <w:pPr>
              <w:jc w:val="center"/>
              <w:rPr>
                <w:rFonts w:ascii="Myriad Pro" w:hAnsi="Myriad Pro"/>
                <w:sz w:val="18"/>
                <w:szCs w:val="18"/>
              </w:rPr>
            </w:pPr>
          </w:p>
        </w:tc>
        <w:tc>
          <w:tcPr>
            <w:tcW w:w="682" w:type="pct"/>
            <w:tcBorders>
              <w:top w:val="nil"/>
              <w:left w:val="nil"/>
              <w:bottom w:val="single" w:sz="4" w:space="0" w:color="auto"/>
              <w:right w:val="single" w:sz="4" w:space="0" w:color="auto"/>
            </w:tcBorders>
            <w:shd w:val="clear" w:color="auto" w:fill="auto"/>
            <w:noWrap/>
            <w:vAlign w:val="center"/>
          </w:tcPr>
          <w:p w14:paraId="12A6D0A3" w14:textId="77777777" w:rsidR="00A9396F" w:rsidRPr="00C92F35" w:rsidRDefault="00A9396F" w:rsidP="007B76E8">
            <w:pPr>
              <w:jc w:val="center"/>
              <w:rPr>
                <w:rFonts w:ascii="Myriad Pro" w:hAnsi="Myriad Pro"/>
                <w:sz w:val="18"/>
                <w:szCs w:val="18"/>
              </w:rPr>
            </w:pPr>
          </w:p>
        </w:tc>
        <w:tc>
          <w:tcPr>
            <w:tcW w:w="605" w:type="pct"/>
            <w:tcBorders>
              <w:top w:val="nil"/>
              <w:left w:val="nil"/>
              <w:bottom w:val="single" w:sz="4" w:space="0" w:color="auto"/>
              <w:right w:val="single" w:sz="4" w:space="0" w:color="auto"/>
            </w:tcBorders>
            <w:shd w:val="clear" w:color="auto" w:fill="auto"/>
            <w:noWrap/>
            <w:vAlign w:val="center"/>
            <w:hideMark/>
          </w:tcPr>
          <w:p w14:paraId="249EBEDB"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5A080105"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71EB222E"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НН</w:t>
            </w:r>
          </w:p>
        </w:tc>
        <w:tc>
          <w:tcPr>
            <w:tcW w:w="909" w:type="pct"/>
            <w:tcBorders>
              <w:top w:val="nil"/>
              <w:left w:val="nil"/>
              <w:bottom w:val="single" w:sz="4" w:space="0" w:color="auto"/>
              <w:right w:val="single" w:sz="4" w:space="0" w:color="auto"/>
            </w:tcBorders>
            <w:shd w:val="clear" w:color="auto" w:fill="auto"/>
            <w:noWrap/>
            <w:vAlign w:val="center"/>
          </w:tcPr>
          <w:p w14:paraId="648B2D87" w14:textId="77777777" w:rsidR="00A9396F" w:rsidRPr="00C92F35" w:rsidRDefault="00A9396F" w:rsidP="007B76E8">
            <w:pPr>
              <w:jc w:val="center"/>
              <w:rPr>
                <w:rFonts w:ascii="Myriad Pro" w:hAnsi="Myriad Pro"/>
                <w:sz w:val="18"/>
                <w:szCs w:val="18"/>
              </w:rPr>
            </w:pPr>
          </w:p>
        </w:tc>
        <w:tc>
          <w:tcPr>
            <w:tcW w:w="682" w:type="pct"/>
            <w:tcBorders>
              <w:top w:val="nil"/>
              <w:left w:val="nil"/>
              <w:bottom w:val="single" w:sz="4" w:space="0" w:color="auto"/>
              <w:right w:val="single" w:sz="4" w:space="0" w:color="auto"/>
            </w:tcBorders>
            <w:shd w:val="clear" w:color="auto" w:fill="auto"/>
            <w:noWrap/>
            <w:vAlign w:val="center"/>
          </w:tcPr>
          <w:p w14:paraId="4A5E86C2" w14:textId="77777777" w:rsidR="00A9396F" w:rsidRPr="00C92F35" w:rsidRDefault="00A9396F" w:rsidP="007B76E8">
            <w:pPr>
              <w:jc w:val="center"/>
              <w:rPr>
                <w:rFonts w:ascii="Myriad Pro" w:hAnsi="Myriad Pro"/>
                <w:sz w:val="18"/>
                <w:szCs w:val="18"/>
              </w:rPr>
            </w:pPr>
          </w:p>
        </w:tc>
        <w:tc>
          <w:tcPr>
            <w:tcW w:w="605" w:type="pct"/>
            <w:tcBorders>
              <w:top w:val="nil"/>
              <w:left w:val="nil"/>
              <w:bottom w:val="single" w:sz="4" w:space="0" w:color="auto"/>
              <w:right w:val="single" w:sz="4" w:space="0" w:color="auto"/>
            </w:tcBorders>
            <w:shd w:val="clear" w:color="auto" w:fill="auto"/>
            <w:noWrap/>
            <w:vAlign w:val="center"/>
            <w:hideMark/>
          </w:tcPr>
          <w:p w14:paraId="27649DD7"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15141896"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001BF456"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СН2</w:t>
            </w:r>
          </w:p>
        </w:tc>
        <w:tc>
          <w:tcPr>
            <w:tcW w:w="909" w:type="pct"/>
            <w:tcBorders>
              <w:top w:val="nil"/>
              <w:left w:val="nil"/>
              <w:bottom w:val="single" w:sz="4" w:space="0" w:color="auto"/>
              <w:right w:val="single" w:sz="4" w:space="0" w:color="auto"/>
            </w:tcBorders>
            <w:shd w:val="clear" w:color="auto" w:fill="auto"/>
            <w:noWrap/>
            <w:vAlign w:val="center"/>
          </w:tcPr>
          <w:p w14:paraId="4B7940B6" w14:textId="77777777" w:rsidR="00A9396F" w:rsidRPr="00C92F35" w:rsidRDefault="00A9396F" w:rsidP="007B76E8">
            <w:pPr>
              <w:jc w:val="center"/>
              <w:rPr>
                <w:rFonts w:ascii="Myriad Pro" w:hAnsi="Myriad Pro"/>
                <w:sz w:val="18"/>
                <w:szCs w:val="18"/>
              </w:rPr>
            </w:pPr>
          </w:p>
        </w:tc>
        <w:tc>
          <w:tcPr>
            <w:tcW w:w="682" w:type="pct"/>
            <w:tcBorders>
              <w:top w:val="nil"/>
              <w:left w:val="nil"/>
              <w:bottom w:val="single" w:sz="4" w:space="0" w:color="auto"/>
              <w:right w:val="single" w:sz="4" w:space="0" w:color="auto"/>
            </w:tcBorders>
            <w:shd w:val="clear" w:color="auto" w:fill="auto"/>
            <w:noWrap/>
            <w:vAlign w:val="center"/>
          </w:tcPr>
          <w:p w14:paraId="05B46C2D" w14:textId="77777777" w:rsidR="00A9396F" w:rsidRPr="00C92F35" w:rsidRDefault="00A9396F" w:rsidP="007B76E8">
            <w:pPr>
              <w:jc w:val="center"/>
              <w:rPr>
                <w:rFonts w:ascii="Myriad Pro" w:hAnsi="Myriad Pro"/>
                <w:sz w:val="18"/>
                <w:szCs w:val="18"/>
              </w:rPr>
            </w:pPr>
          </w:p>
        </w:tc>
        <w:tc>
          <w:tcPr>
            <w:tcW w:w="605" w:type="pct"/>
            <w:tcBorders>
              <w:top w:val="nil"/>
              <w:left w:val="nil"/>
              <w:bottom w:val="single" w:sz="4" w:space="0" w:color="auto"/>
              <w:right w:val="single" w:sz="4" w:space="0" w:color="auto"/>
            </w:tcBorders>
            <w:shd w:val="clear" w:color="auto" w:fill="auto"/>
            <w:noWrap/>
            <w:vAlign w:val="center"/>
            <w:hideMark/>
          </w:tcPr>
          <w:p w14:paraId="75A6A4FB"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4D66BF7F" w14:textId="77777777" w:rsidTr="007B76E8">
        <w:trPr>
          <w:trHeight w:val="20"/>
        </w:trPr>
        <w:tc>
          <w:tcPr>
            <w:tcW w:w="2804" w:type="pct"/>
            <w:tcBorders>
              <w:top w:val="nil"/>
              <w:left w:val="single" w:sz="4" w:space="0" w:color="auto"/>
              <w:bottom w:val="single" w:sz="4" w:space="0" w:color="auto"/>
              <w:right w:val="single" w:sz="4" w:space="0" w:color="auto"/>
            </w:tcBorders>
            <w:shd w:val="clear" w:color="auto" w:fill="auto"/>
            <w:vAlign w:val="center"/>
            <w:hideMark/>
          </w:tcPr>
          <w:p w14:paraId="3EFFFF72" w14:textId="77777777" w:rsidR="00A9396F" w:rsidRPr="00C92F35" w:rsidRDefault="00A9396F" w:rsidP="007B76E8">
            <w:pPr>
              <w:rPr>
                <w:rFonts w:ascii="Myriad Pro" w:hAnsi="Myriad Pro"/>
                <w:sz w:val="18"/>
                <w:szCs w:val="18"/>
              </w:rPr>
            </w:pPr>
            <w:r w:rsidRPr="00C92F35">
              <w:rPr>
                <w:rFonts w:ascii="Myriad Pro" w:hAnsi="Myriad Pro"/>
                <w:sz w:val="18"/>
                <w:szCs w:val="18"/>
              </w:rPr>
              <w:t xml:space="preserve">строительство центров питания, подстанций уровнем напряжения 35 </w:t>
            </w:r>
            <w:proofErr w:type="spellStart"/>
            <w:r w:rsidRPr="00C92F35">
              <w:rPr>
                <w:rFonts w:ascii="Myriad Pro" w:hAnsi="Myriad Pro"/>
                <w:sz w:val="18"/>
                <w:szCs w:val="18"/>
              </w:rPr>
              <w:t>кВ</w:t>
            </w:r>
            <w:proofErr w:type="spellEnd"/>
            <w:r w:rsidRPr="00C92F35">
              <w:rPr>
                <w:rFonts w:ascii="Myriad Pro" w:hAnsi="Myriad Pro"/>
                <w:sz w:val="18"/>
                <w:szCs w:val="18"/>
              </w:rPr>
              <w:t xml:space="preserve"> и выше (ПС), на уровне напряжения i и (или) диапазоне мощности j</w:t>
            </w:r>
          </w:p>
        </w:tc>
        <w:tc>
          <w:tcPr>
            <w:tcW w:w="909" w:type="pct"/>
            <w:tcBorders>
              <w:top w:val="nil"/>
              <w:left w:val="nil"/>
              <w:bottom w:val="single" w:sz="4" w:space="0" w:color="auto"/>
              <w:right w:val="single" w:sz="4" w:space="0" w:color="auto"/>
            </w:tcBorders>
            <w:shd w:val="clear" w:color="auto" w:fill="auto"/>
            <w:noWrap/>
            <w:vAlign w:val="center"/>
          </w:tcPr>
          <w:p w14:paraId="7DF780CB" w14:textId="77777777" w:rsidR="00A9396F" w:rsidRPr="00C92F35" w:rsidRDefault="00A9396F" w:rsidP="007B76E8">
            <w:pPr>
              <w:jc w:val="center"/>
              <w:rPr>
                <w:rFonts w:ascii="Myriad Pro" w:hAnsi="Myriad Pro"/>
                <w:sz w:val="18"/>
                <w:szCs w:val="18"/>
              </w:rPr>
            </w:pPr>
          </w:p>
        </w:tc>
        <w:tc>
          <w:tcPr>
            <w:tcW w:w="682" w:type="pct"/>
            <w:tcBorders>
              <w:top w:val="nil"/>
              <w:left w:val="nil"/>
              <w:bottom w:val="single" w:sz="4" w:space="0" w:color="auto"/>
              <w:right w:val="single" w:sz="4" w:space="0" w:color="auto"/>
            </w:tcBorders>
            <w:shd w:val="clear" w:color="auto" w:fill="auto"/>
            <w:noWrap/>
            <w:vAlign w:val="center"/>
          </w:tcPr>
          <w:p w14:paraId="1B14D76C" w14:textId="77777777" w:rsidR="00A9396F" w:rsidRPr="00C92F35" w:rsidRDefault="00A9396F" w:rsidP="007B76E8">
            <w:pPr>
              <w:jc w:val="center"/>
              <w:rPr>
                <w:rFonts w:ascii="Myriad Pro" w:hAnsi="Myriad Pro"/>
                <w:sz w:val="18"/>
                <w:szCs w:val="18"/>
              </w:rPr>
            </w:pPr>
          </w:p>
        </w:tc>
        <w:tc>
          <w:tcPr>
            <w:tcW w:w="605" w:type="pct"/>
            <w:tcBorders>
              <w:top w:val="nil"/>
              <w:left w:val="nil"/>
              <w:bottom w:val="single" w:sz="4" w:space="0" w:color="auto"/>
              <w:right w:val="single" w:sz="4" w:space="0" w:color="auto"/>
            </w:tcBorders>
            <w:shd w:val="clear" w:color="auto" w:fill="auto"/>
            <w:noWrap/>
            <w:vAlign w:val="center"/>
            <w:hideMark/>
          </w:tcPr>
          <w:p w14:paraId="0998FE77"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6CD20458" w14:textId="77777777" w:rsidTr="007B76E8">
        <w:trPr>
          <w:trHeight w:val="20"/>
        </w:trPr>
        <w:tc>
          <w:tcPr>
            <w:tcW w:w="2804" w:type="pct"/>
            <w:tcBorders>
              <w:top w:val="nil"/>
              <w:left w:val="single" w:sz="4" w:space="0" w:color="auto"/>
              <w:bottom w:val="single" w:sz="4" w:space="0" w:color="FFFFFF" w:themeColor="background1"/>
              <w:right w:val="single" w:sz="4" w:space="0" w:color="auto"/>
            </w:tcBorders>
            <w:shd w:val="clear" w:color="auto" w:fill="auto"/>
            <w:vAlign w:val="center"/>
            <w:hideMark/>
          </w:tcPr>
          <w:p w14:paraId="79CD41AD" w14:textId="77777777" w:rsidR="00A9396F" w:rsidRPr="00C92F35" w:rsidRDefault="00A9396F" w:rsidP="007B76E8">
            <w:pPr>
              <w:rPr>
                <w:rFonts w:ascii="Myriad Pro" w:hAnsi="Myriad Pro"/>
                <w:sz w:val="18"/>
                <w:szCs w:val="18"/>
              </w:rPr>
            </w:pPr>
            <w:r w:rsidRPr="00C92F35">
              <w:rPr>
                <w:rFonts w:ascii="Myriad Pro" w:hAnsi="Myriad Pro"/>
                <w:sz w:val="18"/>
                <w:szCs w:val="18"/>
              </w:rPr>
              <w:t>уровень напряжения …</w:t>
            </w:r>
          </w:p>
        </w:tc>
        <w:tc>
          <w:tcPr>
            <w:tcW w:w="909" w:type="pct"/>
            <w:tcBorders>
              <w:top w:val="nil"/>
              <w:left w:val="nil"/>
              <w:bottom w:val="single" w:sz="4" w:space="0" w:color="FFFFFF" w:themeColor="background1"/>
              <w:right w:val="single" w:sz="4" w:space="0" w:color="auto"/>
            </w:tcBorders>
            <w:shd w:val="clear" w:color="auto" w:fill="auto"/>
            <w:noWrap/>
            <w:vAlign w:val="center"/>
          </w:tcPr>
          <w:p w14:paraId="525D822F" w14:textId="77777777" w:rsidR="00A9396F" w:rsidRPr="00C92F35" w:rsidRDefault="00A9396F" w:rsidP="007B76E8">
            <w:pPr>
              <w:jc w:val="center"/>
              <w:rPr>
                <w:rFonts w:ascii="Myriad Pro" w:hAnsi="Myriad Pro"/>
                <w:sz w:val="18"/>
                <w:szCs w:val="18"/>
              </w:rPr>
            </w:pPr>
          </w:p>
        </w:tc>
        <w:tc>
          <w:tcPr>
            <w:tcW w:w="682" w:type="pct"/>
            <w:tcBorders>
              <w:top w:val="nil"/>
              <w:left w:val="nil"/>
              <w:bottom w:val="single" w:sz="4" w:space="0" w:color="FFFFFF" w:themeColor="background1"/>
              <w:right w:val="single" w:sz="4" w:space="0" w:color="auto"/>
            </w:tcBorders>
            <w:shd w:val="clear" w:color="auto" w:fill="auto"/>
            <w:noWrap/>
            <w:vAlign w:val="center"/>
          </w:tcPr>
          <w:p w14:paraId="6858141F" w14:textId="77777777" w:rsidR="00A9396F" w:rsidRPr="00C92F35" w:rsidRDefault="00A9396F" w:rsidP="007B76E8">
            <w:pPr>
              <w:jc w:val="center"/>
              <w:rPr>
                <w:rFonts w:ascii="Myriad Pro" w:hAnsi="Myriad Pro"/>
                <w:sz w:val="18"/>
                <w:szCs w:val="18"/>
              </w:rPr>
            </w:pPr>
          </w:p>
        </w:tc>
        <w:tc>
          <w:tcPr>
            <w:tcW w:w="605" w:type="pct"/>
            <w:tcBorders>
              <w:top w:val="nil"/>
              <w:left w:val="nil"/>
              <w:bottom w:val="single" w:sz="4" w:space="0" w:color="FFFFFF" w:themeColor="background1"/>
              <w:right w:val="single" w:sz="4" w:space="0" w:color="auto"/>
            </w:tcBorders>
            <w:shd w:val="clear" w:color="auto" w:fill="auto"/>
            <w:noWrap/>
            <w:vAlign w:val="center"/>
            <w:hideMark/>
          </w:tcPr>
          <w:p w14:paraId="1608DB4E" w14:textId="77777777" w:rsidR="00A9396F" w:rsidRPr="00C92F35" w:rsidRDefault="00A9396F" w:rsidP="007B76E8">
            <w:pPr>
              <w:jc w:val="center"/>
              <w:rPr>
                <w:rFonts w:ascii="Myriad Pro" w:hAnsi="Myriad Pro"/>
                <w:sz w:val="18"/>
                <w:szCs w:val="18"/>
              </w:rPr>
            </w:pPr>
            <w:r w:rsidRPr="00C92F35">
              <w:rPr>
                <w:rFonts w:ascii="Myriad Pro" w:hAnsi="Myriad Pro"/>
                <w:sz w:val="18"/>
                <w:szCs w:val="18"/>
              </w:rPr>
              <w:t>0,00</w:t>
            </w:r>
          </w:p>
        </w:tc>
      </w:tr>
      <w:tr w:rsidR="00A9396F" w:rsidRPr="00C92F35" w14:paraId="50E3A7AC" w14:textId="77777777" w:rsidTr="007B76E8">
        <w:trPr>
          <w:trHeight w:val="20"/>
        </w:trPr>
        <w:tc>
          <w:tcPr>
            <w:tcW w:w="28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FD88F9" w14:textId="77777777" w:rsidR="00A9396F" w:rsidRPr="00C92F35" w:rsidRDefault="00A9396F" w:rsidP="007B76E8">
            <w:pPr>
              <w:rPr>
                <w:rFonts w:ascii="Myriad Pro" w:hAnsi="Myriad Pro"/>
                <w:b/>
                <w:bCs/>
                <w:color w:val="FFFFFF" w:themeColor="background1"/>
                <w:sz w:val="18"/>
                <w:szCs w:val="18"/>
              </w:rPr>
            </w:pPr>
            <w:r w:rsidRPr="00C92F35">
              <w:rPr>
                <w:rFonts w:ascii="Myriad Pro" w:hAnsi="Myriad Pro"/>
                <w:b/>
                <w:bCs/>
                <w:color w:val="FFFFFF" w:themeColor="background1"/>
                <w:sz w:val="18"/>
                <w:szCs w:val="18"/>
              </w:rPr>
              <w:t>Размер расходов по мероприятиям "последней мили", связанных с осуществлением технологического присоединения к электрическим сетям, не включаемых в состав платы за технологическое присоединение (п.1 - п.2)</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7C8C9A" w14:textId="77777777" w:rsidR="00A9396F" w:rsidRPr="00C92F35" w:rsidRDefault="00A9396F" w:rsidP="007B76E8">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 </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2AC91C" w14:textId="77777777" w:rsidR="00A9396F" w:rsidRPr="00C92F35" w:rsidRDefault="00A9396F" w:rsidP="007B76E8">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 </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7216DB" w14:textId="77777777" w:rsidR="00A9396F" w:rsidRPr="00C92F35" w:rsidRDefault="00A9396F" w:rsidP="007B76E8">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95 195,57</w:t>
            </w:r>
          </w:p>
        </w:tc>
      </w:tr>
    </w:tbl>
    <w:p w14:paraId="324C705F" w14:textId="77777777" w:rsidR="00CE16FF" w:rsidRPr="00C92F35" w:rsidRDefault="00CE16FF" w:rsidP="00A9396F">
      <w:pPr>
        <w:autoSpaceDE w:val="0"/>
        <w:autoSpaceDN w:val="0"/>
        <w:adjustRightInd w:val="0"/>
        <w:jc w:val="center"/>
        <w:rPr>
          <w:rFonts w:ascii="Myriad Pro" w:eastAsia="Calibri" w:hAnsi="Myriad Pro"/>
          <w:b/>
          <w:bCs/>
          <w:iCs/>
          <w:color w:val="000000" w:themeColor="text1"/>
          <w:sz w:val="26"/>
          <w:szCs w:val="26"/>
        </w:rPr>
      </w:pPr>
    </w:p>
    <w:p w14:paraId="48A462B3" w14:textId="577A4AFE" w:rsidR="00A9396F" w:rsidRPr="00C92F35" w:rsidRDefault="00A9396F" w:rsidP="00A9396F">
      <w:pPr>
        <w:autoSpaceDE w:val="0"/>
        <w:autoSpaceDN w:val="0"/>
        <w:adjustRightInd w:val="0"/>
        <w:jc w:val="center"/>
        <w:rPr>
          <w:rFonts w:ascii="Myriad Pro" w:eastAsia="Calibri" w:hAnsi="Myriad Pro"/>
          <w:b/>
          <w:bCs/>
          <w:iCs/>
          <w:color w:val="000000" w:themeColor="text1"/>
          <w:sz w:val="26"/>
          <w:szCs w:val="26"/>
        </w:rPr>
      </w:pPr>
      <w:r w:rsidRPr="00C92F35">
        <w:rPr>
          <w:rFonts w:ascii="Myriad Pro" w:eastAsia="Calibri" w:hAnsi="Myriad Pro"/>
          <w:b/>
          <w:bCs/>
          <w:iCs/>
          <w:color w:val="000000" w:themeColor="text1"/>
          <w:sz w:val="26"/>
          <w:szCs w:val="26"/>
        </w:rPr>
        <w:t xml:space="preserve">Информация о величине выпадающих доходов филиала </w:t>
      </w:r>
      <w:r w:rsidR="00C92F35" w:rsidRPr="00C92F35">
        <w:rPr>
          <w:rFonts w:ascii="Myriad Pro" w:eastAsia="Calibri" w:hAnsi="Myriad Pro"/>
          <w:b/>
          <w:bCs/>
          <w:iCs/>
          <w:color w:val="000000" w:themeColor="text1"/>
          <w:sz w:val="26"/>
          <w:szCs w:val="26"/>
        </w:rPr>
        <w:t>ПАО </w:t>
      </w:r>
      <w:r w:rsidRPr="00C92F35">
        <w:rPr>
          <w:rFonts w:ascii="Myriad Pro" w:eastAsia="Calibri" w:hAnsi="Myriad Pro"/>
          <w:b/>
          <w:bCs/>
          <w:iCs/>
          <w:color w:val="000000" w:themeColor="text1"/>
          <w:sz w:val="26"/>
          <w:szCs w:val="26"/>
        </w:rPr>
        <w:t>«МРСК Юга» - «Ростовэнерго»</w:t>
      </w:r>
      <w:r w:rsidRPr="00C92F35">
        <w:rPr>
          <w:rFonts w:ascii="Myriad Pro" w:eastAsia="Calibri" w:hAnsi="Myriad Pro"/>
          <w:b/>
          <w:bCs/>
          <w:color w:val="000000" w:themeColor="text1"/>
          <w:sz w:val="26"/>
          <w:szCs w:val="26"/>
        </w:rPr>
        <w:t xml:space="preserve"> </w:t>
      </w:r>
      <w:r w:rsidRPr="00C92F35">
        <w:rPr>
          <w:rFonts w:ascii="Myriad Pro" w:eastAsia="Calibri" w:hAnsi="Myriad Pro"/>
          <w:b/>
          <w:bCs/>
          <w:iCs/>
          <w:color w:val="000000" w:themeColor="text1"/>
          <w:sz w:val="26"/>
          <w:szCs w:val="26"/>
        </w:rPr>
        <w:t>от присоединения энергопринимающих устройств заявителей с максимальной мощностью до 150 кВт включительно</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4"/>
        <w:gridCol w:w="3954"/>
        <w:gridCol w:w="1718"/>
        <w:gridCol w:w="1611"/>
        <w:gridCol w:w="1368"/>
      </w:tblGrid>
      <w:tr w:rsidR="00A9396F" w:rsidRPr="00C92F35" w14:paraId="087B03B2" w14:textId="77777777" w:rsidTr="007B76E8">
        <w:trPr>
          <w:cantSplit/>
          <w:trHeight w:val="20"/>
        </w:trPr>
        <w:tc>
          <w:tcPr>
            <w:tcW w:w="2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6B5879" w14:textId="6BA820DA" w:rsidR="00A9396F" w:rsidRPr="00C92F35" w:rsidRDefault="00C92F35" w:rsidP="007B76E8">
            <w:pPr>
              <w:widowControl w:val="0"/>
              <w:contextualSpacing/>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 </w:t>
            </w:r>
            <w:r w:rsidR="00A9396F" w:rsidRPr="00C92F35">
              <w:rPr>
                <w:rFonts w:ascii="Myriad Pro" w:hAnsi="Myriad Pro"/>
                <w:b/>
                <w:color w:val="FFFFFF" w:themeColor="background1"/>
                <w:sz w:val="18"/>
                <w:szCs w:val="18"/>
              </w:rPr>
              <w:t>п/п</w:t>
            </w:r>
          </w:p>
        </w:tc>
        <w:tc>
          <w:tcPr>
            <w:tcW w:w="21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2E05ED" w14:textId="77777777" w:rsidR="00A9396F" w:rsidRPr="00C92F35" w:rsidRDefault="00A9396F" w:rsidP="007B76E8">
            <w:pPr>
              <w:widowControl w:val="0"/>
              <w:contextualSpacing/>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Наименование</w:t>
            </w:r>
          </w:p>
        </w:tc>
        <w:tc>
          <w:tcPr>
            <w:tcW w:w="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A64B7D" w14:textId="77777777" w:rsidR="00A9396F" w:rsidRPr="00C92F35" w:rsidRDefault="00A9396F" w:rsidP="007B76E8">
            <w:pPr>
              <w:widowControl w:val="0"/>
              <w:contextualSpacing/>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Предложение ТСО</w:t>
            </w:r>
          </w:p>
        </w:tc>
        <w:tc>
          <w:tcPr>
            <w:tcW w:w="9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AAAD95" w14:textId="77777777" w:rsidR="00A9396F" w:rsidRPr="00C92F35" w:rsidRDefault="00A9396F" w:rsidP="007B76E8">
            <w:pPr>
              <w:widowControl w:val="0"/>
              <w:contextualSpacing/>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Принято регулирующим органом</w:t>
            </w:r>
          </w:p>
        </w:tc>
        <w:tc>
          <w:tcPr>
            <w:tcW w:w="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D22FA7" w14:textId="77777777" w:rsidR="00A9396F" w:rsidRPr="00C92F35" w:rsidRDefault="00A9396F" w:rsidP="007B76E8">
            <w:pPr>
              <w:widowControl w:val="0"/>
              <w:contextualSpacing/>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Предложение Исполнителя</w:t>
            </w:r>
          </w:p>
        </w:tc>
      </w:tr>
      <w:tr w:rsidR="00A9396F" w:rsidRPr="00C92F35" w14:paraId="5D06E194" w14:textId="77777777" w:rsidTr="007B76E8">
        <w:trPr>
          <w:cantSplit/>
          <w:trHeight w:val="20"/>
        </w:trPr>
        <w:tc>
          <w:tcPr>
            <w:tcW w:w="277" w:type="pct"/>
            <w:tcBorders>
              <w:top w:val="single" w:sz="4" w:space="0" w:color="FFFFFF" w:themeColor="background1"/>
            </w:tcBorders>
            <w:shd w:val="clear" w:color="auto" w:fill="auto"/>
            <w:noWrap/>
            <w:vAlign w:val="center"/>
            <w:hideMark/>
          </w:tcPr>
          <w:p w14:paraId="724977F6" w14:textId="77777777" w:rsidR="00A9396F" w:rsidRPr="00C92F35" w:rsidRDefault="00A9396F" w:rsidP="007B76E8">
            <w:pPr>
              <w:widowControl w:val="0"/>
              <w:contextualSpacing/>
              <w:jc w:val="both"/>
              <w:rPr>
                <w:rFonts w:ascii="Myriad Pro" w:hAnsi="Myriad Pro"/>
                <w:bCs/>
                <w:sz w:val="18"/>
                <w:szCs w:val="18"/>
              </w:rPr>
            </w:pPr>
            <w:r w:rsidRPr="00C92F35">
              <w:rPr>
                <w:rFonts w:ascii="Myriad Pro" w:hAnsi="Myriad Pro"/>
                <w:bCs/>
                <w:sz w:val="18"/>
                <w:szCs w:val="18"/>
              </w:rPr>
              <w:t>1</w:t>
            </w:r>
          </w:p>
        </w:tc>
        <w:tc>
          <w:tcPr>
            <w:tcW w:w="2186" w:type="pct"/>
            <w:tcBorders>
              <w:top w:val="single" w:sz="4" w:space="0" w:color="FFFFFF" w:themeColor="background1"/>
            </w:tcBorders>
            <w:shd w:val="clear" w:color="auto" w:fill="auto"/>
            <w:vAlign w:val="center"/>
          </w:tcPr>
          <w:p w14:paraId="078C1055" w14:textId="77777777" w:rsidR="00A9396F" w:rsidRPr="00C92F35" w:rsidRDefault="00A9396F" w:rsidP="007B76E8">
            <w:pPr>
              <w:widowControl w:val="0"/>
              <w:contextualSpacing/>
              <w:rPr>
                <w:rFonts w:ascii="Myriad Pro" w:hAnsi="Myriad Pro"/>
                <w:bCs/>
                <w:sz w:val="18"/>
                <w:szCs w:val="18"/>
              </w:rPr>
            </w:pPr>
            <w:r w:rsidRPr="00C92F35">
              <w:rPr>
                <w:rFonts w:ascii="Myriad Pro" w:hAnsi="Myriad Pro"/>
                <w:bCs/>
                <w:sz w:val="18"/>
                <w:szCs w:val="18"/>
              </w:rPr>
              <w:t>Расходы по мероприятиям "последней мили"</w:t>
            </w:r>
          </w:p>
        </w:tc>
        <w:tc>
          <w:tcPr>
            <w:tcW w:w="802" w:type="pct"/>
            <w:tcBorders>
              <w:top w:val="single" w:sz="4" w:space="0" w:color="FFFFFF" w:themeColor="background1"/>
            </w:tcBorders>
            <w:shd w:val="clear" w:color="auto" w:fill="auto"/>
            <w:noWrap/>
            <w:vAlign w:val="center"/>
          </w:tcPr>
          <w:p w14:paraId="235B3904" w14:textId="77777777" w:rsidR="00A9396F" w:rsidRPr="00C92F35" w:rsidRDefault="00A9396F" w:rsidP="007B76E8">
            <w:pPr>
              <w:widowControl w:val="0"/>
              <w:contextualSpacing/>
              <w:jc w:val="center"/>
              <w:rPr>
                <w:rFonts w:ascii="Myriad Pro" w:hAnsi="Myriad Pro"/>
                <w:bCs/>
                <w:sz w:val="18"/>
                <w:szCs w:val="18"/>
              </w:rPr>
            </w:pPr>
            <w:r w:rsidRPr="00C92F35">
              <w:rPr>
                <w:rFonts w:ascii="Myriad Pro" w:hAnsi="Myriad Pro"/>
                <w:bCs/>
                <w:sz w:val="18"/>
                <w:szCs w:val="18"/>
              </w:rPr>
              <w:t>234 878,49</w:t>
            </w:r>
          </w:p>
        </w:tc>
        <w:tc>
          <w:tcPr>
            <w:tcW w:w="932" w:type="pct"/>
            <w:tcBorders>
              <w:top w:val="single" w:sz="4" w:space="0" w:color="FFFFFF" w:themeColor="background1"/>
            </w:tcBorders>
            <w:vAlign w:val="center"/>
          </w:tcPr>
          <w:p w14:paraId="7DA70167" w14:textId="77777777" w:rsidR="00A9396F" w:rsidRPr="00C92F35" w:rsidRDefault="00A9396F" w:rsidP="007B76E8">
            <w:pPr>
              <w:widowControl w:val="0"/>
              <w:contextualSpacing/>
              <w:jc w:val="center"/>
              <w:rPr>
                <w:rFonts w:ascii="Myriad Pro" w:hAnsi="Myriad Pro"/>
                <w:bCs/>
                <w:sz w:val="18"/>
                <w:szCs w:val="18"/>
              </w:rPr>
            </w:pPr>
            <w:r w:rsidRPr="00C92F35">
              <w:rPr>
                <w:rFonts w:ascii="Myriad Pro" w:hAnsi="Myriad Pro"/>
                <w:bCs/>
                <w:sz w:val="18"/>
                <w:szCs w:val="18"/>
              </w:rPr>
              <w:t>н/д</w:t>
            </w:r>
          </w:p>
        </w:tc>
        <w:tc>
          <w:tcPr>
            <w:tcW w:w="802" w:type="pct"/>
            <w:tcBorders>
              <w:top w:val="single" w:sz="4" w:space="0" w:color="FFFFFF" w:themeColor="background1"/>
            </w:tcBorders>
            <w:vAlign w:val="center"/>
          </w:tcPr>
          <w:p w14:paraId="0AEDBA0B" w14:textId="77777777" w:rsidR="00A9396F" w:rsidRPr="00C92F35" w:rsidRDefault="00A9396F" w:rsidP="007B76E8">
            <w:pPr>
              <w:widowControl w:val="0"/>
              <w:contextualSpacing/>
              <w:jc w:val="center"/>
              <w:rPr>
                <w:rFonts w:ascii="Myriad Pro" w:hAnsi="Myriad Pro"/>
                <w:bCs/>
                <w:sz w:val="18"/>
                <w:szCs w:val="18"/>
              </w:rPr>
            </w:pPr>
            <w:r w:rsidRPr="00C92F35">
              <w:rPr>
                <w:rFonts w:ascii="Myriad Pro" w:hAnsi="Myriad Pro"/>
                <w:bCs/>
                <w:sz w:val="18"/>
                <w:szCs w:val="18"/>
              </w:rPr>
              <w:t>95 195,57</w:t>
            </w:r>
          </w:p>
        </w:tc>
      </w:tr>
      <w:tr w:rsidR="00A9396F" w:rsidRPr="00C92F35" w14:paraId="2F4892F4" w14:textId="77777777" w:rsidTr="007B76E8">
        <w:trPr>
          <w:cantSplit/>
          <w:trHeight w:val="20"/>
        </w:trPr>
        <w:tc>
          <w:tcPr>
            <w:tcW w:w="277" w:type="pct"/>
            <w:tcBorders>
              <w:bottom w:val="single" w:sz="4" w:space="0" w:color="FFFFFF" w:themeColor="background1"/>
            </w:tcBorders>
            <w:shd w:val="clear" w:color="auto" w:fill="auto"/>
            <w:noWrap/>
            <w:vAlign w:val="center"/>
          </w:tcPr>
          <w:p w14:paraId="6C08E3B3" w14:textId="77777777" w:rsidR="00A9396F" w:rsidRPr="00C92F35" w:rsidRDefault="00A9396F" w:rsidP="007B76E8">
            <w:pPr>
              <w:widowControl w:val="0"/>
              <w:contextualSpacing/>
              <w:jc w:val="both"/>
              <w:rPr>
                <w:rFonts w:ascii="Myriad Pro" w:hAnsi="Myriad Pro"/>
                <w:bCs/>
                <w:sz w:val="18"/>
                <w:szCs w:val="18"/>
              </w:rPr>
            </w:pPr>
            <w:r w:rsidRPr="00C92F35">
              <w:rPr>
                <w:rFonts w:ascii="Myriad Pro" w:hAnsi="Myriad Pro"/>
                <w:bCs/>
                <w:sz w:val="18"/>
                <w:szCs w:val="18"/>
              </w:rPr>
              <w:t>2</w:t>
            </w:r>
          </w:p>
        </w:tc>
        <w:tc>
          <w:tcPr>
            <w:tcW w:w="2186" w:type="pct"/>
            <w:tcBorders>
              <w:bottom w:val="single" w:sz="4" w:space="0" w:color="FFFFFF" w:themeColor="background1"/>
            </w:tcBorders>
            <w:shd w:val="clear" w:color="auto" w:fill="auto"/>
            <w:vAlign w:val="center"/>
          </w:tcPr>
          <w:p w14:paraId="2C142A50" w14:textId="77777777" w:rsidR="00A9396F" w:rsidRPr="00C92F35" w:rsidRDefault="00A9396F" w:rsidP="007B76E8">
            <w:pPr>
              <w:widowControl w:val="0"/>
              <w:contextualSpacing/>
              <w:rPr>
                <w:rFonts w:ascii="Myriad Pro" w:hAnsi="Myriad Pro"/>
                <w:bCs/>
                <w:sz w:val="18"/>
                <w:szCs w:val="18"/>
              </w:rPr>
            </w:pPr>
            <w:r w:rsidRPr="00C92F35">
              <w:rPr>
                <w:rFonts w:ascii="Myriad Pro" w:hAnsi="Myriad Pro"/>
                <w:bCs/>
                <w:sz w:val="18"/>
                <w:szCs w:val="18"/>
              </w:rPr>
              <w:t>Суммарный размер платы за технологическое присоединение</w:t>
            </w:r>
          </w:p>
        </w:tc>
        <w:tc>
          <w:tcPr>
            <w:tcW w:w="802" w:type="pct"/>
            <w:tcBorders>
              <w:bottom w:val="single" w:sz="4" w:space="0" w:color="FFFFFF" w:themeColor="background1"/>
            </w:tcBorders>
            <w:shd w:val="clear" w:color="auto" w:fill="auto"/>
            <w:noWrap/>
            <w:vAlign w:val="center"/>
          </w:tcPr>
          <w:p w14:paraId="1CA80247" w14:textId="77777777" w:rsidR="00A9396F" w:rsidRPr="00C92F35" w:rsidRDefault="00A9396F" w:rsidP="007B76E8">
            <w:pPr>
              <w:widowControl w:val="0"/>
              <w:contextualSpacing/>
              <w:jc w:val="center"/>
              <w:rPr>
                <w:rFonts w:ascii="Myriad Pro" w:hAnsi="Myriad Pro"/>
                <w:bCs/>
                <w:sz w:val="18"/>
                <w:szCs w:val="18"/>
              </w:rPr>
            </w:pPr>
            <w:r w:rsidRPr="00C92F35">
              <w:rPr>
                <w:rFonts w:ascii="Myriad Pro" w:hAnsi="Myriad Pro"/>
                <w:bCs/>
                <w:sz w:val="18"/>
                <w:szCs w:val="18"/>
              </w:rPr>
              <w:t>0,00</w:t>
            </w:r>
          </w:p>
        </w:tc>
        <w:tc>
          <w:tcPr>
            <w:tcW w:w="932" w:type="pct"/>
            <w:tcBorders>
              <w:bottom w:val="single" w:sz="4" w:space="0" w:color="FFFFFF" w:themeColor="background1"/>
            </w:tcBorders>
            <w:vAlign w:val="center"/>
          </w:tcPr>
          <w:p w14:paraId="746C0EA5" w14:textId="77777777" w:rsidR="00A9396F" w:rsidRPr="00C92F35" w:rsidRDefault="00A9396F" w:rsidP="007B76E8">
            <w:pPr>
              <w:widowControl w:val="0"/>
              <w:contextualSpacing/>
              <w:jc w:val="center"/>
              <w:rPr>
                <w:rFonts w:ascii="Myriad Pro" w:hAnsi="Myriad Pro"/>
                <w:bCs/>
                <w:sz w:val="18"/>
                <w:szCs w:val="18"/>
              </w:rPr>
            </w:pPr>
            <w:r w:rsidRPr="00C92F35">
              <w:rPr>
                <w:rFonts w:ascii="Myriad Pro" w:hAnsi="Myriad Pro"/>
                <w:bCs/>
                <w:sz w:val="18"/>
                <w:szCs w:val="18"/>
              </w:rPr>
              <w:t>н/д</w:t>
            </w:r>
          </w:p>
        </w:tc>
        <w:tc>
          <w:tcPr>
            <w:tcW w:w="802" w:type="pct"/>
            <w:tcBorders>
              <w:bottom w:val="single" w:sz="4" w:space="0" w:color="FFFFFF" w:themeColor="background1"/>
            </w:tcBorders>
            <w:vAlign w:val="center"/>
          </w:tcPr>
          <w:p w14:paraId="707ABA43" w14:textId="77777777" w:rsidR="00A9396F" w:rsidRPr="00C92F35" w:rsidRDefault="00A9396F" w:rsidP="007B76E8">
            <w:pPr>
              <w:widowControl w:val="0"/>
              <w:contextualSpacing/>
              <w:jc w:val="center"/>
              <w:rPr>
                <w:rFonts w:ascii="Myriad Pro" w:hAnsi="Myriad Pro"/>
                <w:bCs/>
                <w:sz w:val="18"/>
                <w:szCs w:val="18"/>
              </w:rPr>
            </w:pPr>
            <w:r w:rsidRPr="00C92F35">
              <w:rPr>
                <w:rFonts w:ascii="Myriad Pro" w:hAnsi="Myriad Pro"/>
                <w:bCs/>
                <w:sz w:val="18"/>
                <w:szCs w:val="18"/>
              </w:rPr>
              <w:t>0,00</w:t>
            </w:r>
          </w:p>
        </w:tc>
      </w:tr>
      <w:tr w:rsidR="00A9396F" w:rsidRPr="00C92F35" w14:paraId="0D9EDADA" w14:textId="77777777" w:rsidTr="007B76E8">
        <w:trPr>
          <w:cantSplit/>
          <w:trHeight w:val="20"/>
        </w:trPr>
        <w:tc>
          <w:tcPr>
            <w:tcW w:w="2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E3A62CD" w14:textId="77777777" w:rsidR="00A9396F" w:rsidRPr="00C92F35" w:rsidRDefault="00A9396F" w:rsidP="007B76E8">
            <w:pPr>
              <w:widowControl w:val="0"/>
              <w:contextualSpacing/>
              <w:jc w:val="both"/>
              <w:rPr>
                <w:rFonts w:ascii="Myriad Pro" w:hAnsi="Myriad Pro"/>
                <w:b/>
                <w:color w:val="FFFFFF" w:themeColor="background1"/>
                <w:sz w:val="18"/>
                <w:szCs w:val="18"/>
              </w:rPr>
            </w:pPr>
          </w:p>
        </w:tc>
        <w:tc>
          <w:tcPr>
            <w:tcW w:w="21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ED02E0" w14:textId="77777777" w:rsidR="00A9396F" w:rsidRPr="00C92F35" w:rsidRDefault="00A9396F" w:rsidP="007B76E8">
            <w:pPr>
              <w:widowControl w:val="0"/>
              <w:contextualSpacing/>
              <w:jc w:val="both"/>
              <w:rPr>
                <w:rFonts w:ascii="Myriad Pro" w:hAnsi="Myriad Pro"/>
                <w:b/>
                <w:color w:val="FFFFFF" w:themeColor="background1"/>
                <w:sz w:val="18"/>
                <w:szCs w:val="18"/>
              </w:rPr>
            </w:pPr>
            <w:r w:rsidRPr="00C92F35">
              <w:rPr>
                <w:rFonts w:ascii="Myriad Pro" w:hAnsi="Myriad Pro"/>
                <w:b/>
                <w:color w:val="FFFFFF" w:themeColor="background1"/>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F943240" w14:textId="77777777" w:rsidR="00A9396F" w:rsidRPr="00C92F35" w:rsidRDefault="00A9396F" w:rsidP="007B76E8">
            <w:pPr>
              <w:widowControl w:val="0"/>
              <w:contextualSpacing/>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234 878,49</w:t>
            </w:r>
          </w:p>
        </w:tc>
        <w:tc>
          <w:tcPr>
            <w:tcW w:w="9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58AA3B" w14:textId="77777777" w:rsidR="00A9396F" w:rsidRPr="00C92F35" w:rsidRDefault="00A9396F" w:rsidP="007B76E8">
            <w:pPr>
              <w:widowControl w:val="0"/>
              <w:contextualSpacing/>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143 937,77</w:t>
            </w:r>
          </w:p>
        </w:tc>
        <w:tc>
          <w:tcPr>
            <w:tcW w:w="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8738E6" w14:textId="77777777" w:rsidR="00A9396F" w:rsidRPr="00C92F35" w:rsidRDefault="00A9396F" w:rsidP="007B76E8">
            <w:pPr>
              <w:widowControl w:val="0"/>
              <w:contextualSpacing/>
              <w:jc w:val="center"/>
              <w:rPr>
                <w:rFonts w:ascii="Myriad Pro" w:hAnsi="Myriad Pro"/>
                <w:b/>
                <w:color w:val="FFFFFF" w:themeColor="background1"/>
                <w:sz w:val="18"/>
                <w:szCs w:val="18"/>
              </w:rPr>
            </w:pPr>
            <w:r w:rsidRPr="00C92F35">
              <w:rPr>
                <w:rFonts w:ascii="Myriad Pro" w:hAnsi="Myriad Pro"/>
                <w:b/>
                <w:color w:val="FFFFFF" w:themeColor="background1"/>
                <w:sz w:val="18"/>
                <w:szCs w:val="18"/>
              </w:rPr>
              <w:t>95 195,57</w:t>
            </w:r>
          </w:p>
        </w:tc>
      </w:tr>
    </w:tbl>
    <w:p w14:paraId="223E8416" w14:textId="77777777" w:rsidR="00A9396F" w:rsidRPr="00C92F35" w:rsidRDefault="00A9396F" w:rsidP="00A9396F">
      <w:pPr>
        <w:autoSpaceDE w:val="0"/>
        <w:autoSpaceDN w:val="0"/>
        <w:adjustRightInd w:val="0"/>
        <w:spacing w:line="360" w:lineRule="auto"/>
        <w:jc w:val="both"/>
        <w:rPr>
          <w:rFonts w:ascii="Myriad Pro" w:eastAsia="Calibri" w:hAnsi="Myriad Pro"/>
          <w:color w:val="000000" w:themeColor="text1"/>
          <w:sz w:val="26"/>
          <w:szCs w:val="26"/>
        </w:rPr>
      </w:pPr>
    </w:p>
    <w:p w14:paraId="535DFDE2" w14:textId="77777777" w:rsidR="00A9396F" w:rsidRPr="00C92F35" w:rsidRDefault="00A9396F" w:rsidP="00A9396F">
      <w:pPr>
        <w:autoSpaceDE w:val="0"/>
        <w:autoSpaceDN w:val="0"/>
        <w:adjustRightInd w:val="0"/>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bCs/>
          <w:color w:val="000000" w:themeColor="text1"/>
          <w:sz w:val="26"/>
          <w:szCs w:val="26"/>
        </w:rPr>
        <w:t xml:space="preserve">Таким образом, размер плановых выпадающих доходов на 2018 год, связанных с осуществлением технологического присоединения к электрическим сетям, по мнению Исполнителя, составляет </w:t>
      </w:r>
      <w:r w:rsidRPr="00C92F35">
        <w:rPr>
          <w:rFonts w:ascii="Myriad Pro" w:eastAsia="Calibri" w:hAnsi="Myriad Pro"/>
          <w:color w:val="000000" w:themeColor="text1"/>
          <w:sz w:val="26"/>
          <w:szCs w:val="26"/>
        </w:rPr>
        <w:t xml:space="preserve">259 404,07 </w:t>
      </w:r>
      <w:r w:rsidRPr="00C92F35">
        <w:rPr>
          <w:rFonts w:ascii="Myriad Pro" w:eastAsia="Calibri" w:hAnsi="Myriad Pro"/>
          <w:bCs/>
          <w:color w:val="000000" w:themeColor="text1"/>
          <w:sz w:val="26"/>
          <w:szCs w:val="26"/>
        </w:rPr>
        <w:t>тыс. руб. (без НДС).</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3"/>
        <w:gridCol w:w="6360"/>
        <w:gridCol w:w="2262"/>
      </w:tblGrid>
      <w:tr w:rsidR="00A9396F" w:rsidRPr="00C92F35" w14:paraId="01524BF6" w14:textId="77777777" w:rsidTr="00053FC7">
        <w:trPr>
          <w:trHeight w:val="20"/>
          <w:tblHeader/>
          <w:jc w:val="center"/>
        </w:trPr>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E1A24A" w14:textId="438EF516" w:rsidR="00A9396F" w:rsidRPr="00C92F35" w:rsidRDefault="00C92F35" w:rsidP="007B76E8">
            <w:pPr>
              <w:autoSpaceDE w:val="0"/>
              <w:autoSpaceDN w:val="0"/>
              <w:adjustRightInd w:val="0"/>
              <w:ind w:firstLine="29"/>
              <w:jc w:val="center"/>
              <w:rPr>
                <w:rFonts w:ascii="Myriad Pro" w:eastAsia="Calibri" w:hAnsi="Myriad Pro"/>
                <w:b/>
                <w:bCs/>
                <w:color w:val="FFFFFF" w:themeColor="background1"/>
                <w:sz w:val="18"/>
                <w:szCs w:val="18"/>
              </w:rPr>
            </w:pPr>
            <w:r w:rsidRPr="00C92F35">
              <w:rPr>
                <w:rFonts w:ascii="Myriad Pro" w:eastAsia="Calibri" w:hAnsi="Myriad Pro"/>
                <w:b/>
                <w:bCs/>
                <w:color w:val="FFFFFF" w:themeColor="background1"/>
                <w:sz w:val="18"/>
                <w:szCs w:val="18"/>
              </w:rPr>
              <w:t>№ </w:t>
            </w:r>
            <w:r w:rsidR="00A9396F" w:rsidRPr="00C92F35">
              <w:rPr>
                <w:rFonts w:ascii="Myriad Pro" w:eastAsia="Calibri" w:hAnsi="Myriad Pro"/>
                <w:b/>
                <w:bCs/>
                <w:color w:val="FFFFFF" w:themeColor="background1"/>
                <w:sz w:val="18"/>
                <w:szCs w:val="18"/>
              </w:rPr>
              <w:t>п/п</w:t>
            </w:r>
          </w:p>
        </w:tc>
        <w:tc>
          <w:tcPr>
            <w:tcW w:w="6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1BCCE6" w14:textId="77777777" w:rsidR="00A9396F" w:rsidRPr="00C92F35" w:rsidRDefault="00A9396F" w:rsidP="007B76E8">
            <w:pPr>
              <w:autoSpaceDE w:val="0"/>
              <w:autoSpaceDN w:val="0"/>
              <w:adjustRightInd w:val="0"/>
              <w:ind w:left="29"/>
              <w:jc w:val="center"/>
              <w:rPr>
                <w:rFonts w:ascii="Myriad Pro" w:eastAsia="Calibri" w:hAnsi="Myriad Pro"/>
                <w:b/>
                <w:bCs/>
                <w:color w:val="FFFFFF" w:themeColor="background1"/>
                <w:sz w:val="18"/>
                <w:szCs w:val="18"/>
              </w:rPr>
            </w:pPr>
            <w:r w:rsidRPr="00C92F35">
              <w:rPr>
                <w:rFonts w:ascii="Myriad Pro" w:eastAsia="Calibri" w:hAnsi="Myriad Pro"/>
                <w:b/>
                <w:bCs/>
                <w:color w:val="FFFFFF" w:themeColor="background1"/>
                <w:sz w:val="18"/>
                <w:szCs w:val="18"/>
              </w:rPr>
              <w:t>Наименование</w:t>
            </w:r>
          </w:p>
        </w:tc>
        <w:tc>
          <w:tcPr>
            <w:tcW w:w="2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904920" w14:textId="77777777" w:rsidR="00A9396F" w:rsidRPr="00C92F35" w:rsidRDefault="00A9396F" w:rsidP="007B76E8">
            <w:pPr>
              <w:autoSpaceDE w:val="0"/>
              <w:autoSpaceDN w:val="0"/>
              <w:adjustRightInd w:val="0"/>
              <w:jc w:val="center"/>
              <w:rPr>
                <w:rFonts w:ascii="Myriad Pro" w:eastAsia="Calibri" w:hAnsi="Myriad Pro"/>
                <w:b/>
                <w:bCs/>
                <w:color w:val="FFFFFF" w:themeColor="background1"/>
                <w:sz w:val="18"/>
                <w:szCs w:val="18"/>
              </w:rPr>
            </w:pPr>
            <w:r w:rsidRPr="00C92F35">
              <w:rPr>
                <w:rFonts w:ascii="Myriad Pro" w:eastAsia="Calibri" w:hAnsi="Myriad Pro"/>
                <w:b/>
                <w:bCs/>
                <w:color w:val="FFFFFF" w:themeColor="background1"/>
                <w:sz w:val="18"/>
                <w:szCs w:val="18"/>
              </w:rPr>
              <w:t>Выпадающие доходы, (тыс. руб. без НДС)</w:t>
            </w:r>
          </w:p>
        </w:tc>
      </w:tr>
      <w:tr w:rsidR="00A9396F" w:rsidRPr="00C92F35" w14:paraId="1107556A" w14:textId="77777777" w:rsidTr="007B76E8">
        <w:trPr>
          <w:trHeight w:val="20"/>
          <w:jc w:val="center"/>
        </w:trPr>
        <w:tc>
          <w:tcPr>
            <w:tcW w:w="723" w:type="dxa"/>
            <w:tcBorders>
              <w:top w:val="single" w:sz="4" w:space="0" w:color="FFFFFF" w:themeColor="background1"/>
            </w:tcBorders>
            <w:shd w:val="clear" w:color="auto" w:fill="auto"/>
            <w:noWrap/>
            <w:vAlign w:val="center"/>
            <w:hideMark/>
          </w:tcPr>
          <w:p w14:paraId="4D38CF3E" w14:textId="77777777" w:rsidR="00A9396F" w:rsidRPr="00C92F35" w:rsidRDefault="00A9396F" w:rsidP="007B76E8">
            <w:pPr>
              <w:autoSpaceDE w:val="0"/>
              <w:autoSpaceDN w:val="0"/>
              <w:adjustRightInd w:val="0"/>
              <w:ind w:firstLine="29"/>
              <w:jc w:val="both"/>
              <w:rPr>
                <w:rFonts w:ascii="Myriad Pro" w:eastAsia="Calibri" w:hAnsi="Myriad Pro"/>
                <w:bCs/>
                <w:color w:val="000000" w:themeColor="text1"/>
                <w:sz w:val="18"/>
                <w:szCs w:val="18"/>
              </w:rPr>
            </w:pPr>
            <w:r w:rsidRPr="00C92F35">
              <w:rPr>
                <w:rFonts w:ascii="Myriad Pro" w:eastAsia="Calibri" w:hAnsi="Myriad Pro"/>
                <w:bCs/>
                <w:color w:val="000000" w:themeColor="text1"/>
                <w:sz w:val="18"/>
                <w:szCs w:val="18"/>
              </w:rPr>
              <w:t>1</w:t>
            </w:r>
          </w:p>
        </w:tc>
        <w:tc>
          <w:tcPr>
            <w:tcW w:w="6360" w:type="dxa"/>
            <w:tcBorders>
              <w:top w:val="single" w:sz="4" w:space="0" w:color="FFFFFF" w:themeColor="background1"/>
            </w:tcBorders>
            <w:shd w:val="clear" w:color="auto" w:fill="auto"/>
            <w:vAlign w:val="center"/>
            <w:hideMark/>
          </w:tcPr>
          <w:p w14:paraId="1773642E" w14:textId="77777777" w:rsidR="00A9396F" w:rsidRPr="00C92F35" w:rsidRDefault="00A9396F" w:rsidP="007B76E8">
            <w:pPr>
              <w:autoSpaceDE w:val="0"/>
              <w:autoSpaceDN w:val="0"/>
              <w:adjustRightInd w:val="0"/>
              <w:jc w:val="both"/>
              <w:rPr>
                <w:rFonts w:ascii="Myriad Pro" w:eastAsia="Calibri" w:hAnsi="Myriad Pro"/>
                <w:bCs/>
                <w:color w:val="000000" w:themeColor="text1"/>
                <w:sz w:val="18"/>
                <w:szCs w:val="18"/>
              </w:rPr>
            </w:pPr>
            <w:r w:rsidRPr="00C92F35">
              <w:rPr>
                <w:rFonts w:ascii="Myriad Pro" w:eastAsia="Calibri" w:hAnsi="Myriad Pro"/>
                <w:bCs/>
                <w:color w:val="000000" w:themeColor="text1"/>
                <w:sz w:val="18"/>
                <w:szCs w:val="18"/>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2262" w:type="dxa"/>
            <w:tcBorders>
              <w:top w:val="single" w:sz="4" w:space="0" w:color="FFFFFF" w:themeColor="background1"/>
            </w:tcBorders>
            <w:shd w:val="clear" w:color="auto" w:fill="auto"/>
            <w:noWrap/>
            <w:vAlign w:val="center"/>
          </w:tcPr>
          <w:p w14:paraId="40D6F1CE" w14:textId="77777777" w:rsidR="00A9396F" w:rsidRPr="00C92F35" w:rsidRDefault="00A9396F" w:rsidP="007B76E8">
            <w:pPr>
              <w:autoSpaceDE w:val="0"/>
              <w:autoSpaceDN w:val="0"/>
              <w:adjustRightInd w:val="0"/>
              <w:jc w:val="center"/>
              <w:rPr>
                <w:rFonts w:ascii="Myriad Pro" w:eastAsia="Calibri" w:hAnsi="Myriad Pro"/>
                <w:bCs/>
                <w:color w:val="000000" w:themeColor="text1"/>
                <w:sz w:val="18"/>
                <w:szCs w:val="18"/>
              </w:rPr>
            </w:pPr>
            <w:r w:rsidRPr="00C92F35">
              <w:rPr>
                <w:rFonts w:ascii="Myriad Pro" w:eastAsia="Calibri" w:hAnsi="Myriad Pro"/>
                <w:bCs/>
                <w:color w:val="000000" w:themeColor="text1"/>
                <w:sz w:val="18"/>
                <w:szCs w:val="18"/>
              </w:rPr>
              <w:t>164 174,54</w:t>
            </w:r>
          </w:p>
        </w:tc>
      </w:tr>
      <w:tr w:rsidR="00A9396F" w:rsidRPr="00C92F35" w14:paraId="285D776D" w14:textId="77777777" w:rsidTr="007B76E8">
        <w:trPr>
          <w:trHeight w:val="20"/>
          <w:jc w:val="center"/>
        </w:trPr>
        <w:tc>
          <w:tcPr>
            <w:tcW w:w="723" w:type="dxa"/>
            <w:shd w:val="clear" w:color="auto" w:fill="auto"/>
            <w:noWrap/>
            <w:vAlign w:val="center"/>
            <w:hideMark/>
          </w:tcPr>
          <w:p w14:paraId="6164745C" w14:textId="77777777" w:rsidR="00A9396F" w:rsidRPr="00C92F35" w:rsidRDefault="00A9396F" w:rsidP="007B76E8">
            <w:pPr>
              <w:autoSpaceDE w:val="0"/>
              <w:autoSpaceDN w:val="0"/>
              <w:adjustRightInd w:val="0"/>
              <w:ind w:firstLine="29"/>
              <w:jc w:val="both"/>
              <w:rPr>
                <w:rFonts w:ascii="Myriad Pro" w:eastAsia="Calibri" w:hAnsi="Myriad Pro"/>
                <w:bCs/>
                <w:color w:val="000000" w:themeColor="text1"/>
                <w:sz w:val="18"/>
                <w:szCs w:val="18"/>
              </w:rPr>
            </w:pPr>
            <w:r w:rsidRPr="00C92F35">
              <w:rPr>
                <w:rFonts w:ascii="Myriad Pro" w:eastAsia="Calibri" w:hAnsi="Myriad Pro"/>
                <w:bCs/>
                <w:color w:val="000000" w:themeColor="text1"/>
                <w:sz w:val="18"/>
                <w:szCs w:val="18"/>
              </w:rPr>
              <w:t>2</w:t>
            </w:r>
          </w:p>
        </w:tc>
        <w:tc>
          <w:tcPr>
            <w:tcW w:w="6360" w:type="dxa"/>
            <w:shd w:val="clear" w:color="auto" w:fill="auto"/>
            <w:vAlign w:val="center"/>
            <w:hideMark/>
          </w:tcPr>
          <w:p w14:paraId="65D0D7BE" w14:textId="77777777" w:rsidR="00A9396F" w:rsidRPr="00C92F35" w:rsidRDefault="00A9396F" w:rsidP="007B76E8">
            <w:pPr>
              <w:autoSpaceDE w:val="0"/>
              <w:autoSpaceDN w:val="0"/>
              <w:adjustRightInd w:val="0"/>
              <w:jc w:val="both"/>
              <w:rPr>
                <w:rFonts w:ascii="Myriad Pro" w:eastAsia="Calibri" w:hAnsi="Myriad Pro"/>
                <w:bCs/>
                <w:color w:val="000000" w:themeColor="text1"/>
                <w:sz w:val="18"/>
                <w:szCs w:val="18"/>
              </w:rPr>
            </w:pPr>
            <w:r w:rsidRPr="00C92F35">
              <w:rPr>
                <w:rFonts w:ascii="Myriad Pro" w:eastAsia="Calibri" w:hAnsi="Myriad Pro"/>
                <w:bCs/>
                <w:color w:val="000000" w:themeColor="text1"/>
                <w:sz w:val="18"/>
                <w:szCs w:val="18"/>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w:t>
            </w:r>
          </w:p>
        </w:tc>
        <w:tc>
          <w:tcPr>
            <w:tcW w:w="2262" w:type="dxa"/>
            <w:shd w:val="clear" w:color="auto" w:fill="auto"/>
            <w:noWrap/>
            <w:vAlign w:val="center"/>
          </w:tcPr>
          <w:p w14:paraId="17F18A90" w14:textId="52F58419" w:rsidR="00A9396F" w:rsidRPr="00C92F35" w:rsidRDefault="00412532" w:rsidP="007B76E8">
            <w:pPr>
              <w:autoSpaceDE w:val="0"/>
              <w:autoSpaceDN w:val="0"/>
              <w:adjustRightInd w:val="0"/>
              <w:jc w:val="center"/>
              <w:rPr>
                <w:rFonts w:ascii="Myriad Pro" w:eastAsia="Calibri" w:hAnsi="Myriad Pro"/>
                <w:bCs/>
                <w:color w:val="000000" w:themeColor="text1"/>
                <w:sz w:val="18"/>
                <w:szCs w:val="18"/>
              </w:rPr>
            </w:pPr>
            <w:r>
              <w:rPr>
                <w:rFonts w:ascii="Myriad Pro" w:eastAsia="Calibri" w:hAnsi="Myriad Pro"/>
                <w:bCs/>
                <w:color w:val="000000" w:themeColor="text1"/>
                <w:sz w:val="18"/>
                <w:szCs w:val="18"/>
              </w:rPr>
              <w:t>144,58</w:t>
            </w:r>
          </w:p>
        </w:tc>
      </w:tr>
      <w:tr w:rsidR="00A9396F" w:rsidRPr="00C92F35" w14:paraId="6EC10FC4" w14:textId="77777777" w:rsidTr="007B76E8">
        <w:trPr>
          <w:trHeight w:val="20"/>
          <w:jc w:val="center"/>
        </w:trPr>
        <w:tc>
          <w:tcPr>
            <w:tcW w:w="723" w:type="dxa"/>
            <w:tcBorders>
              <w:bottom w:val="single" w:sz="4" w:space="0" w:color="FFFFFF" w:themeColor="background1"/>
            </w:tcBorders>
            <w:shd w:val="clear" w:color="auto" w:fill="auto"/>
            <w:noWrap/>
            <w:vAlign w:val="center"/>
            <w:hideMark/>
          </w:tcPr>
          <w:p w14:paraId="24BB6485" w14:textId="77777777" w:rsidR="00A9396F" w:rsidRPr="00C92F35" w:rsidRDefault="00A9396F" w:rsidP="007B76E8">
            <w:pPr>
              <w:autoSpaceDE w:val="0"/>
              <w:autoSpaceDN w:val="0"/>
              <w:adjustRightInd w:val="0"/>
              <w:ind w:firstLine="29"/>
              <w:jc w:val="both"/>
              <w:rPr>
                <w:rFonts w:ascii="Myriad Pro" w:eastAsia="Calibri" w:hAnsi="Myriad Pro"/>
                <w:bCs/>
                <w:color w:val="000000" w:themeColor="text1"/>
                <w:sz w:val="18"/>
                <w:szCs w:val="18"/>
              </w:rPr>
            </w:pPr>
            <w:r w:rsidRPr="00C92F35">
              <w:rPr>
                <w:rFonts w:ascii="Myriad Pro" w:eastAsia="Calibri" w:hAnsi="Myriad Pro"/>
                <w:bCs/>
                <w:color w:val="000000" w:themeColor="text1"/>
                <w:sz w:val="18"/>
                <w:szCs w:val="18"/>
              </w:rPr>
              <w:t>3</w:t>
            </w:r>
          </w:p>
        </w:tc>
        <w:tc>
          <w:tcPr>
            <w:tcW w:w="6360" w:type="dxa"/>
            <w:tcBorders>
              <w:bottom w:val="single" w:sz="4" w:space="0" w:color="FFFFFF" w:themeColor="background1"/>
            </w:tcBorders>
            <w:shd w:val="clear" w:color="auto" w:fill="auto"/>
            <w:vAlign w:val="center"/>
            <w:hideMark/>
          </w:tcPr>
          <w:p w14:paraId="440C0693" w14:textId="77777777" w:rsidR="00A9396F" w:rsidRPr="00C92F35" w:rsidRDefault="00A9396F" w:rsidP="007B76E8">
            <w:pPr>
              <w:autoSpaceDE w:val="0"/>
              <w:autoSpaceDN w:val="0"/>
              <w:adjustRightInd w:val="0"/>
              <w:jc w:val="both"/>
              <w:rPr>
                <w:rFonts w:ascii="Myriad Pro" w:eastAsia="Calibri" w:hAnsi="Myriad Pro"/>
                <w:bCs/>
                <w:color w:val="000000" w:themeColor="text1"/>
                <w:sz w:val="18"/>
                <w:szCs w:val="18"/>
              </w:rPr>
            </w:pPr>
            <w:r w:rsidRPr="00C92F35">
              <w:rPr>
                <w:rFonts w:ascii="Myriad Pro" w:eastAsia="Calibri" w:hAnsi="Myriad Pro"/>
                <w:bCs/>
                <w:color w:val="000000" w:themeColor="text1"/>
                <w:sz w:val="18"/>
                <w:szCs w:val="18"/>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2262" w:type="dxa"/>
            <w:tcBorders>
              <w:bottom w:val="single" w:sz="4" w:space="0" w:color="FFFFFF" w:themeColor="background1"/>
            </w:tcBorders>
            <w:shd w:val="clear" w:color="auto" w:fill="auto"/>
            <w:noWrap/>
            <w:vAlign w:val="center"/>
          </w:tcPr>
          <w:p w14:paraId="1C652174" w14:textId="77777777" w:rsidR="00A9396F" w:rsidRPr="00C92F35" w:rsidRDefault="00A9396F" w:rsidP="007B76E8">
            <w:pPr>
              <w:autoSpaceDE w:val="0"/>
              <w:autoSpaceDN w:val="0"/>
              <w:adjustRightInd w:val="0"/>
              <w:jc w:val="center"/>
              <w:rPr>
                <w:rFonts w:ascii="Myriad Pro" w:eastAsia="Calibri" w:hAnsi="Myriad Pro"/>
                <w:bCs/>
                <w:color w:val="000000" w:themeColor="text1"/>
                <w:sz w:val="18"/>
                <w:szCs w:val="18"/>
              </w:rPr>
            </w:pPr>
            <w:r w:rsidRPr="00C92F35">
              <w:rPr>
                <w:rFonts w:ascii="Myriad Pro" w:eastAsia="Calibri" w:hAnsi="Myriad Pro"/>
                <w:bCs/>
                <w:color w:val="000000" w:themeColor="text1"/>
                <w:sz w:val="18"/>
                <w:szCs w:val="18"/>
              </w:rPr>
              <w:t>95 195,57</w:t>
            </w:r>
          </w:p>
        </w:tc>
      </w:tr>
      <w:tr w:rsidR="00A9396F" w:rsidRPr="00C92F35" w14:paraId="3154FB9D" w14:textId="77777777" w:rsidTr="007B76E8">
        <w:trPr>
          <w:trHeight w:val="360"/>
          <w:jc w:val="center"/>
        </w:trPr>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86CDFB" w14:textId="77777777" w:rsidR="00A9396F" w:rsidRPr="00C92F35" w:rsidRDefault="00A9396F" w:rsidP="007B76E8">
            <w:pPr>
              <w:autoSpaceDE w:val="0"/>
              <w:autoSpaceDN w:val="0"/>
              <w:adjustRightInd w:val="0"/>
              <w:ind w:firstLine="29"/>
              <w:jc w:val="both"/>
              <w:rPr>
                <w:rFonts w:ascii="Myriad Pro" w:eastAsia="Calibri" w:hAnsi="Myriad Pro"/>
                <w:b/>
                <w:bCs/>
                <w:color w:val="FFFFFF" w:themeColor="background1"/>
                <w:sz w:val="18"/>
                <w:szCs w:val="18"/>
              </w:rPr>
            </w:pPr>
          </w:p>
        </w:tc>
        <w:tc>
          <w:tcPr>
            <w:tcW w:w="6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991915" w14:textId="77777777" w:rsidR="00A9396F" w:rsidRPr="00C92F35" w:rsidRDefault="00A9396F" w:rsidP="007B76E8">
            <w:pPr>
              <w:autoSpaceDE w:val="0"/>
              <w:autoSpaceDN w:val="0"/>
              <w:adjustRightInd w:val="0"/>
              <w:jc w:val="both"/>
              <w:rPr>
                <w:rFonts w:ascii="Myriad Pro" w:eastAsia="Calibri" w:hAnsi="Myriad Pro"/>
                <w:b/>
                <w:bCs/>
                <w:color w:val="FFFFFF" w:themeColor="background1"/>
                <w:sz w:val="18"/>
                <w:szCs w:val="18"/>
              </w:rPr>
            </w:pPr>
            <w:r w:rsidRPr="00C92F35">
              <w:rPr>
                <w:rFonts w:ascii="Myriad Pro" w:eastAsia="Calibri" w:hAnsi="Myriad Pro"/>
                <w:b/>
                <w:bCs/>
                <w:color w:val="FFFFFF" w:themeColor="background1"/>
                <w:sz w:val="18"/>
                <w:szCs w:val="18"/>
              </w:rPr>
              <w:t>Итого:</w:t>
            </w:r>
          </w:p>
        </w:tc>
        <w:tc>
          <w:tcPr>
            <w:tcW w:w="2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964210F" w14:textId="2FD9849B" w:rsidR="00A9396F" w:rsidRPr="00C92F35" w:rsidRDefault="00412532" w:rsidP="007B76E8">
            <w:pPr>
              <w:autoSpaceDE w:val="0"/>
              <w:autoSpaceDN w:val="0"/>
              <w:adjustRightInd w:val="0"/>
              <w:jc w:val="center"/>
              <w:rPr>
                <w:rFonts w:ascii="Myriad Pro" w:eastAsia="Calibri" w:hAnsi="Myriad Pro"/>
                <w:b/>
                <w:bCs/>
                <w:color w:val="FFFFFF" w:themeColor="background1"/>
                <w:sz w:val="18"/>
                <w:szCs w:val="18"/>
              </w:rPr>
            </w:pPr>
            <w:r>
              <w:rPr>
                <w:rFonts w:ascii="Myriad Pro" w:eastAsia="Calibri" w:hAnsi="Myriad Pro"/>
                <w:b/>
                <w:bCs/>
                <w:color w:val="FFFFFF" w:themeColor="background1"/>
                <w:sz w:val="18"/>
                <w:szCs w:val="18"/>
              </w:rPr>
              <w:t>259 514,69</w:t>
            </w:r>
          </w:p>
        </w:tc>
      </w:tr>
    </w:tbl>
    <w:p w14:paraId="24459499" w14:textId="77777777" w:rsidR="00A9396F" w:rsidRPr="00C92F35" w:rsidRDefault="00A9396F" w:rsidP="00A9396F">
      <w:pPr>
        <w:spacing w:line="360" w:lineRule="auto"/>
        <w:ind w:firstLine="567"/>
        <w:jc w:val="both"/>
        <w:rPr>
          <w:rFonts w:ascii="Myriad Pro" w:eastAsia="Calibri" w:hAnsi="Myriad Pro"/>
          <w:bCs/>
          <w:color w:val="000000" w:themeColor="text1"/>
          <w:sz w:val="26"/>
          <w:szCs w:val="26"/>
        </w:rPr>
      </w:pPr>
    </w:p>
    <w:p w14:paraId="1C626DE7" w14:textId="46C0F9C3" w:rsidR="00A9396F" w:rsidRPr="00C92F35" w:rsidRDefault="00A9396F" w:rsidP="00A9396F">
      <w:pPr>
        <w:spacing w:line="360" w:lineRule="auto"/>
        <w:ind w:firstLine="567"/>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Величина плановых выпадающих доходов на 2018 год, связанных с осуществлением технологического присоединения к электрическим сетям, определенная Исполнителем на </w:t>
      </w:r>
      <w:r w:rsidR="00412532">
        <w:rPr>
          <w:rFonts w:ascii="Myriad Pro" w:eastAsia="Calibri" w:hAnsi="Myriad Pro"/>
          <w:bCs/>
          <w:color w:val="000000" w:themeColor="text1"/>
          <w:sz w:val="26"/>
          <w:szCs w:val="26"/>
        </w:rPr>
        <w:t>13 496,87</w:t>
      </w:r>
      <w:r w:rsidRPr="00C92F35">
        <w:rPr>
          <w:rFonts w:ascii="Myriad Pro" w:eastAsia="Calibri" w:hAnsi="Myriad Pro"/>
          <w:bCs/>
          <w:color w:val="000000" w:themeColor="text1"/>
          <w:sz w:val="26"/>
          <w:szCs w:val="26"/>
        </w:rPr>
        <w:t xml:space="preserve"> тыс. руб. больше величины, учтенной РСТ Ростовской области.</w:t>
      </w:r>
    </w:p>
    <w:p w14:paraId="071EF2DD" w14:textId="38599786" w:rsidR="00A9396F" w:rsidRPr="00C92F35" w:rsidRDefault="00A9396F" w:rsidP="00A9396F">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lastRenderedPageBreak/>
        <w:t xml:space="preserve">При этом Исполнитель отмечает, что в соответствии с инвестиционной программой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 xml:space="preserve">«МРСК Юга», утвержденной приказом Минэнерго России от 18.12.2017 </w:t>
      </w:r>
      <w:r w:rsidR="00C92F35" w:rsidRPr="00C92F35">
        <w:rPr>
          <w:rFonts w:ascii="Myriad Pro" w:eastAsia="Calibri" w:hAnsi="Myriad Pro"/>
          <w:bCs/>
          <w:color w:val="000000" w:themeColor="text1"/>
          <w:sz w:val="26"/>
          <w:szCs w:val="26"/>
        </w:rPr>
        <w:t>№ </w:t>
      </w:r>
      <w:r w:rsidRPr="00C92F35">
        <w:rPr>
          <w:rFonts w:ascii="Myriad Pro" w:eastAsia="Calibri" w:hAnsi="Myriad Pro"/>
          <w:bCs/>
          <w:color w:val="000000" w:themeColor="text1"/>
          <w:sz w:val="26"/>
          <w:szCs w:val="26"/>
        </w:rPr>
        <w:t xml:space="preserve">25@, по филиалу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«МРСК Юга» - «Ростовэнерго» предусмотрено финансирование мероприятий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 общая величина затрат на выполнение указанных мероприятий в 2018 году составляет 115 559,32 тыс. руб. (без НДС).</w:t>
      </w:r>
    </w:p>
    <w:p w14:paraId="4957C7C0" w14:textId="6CC067B2" w:rsidR="00A9396F" w:rsidRPr="00C92F35" w:rsidRDefault="00A9396F" w:rsidP="00A9396F">
      <w:pPr>
        <w:spacing w:line="360" w:lineRule="auto"/>
        <w:ind w:firstLine="567"/>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Вместе с тем мероприятия инвестиционной программы по технологическому присоединению энергопринимающих устройств потребителей максимальной мощностью до 15 кВт включительно, связанны</w:t>
      </w:r>
      <w:r w:rsidR="00CE16FF" w:rsidRPr="00C92F35">
        <w:rPr>
          <w:rFonts w:ascii="Myriad Pro" w:eastAsia="Calibri" w:hAnsi="Myriad Pro"/>
          <w:bCs/>
          <w:color w:val="000000" w:themeColor="text1"/>
          <w:sz w:val="26"/>
          <w:szCs w:val="26"/>
        </w:rPr>
        <w:t>е</w:t>
      </w:r>
      <w:r w:rsidRPr="00C92F35">
        <w:rPr>
          <w:rFonts w:ascii="Myriad Pro" w:eastAsia="Calibri" w:hAnsi="Myriad Pro"/>
          <w:bCs/>
          <w:color w:val="000000" w:themeColor="text1"/>
          <w:sz w:val="26"/>
          <w:szCs w:val="26"/>
        </w:rPr>
        <w:t xml:space="preserve"> со строительством «последней мили», указаны без выделения мероприятий по технологическому присоединению энергопринимающих устройств потребителей, оплачивающих по ставке 550 рублей с НДС за одно технологическое присоединение.</w:t>
      </w:r>
    </w:p>
    <w:p w14:paraId="4796E4D2" w14:textId="77777777" w:rsidR="00A9396F" w:rsidRPr="00C92F35" w:rsidRDefault="00A9396F" w:rsidP="00A9396F">
      <w:pPr>
        <w:spacing w:line="360" w:lineRule="auto"/>
        <w:ind w:firstLine="567"/>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Ввиду вышесказанного Исполнителем в расчете выпадающих доходов от технологического присоединения не учтены показатели инвестиционной программы по финансированию мероприятий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w:t>
      </w:r>
    </w:p>
    <w:p w14:paraId="02D51E7D" w14:textId="63E7B460" w:rsidR="00A9396F" w:rsidRPr="00C92F35" w:rsidRDefault="00A9396F" w:rsidP="00A9396F">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sidRPr="00C92F35">
        <w:rPr>
          <w:rFonts w:ascii="Myriad Pro" w:eastAsia="Calibri" w:hAnsi="Myriad Pro"/>
          <w:bCs/>
          <w:color w:val="000000" w:themeColor="text1"/>
          <w:sz w:val="26"/>
          <w:szCs w:val="26"/>
        </w:rPr>
        <w:t xml:space="preserve">При этом, по мнению Исполнителя, в соответствии с пунктом 5 Основ ценообразования </w:t>
      </w:r>
      <w:r w:rsidR="00C92F35" w:rsidRPr="00C92F35">
        <w:rPr>
          <w:rFonts w:ascii="Myriad Pro" w:eastAsia="Calibri" w:hAnsi="Myriad Pro"/>
          <w:bCs/>
          <w:color w:val="000000" w:themeColor="text1"/>
          <w:sz w:val="26"/>
          <w:szCs w:val="26"/>
        </w:rPr>
        <w:t>№ </w:t>
      </w:r>
      <w:r w:rsidRPr="00C92F35">
        <w:rPr>
          <w:rFonts w:ascii="Myriad Pro" w:eastAsia="Calibri" w:hAnsi="Myriad Pro"/>
          <w:bCs/>
          <w:color w:val="000000" w:themeColor="text1"/>
          <w:sz w:val="26"/>
          <w:szCs w:val="26"/>
        </w:rPr>
        <w:t xml:space="preserve">1178, в целях исключения двойного учета затрат плановую величину выпадающих доходов от технологического присоединения на очередной период регулирования следует скорректировать с учетом мероприятий инвестиционной программы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 xml:space="preserve">«МРСК Юга» в части филиала </w:t>
      </w:r>
      <w:r w:rsidR="00C92F35" w:rsidRPr="00C92F35">
        <w:rPr>
          <w:rFonts w:ascii="Myriad Pro" w:eastAsia="Calibri" w:hAnsi="Myriad Pro"/>
          <w:bCs/>
          <w:color w:val="000000" w:themeColor="text1"/>
          <w:sz w:val="26"/>
          <w:szCs w:val="26"/>
        </w:rPr>
        <w:t>ПАО </w:t>
      </w:r>
      <w:r w:rsidRPr="00C92F35">
        <w:rPr>
          <w:rFonts w:ascii="Myriad Pro" w:eastAsia="Calibri" w:hAnsi="Myriad Pro"/>
          <w:bCs/>
          <w:color w:val="000000" w:themeColor="text1"/>
          <w:sz w:val="26"/>
          <w:szCs w:val="26"/>
        </w:rPr>
        <w:t xml:space="preserve">«МРСК Юга» - «Ростовэнерго» при условии наличия документов, подтверждающих включение в плановый объем финансирования, предусмотренный инвестиционной программой, мероприятий по технологическому присоединению энергопринимающих устройств потребителей, оплачивающих по ставке 550 рублей с НДС за одно технологическое </w:t>
      </w:r>
      <w:r w:rsidRPr="00C92F35">
        <w:rPr>
          <w:rFonts w:ascii="Myriad Pro" w:eastAsia="Calibri" w:hAnsi="Myriad Pro"/>
          <w:bCs/>
          <w:color w:val="000000" w:themeColor="text1"/>
          <w:sz w:val="26"/>
          <w:szCs w:val="26"/>
        </w:rPr>
        <w:lastRenderedPageBreak/>
        <w:t>присоединение, за счет средств, полученных от оказания услуг, реализации товаров по регулируемым государством ценам (тарифам).</w:t>
      </w:r>
    </w:p>
    <w:p w14:paraId="13E6A8F1" w14:textId="5034CB11" w:rsidR="00A9396F" w:rsidRPr="00C92F35" w:rsidRDefault="00A9396F" w:rsidP="00A9396F">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Выпадающие доходы от ТПП относятся к составу неподконтрольных расходов, величина которых в соответствии с пунктом 11 Методических указаний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98-э подлежит корректировке в периоде (i+2).</w:t>
      </w:r>
    </w:p>
    <w:p w14:paraId="12EBE492" w14:textId="77777777" w:rsidR="00A9396F" w:rsidRPr="00C92F35" w:rsidRDefault="00A9396F" w:rsidP="00A9396F">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В связи с этим, в случае отклонения фактических выпадающих доходов от плановых значений, учтенных при определении необходимой валовой выручки на 2018 год, величина корректировки, определенная как разница между фактическими и плановыми расходами, будет подлежать учету при определении НВВ на 2020 год.</w:t>
      </w:r>
    </w:p>
    <w:p w14:paraId="7EAC5F4C" w14:textId="169F79C6" w:rsidR="00A9396F" w:rsidRPr="00C92F35" w:rsidRDefault="00A9396F" w:rsidP="00A9396F">
      <w:pPr>
        <w:spacing w:line="360" w:lineRule="auto"/>
        <w:ind w:firstLine="567"/>
        <w:contextualSpacing/>
        <w:jc w:val="both"/>
        <w:rPr>
          <w:rFonts w:ascii="Myriad Pro" w:hAnsi="Myriad Pro" w:cs="Myriad Pro"/>
          <w:color w:val="000000" w:themeColor="text1"/>
          <w:sz w:val="26"/>
          <w:szCs w:val="26"/>
        </w:rPr>
      </w:pPr>
      <w:r w:rsidRPr="00C92F35">
        <w:rPr>
          <w:rFonts w:ascii="Myriad Pro" w:hAnsi="Myriad Pro" w:cs="Myriad Pro"/>
          <w:color w:val="000000" w:themeColor="text1"/>
          <w:sz w:val="26"/>
          <w:szCs w:val="26"/>
        </w:rPr>
        <w:t xml:space="preserve">На основании вышеизложенного для корректного определения плановой величины выпадающих доходов по ТПП, учитываемой в НВВ на очередной год долгосрочного периода регулирования, Исполнитель рекомендует филиалу </w:t>
      </w:r>
      <w:r w:rsidR="00C92F35" w:rsidRPr="00C92F35">
        <w:rPr>
          <w:rFonts w:ascii="Myriad Pro" w:hAnsi="Myriad Pro" w:cs="Myriad Pro"/>
          <w:color w:val="000000" w:themeColor="text1"/>
          <w:sz w:val="26"/>
          <w:szCs w:val="26"/>
        </w:rPr>
        <w:t>ПАО </w:t>
      </w:r>
      <w:r w:rsidRPr="00C92F35">
        <w:rPr>
          <w:rFonts w:ascii="Myriad Pro" w:hAnsi="Myriad Pro" w:cs="Myriad Pro"/>
          <w:color w:val="000000" w:themeColor="text1"/>
          <w:sz w:val="26"/>
          <w:szCs w:val="26"/>
        </w:rPr>
        <w:t xml:space="preserve">«МРСК Юга» - «Ростовэнерго» при подготовке проекта инвестиционной программы на очередной год долгосрочного периода регулирования указывать мероприятия </w:t>
      </w:r>
      <w:r w:rsidRPr="00C92F35">
        <w:rPr>
          <w:rFonts w:ascii="Myriad Pro" w:eastAsia="Calibri" w:hAnsi="Myriad Pro"/>
          <w:bCs/>
          <w:color w:val="000000" w:themeColor="text1"/>
          <w:sz w:val="26"/>
          <w:szCs w:val="26"/>
        </w:rPr>
        <w:t xml:space="preserve">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 с разделением на льготную и </w:t>
      </w:r>
      <w:proofErr w:type="spellStart"/>
      <w:r w:rsidRPr="00C92F35">
        <w:rPr>
          <w:rFonts w:ascii="Myriad Pro" w:eastAsia="Calibri" w:hAnsi="Myriad Pro"/>
          <w:bCs/>
          <w:color w:val="000000" w:themeColor="text1"/>
          <w:sz w:val="26"/>
          <w:szCs w:val="26"/>
        </w:rPr>
        <w:t>нельготную</w:t>
      </w:r>
      <w:proofErr w:type="spellEnd"/>
      <w:r w:rsidRPr="00C92F35">
        <w:rPr>
          <w:rFonts w:ascii="Myriad Pro" w:eastAsia="Calibri" w:hAnsi="Myriad Pro"/>
          <w:bCs/>
          <w:color w:val="000000" w:themeColor="text1"/>
          <w:sz w:val="26"/>
          <w:szCs w:val="26"/>
        </w:rPr>
        <w:t xml:space="preserve"> категории.</w:t>
      </w:r>
    </w:p>
    <w:p w14:paraId="35D0D188" w14:textId="0BA43A42" w:rsidR="00A9396F" w:rsidRPr="00C92F35" w:rsidRDefault="00A9396F" w:rsidP="00A9396F">
      <w:pPr>
        <w:spacing w:line="360" w:lineRule="auto"/>
        <w:ind w:firstLine="567"/>
        <w:contextualSpacing/>
        <w:jc w:val="both"/>
        <w:rPr>
          <w:rFonts w:ascii="Myriad Pro" w:hAnsi="Myriad Pro"/>
          <w:sz w:val="26"/>
          <w:szCs w:val="26"/>
        </w:rPr>
      </w:pPr>
      <w:r w:rsidRPr="00C92F35">
        <w:rPr>
          <w:rFonts w:ascii="Myriad Pro" w:hAnsi="Myriad Pro"/>
          <w:sz w:val="26"/>
          <w:szCs w:val="26"/>
        </w:rPr>
        <w:t xml:space="preserve">Также по результатам анализа представленных обосновывающих документов Исполнитель рекомендует филиалу </w:t>
      </w:r>
      <w:r w:rsidR="00C92F35" w:rsidRPr="00C92F35">
        <w:rPr>
          <w:rFonts w:ascii="Myriad Pro" w:hAnsi="Myriad Pro"/>
          <w:sz w:val="26"/>
          <w:szCs w:val="26"/>
        </w:rPr>
        <w:t>ПАО </w:t>
      </w:r>
      <w:r w:rsidRPr="00C92F35">
        <w:rPr>
          <w:rFonts w:ascii="Myriad Pro" w:hAnsi="Myriad Pro"/>
          <w:sz w:val="26"/>
          <w:szCs w:val="26"/>
        </w:rPr>
        <w:t>«МРСК Юга» - «Ростовэнерго» дополнительно представлять в РСТ Ростовской области следующий пакет документов:</w:t>
      </w:r>
    </w:p>
    <w:p w14:paraId="2703300A" w14:textId="244F1745" w:rsidR="00A9396F" w:rsidRPr="00C92F35" w:rsidRDefault="00A9396F" w:rsidP="00583D01">
      <w:pPr>
        <w:pStyle w:val="a3"/>
        <w:numPr>
          <w:ilvl w:val="0"/>
          <w:numId w:val="55"/>
        </w:numPr>
        <w:spacing w:line="360" w:lineRule="auto"/>
        <w:ind w:left="851" w:hanging="284"/>
        <w:jc w:val="both"/>
        <w:rPr>
          <w:rFonts w:ascii="Myriad Pro" w:hAnsi="Myriad Pro"/>
          <w:sz w:val="26"/>
          <w:szCs w:val="26"/>
        </w:rPr>
      </w:pPr>
      <w:r w:rsidRPr="00C92F35">
        <w:rPr>
          <w:rFonts w:ascii="Myriad Pro" w:hAnsi="Myriad Pro"/>
          <w:sz w:val="26"/>
          <w:szCs w:val="26"/>
        </w:rPr>
        <w:t xml:space="preserve">Расчет размера выпадающих доходов, связанных с осуществлением технологического присоединения энергопринимающих устройств, в соответствии с приложениями Методических указаний </w:t>
      </w:r>
      <w:r w:rsidR="00C92F35" w:rsidRPr="00C92F35">
        <w:rPr>
          <w:rFonts w:ascii="Myriad Pro" w:hAnsi="Myriad Pro"/>
          <w:sz w:val="26"/>
          <w:szCs w:val="26"/>
        </w:rPr>
        <w:t>№ </w:t>
      </w:r>
      <w:r w:rsidRPr="00C92F35">
        <w:rPr>
          <w:rFonts w:ascii="Myriad Pro" w:hAnsi="Myriad Pro"/>
          <w:sz w:val="26"/>
          <w:szCs w:val="26"/>
        </w:rPr>
        <w:t>215-э/1;</w:t>
      </w:r>
    </w:p>
    <w:p w14:paraId="4056BD1C" w14:textId="77777777" w:rsidR="00A9396F" w:rsidRPr="00C92F35" w:rsidRDefault="00A9396F" w:rsidP="00583D01">
      <w:pPr>
        <w:pStyle w:val="a3"/>
        <w:numPr>
          <w:ilvl w:val="0"/>
          <w:numId w:val="55"/>
        </w:numPr>
        <w:spacing w:line="360" w:lineRule="auto"/>
        <w:ind w:left="851" w:hanging="284"/>
        <w:jc w:val="both"/>
        <w:rPr>
          <w:rFonts w:ascii="Myriad Pro" w:hAnsi="Myriad Pro"/>
          <w:sz w:val="26"/>
          <w:szCs w:val="26"/>
        </w:rPr>
      </w:pPr>
      <w:r w:rsidRPr="00C92F35">
        <w:rPr>
          <w:rFonts w:ascii="Myriad Pro" w:hAnsi="Myriad Pro"/>
          <w:sz w:val="26"/>
          <w:szCs w:val="26"/>
        </w:rPr>
        <w:t>Реестры договоров дополнить датой актов об осуществлении технологического присоединения льготных категорий потребителей;</w:t>
      </w:r>
    </w:p>
    <w:p w14:paraId="5AA1ADF7" w14:textId="77777777" w:rsidR="00A9396F" w:rsidRPr="00C92F35" w:rsidRDefault="00A9396F" w:rsidP="00583D01">
      <w:pPr>
        <w:pStyle w:val="a3"/>
        <w:numPr>
          <w:ilvl w:val="0"/>
          <w:numId w:val="55"/>
        </w:numPr>
        <w:spacing w:line="360" w:lineRule="auto"/>
        <w:ind w:left="851" w:hanging="284"/>
        <w:jc w:val="both"/>
        <w:rPr>
          <w:rFonts w:ascii="Myriad Pro" w:hAnsi="Myriad Pro"/>
          <w:sz w:val="26"/>
          <w:szCs w:val="26"/>
        </w:rPr>
      </w:pPr>
      <w:r w:rsidRPr="00C92F35">
        <w:rPr>
          <w:rFonts w:ascii="Myriad Pro" w:hAnsi="Myriad Pro"/>
          <w:sz w:val="26"/>
          <w:szCs w:val="26"/>
        </w:rPr>
        <w:t>Данные    бухгалтерского    учета, содержащие информацию о фактически произведенных расходах, за три предыдущих периода регулирования;</w:t>
      </w:r>
    </w:p>
    <w:p w14:paraId="079BD1EC" w14:textId="77777777" w:rsidR="00A9396F" w:rsidRPr="00C92F35" w:rsidRDefault="00A9396F" w:rsidP="00583D01">
      <w:pPr>
        <w:pStyle w:val="a3"/>
        <w:numPr>
          <w:ilvl w:val="0"/>
          <w:numId w:val="55"/>
        </w:numPr>
        <w:spacing w:line="360" w:lineRule="auto"/>
        <w:ind w:left="851" w:hanging="284"/>
        <w:jc w:val="both"/>
        <w:rPr>
          <w:rFonts w:ascii="Myriad Pro" w:hAnsi="Myriad Pro"/>
          <w:sz w:val="26"/>
          <w:szCs w:val="26"/>
        </w:rPr>
      </w:pPr>
      <w:r w:rsidRPr="00C92F35">
        <w:rPr>
          <w:rFonts w:ascii="Myriad Pro" w:hAnsi="Myriad Pro"/>
          <w:sz w:val="26"/>
          <w:szCs w:val="26"/>
        </w:rPr>
        <w:lastRenderedPageBreak/>
        <w:t>План технологического присоединения потребителей к электрическим сетям на очередной календарный год;</w:t>
      </w:r>
    </w:p>
    <w:p w14:paraId="7FD10181" w14:textId="77777777" w:rsidR="00A9396F" w:rsidRPr="00C92F35" w:rsidRDefault="00A9396F" w:rsidP="00583D01">
      <w:pPr>
        <w:pStyle w:val="a3"/>
        <w:numPr>
          <w:ilvl w:val="0"/>
          <w:numId w:val="55"/>
        </w:numPr>
        <w:spacing w:line="360" w:lineRule="auto"/>
        <w:ind w:left="851" w:hanging="284"/>
        <w:jc w:val="both"/>
        <w:rPr>
          <w:rFonts w:ascii="Myriad Pro" w:hAnsi="Myriad Pro"/>
          <w:sz w:val="26"/>
          <w:szCs w:val="26"/>
        </w:rPr>
      </w:pPr>
      <w:r w:rsidRPr="00C92F35">
        <w:rPr>
          <w:rFonts w:ascii="Myriad Pro" w:hAnsi="Myriad Pro"/>
          <w:sz w:val="26"/>
          <w:szCs w:val="26"/>
        </w:rPr>
        <w:t>Реестр заявок на технологическое присоединение льготных категорий потребителей на очередной календарный год.</w:t>
      </w:r>
    </w:p>
    <w:p w14:paraId="27245097" w14:textId="77777777" w:rsidR="00802D84" w:rsidRDefault="00802D84" w:rsidP="00802D84">
      <w:pPr>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Исполнитель рекомендует при регулировании филиала в последующие периоды регулирования обращать внимание на полноту устанавливаемых органом регулирования стандартизированных тарифных ставок, в том числе по группам заявителей с учетом максимальной мощности энергопринимающих устройств подлежащих технологическому присоединению к электрическим сетям филиала (помимо ставок для заявителей свыше 150 кВт должны быть установлены ставки для заявителей с энергопринимающими устройствами менее 150 кВт).</w:t>
      </w:r>
    </w:p>
    <w:p w14:paraId="3734866D" w14:textId="77777777" w:rsidR="00802D84" w:rsidRPr="003E0B7A" w:rsidRDefault="00802D84" w:rsidP="00802D84">
      <w:pPr>
        <w:spacing w:line="360" w:lineRule="auto"/>
        <w:ind w:firstLine="567"/>
        <w:jc w:val="both"/>
        <w:rPr>
          <w:rFonts w:ascii="Myriad Pro" w:eastAsia="Calibri" w:hAnsi="Myriad Pro"/>
          <w:bCs/>
          <w:color w:val="000000" w:themeColor="text1"/>
          <w:sz w:val="26"/>
          <w:szCs w:val="26"/>
        </w:rPr>
      </w:pPr>
      <w:r w:rsidRPr="003E0B7A">
        <w:rPr>
          <w:rFonts w:ascii="Myriad Pro" w:eastAsia="Calibri" w:hAnsi="Myriad Pro"/>
          <w:bCs/>
          <w:color w:val="000000" w:themeColor="text1"/>
          <w:sz w:val="26"/>
          <w:szCs w:val="26"/>
        </w:rPr>
        <w:t xml:space="preserve">При </w:t>
      </w:r>
      <w:r>
        <w:rPr>
          <w:rFonts w:ascii="Myriad Pro" w:eastAsia="Calibri" w:hAnsi="Myriad Pro"/>
          <w:bCs/>
          <w:color w:val="000000" w:themeColor="text1"/>
          <w:sz w:val="26"/>
          <w:szCs w:val="26"/>
        </w:rPr>
        <w:t xml:space="preserve">ознакомлении в соответствии с п. 25 Правил государственного регулирования № 1178 с материалами, включая проект решения филиал при обнаружении </w:t>
      </w:r>
      <w:r w:rsidRPr="003E0B7A">
        <w:rPr>
          <w:rFonts w:ascii="Myriad Pro" w:eastAsia="Calibri" w:hAnsi="Myriad Pro"/>
          <w:bCs/>
          <w:color w:val="000000" w:themeColor="text1"/>
          <w:sz w:val="26"/>
          <w:szCs w:val="26"/>
        </w:rPr>
        <w:t>нарушени</w:t>
      </w:r>
      <w:r>
        <w:rPr>
          <w:rFonts w:ascii="Myriad Pro" w:eastAsia="Calibri" w:hAnsi="Myriad Pro"/>
          <w:bCs/>
          <w:color w:val="000000" w:themeColor="text1"/>
          <w:sz w:val="26"/>
          <w:szCs w:val="26"/>
        </w:rPr>
        <w:t>й</w:t>
      </w:r>
      <w:r w:rsidRPr="003E0B7A">
        <w:rPr>
          <w:rFonts w:ascii="Myriad Pro" w:eastAsia="Calibri" w:hAnsi="Myriad Pro"/>
          <w:bCs/>
          <w:color w:val="000000" w:themeColor="text1"/>
          <w:sz w:val="26"/>
          <w:szCs w:val="26"/>
        </w:rPr>
        <w:t xml:space="preserve"> законодательства органом регулирования </w:t>
      </w:r>
      <w:r>
        <w:rPr>
          <w:rFonts w:ascii="Myriad Pro" w:eastAsia="Calibri" w:hAnsi="Myriad Pro"/>
          <w:bCs/>
          <w:color w:val="000000" w:themeColor="text1"/>
          <w:sz w:val="26"/>
          <w:szCs w:val="26"/>
        </w:rPr>
        <w:t xml:space="preserve">вправе </w:t>
      </w:r>
      <w:r w:rsidRPr="003E0B7A">
        <w:rPr>
          <w:rFonts w:ascii="Myriad Pro" w:eastAsia="Calibri" w:hAnsi="Myriad Pro"/>
          <w:bCs/>
          <w:color w:val="000000" w:themeColor="text1"/>
          <w:sz w:val="26"/>
          <w:szCs w:val="26"/>
        </w:rPr>
        <w:t>обратиться с письмом и/или особым мнением</w:t>
      </w:r>
      <w:r>
        <w:rPr>
          <w:rFonts w:ascii="Myriad Pro" w:eastAsia="Calibri" w:hAnsi="Myriad Pro"/>
          <w:bCs/>
          <w:color w:val="000000" w:themeColor="text1"/>
          <w:sz w:val="26"/>
          <w:szCs w:val="26"/>
        </w:rPr>
        <w:t xml:space="preserve"> в адрес органа регулирования, также согласно п. 30 Методических указаний № 1135/17 филиал вправе обратиться в течение периода регулирования в орган регулирования </w:t>
      </w:r>
      <w:r w:rsidRPr="00C73F72">
        <w:rPr>
          <w:rFonts w:ascii="Myriad Pro" w:eastAsia="Calibri" w:hAnsi="Myriad Pro"/>
          <w:bCs/>
          <w:color w:val="000000" w:themeColor="text1"/>
          <w:sz w:val="26"/>
          <w:szCs w:val="26"/>
        </w:rPr>
        <w:t>для установления стандартизированных тарифных ставок</w:t>
      </w:r>
      <w:r>
        <w:rPr>
          <w:rFonts w:ascii="Myriad Pro" w:eastAsia="Calibri" w:hAnsi="Myriad Pro"/>
          <w:bCs/>
          <w:color w:val="000000" w:themeColor="text1"/>
          <w:sz w:val="26"/>
          <w:szCs w:val="26"/>
        </w:rPr>
        <w:t>.</w:t>
      </w:r>
    </w:p>
    <w:p w14:paraId="67083C3C" w14:textId="77777777" w:rsidR="00C80E5A" w:rsidRPr="00C92F35" w:rsidRDefault="00C80E5A" w:rsidP="00A9396F">
      <w:pPr>
        <w:spacing w:line="360" w:lineRule="auto"/>
        <w:ind w:firstLine="567"/>
        <w:jc w:val="both"/>
        <w:rPr>
          <w:rFonts w:ascii="Myriad Pro" w:hAnsi="Myriad Pro"/>
          <w:bCs/>
          <w:sz w:val="26"/>
          <w:szCs w:val="26"/>
        </w:rPr>
      </w:pPr>
    </w:p>
    <w:p w14:paraId="3B81EB52" w14:textId="6F0D29C4" w:rsidR="00A9396F" w:rsidRPr="00C92F35" w:rsidRDefault="00A9396F" w:rsidP="00A9396F">
      <w:pPr>
        <w:spacing w:line="360" w:lineRule="auto"/>
        <w:ind w:firstLine="567"/>
        <w:jc w:val="both"/>
        <w:rPr>
          <w:rFonts w:ascii="Myriad Pro" w:hAnsi="Myriad Pro"/>
          <w:bCs/>
          <w:sz w:val="26"/>
          <w:szCs w:val="26"/>
        </w:rPr>
      </w:pPr>
      <w:r w:rsidRPr="00C92F35">
        <w:rPr>
          <w:rFonts w:ascii="Myriad Pro" w:hAnsi="Myriad Pro"/>
          <w:bCs/>
          <w:sz w:val="26"/>
          <w:szCs w:val="26"/>
        </w:rPr>
        <w:t>На основании постатейного анализа неподконтрольных расходов Исполнитель делает следующий вывод:</w:t>
      </w:r>
    </w:p>
    <w:p w14:paraId="022D6ACE" w14:textId="27A68C1F" w:rsidR="00A9396F" w:rsidRPr="00C92F35" w:rsidRDefault="00A9396F" w:rsidP="00583D01">
      <w:pPr>
        <w:pStyle w:val="a3"/>
        <w:numPr>
          <w:ilvl w:val="0"/>
          <w:numId w:val="56"/>
        </w:numPr>
        <w:spacing w:line="360" w:lineRule="auto"/>
        <w:ind w:left="0" w:firstLine="284"/>
        <w:jc w:val="both"/>
        <w:rPr>
          <w:rFonts w:ascii="Myriad Pro" w:hAnsi="Myriad Pro"/>
          <w:bCs/>
          <w:sz w:val="26"/>
          <w:szCs w:val="26"/>
        </w:rPr>
      </w:pPr>
      <w:r w:rsidRPr="00C92F35">
        <w:rPr>
          <w:rFonts w:ascii="Myriad Pro" w:hAnsi="Myriad Pro"/>
          <w:bCs/>
          <w:sz w:val="26"/>
          <w:szCs w:val="26"/>
        </w:rPr>
        <w:t xml:space="preserve">Представленные со стороны филиала </w:t>
      </w:r>
      <w:r w:rsidR="00C92F35" w:rsidRPr="00C92F35">
        <w:rPr>
          <w:rFonts w:ascii="Myriad Pro" w:hAnsi="Myriad Pro"/>
          <w:bCs/>
          <w:sz w:val="26"/>
          <w:szCs w:val="26"/>
        </w:rPr>
        <w:t>ПАО </w:t>
      </w:r>
      <w:r w:rsidRPr="00C92F35">
        <w:rPr>
          <w:rFonts w:ascii="Myriad Pro" w:hAnsi="Myriad Pro"/>
          <w:bCs/>
          <w:sz w:val="26"/>
          <w:szCs w:val="26"/>
        </w:rPr>
        <w:t xml:space="preserve">«МРСК Юга» - «Ростовэнерго» расчетные документы, реестры договоров, справки, расчеты, таблицы подписаны руководителями соответствующих структурных подразделений и/или руководящими лицами филиала; </w:t>
      </w:r>
    </w:p>
    <w:p w14:paraId="2367154A" w14:textId="130FB583" w:rsidR="00A9396F" w:rsidRPr="00C92F35" w:rsidRDefault="00A9396F" w:rsidP="00583D01">
      <w:pPr>
        <w:pStyle w:val="a3"/>
        <w:numPr>
          <w:ilvl w:val="0"/>
          <w:numId w:val="56"/>
        </w:numPr>
        <w:spacing w:line="360" w:lineRule="auto"/>
        <w:ind w:left="0" w:firstLine="284"/>
        <w:jc w:val="both"/>
        <w:rPr>
          <w:rFonts w:ascii="Myriad Pro" w:hAnsi="Myriad Pro"/>
          <w:bCs/>
          <w:sz w:val="26"/>
          <w:szCs w:val="26"/>
        </w:rPr>
      </w:pPr>
      <w:r w:rsidRPr="00C92F35">
        <w:rPr>
          <w:rFonts w:ascii="Myriad Pro" w:hAnsi="Myriad Pro"/>
          <w:bCs/>
          <w:sz w:val="26"/>
          <w:szCs w:val="26"/>
        </w:rPr>
        <w:t xml:space="preserve">Исполнителем выявлены факты недостаточного документального подтверждения заявленных на 2018 год расходов со стороны филиала </w:t>
      </w:r>
      <w:r w:rsidR="00C92F35" w:rsidRPr="00C92F35">
        <w:rPr>
          <w:rFonts w:ascii="Myriad Pro" w:hAnsi="Myriad Pro"/>
          <w:bCs/>
          <w:sz w:val="26"/>
          <w:szCs w:val="26"/>
        </w:rPr>
        <w:t>ПАО </w:t>
      </w:r>
      <w:r w:rsidRPr="00C92F35">
        <w:rPr>
          <w:rFonts w:ascii="Myriad Pro" w:hAnsi="Myriad Pro"/>
          <w:bCs/>
          <w:sz w:val="26"/>
          <w:szCs w:val="26"/>
        </w:rPr>
        <w:t>«МРСК Юга» - «Ростовэнерго»;</w:t>
      </w:r>
    </w:p>
    <w:p w14:paraId="44A8710E" w14:textId="5C120AFA" w:rsidR="00A9396F" w:rsidRPr="00C92F35" w:rsidRDefault="00A9396F" w:rsidP="00583D01">
      <w:pPr>
        <w:pStyle w:val="a3"/>
        <w:numPr>
          <w:ilvl w:val="0"/>
          <w:numId w:val="56"/>
        </w:numPr>
        <w:spacing w:line="360" w:lineRule="auto"/>
        <w:ind w:left="0" w:firstLine="284"/>
        <w:jc w:val="both"/>
        <w:rPr>
          <w:rFonts w:ascii="Myriad Pro" w:hAnsi="Myriad Pro"/>
          <w:bCs/>
          <w:sz w:val="26"/>
          <w:szCs w:val="26"/>
        </w:rPr>
      </w:pPr>
      <w:r w:rsidRPr="00C92F35">
        <w:rPr>
          <w:rFonts w:ascii="Myriad Pro" w:hAnsi="Myriad Pro"/>
          <w:bCs/>
          <w:sz w:val="26"/>
          <w:szCs w:val="26"/>
        </w:rPr>
        <w:t xml:space="preserve">Заключение экспертизы на 2018 год не содержит анализ расходов по статьям затрат, а также позицию РСТ Ростовской области по определению </w:t>
      </w:r>
      <w:r w:rsidRPr="00C92F35">
        <w:rPr>
          <w:rFonts w:ascii="Myriad Pro" w:hAnsi="Myriad Pro"/>
          <w:bCs/>
          <w:sz w:val="26"/>
          <w:szCs w:val="26"/>
        </w:rPr>
        <w:lastRenderedPageBreak/>
        <w:t xml:space="preserve">экономической обоснованности неподконтрольных расходов, учтенных в НВВ филиала </w:t>
      </w:r>
      <w:r w:rsidR="00C92F35" w:rsidRPr="00C92F35">
        <w:rPr>
          <w:rFonts w:ascii="Myriad Pro" w:hAnsi="Myriad Pro"/>
          <w:bCs/>
          <w:sz w:val="26"/>
          <w:szCs w:val="26"/>
        </w:rPr>
        <w:t>ПАО </w:t>
      </w:r>
      <w:r w:rsidRPr="00C92F35">
        <w:rPr>
          <w:rFonts w:ascii="Myriad Pro" w:hAnsi="Myriad Pro"/>
          <w:bCs/>
          <w:sz w:val="26"/>
          <w:szCs w:val="26"/>
        </w:rPr>
        <w:t xml:space="preserve">«МРСК Юга» - «Ростовэнерго» на 2018 год; </w:t>
      </w:r>
    </w:p>
    <w:p w14:paraId="3B51AC19" w14:textId="77777777" w:rsidR="00A9396F" w:rsidRPr="00C92F35" w:rsidRDefault="00A9396F" w:rsidP="00A9396F">
      <w:pPr>
        <w:spacing w:line="360" w:lineRule="auto"/>
        <w:ind w:firstLine="567"/>
        <w:jc w:val="both"/>
        <w:rPr>
          <w:rFonts w:ascii="Myriad Pro" w:hAnsi="Myriad Pro"/>
          <w:bCs/>
          <w:sz w:val="26"/>
          <w:szCs w:val="26"/>
        </w:rPr>
        <w:sectPr w:rsidR="00A9396F" w:rsidRPr="00C92F35" w:rsidSect="007B76E8">
          <w:pgSz w:w="11906" w:h="16838"/>
          <w:pgMar w:top="1134" w:right="850" w:bottom="1134" w:left="1701" w:header="708" w:footer="708" w:gutter="0"/>
          <w:cols w:space="708"/>
          <w:docGrid w:linePitch="360"/>
        </w:sectPr>
      </w:pPr>
      <w:r w:rsidRPr="00C92F35">
        <w:rPr>
          <w:rFonts w:ascii="Myriad Pro" w:hAnsi="Myriad Pro"/>
          <w:bCs/>
          <w:sz w:val="26"/>
          <w:szCs w:val="26"/>
        </w:rPr>
        <w:t>Сводные результаты анализа неподконтрольных расходов представлены в таблице.</w:t>
      </w:r>
    </w:p>
    <w:tbl>
      <w:tblPr>
        <w:tblW w:w="5000" w:type="pct"/>
        <w:tblLook w:val="04A0" w:firstRow="1" w:lastRow="0" w:firstColumn="1" w:lastColumn="0" w:noHBand="0" w:noVBand="1"/>
      </w:tblPr>
      <w:tblGrid>
        <w:gridCol w:w="4249"/>
        <w:gridCol w:w="1415"/>
        <w:gridCol w:w="2554"/>
        <w:gridCol w:w="2242"/>
        <w:gridCol w:w="1526"/>
        <w:gridCol w:w="1051"/>
        <w:gridCol w:w="1523"/>
      </w:tblGrid>
      <w:tr w:rsidR="00A9396F" w:rsidRPr="00C92F35" w14:paraId="6CE8814F" w14:textId="77777777" w:rsidTr="00A9396F">
        <w:trPr>
          <w:trHeight w:val="20"/>
        </w:trPr>
        <w:tc>
          <w:tcPr>
            <w:tcW w:w="14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44003E"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lastRenderedPageBreak/>
              <w:t>Наименование статьи расходов</w:t>
            </w:r>
          </w:p>
        </w:tc>
        <w:tc>
          <w:tcPr>
            <w:tcW w:w="4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CA171A"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Факт за 2016, тыс. руб.</w:t>
            </w:r>
          </w:p>
        </w:tc>
        <w:tc>
          <w:tcPr>
            <w:tcW w:w="8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E50C59" w14:textId="090C4A36"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Заявлено филиалом </w:t>
            </w:r>
            <w:r w:rsidR="00C92F35" w:rsidRPr="00C92F35">
              <w:rPr>
                <w:rFonts w:ascii="Myriad Pro" w:hAnsi="Myriad Pro" w:cs="Calibri"/>
                <w:b/>
                <w:bCs/>
                <w:color w:val="FFFFFF" w:themeColor="background1"/>
                <w:sz w:val="18"/>
                <w:szCs w:val="18"/>
              </w:rPr>
              <w:t>ПАО </w:t>
            </w:r>
            <w:r w:rsidRPr="00C92F35">
              <w:rPr>
                <w:rFonts w:ascii="Myriad Pro" w:hAnsi="Myriad Pro" w:cs="Calibri"/>
                <w:b/>
                <w:bCs/>
                <w:color w:val="FFFFFF" w:themeColor="background1"/>
                <w:sz w:val="18"/>
                <w:szCs w:val="18"/>
              </w:rPr>
              <w:t>«МРСК Юга»-«Ростовэнерго» на 2018, тыс. руб.</w:t>
            </w:r>
          </w:p>
        </w:tc>
        <w:tc>
          <w:tcPr>
            <w:tcW w:w="7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178C3F" w14:textId="5F30A60B"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ТБР на 2018 (постановление РСТ РО от 28.11.2019 </w:t>
            </w:r>
            <w:r w:rsidR="00C92F35" w:rsidRPr="00C92F35">
              <w:rPr>
                <w:rFonts w:ascii="Myriad Pro" w:hAnsi="Myriad Pro" w:cs="Calibri"/>
                <w:b/>
                <w:bCs/>
                <w:color w:val="FFFFFF" w:themeColor="background1"/>
                <w:sz w:val="18"/>
                <w:szCs w:val="18"/>
              </w:rPr>
              <w:t>№ </w:t>
            </w:r>
            <w:r w:rsidRPr="00C92F35">
              <w:rPr>
                <w:rFonts w:ascii="Myriad Pro" w:hAnsi="Myriad Pro" w:cs="Calibri"/>
                <w:b/>
                <w:bCs/>
                <w:color w:val="FFFFFF" w:themeColor="background1"/>
                <w:sz w:val="18"/>
                <w:szCs w:val="18"/>
              </w:rPr>
              <w:t>57/4), тыс. руб.</w:t>
            </w:r>
          </w:p>
        </w:tc>
        <w:tc>
          <w:tcPr>
            <w:tcW w:w="140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6C2587"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По расчету Исполнителя, тыс. руб.</w:t>
            </w:r>
          </w:p>
        </w:tc>
      </w:tr>
      <w:tr w:rsidR="00A9396F" w:rsidRPr="00C92F35" w14:paraId="33C1A60C" w14:textId="77777777" w:rsidTr="00A9396F">
        <w:trPr>
          <w:trHeight w:val="20"/>
        </w:trPr>
        <w:tc>
          <w:tcPr>
            <w:tcW w:w="14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B5A8AA" w14:textId="77777777" w:rsidR="00A9396F" w:rsidRPr="00C92F35" w:rsidRDefault="00A9396F" w:rsidP="007B76E8">
            <w:pPr>
              <w:rPr>
                <w:rFonts w:ascii="Myriad Pro" w:hAnsi="Myriad Pro" w:cs="Calibri"/>
                <w:b/>
                <w:bCs/>
                <w:color w:val="FFFFFF" w:themeColor="background1"/>
                <w:sz w:val="18"/>
                <w:szCs w:val="18"/>
              </w:rPr>
            </w:pPr>
          </w:p>
        </w:tc>
        <w:tc>
          <w:tcPr>
            <w:tcW w:w="4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144A11" w14:textId="77777777" w:rsidR="00A9396F" w:rsidRPr="00C92F35" w:rsidRDefault="00A9396F" w:rsidP="007B76E8">
            <w:pPr>
              <w:rPr>
                <w:rFonts w:ascii="Myriad Pro" w:hAnsi="Myriad Pro" w:cs="Calibri"/>
                <w:b/>
                <w:bCs/>
                <w:color w:val="FFFFFF" w:themeColor="background1"/>
                <w:sz w:val="18"/>
                <w:szCs w:val="18"/>
              </w:rPr>
            </w:pPr>
          </w:p>
        </w:tc>
        <w:tc>
          <w:tcPr>
            <w:tcW w:w="8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6A2C84" w14:textId="77777777" w:rsidR="00A9396F" w:rsidRPr="00C92F35" w:rsidRDefault="00A9396F" w:rsidP="007B76E8">
            <w:pPr>
              <w:rPr>
                <w:rFonts w:ascii="Myriad Pro" w:hAnsi="Myriad Pro" w:cs="Calibri"/>
                <w:b/>
                <w:bCs/>
                <w:color w:val="FFFFFF" w:themeColor="background1"/>
                <w:sz w:val="18"/>
                <w:szCs w:val="18"/>
              </w:rPr>
            </w:pPr>
          </w:p>
        </w:tc>
        <w:tc>
          <w:tcPr>
            <w:tcW w:w="7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3AA296" w14:textId="77777777" w:rsidR="00A9396F" w:rsidRPr="00C92F35" w:rsidRDefault="00A9396F" w:rsidP="007B76E8">
            <w:pPr>
              <w:rPr>
                <w:rFonts w:ascii="Myriad Pro" w:hAnsi="Myriad Pro" w:cs="Calibri"/>
                <w:b/>
                <w:bCs/>
                <w:color w:val="FFFFFF" w:themeColor="background1"/>
                <w:sz w:val="18"/>
                <w:szCs w:val="18"/>
              </w:rPr>
            </w:pP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7C3E25"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Всего</w:t>
            </w:r>
          </w:p>
        </w:tc>
        <w:tc>
          <w:tcPr>
            <w:tcW w:w="3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68C944"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в т.ч. риск изъятия </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FDF58C" w14:textId="77777777" w:rsidR="00A9396F" w:rsidRPr="00C92F35" w:rsidRDefault="00A9396F" w:rsidP="007B76E8">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в т.ч. доп. </w:t>
            </w:r>
            <w:proofErr w:type="spellStart"/>
            <w:r w:rsidRPr="00C92F35">
              <w:rPr>
                <w:rFonts w:ascii="Myriad Pro" w:hAnsi="Myriad Pro" w:cs="Calibri"/>
                <w:b/>
                <w:bCs/>
                <w:color w:val="FFFFFF" w:themeColor="background1"/>
                <w:sz w:val="18"/>
                <w:szCs w:val="18"/>
              </w:rPr>
              <w:t>обосн</w:t>
            </w:r>
            <w:proofErr w:type="spellEnd"/>
            <w:r w:rsidRPr="00C92F35">
              <w:rPr>
                <w:rFonts w:ascii="Myriad Pro" w:hAnsi="Myriad Pro" w:cs="Calibri"/>
                <w:b/>
                <w:bCs/>
                <w:color w:val="FFFFFF" w:themeColor="background1"/>
                <w:sz w:val="18"/>
                <w:szCs w:val="18"/>
              </w:rPr>
              <w:t>. расходы</w:t>
            </w:r>
          </w:p>
        </w:tc>
      </w:tr>
      <w:tr w:rsidR="00A9396F" w:rsidRPr="00C92F35" w14:paraId="78B42A72" w14:textId="77777777" w:rsidTr="00A9396F">
        <w:trPr>
          <w:trHeight w:val="20"/>
        </w:trPr>
        <w:tc>
          <w:tcPr>
            <w:tcW w:w="145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70BD7F4" w14:textId="6D2D4AB0"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 xml:space="preserve">Оплата услуг </w:t>
            </w:r>
            <w:r w:rsidR="00C92F35" w:rsidRPr="00C92F35">
              <w:rPr>
                <w:rFonts w:ascii="Myriad Pro" w:hAnsi="Myriad Pro" w:cs="Calibri"/>
                <w:color w:val="000000"/>
                <w:sz w:val="18"/>
                <w:szCs w:val="18"/>
              </w:rPr>
              <w:t>ПАО </w:t>
            </w:r>
            <w:r w:rsidRPr="00C92F35">
              <w:rPr>
                <w:rFonts w:ascii="Myriad Pro" w:hAnsi="Myriad Pro" w:cs="Calibri"/>
                <w:color w:val="000000"/>
                <w:sz w:val="18"/>
                <w:szCs w:val="18"/>
              </w:rPr>
              <w:t>«ФСК ЕЭС»</w:t>
            </w:r>
          </w:p>
        </w:tc>
        <w:tc>
          <w:tcPr>
            <w:tcW w:w="48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C686AF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3 332 366,60</w:t>
            </w:r>
          </w:p>
        </w:tc>
        <w:tc>
          <w:tcPr>
            <w:tcW w:w="87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CDBFF24"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3 853 141,90</w:t>
            </w:r>
          </w:p>
        </w:tc>
        <w:tc>
          <w:tcPr>
            <w:tcW w:w="77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ED7BC2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3 731 416,59</w:t>
            </w:r>
          </w:p>
        </w:tc>
        <w:tc>
          <w:tcPr>
            <w:tcW w:w="52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55A073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3 701 657,31</w:t>
            </w:r>
          </w:p>
        </w:tc>
        <w:tc>
          <w:tcPr>
            <w:tcW w:w="36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9D3F47E"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-29 759,28</w:t>
            </w:r>
          </w:p>
        </w:tc>
        <w:tc>
          <w:tcPr>
            <w:tcW w:w="5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357571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r>
      <w:tr w:rsidR="00A9396F" w:rsidRPr="00C92F35" w14:paraId="2D8C3E7F" w14:textId="77777777" w:rsidTr="00A9396F">
        <w:trPr>
          <w:trHeight w:val="20"/>
        </w:trPr>
        <w:tc>
          <w:tcPr>
            <w:tcW w:w="1459" w:type="pct"/>
            <w:tcBorders>
              <w:top w:val="nil"/>
              <w:left w:val="single" w:sz="4" w:space="0" w:color="auto"/>
              <w:bottom w:val="single" w:sz="4" w:space="0" w:color="auto"/>
              <w:right w:val="single" w:sz="4" w:space="0" w:color="auto"/>
            </w:tcBorders>
            <w:shd w:val="clear" w:color="auto" w:fill="auto"/>
            <w:vAlign w:val="center"/>
            <w:hideMark/>
          </w:tcPr>
          <w:p w14:paraId="32CD609C" w14:textId="77777777"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Отчисления на социальные нужды</w:t>
            </w:r>
          </w:p>
        </w:tc>
        <w:tc>
          <w:tcPr>
            <w:tcW w:w="486" w:type="pct"/>
            <w:tcBorders>
              <w:top w:val="nil"/>
              <w:left w:val="nil"/>
              <w:bottom w:val="single" w:sz="4" w:space="0" w:color="auto"/>
              <w:right w:val="single" w:sz="4" w:space="0" w:color="auto"/>
            </w:tcBorders>
            <w:shd w:val="clear" w:color="auto" w:fill="auto"/>
            <w:vAlign w:val="center"/>
            <w:hideMark/>
          </w:tcPr>
          <w:p w14:paraId="0C000AA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710 703,00</w:t>
            </w:r>
          </w:p>
        </w:tc>
        <w:tc>
          <w:tcPr>
            <w:tcW w:w="877" w:type="pct"/>
            <w:tcBorders>
              <w:top w:val="nil"/>
              <w:left w:val="nil"/>
              <w:bottom w:val="single" w:sz="4" w:space="0" w:color="auto"/>
              <w:right w:val="single" w:sz="4" w:space="0" w:color="auto"/>
            </w:tcBorders>
            <w:shd w:val="clear" w:color="auto" w:fill="auto"/>
            <w:vAlign w:val="center"/>
            <w:hideMark/>
          </w:tcPr>
          <w:p w14:paraId="78A480AD"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1 003 371,00</w:t>
            </w:r>
          </w:p>
        </w:tc>
        <w:tc>
          <w:tcPr>
            <w:tcW w:w="770" w:type="pct"/>
            <w:tcBorders>
              <w:top w:val="nil"/>
              <w:left w:val="nil"/>
              <w:bottom w:val="single" w:sz="4" w:space="0" w:color="auto"/>
              <w:right w:val="single" w:sz="4" w:space="0" w:color="auto"/>
            </w:tcBorders>
            <w:shd w:val="clear" w:color="auto" w:fill="auto"/>
            <w:vAlign w:val="center"/>
            <w:hideMark/>
          </w:tcPr>
          <w:p w14:paraId="59E963E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831 697,53</w:t>
            </w:r>
          </w:p>
        </w:tc>
        <w:tc>
          <w:tcPr>
            <w:tcW w:w="524" w:type="pct"/>
            <w:tcBorders>
              <w:top w:val="nil"/>
              <w:left w:val="nil"/>
              <w:bottom w:val="single" w:sz="4" w:space="0" w:color="auto"/>
              <w:right w:val="single" w:sz="4" w:space="0" w:color="auto"/>
            </w:tcBorders>
            <w:shd w:val="clear" w:color="auto" w:fill="auto"/>
            <w:vAlign w:val="center"/>
            <w:hideMark/>
          </w:tcPr>
          <w:p w14:paraId="69AAAD3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831 697,53</w:t>
            </w:r>
          </w:p>
        </w:tc>
        <w:tc>
          <w:tcPr>
            <w:tcW w:w="361" w:type="pct"/>
            <w:tcBorders>
              <w:top w:val="nil"/>
              <w:left w:val="nil"/>
              <w:bottom w:val="single" w:sz="4" w:space="0" w:color="auto"/>
              <w:right w:val="single" w:sz="4" w:space="0" w:color="auto"/>
            </w:tcBorders>
            <w:shd w:val="clear" w:color="auto" w:fill="auto"/>
            <w:vAlign w:val="center"/>
            <w:hideMark/>
          </w:tcPr>
          <w:p w14:paraId="53C52E4A"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c>
          <w:tcPr>
            <w:tcW w:w="523" w:type="pct"/>
            <w:tcBorders>
              <w:top w:val="nil"/>
              <w:left w:val="nil"/>
              <w:bottom w:val="single" w:sz="4" w:space="0" w:color="auto"/>
              <w:right w:val="single" w:sz="4" w:space="0" w:color="auto"/>
            </w:tcBorders>
            <w:shd w:val="clear" w:color="auto" w:fill="auto"/>
            <w:vAlign w:val="center"/>
            <w:hideMark/>
          </w:tcPr>
          <w:p w14:paraId="4E8DB602"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r>
      <w:tr w:rsidR="00A9396F" w:rsidRPr="00C92F35" w14:paraId="1D2085FE" w14:textId="77777777" w:rsidTr="00A9396F">
        <w:trPr>
          <w:trHeight w:val="20"/>
        </w:trPr>
        <w:tc>
          <w:tcPr>
            <w:tcW w:w="1459" w:type="pct"/>
            <w:tcBorders>
              <w:top w:val="nil"/>
              <w:left w:val="single" w:sz="4" w:space="0" w:color="auto"/>
              <w:bottom w:val="single" w:sz="4" w:space="0" w:color="auto"/>
              <w:right w:val="single" w:sz="4" w:space="0" w:color="auto"/>
            </w:tcBorders>
            <w:shd w:val="clear" w:color="auto" w:fill="auto"/>
            <w:vAlign w:val="center"/>
            <w:hideMark/>
          </w:tcPr>
          <w:p w14:paraId="78466AD2" w14:textId="77777777"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Плата за аренду, в том числе:</w:t>
            </w:r>
          </w:p>
        </w:tc>
        <w:tc>
          <w:tcPr>
            <w:tcW w:w="486" w:type="pct"/>
            <w:tcBorders>
              <w:top w:val="nil"/>
              <w:left w:val="nil"/>
              <w:bottom w:val="single" w:sz="4" w:space="0" w:color="auto"/>
              <w:right w:val="single" w:sz="4" w:space="0" w:color="auto"/>
            </w:tcBorders>
            <w:shd w:val="clear" w:color="auto" w:fill="auto"/>
            <w:vAlign w:val="center"/>
            <w:hideMark/>
          </w:tcPr>
          <w:p w14:paraId="407CEE94"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42 425,60</w:t>
            </w:r>
          </w:p>
        </w:tc>
        <w:tc>
          <w:tcPr>
            <w:tcW w:w="877" w:type="pct"/>
            <w:tcBorders>
              <w:top w:val="nil"/>
              <w:left w:val="nil"/>
              <w:bottom w:val="single" w:sz="4" w:space="0" w:color="auto"/>
              <w:right w:val="single" w:sz="4" w:space="0" w:color="auto"/>
            </w:tcBorders>
            <w:shd w:val="clear" w:color="auto" w:fill="auto"/>
            <w:vAlign w:val="center"/>
            <w:hideMark/>
          </w:tcPr>
          <w:p w14:paraId="13D97A0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49 329,50</w:t>
            </w:r>
          </w:p>
        </w:tc>
        <w:tc>
          <w:tcPr>
            <w:tcW w:w="770" w:type="pct"/>
            <w:tcBorders>
              <w:top w:val="nil"/>
              <w:left w:val="nil"/>
              <w:bottom w:val="single" w:sz="4" w:space="0" w:color="auto"/>
              <w:right w:val="single" w:sz="4" w:space="0" w:color="auto"/>
            </w:tcBorders>
            <w:shd w:val="clear" w:color="auto" w:fill="auto"/>
            <w:vAlign w:val="center"/>
            <w:hideMark/>
          </w:tcPr>
          <w:p w14:paraId="192A7B3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42 399,85</w:t>
            </w:r>
          </w:p>
        </w:tc>
        <w:tc>
          <w:tcPr>
            <w:tcW w:w="524" w:type="pct"/>
            <w:tcBorders>
              <w:top w:val="nil"/>
              <w:left w:val="nil"/>
              <w:bottom w:val="single" w:sz="4" w:space="0" w:color="auto"/>
              <w:right w:val="single" w:sz="4" w:space="0" w:color="auto"/>
            </w:tcBorders>
            <w:shd w:val="clear" w:color="auto" w:fill="auto"/>
            <w:vAlign w:val="center"/>
            <w:hideMark/>
          </w:tcPr>
          <w:p w14:paraId="0DC4BFD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42 399,85</w:t>
            </w:r>
          </w:p>
        </w:tc>
        <w:tc>
          <w:tcPr>
            <w:tcW w:w="361" w:type="pct"/>
            <w:tcBorders>
              <w:top w:val="nil"/>
              <w:left w:val="nil"/>
              <w:bottom w:val="single" w:sz="4" w:space="0" w:color="auto"/>
              <w:right w:val="single" w:sz="4" w:space="0" w:color="auto"/>
            </w:tcBorders>
            <w:shd w:val="clear" w:color="auto" w:fill="auto"/>
            <w:vAlign w:val="center"/>
            <w:hideMark/>
          </w:tcPr>
          <w:p w14:paraId="4FFFBDE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c>
          <w:tcPr>
            <w:tcW w:w="523" w:type="pct"/>
            <w:tcBorders>
              <w:top w:val="nil"/>
              <w:left w:val="nil"/>
              <w:bottom w:val="single" w:sz="4" w:space="0" w:color="auto"/>
              <w:right w:val="single" w:sz="4" w:space="0" w:color="auto"/>
            </w:tcBorders>
            <w:shd w:val="clear" w:color="auto" w:fill="auto"/>
            <w:vAlign w:val="center"/>
            <w:hideMark/>
          </w:tcPr>
          <w:p w14:paraId="2124D58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r>
      <w:tr w:rsidR="00A9396F" w:rsidRPr="00C92F35" w14:paraId="72829616" w14:textId="77777777" w:rsidTr="00A9396F">
        <w:trPr>
          <w:trHeight w:val="20"/>
        </w:trPr>
        <w:tc>
          <w:tcPr>
            <w:tcW w:w="1459" w:type="pct"/>
            <w:tcBorders>
              <w:top w:val="nil"/>
              <w:left w:val="single" w:sz="4" w:space="0" w:color="auto"/>
              <w:bottom w:val="single" w:sz="4" w:space="0" w:color="auto"/>
              <w:right w:val="single" w:sz="4" w:space="0" w:color="auto"/>
            </w:tcBorders>
            <w:shd w:val="clear" w:color="auto" w:fill="auto"/>
            <w:vAlign w:val="center"/>
            <w:hideMark/>
          </w:tcPr>
          <w:p w14:paraId="03C134F9" w14:textId="77777777" w:rsidR="00A9396F" w:rsidRPr="00C92F35" w:rsidRDefault="00A9396F" w:rsidP="007B76E8">
            <w:pPr>
              <w:ind w:firstLineChars="100" w:firstLine="180"/>
              <w:jc w:val="right"/>
              <w:rPr>
                <w:rFonts w:ascii="Myriad Pro" w:hAnsi="Myriad Pro" w:cs="Calibri"/>
                <w:color w:val="000000"/>
                <w:sz w:val="18"/>
                <w:szCs w:val="18"/>
              </w:rPr>
            </w:pPr>
            <w:r w:rsidRPr="00C92F35">
              <w:rPr>
                <w:rFonts w:ascii="Myriad Pro" w:hAnsi="Myriad Pro" w:cs="Calibri"/>
                <w:color w:val="000000"/>
                <w:sz w:val="18"/>
                <w:szCs w:val="18"/>
              </w:rPr>
              <w:t>аренда имущества</w:t>
            </w:r>
          </w:p>
        </w:tc>
        <w:tc>
          <w:tcPr>
            <w:tcW w:w="486" w:type="pct"/>
            <w:tcBorders>
              <w:top w:val="nil"/>
              <w:left w:val="nil"/>
              <w:bottom w:val="single" w:sz="4" w:space="0" w:color="auto"/>
              <w:right w:val="single" w:sz="4" w:space="0" w:color="auto"/>
            </w:tcBorders>
            <w:shd w:val="clear" w:color="auto" w:fill="auto"/>
            <w:vAlign w:val="center"/>
            <w:hideMark/>
          </w:tcPr>
          <w:p w14:paraId="2619E3D0"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3 257,90</w:t>
            </w:r>
          </w:p>
        </w:tc>
        <w:tc>
          <w:tcPr>
            <w:tcW w:w="877" w:type="pct"/>
            <w:tcBorders>
              <w:top w:val="nil"/>
              <w:left w:val="nil"/>
              <w:bottom w:val="single" w:sz="4" w:space="0" w:color="auto"/>
              <w:right w:val="single" w:sz="4" w:space="0" w:color="auto"/>
            </w:tcBorders>
            <w:shd w:val="clear" w:color="auto" w:fill="auto"/>
            <w:vAlign w:val="center"/>
            <w:hideMark/>
          </w:tcPr>
          <w:p w14:paraId="4A45749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3 334,75</w:t>
            </w:r>
          </w:p>
        </w:tc>
        <w:tc>
          <w:tcPr>
            <w:tcW w:w="770" w:type="pct"/>
            <w:tcBorders>
              <w:top w:val="nil"/>
              <w:left w:val="nil"/>
              <w:bottom w:val="single" w:sz="4" w:space="0" w:color="auto"/>
              <w:right w:val="single" w:sz="4" w:space="0" w:color="auto"/>
            </w:tcBorders>
            <w:shd w:val="clear" w:color="auto" w:fill="auto"/>
            <w:vAlign w:val="center"/>
            <w:hideMark/>
          </w:tcPr>
          <w:p w14:paraId="65975A8A"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198,56</w:t>
            </w:r>
          </w:p>
        </w:tc>
        <w:tc>
          <w:tcPr>
            <w:tcW w:w="524" w:type="pct"/>
            <w:tcBorders>
              <w:top w:val="nil"/>
              <w:left w:val="nil"/>
              <w:bottom w:val="single" w:sz="4" w:space="0" w:color="auto"/>
              <w:right w:val="single" w:sz="4" w:space="0" w:color="auto"/>
            </w:tcBorders>
            <w:shd w:val="clear" w:color="auto" w:fill="auto"/>
            <w:vAlign w:val="center"/>
            <w:hideMark/>
          </w:tcPr>
          <w:p w14:paraId="7A79401D"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198,56</w:t>
            </w:r>
          </w:p>
        </w:tc>
        <w:tc>
          <w:tcPr>
            <w:tcW w:w="361" w:type="pct"/>
            <w:tcBorders>
              <w:top w:val="nil"/>
              <w:left w:val="nil"/>
              <w:bottom w:val="single" w:sz="4" w:space="0" w:color="auto"/>
              <w:right w:val="single" w:sz="4" w:space="0" w:color="auto"/>
            </w:tcBorders>
            <w:shd w:val="clear" w:color="auto" w:fill="auto"/>
            <w:vAlign w:val="center"/>
            <w:hideMark/>
          </w:tcPr>
          <w:p w14:paraId="189D8C8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c>
          <w:tcPr>
            <w:tcW w:w="523" w:type="pct"/>
            <w:tcBorders>
              <w:top w:val="nil"/>
              <w:left w:val="nil"/>
              <w:bottom w:val="single" w:sz="4" w:space="0" w:color="auto"/>
              <w:right w:val="single" w:sz="4" w:space="0" w:color="auto"/>
            </w:tcBorders>
            <w:shd w:val="clear" w:color="auto" w:fill="auto"/>
            <w:vAlign w:val="center"/>
            <w:hideMark/>
          </w:tcPr>
          <w:p w14:paraId="6F24D16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r>
      <w:tr w:rsidR="00A9396F" w:rsidRPr="00C92F35" w14:paraId="774915A1" w14:textId="77777777" w:rsidTr="00A9396F">
        <w:trPr>
          <w:trHeight w:val="20"/>
        </w:trPr>
        <w:tc>
          <w:tcPr>
            <w:tcW w:w="1459" w:type="pct"/>
            <w:tcBorders>
              <w:top w:val="nil"/>
              <w:left w:val="single" w:sz="4" w:space="0" w:color="auto"/>
              <w:bottom w:val="single" w:sz="4" w:space="0" w:color="auto"/>
              <w:right w:val="single" w:sz="4" w:space="0" w:color="auto"/>
            </w:tcBorders>
            <w:shd w:val="clear" w:color="auto" w:fill="auto"/>
            <w:vAlign w:val="center"/>
            <w:hideMark/>
          </w:tcPr>
          <w:p w14:paraId="16C4CE65" w14:textId="77777777" w:rsidR="00A9396F" w:rsidRPr="00C92F35" w:rsidRDefault="00A9396F" w:rsidP="007B76E8">
            <w:pPr>
              <w:ind w:firstLineChars="100" w:firstLine="180"/>
              <w:jc w:val="right"/>
              <w:rPr>
                <w:rFonts w:ascii="Myriad Pro" w:hAnsi="Myriad Pro" w:cs="Calibri"/>
                <w:color w:val="000000"/>
                <w:sz w:val="18"/>
                <w:szCs w:val="18"/>
              </w:rPr>
            </w:pPr>
            <w:r w:rsidRPr="00C92F35">
              <w:rPr>
                <w:rFonts w:ascii="Myriad Pro" w:hAnsi="Myriad Pro" w:cs="Calibri"/>
                <w:color w:val="000000"/>
                <w:sz w:val="18"/>
                <w:szCs w:val="18"/>
              </w:rPr>
              <w:t>арендная плата за землю</w:t>
            </w:r>
          </w:p>
        </w:tc>
        <w:tc>
          <w:tcPr>
            <w:tcW w:w="486" w:type="pct"/>
            <w:tcBorders>
              <w:top w:val="nil"/>
              <w:left w:val="nil"/>
              <w:bottom w:val="single" w:sz="4" w:space="0" w:color="auto"/>
              <w:right w:val="single" w:sz="4" w:space="0" w:color="auto"/>
            </w:tcBorders>
            <w:shd w:val="clear" w:color="auto" w:fill="auto"/>
            <w:vAlign w:val="center"/>
            <w:hideMark/>
          </w:tcPr>
          <w:p w14:paraId="172EAAA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39 167,70</w:t>
            </w:r>
          </w:p>
        </w:tc>
        <w:tc>
          <w:tcPr>
            <w:tcW w:w="877" w:type="pct"/>
            <w:tcBorders>
              <w:top w:val="nil"/>
              <w:left w:val="nil"/>
              <w:bottom w:val="single" w:sz="4" w:space="0" w:color="auto"/>
              <w:right w:val="single" w:sz="4" w:space="0" w:color="auto"/>
            </w:tcBorders>
            <w:shd w:val="clear" w:color="auto" w:fill="auto"/>
            <w:vAlign w:val="center"/>
            <w:hideMark/>
          </w:tcPr>
          <w:p w14:paraId="745641E0"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45 994,75</w:t>
            </w:r>
          </w:p>
        </w:tc>
        <w:tc>
          <w:tcPr>
            <w:tcW w:w="770" w:type="pct"/>
            <w:tcBorders>
              <w:top w:val="nil"/>
              <w:left w:val="nil"/>
              <w:bottom w:val="single" w:sz="4" w:space="0" w:color="auto"/>
              <w:right w:val="single" w:sz="4" w:space="0" w:color="auto"/>
            </w:tcBorders>
            <w:shd w:val="clear" w:color="auto" w:fill="auto"/>
            <w:vAlign w:val="center"/>
            <w:hideMark/>
          </w:tcPr>
          <w:p w14:paraId="2C2A33D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42 201,29</w:t>
            </w:r>
          </w:p>
        </w:tc>
        <w:tc>
          <w:tcPr>
            <w:tcW w:w="524" w:type="pct"/>
            <w:tcBorders>
              <w:top w:val="nil"/>
              <w:left w:val="nil"/>
              <w:bottom w:val="single" w:sz="4" w:space="0" w:color="auto"/>
              <w:right w:val="single" w:sz="4" w:space="0" w:color="auto"/>
            </w:tcBorders>
            <w:shd w:val="clear" w:color="auto" w:fill="auto"/>
            <w:vAlign w:val="center"/>
            <w:hideMark/>
          </w:tcPr>
          <w:p w14:paraId="6A12EC7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42 201,29</w:t>
            </w:r>
          </w:p>
        </w:tc>
        <w:tc>
          <w:tcPr>
            <w:tcW w:w="361" w:type="pct"/>
            <w:tcBorders>
              <w:top w:val="nil"/>
              <w:left w:val="nil"/>
              <w:bottom w:val="single" w:sz="4" w:space="0" w:color="auto"/>
              <w:right w:val="single" w:sz="4" w:space="0" w:color="auto"/>
            </w:tcBorders>
            <w:shd w:val="clear" w:color="auto" w:fill="auto"/>
            <w:vAlign w:val="center"/>
            <w:hideMark/>
          </w:tcPr>
          <w:p w14:paraId="7306374B"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c>
          <w:tcPr>
            <w:tcW w:w="523" w:type="pct"/>
            <w:tcBorders>
              <w:top w:val="nil"/>
              <w:left w:val="nil"/>
              <w:bottom w:val="single" w:sz="4" w:space="0" w:color="auto"/>
              <w:right w:val="single" w:sz="4" w:space="0" w:color="auto"/>
            </w:tcBorders>
            <w:shd w:val="clear" w:color="auto" w:fill="auto"/>
            <w:vAlign w:val="center"/>
            <w:hideMark/>
          </w:tcPr>
          <w:p w14:paraId="50841C9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r>
      <w:tr w:rsidR="00A9396F" w:rsidRPr="00C92F35" w14:paraId="3999BB5B" w14:textId="77777777" w:rsidTr="00A9396F">
        <w:trPr>
          <w:trHeight w:val="20"/>
        </w:trPr>
        <w:tc>
          <w:tcPr>
            <w:tcW w:w="1459" w:type="pct"/>
            <w:tcBorders>
              <w:top w:val="nil"/>
              <w:left w:val="single" w:sz="4" w:space="0" w:color="auto"/>
              <w:bottom w:val="single" w:sz="4" w:space="0" w:color="auto"/>
              <w:right w:val="single" w:sz="4" w:space="0" w:color="auto"/>
            </w:tcBorders>
            <w:shd w:val="clear" w:color="auto" w:fill="auto"/>
            <w:vAlign w:val="center"/>
            <w:hideMark/>
          </w:tcPr>
          <w:p w14:paraId="49CFC6B6" w14:textId="77777777"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Налоги, всего, в том числе:</w:t>
            </w:r>
          </w:p>
        </w:tc>
        <w:tc>
          <w:tcPr>
            <w:tcW w:w="486" w:type="pct"/>
            <w:tcBorders>
              <w:top w:val="nil"/>
              <w:left w:val="nil"/>
              <w:bottom w:val="single" w:sz="4" w:space="0" w:color="auto"/>
              <w:right w:val="single" w:sz="4" w:space="0" w:color="auto"/>
            </w:tcBorders>
            <w:shd w:val="clear" w:color="auto" w:fill="auto"/>
            <w:vAlign w:val="center"/>
            <w:hideMark/>
          </w:tcPr>
          <w:p w14:paraId="43070C7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168 536,83</w:t>
            </w:r>
          </w:p>
        </w:tc>
        <w:tc>
          <w:tcPr>
            <w:tcW w:w="877" w:type="pct"/>
            <w:tcBorders>
              <w:top w:val="nil"/>
              <w:left w:val="nil"/>
              <w:bottom w:val="single" w:sz="4" w:space="0" w:color="auto"/>
              <w:right w:val="single" w:sz="4" w:space="0" w:color="auto"/>
            </w:tcBorders>
            <w:shd w:val="clear" w:color="auto" w:fill="auto"/>
            <w:vAlign w:val="center"/>
            <w:hideMark/>
          </w:tcPr>
          <w:p w14:paraId="0075C444"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242 535,14</w:t>
            </w:r>
          </w:p>
        </w:tc>
        <w:tc>
          <w:tcPr>
            <w:tcW w:w="770" w:type="pct"/>
            <w:tcBorders>
              <w:top w:val="nil"/>
              <w:left w:val="nil"/>
              <w:bottom w:val="single" w:sz="4" w:space="0" w:color="auto"/>
              <w:right w:val="single" w:sz="4" w:space="0" w:color="auto"/>
            </w:tcBorders>
            <w:shd w:val="clear" w:color="auto" w:fill="auto"/>
            <w:vAlign w:val="center"/>
            <w:hideMark/>
          </w:tcPr>
          <w:p w14:paraId="40F71D6D"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241 450,12</w:t>
            </w:r>
          </w:p>
        </w:tc>
        <w:tc>
          <w:tcPr>
            <w:tcW w:w="524" w:type="pct"/>
            <w:tcBorders>
              <w:top w:val="nil"/>
              <w:left w:val="nil"/>
              <w:bottom w:val="single" w:sz="4" w:space="0" w:color="auto"/>
              <w:right w:val="single" w:sz="4" w:space="0" w:color="auto"/>
            </w:tcBorders>
            <w:shd w:val="clear" w:color="auto" w:fill="auto"/>
            <w:vAlign w:val="center"/>
            <w:hideMark/>
          </w:tcPr>
          <w:p w14:paraId="6330A554"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241 450,12</w:t>
            </w:r>
          </w:p>
        </w:tc>
        <w:tc>
          <w:tcPr>
            <w:tcW w:w="361" w:type="pct"/>
            <w:tcBorders>
              <w:top w:val="nil"/>
              <w:left w:val="nil"/>
              <w:bottom w:val="single" w:sz="4" w:space="0" w:color="auto"/>
              <w:right w:val="single" w:sz="4" w:space="0" w:color="auto"/>
            </w:tcBorders>
            <w:shd w:val="clear" w:color="auto" w:fill="auto"/>
            <w:vAlign w:val="center"/>
            <w:hideMark/>
          </w:tcPr>
          <w:p w14:paraId="5C437ECD"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c>
          <w:tcPr>
            <w:tcW w:w="523" w:type="pct"/>
            <w:tcBorders>
              <w:top w:val="nil"/>
              <w:left w:val="nil"/>
              <w:bottom w:val="single" w:sz="4" w:space="0" w:color="auto"/>
              <w:right w:val="single" w:sz="4" w:space="0" w:color="auto"/>
            </w:tcBorders>
            <w:shd w:val="clear" w:color="auto" w:fill="auto"/>
            <w:vAlign w:val="center"/>
            <w:hideMark/>
          </w:tcPr>
          <w:p w14:paraId="24645EE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r>
      <w:tr w:rsidR="00A9396F" w:rsidRPr="00C92F35" w14:paraId="20D1A778" w14:textId="77777777" w:rsidTr="00A9396F">
        <w:trPr>
          <w:trHeight w:val="20"/>
        </w:trPr>
        <w:tc>
          <w:tcPr>
            <w:tcW w:w="1459" w:type="pct"/>
            <w:tcBorders>
              <w:top w:val="nil"/>
              <w:left w:val="single" w:sz="4" w:space="0" w:color="auto"/>
              <w:bottom w:val="single" w:sz="4" w:space="0" w:color="auto"/>
              <w:right w:val="single" w:sz="4" w:space="0" w:color="auto"/>
            </w:tcBorders>
            <w:shd w:val="clear" w:color="auto" w:fill="auto"/>
            <w:vAlign w:val="center"/>
            <w:hideMark/>
          </w:tcPr>
          <w:p w14:paraId="59B55A10"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плата за землю</w:t>
            </w:r>
          </w:p>
        </w:tc>
        <w:tc>
          <w:tcPr>
            <w:tcW w:w="486" w:type="pct"/>
            <w:tcBorders>
              <w:top w:val="nil"/>
              <w:left w:val="nil"/>
              <w:bottom w:val="single" w:sz="4" w:space="0" w:color="auto"/>
              <w:right w:val="single" w:sz="4" w:space="0" w:color="auto"/>
            </w:tcBorders>
            <w:shd w:val="clear" w:color="auto" w:fill="auto"/>
            <w:vAlign w:val="center"/>
            <w:hideMark/>
          </w:tcPr>
          <w:p w14:paraId="1D4D0702"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1 550,20</w:t>
            </w:r>
          </w:p>
        </w:tc>
        <w:tc>
          <w:tcPr>
            <w:tcW w:w="877" w:type="pct"/>
            <w:tcBorders>
              <w:top w:val="nil"/>
              <w:left w:val="nil"/>
              <w:bottom w:val="single" w:sz="4" w:space="0" w:color="auto"/>
              <w:right w:val="single" w:sz="4" w:space="0" w:color="auto"/>
            </w:tcBorders>
            <w:shd w:val="clear" w:color="000000" w:fill="FFFFFF"/>
            <w:vAlign w:val="center"/>
            <w:hideMark/>
          </w:tcPr>
          <w:p w14:paraId="2F12A07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1 501,37</w:t>
            </w:r>
          </w:p>
        </w:tc>
        <w:tc>
          <w:tcPr>
            <w:tcW w:w="770" w:type="pct"/>
            <w:tcBorders>
              <w:top w:val="nil"/>
              <w:left w:val="nil"/>
              <w:bottom w:val="single" w:sz="4" w:space="0" w:color="auto"/>
              <w:right w:val="single" w:sz="4" w:space="0" w:color="auto"/>
            </w:tcBorders>
            <w:shd w:val="clear" w:color="auto" w:fill="auto"/>
            <w:vAlign w:val="center"/>
            <w:hideMark/>
          </w:tcPr>
          <w:p w14:paraId="78A376D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1 501,37</w:t>
            </w:r>
          </w:p>
        </w:tc>
        <w:tc>
          <w:tcPr>
            <w:tcW w:w="524" w:type="pct"/>
            <w:tcBorders>
              <w:top w:val="nil"/>
              <w:left w:val="nil"/>
              <w:bottom w:val="single" w:sz="4" w:space="0" w:color="auto"/>
              <w:right w:val="single" w:sz="4" w:space="0" w:color="auto"/>
            </w:tcBorders>
            <w:shd w:val="clear" w:color="auto" w:fill="auto"/>
            <w:vAlign w:val="center"/>
            <w:hideMark/>
          </w:tcPr>
          <w:p w14:paraId="3212B5A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1 501,37</w:t>
            </w:r>
          </w:p>
        </w:tc>
        <w:tc>
          <w:tcPr>
            <w:tcW w:w="361" w:type="pct"/>
            <w:tcBorders>
              <w:top w:val="nil"/>
              <w:left w:val="nil"/>
              <w:bottom w:val="single" w:sz="4" w:space="0" w:color="auto"/>
              <w:right w:val="single" w:sz="4" w:space="0" w:color="auto"/>
            </w:tcBorders>
            <w:shd w:val="clear" w:color="auto" w:fill="auto"/>
            <w:vAlign w:val="center"/>
            <w:hideMark/>
          </w:tcPr>
          <w:p w14:paraId="12CF8D4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c>
          <w:tcPr>
            <w:tcW w:w="523" w:type="pct"/>
            <w:tcBorders>
              <w:top w:val="nil"/>
              <w:left w:val="nil"/>
              <w:bottom w:val="single" w:sz="4" w:space="0" w:color="auto"/>
              <w:right w:val="single" w:sz="4" w:space="0" w:color="auto"/>
            </w:tcBorders>
            <w:shd w:val="clear" w:color="auto" w:fill="auto"/>
            <w:vAlign w:val="center"/>
            <w:hideMark/>
          </w:tcPr>
          <w:p w14:paraId="3F6BACD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r>
      <w:tr w:rsidR="00A9396F" w:rsidRPr="00C92F35" w14:paraId="25230F80" w14:textId="77777777" w:rsidTr="00A9396F">
        <w:trPr>
          <w:trHeight w:val="20"/>
        </w:trPr>
        <w:tc>
          <w:tcPr>
            <w:tcW w:w="1459" w:type="pct"/>
            <w:tcBorders>
              <w:top w:val="nil"/>
              <w:left w:val="single" w:sz="4" w:space="0" w:color="auto"/>
              <w:bottom w:val="single" w:sz="4" w:space="0" w:color="auto"/>
              <w:right w:val="single" w:sz="4" w:space="0" w:color="auto"/>
            </w:tcBorders>
            <w:shd w:val="clear" w:color="auto" w:fill="auto"/>
            <w:vAlign w:val="center"/>
            <w:hideMark/>
          </w:tcPr>
          <w:p w14:paraId="26125C6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налог на имущество</w:t>
            </w:r>
          </w:p>
        </w:tc>
        <w:tc>
          <w:tcPr>
            <w:tcW w:w="486" w:type="pct"/>
            <w:tcBorders>
              <w:top w:val="nil"/>
              <w:left w:val="nil"/>
              <w:bottom w:val="single" w:sz="4" w:space="0" w:color="auto"/>
              <w:right w:val="single" w:sz="4" w:space="0" w:color="auto"/>
            </w:tcBorders>
            <w:shd w:val="clear" w:color="auto" w:fill="auto"/>
            <w:vAlign w:val="center"/>
            <w:hideMark/>
          </w:tcPr>
          <w:p w14:paraId="296F5234"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162 437,00</w:t>
            </w:r>
          </w:p>
        </w:tc>
        <w:tc>
          <w:tcPr>
            <w:tcW w:w="877" w:type="pct"/>
            <w:tcBorders>
              <w:top w:val="nil"/>
              <w:left w:val="nil"/>
              <w:bottom w:val="single" w:sz="4" w:space="0" w:color="auto"/>
              <w:right w:val="single" w:sz="4" w:space="0" w:color="auto"/>
            </w:tcBorders>
            <w:shd w:val="clear" w:color="000000" w:fill="FFFFFF"/>
            <w:vAlign w:val="center"/>
            <w:hideMark/>
          </w:tcPr>
          <w:p w14:paraId="2EB1619E"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235 400,00</w:t>
            </w:r>
          </w:p>
        </w:tc>
        <w:tc>
          <w:tcPr>
            <w:tcW w:w="770" w:type="pct"/>
            <w:tcBorders>
              <w:top w:val="nil"/>
              <w:left w:val="nil"/>
              <w:bottom w:val="single" w:sz="4" w:space="0" w:color="auto"/>
              <w:right w:val="single" w:sz="4" w:space="0" w:color="auto"/>
            </w:tcBorders>
            <w:shd w:val="clear" w:color="auto" w:fill="auto"/>
            <w:vAlign w:val="center"/>
            <w:hideMark/>
          </w:tcPr>
          <w:p w14:paraId="65FAC43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235 368,45</w:t>
            </w:r>
          </w:p>
        </w:tc>
        <w:tc>
          <w:tcPr>
            <w:tcW w:w="524" w:type="pct"/>
            <w:tcBorders>
              <w:top w:val="nil"/>
              <w:left w:val="nil"/>
              <w:bottom w:val="single" w:sz="4" w:space="0" w:color="auto"/>
              <w:right w:val="single" w:sz="4" w:space="0" w:color="auto"/>
            </w:tcBorders>
            <w:shd w:val="clear" w:color="auto" w:fill="auto"/>
            <w:vAlign w:val="center"/>
            <w:hideMark/>
          </w:tcPr>
          <w:p w14:paraId="604729D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235 368,45</w:t>
            </w:r>
          </w:p>
        </w:tc>
        <w:tc>
          <w:tcPr>
            <w:tcW w:w="361" w:type="pct"/>
            <w:tcBorders>
              <w:top w:val="nil"/>
              <w:left w:val="nil"/>
              <w:bottom w:val="single" w:sz="4" w:space="0" w:color="auto"/>
              <w:right w:val="single" w:sz="4" w:space="0" w:color="auto"/>
            </w:tcBorders>
            <w:shd w:val="clear" w:color="auto" w:fill="auto"/>
            <w:vAlign w:val="center"/>
            <w:hideMark/>
          </w:tcPr>
          <w:p w14:paraId="251CA9C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c>
          <w:tcPr>
            <w:tcW w:w="523" w:type="pct"/>
            <w:tcBorders>
              <w:top w:val="nil"/>
              <w:left w:val="nil"/>
              <w:bottom w:val="single" w:sz="4" w:space="0" w:color="auto"/>
              <w:right w:val="single" w:sz="4" w:space="0" w:color="auto"/>
            </w:tcBorders>
            <w:shd w:val="clear" w:color="auto" w:fill="auto"/>
            <w:vAlign w:val="center"/>
            <w:hideMark/>
          </w:tcPr>
          <w:p w14:paraId="57A9B8CA"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r>
      <w:tr w:rsidR="00A9396F" w:rsidRPr="00C92F35" w14:paraId="7C507DF8" w14:textId="77777777" w:rsidTr="00A9396F">
        <w:trPr>
          <w:trHeight w:val="20"/>
        </w:trPr>
        <w:tc>
          <w:tcPr>
            <w:tcW w:w="1459" w:type="pct"/>
            <w:tcBorders>
              <w:top w:val="nil"/>
              <w:left w:val="single" w:sz="4" w:space="0" w:color="auto"/>
              <w:bottom w:val="single" w:sz="4" w:space="0" w:color="auto"/>
              <w:right w:val="single" w:sz="4" w:space="0" w:color="auto"/>
            </w:tcBorders>
            <w:shd w:val="clear" w:color="auto" w:fill="auto"/>
            <w:noWrap/>
            <w:vAlign w:val="center"/>
            <w:hideMark/>
          </w:tcPr>
          <w:p w14:paraId="4D166D7A"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xml:space="preserve">прочие налоги и сборы </w:t>
            </w:r>
          </w:p>
        </w:tc>
        <w:tc>
          <w:tcPr>
            <w:tcW w:w="486" w:type="pct"/>
            <w:tcBorders>
              <w:top w:val="nil"/>
              <w:left w:val="nil"/>
              <w:bottom w:val="single" w:sz="4" w:space="0" w:color="auto"/>
              <w:right w:val="single" w:sz="4" w:space="0" w:color="auto"/>
            </w:tcBorders>
            <w:shd w:val="clear" w:color="000000" w:fill="FFFFFF"/>
            <w:vAlign w:val="center"/>
            <w:hideMark/>
          </w:tcPr>
          <w:p w14:paraId="7072C23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4 549,63</w:t>
            </w:r>
          </w:p>
        </w:tc>
        <w:tc>
          <w:tcPr>
            <w:tcW w:w="877" w:type="pct"/>
            <w:tcBorders>
              <w:top w:val="nil"/>
              <w:left w:val="nil"/>
              <w:bottom w:val="single" w:sz="4" w:space="0" w:color="auto"/>
              <w:right w:val="single" w:sz="4" w:space="0" w:color="auto"/>
            </w:tcBorders>
            <w:shd w:val="clear" w:color="000000" w:fill="FFFFFF"/>
            <w:vAlign w:val="center"/>
            <w:hideMark/>
          </w:tcPr>
          <w:p w14:paraId="7D91196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5 633,77</w:t>
            </w:r>
          </w:p>
        </w:tc>
        <w:tc>
          <w:tcPr>
            <w:tcW w:w="770" w:type="pct"/>
            <w:tcBorders>
              <w:top w:val="nil"/>
              <w:left w:val="nil"/>
              <w:bottom w:val="single" w:sz="4" w:space="0" w:color="auto"/>
              <w:right w:val="single" w:sz="4" w:space="0" w:color="auto"/>
            </w:tcBorders>
            <w:shd w:val="clear" w:color="000000" w:fill="FFFFFF"/>
            <w:vAlign w:val="center"/>
            <w:hideMark/>
          </w:tcPr>
          <w:p w14:paraId="4288A6CA"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4 580,30</w:t>
            </w:r>
          </w:p>
        </w:tc>
        <w:tc>
          <w:tcPr>
            <w:tcW w:w="524" w:type="pct"/>
            <w:tcBorders>
              <w:top w:val="nil"/>
              <w:left w:val="nil"/>
              <w:bottom w:val="single" w:sz="4" w:space="0" w:color="auto"/>
              <w:right w:val="single" w:sz="4" w:space="0" w:color="auto"/>
            </w:tcBorders>
            <w:shd w:val="clear" w:color="auto" w:fill="auto"/>
            <w:vAlign w:val="center"/>
            <w:hideMark/>
          </w:tcPr>
          <w:p w14:paraId="0F735E8A"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4 580,30</w:t>
            </w:r>
          </w:p>
        </w:tc>
        <w:tc>
          <w:tcPr>
            <w:tcW w:w="361" w:type="pct"/>
            <w:tcBorders>
              <w:top w:val="nil"/>
              <w:left w:val="nil"/>
              <w:bottom w:val="single" w:sz="4" w:space="0" w:color="auto"/>
              <w:right w:val="single" w:sz="4" w:space="0" w:color="auto"/>
            </w:tcBorders>
            <w:shd w:val="clear" w:color="auto" w:fill="auto"/>
            <w:vAlign w:val="center"/>
            <w:hideMark/>
          </w:tcPr>
          <w:p w14:paraId="57FE8EBA"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c>
          <w:tcPr>
            <w:tcW w:w="523" w:type="pct"/>
            <w:tcBorders>
              <w:top w:val="nil"/>
              <w:left w:val="nil"/>
              <w:bottom w:val="single" w:sz="4" w:space="0" w:color="auto"/>
              <w:right w:val="single" w:sz="4" w:space="0" w:color="auto"/>
            </w:tcBorders>
            <w:shd w:val="clear" w:color="auto" w:fill="auto"/>
            <w:vAlign w:val="center"/>
            <w:hideMark/>
          </w:tcPr>
          <w:p w14:paraId="5BB6510E"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r>
      <w:tr w:rsidR="00A9396F" w:rsidRPr="00C92F35" w14:paraId="1E84C590" w14:textId="77777777" w:rsidTr="00A9396F">
        <w:trPr>
          <w:trHeight w:val="20"/>
        </w:trPr>
        <w:tc>
          <w:tcPr>
            <w:tcW w:w="1459" w:type="pct"/>
            <w:tcBorders>
              <w:top w:val="nil"/>
              <w:left w:val="single" w:sz="4" w:space="0" w:color="auto"/>
              <w:bottom w:val="single" w:sz="4" w:space="0" w:color="auto"/>
              <w:right w:val="single" w:sz="4" w:space="0" w:color="auto"/>
            </w:tcBorders>
            <w:shd w:val="clear" w:color="auto" w:fill="auto"/>
            <w:noWrap/>
            <w:vAlign w:val="center"/>
            <w:hideMark/>
          </w:tcPr>
          <w:p w14:paraId="36FD84E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транспортный налог</w:t>
            </w:r>
          </w:p>
        </w:tc>
        <w:tc>
          <w:tcPr>
            <w:tcW w:w="486" w:type="pct"/>
            <w:tcBorders>
              <w:top w:val="nil"/>
              <w:left w:val="nil"/>
              <w:bottom w:val="single" w:sz="4" w:space="0" w:color="auto"/>
              <w:right w:val="single" w:sz="4" w:space="0" w:color="auto"/>
            </w:tcBorders>
            <w:shd w:val="clear" w:color="auto" w:fill="auto"/>
            <w:vAlign w:val="center"/>
            <w:hideMark/>
          </w:tcPr>
          <w:p w14:paraId="36E0B530"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3 846,74</w:t>
            </w:r>
          </w:p>
        </w:tc>
        <w:tc>
          <w:tcPr>
            <w:tcW w:w="877" w:type="pct"/>
            <w:tcBorders>
              <w:top w:val="nil"/>
              <w:left w:val="nil"/>
              <w:bottom w:val="single" w:sz="4" w:space="0" w:color="auto"/>
              <w:right w:val="single" w:sz="4" w:space="0" w:color="auto"/>
            </w:tcBorders>
            <w:shd w:val="clear" w:color="000000" w:fill="FFFFFF"/>
            <w:vAlign w:val="center"/>
            <w:hideMark/>
          </w:tcPr>
          <w:p w14:paraId="6593C46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4 122,00</w:t>
            </w:r>
          </w:p>
        </w:tc>
        <w:tc>
          <w:tcPr>
            <w:tcW w:w="770" w:type="pct"/>
            <w:tcBorders>
              <w:top w:val="nil"/>
              <w:left w:val="nil"/>
              <w:bottom w:val="single" w:sz="4" w:space="0" w:color="auto"/>
              <w:right w:val="single" w:sz="4" w:space="0" w:color="auto"/>
            </w:tcBorders>
            <w:shd w:val="clear" w:color="000000" w:fill="FFFFFF"/>
            <w:vAlign w:val="center"/>
            <w:hideMark/>
          </w:tcPr>
          <w:p w14:paraId="70E2BF0B"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3 846,74</w:t>
            </w:r>
          </w:p>
        </w:tc>
        <w:tc>
          <w:tcPr>
            <w:tcW w:w="524" w:type="pct"/>
            <w:tcBorders>
              <w:top w:val="nil"/>
              <w:left w:val="nil"/>
              <w:bottom w:val="single" w:sz="4" w:space="0" w:color="auto"/>
              <w:right w:val="single" w:sz="4" w:space="0" w:color="auto"/>
            </w:tcBorders>
            <w:shd w:val="clear" w:color="auto" w:fill="auto"/>
            <w:vAlign w:val="center"/>
            <w:hideMark/>
          </w:tcPr>
          <w:p w14:paraId="45C7ED1A"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3 846,74</w:t>
            </w:r>
          </w:p>
        </w:tc>
        <w:tc>
          <w:tcPr>
            <w:tcW w:w="361" w:type="pct"/>
            <w:tcBorders>
              <w:top w:val="nil"/>
              <w:left w:val="nil"/>
              <w:bottom w:val="single" w:sz="4" w:space="0" w:color="auto"/>
              <w:right w:val="single" w:sz="4" w:space="0" w:color="auto"/>
            </w:tcBorders>
            <w:shd w:val="clear" w:color="auto" w:fill="auto"/>
            <w:vAlign w:val="center"/>
            <w:hideMark/>
          </w:tcPr>
          <w:p w14:paraId="21DFCBB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c>
          <w:tcPr>
            <w:tcW w:w="523" w:type="pct"/>
            <w:tcBorders>
              <w:top w:val="nil"/>
              <w:left w:val="nil"/>
              <w:bottom w:val="single" w:sz="4" w:space="0" w:color="auto"/>
              <w:right w:val="single" w:sz="4" w:space="0" w:color="auto"/>
            </w:tcBorders>
            <w:shd w:val="clear" w:color="auto" w:fill="auto"/>
            <w:vAlign w:val="center"/>
            <w:hideMark/>
          </w:tcPr>
          <w:p w14:paraId="21964FE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r>
      <w:tr w:rsidR="00A9396F" w:rsidRPr="00C92F35" w14:paraId="1C65E2C0" w14:textId="77777777" w:rsidTr="00A9396F">
        <w:trPr>
          <w:trHeight w:val="20"/>
        </w:trPr>
        <w:tc>
          <w:tcPr>
            <w:tcW w:w="1459" w:type="pct"/>
            <w:tcBorders>
              <w:top w:val="nil"/>
              <w:left w:val="single" w:sz="4" w:space="0" w:color="auto"/>
              <w:bottom w:val="single" w:sz="4" w:space="0" w:color="auto"/>
              <w:right w:val="single" w:sz="4" w:space="0" w:color="auto"/>
            </w:tcBorders>
            <w:shd w:val="clear" w:color="auto" w:fill="auto"/>
            <w:noWrap/>
            <w:vAlign w:val="center"/>
            <w:hideMark/>
          </w:tcPr>
          <w:p w14:paraId="669BDAF6"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налог на воду</w:t>
            </w:r>
          </w:p>
        </w:tc>
        <w:tc>
          <w:tcPr>
            <w:tcW w:w="486" w:type="pct"/>
            <w:tcBorders>
              <w:top w:val="nil"/>
              <w:left w:val="nil"/>
              <w:bottom w:val="single" w:sz="4" w:space="0" w:color="auto"/>
              <w:right w:val="single" w:sz="4" w:space="0" w:color="auto"/>
            </w:tcBorders>
            <w:shd w:val="clear" w:color="auto" w:fill="auto"/>
            <w:vAlign w:val="center"/>
            <w:hideMark/>
          </w:tcPr>
          <w:p w14:paraId="042BEB4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4,15</w:t>
            </w:r>
          </w:p>
        </w:tc>
        <w:tc>
          <w:tcPr>
            <w:tcW w:w="877" w:type="pct"/>
            <w:tcBorders>
              <w:top w:val="nil"/>
              <w:left w:val="nil"/>
              <w:bottom w:val="single" w:sz="4" w:space="0" w:color="auto"/>
              <w:right w:val="single" w:sz="4" w:space="0" w:color="auto"/>
            </w:tcBorders>
            <w:shd w:val="clear" w:color="000000" w:fill="FFFFFF"/>
            <w:vAlign w:val="center"/>
            <w:hideMark/>
          </w:tcPr>
          <w:p w14:paraId="23EEE44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18,00</w:t>
            </w:r>
          </w:p>
        </w:tc>
        <w:tc>
          <w:tcPr>
            <w:tcW w:w="770" w:type="pct"/>
            <w:tcBorders>
              <w:top w:val="nil"/>
              <w:left w:val="nil"/>
              <w:bottom w:val="single" w:sz="4" w:space="0" w:color="auto"/>
              <w:right w:val="single" w:sz="4" w:space="0" w:color="auto"/>
            </w:tcBorders>
            <w:shd w:val="clear" w:color="000000" w:fill="FFFFFF"/>
            <w:vAlign w:val="center"/>
            <w:hideMark/>
          </w:tcPr>
          <w:p w14:paraId="1EB95D6E"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4,15</w:t>
            </w:r>
          </w:p>
        </w:tc>
        <w:tc>
          <w:tcPr>
            <w:tcW w:w="524" w:type="pct"/>
            <w:tcBorders>
              <w:top w:val="nil"/>
              <w:left w:val="nil"/>
              <w:bottom w:val="single" w:sz="4" w:space="0" w:color="auto"/>
              <w:right w:val="single" w:sz="4" w:space="0" w:color="auto"/>
            </w:tcBorders>
            <w:shd w:val="clear" w:color="auto" w:fill="auto"/>
            <w:vAlign w:val="center"/>
            <w:hideMark/>
          </w:tcPr>
          <w:p w14:paraId="4841F750"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4,15</w:t>
            </w:r>
          </w:p>
        </w:tc>
        <w:tc>
          <w:tcPr>
            <w:tcW w:w="361" w:type="pct"/>
            <w:tcBorders>
              <w:top w:val="nil"/>
              <w:left w:val="nil"/>
              <w:bottom w:val="single" w:sz="4" w:space="0" w:color="auto"/>
              <w:right w:val="single" w:sz="4" w:space="0" w:color="auto"/>
            </w:tcBorders>
            <w:shd w:val="clear" w:color="auto" w:fill="auto"/>
            <w:vAlign w:val="center"/>
            <w:hideMark/>
          </w:tcPr>
          <w:p w14:paraId="25B9944D"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c>
          <w:tcPr>
            <w:tcW w:w="523" w:type="pct"/>
            <w:tcBorders>
              <w:top w:val="nil"/>
              <w:left w:val="nil"/>
              <w:bottom w:val="single" w:sz="4" w:space="0" w:color="auto"/>
              <w:right w:val="single" w:sz="4" w:space="0" w:color="auto"/>
            </w:tcBorders>
            <w:shd w:val="clear" w:color="auto" w:fill="auto"/>
            <w:vAlign w:val="center"/>
            <w:hideMark/>
          </w:tcPr>
          <w:p w14:paraId="5B7B187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r>
      <w:tr w:rsidR="00A9396F" w:rsidRPr="00C92F35" w14:paraId="271DD80F" w14:textId="77777777" w:rsidTr="00A9396F">
        <w:trPr>
          <w:trHeight w:val="20"/>
        </w:trPr>
        <w:tc>
          <w:tcPr>
            <w:tcW w:w="1459" w:type="pct"/>
            <w:tcBorders>
              <w:top w:val="nil"/>
              <w:left w:val="single" w:sz="4" w:space="0" w:color="auto"/>
              <w:bottom w:val="single" w:sz="4" w:space="0" w:color="auto"/>
              <w:right w:val="single" w:sz="4" w:space="0" w:color="auto"/>
            </w:tcBorders>
            <w:shd w:val="clear" w:color="auto" w:fill="auto"/>
            <w:vAlign w:val="center"/>
            <w:hideMark/>
          </w:tcPr>
          <w:p w14:paraId="0BB8939B"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экологические платежи за загрязнение окружающей среды (в пределах лимитов выбросов)</w:t>
            </w:r>
          </w:p>
        </w:tc>
        <w:tc>
          <w:tcPr>
            <w:tcW w:w="486" w:type="pct"/>
            <w:tcBorders>
              <w:top w:val="nil"/>
              <w:left w:val="nil"/>
              <w:bottom w:val="single" w:sz="4" w:space="0" w:color="auto"/>
              <w:right w:val="single" w:sz="4" w:space="0" w:color="auto"/>
            </w:tcBorders>
            <w:shd w:val="clear" w:color="auto" w:fill="auto"/>
            <w:vAlign w:val="center"/>
            <w:hideMark/>
          </w:tcPr>
          <w:p w14:paraId="4303491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626,36</w:t>
            </w:r>
          </w:p>
        </w:tc>
        <w:tc>
          <w:tcPr>
            <w:tcW w:w="877" w:type="pct"/>
            <w:tcBorders>
              <w:top w:val="nil"/>
              <w:left w:val="nil"/>
              <w:bottom w:val="single" w:sz="4" w:space="0" w:color="auto"/>
              <w:right w:val="single" w:sz="4" w:space="0" w:color="auto"/>
            </w:tcBorders>
            <w:shd w:val="clear" w:color="000000" w:fill="FFFFFF"/>
            <w:vAlign w:val="center"/>
            <w:hideMark/>
          </w:tcPr>
          <w:p w14:paraId="701808DD"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1 324,17</w:t>
            </w:r>
          </w:p>
        </w:tc>
        <w:tc>
          <w:tcPr>
            <w:tcW w:w="770" w:type="pct"/>
            <w:tcBorders>
              <w:top w:val="nil"/>
              <w:left w:val="nil"/>
              <w:bottom w:val="single" w:sz="4" w:space="0" w:color="auto"/>
              <w:right w:val="single" w:sz="4" w:space="0" w:color="auto"/>
            </w:tcBorders>
            <w:shd w:val="clear" w:color="000000" w:fill="FFFFFF"/>
            <w:vAlign w:val="center"/>
            <w:hideMark/>
          </w:tcPr>
          <w:p w14:paraId="6518FCB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651,41</w:t>
            </w:r>
          </w:p>
        </w:tc>
        <w:tc>
          <w:tcPr>
            <w:tcW w:w="524" w:type="pct"/>
            <w:tcBorders>
              <w:top w:val="nil"/>
              <w:left w:val="nil"/>
              <w:bottom w:val="single" w:sz="4" w:space="0" w:color="auto"/>
              <w:right w:val="single" w:sz="4" w:space="0" w:color="auto"/>
            </w:tcBorders>
            <w:shd w:val="clear" w:color="auto" w:fill="auto"/>
            <w:vAlign w:val="center"/>
            <w:hideMark/>
          </w:tcPr>
          <w:p w14:paraId="0AA50BF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651,41</w:t>
            </w:r>
          </w:p>
        </w:tc>
        <w:tc>
          <w:tcPr>
            <w:tcW w:w="361" w:type="pct"/>
            <w:tcBorders>
              <w:top w:val="nil"/>
              <w:left w:val="nil"/>
              <w:bottom w:val="single" w:sz="4" w:space="0" w:color="auto"/>
              <w:right w:val="single" w:sz="4" w:space="0" w:color="auto"/>
            </w:tcBorders>
            <w:shd w:val="clear" w:color="auto" w:fill="auto"/>
            <w:vAlign w:val="center"/>
            <w:hideMark/>
          </w:tcPr>
          <w:p w14:paraId="78C9081A"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c>
          <w:tcPr>
            <w:tcW w:w="523" w:type="pct"/>
            <w:tcBorders>
              <w:top w:val="nil"/>
              <w:left w:val="nil"/>
              <w:bottom w:val="single" w:sz="4" w:space="0" w:color="auto"/>
              <w:right w:val="single" w:sz="4" w:space="0" w:color="auto"/>
            </w:tcBorders>
            <w:shd w:val="clear" w:color="auto" w:fill="auto"/>
            <w:vAlign w:val="center"/>
            <w:hideMark/>
          </w:tcPr>
          <w:p w14:paraId="5348B392"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r>
      <w:tr w:rsidR="00A9396F" w:rsidRPr="00C92F35" w14:paraId="21B1A56A" w14:textId="77777777" w:rsidTr="00A9396F">
        <w:trPr>
          <w:trHeight w:val="20"/>
        </w:trPr>
        <w:tc>
          <w:tcPr>
            <w:tcW w:w="1459" w:type="pct"/>
            <w:tcBorders>
              <w:top w:val="nil"/>
              <w:left w:val="single" w:sz="4" w:space="0" w:color="auto"/>
              <w:bottom w:val="single" w:sz="4" w:space="0" w:color="auto"/>
              <w:right w:val="single" w:sz="4" w:space="0" w:color="auto"/>
            </w:tcBorders>
            <w:shd w:val="clear" w:color="auto" w:fill="auto"/>
            <w:vAlign w:val="center"/>
            <w:hideMark/>
          </w:tcPr>
          <w:p w14:paraId="3EF6802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плата за возмещение вреда дорогам Федерального значения</w:t>
            </w:r>
          </w:p>
        </w:tc>
        <w:tc>
          <w:tcPr>
            <w:tcW w:w="486" w:type="pct"/>
            <w:tcBorders>
              <w:top w:val="nil"/>
              <w:left w:val="nil"/>
              <w:bottom w:val="single" w:sz="4" w:space="0" w:color="auto"/>
              <w:right w:val="single" w:sz="4" w:space="0" w:color="auto"/>
            </w:tcBorders>
            <w:shd w:val="clear" w:color="auto" w:fill="auto"/>
            <w:vAlign w:val="center"/>
            <w:hideMark/>
          </w:tcPr>
          <w:p w14:paraId="119E532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72,38</w:t>
            </w:r>
          </w:p>
        </w:tc>
        <w:tc>
          <w:tcPr>
            <w:tcW w:w="877" w:type="pct"/>
            <w:tcBorders>
              <w:top w:val="nil"/>
              <w:left w:val="nil"/>
              <w:bottom w:val="single" w:sz="4" w:space="0" w:color="auto"/>
              <w:right w:val="single" w:sz="4" w:space="0" w:color="auto"/>
            </w:tcBorders>
            <w:shd w:val="clear" w:color="000000" w:fill="FFFFFF"/>
            <w:vAlign w:val="center"/>
            <w:hideMark/>
          </w:tcPr>
          <w:p w14:paraId="01E9890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169,60</w:t>
            </w:r>
          </w:p>
        </w:tc>
        <w:tc>
          <w:tcPr>
            <w:tcW w:w="770" w:type="pct"/>
            <w:tcBorders>
              <w:top w:val="nil"/>
              <w:left w:val="nil"/>
              <w:bottom w:val="single" w:sz="4" w:space="0" w:color="auto"/>
              <w:right w:val="single" w:sz="4" w:space="0" w:color="auto"/>
            </w:tcBorders>
            <w:shd w:val="clear" w:color="000000" w:fill="FFFFFF"/>
            <w:vAlign w:val="center"/>
            <w:hideMark/>
          </w:tcPr>
          <w:p w14:paraId="773A239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78,00</w:t>
            </w:r>
          </w:p>
        </w:tc>
        <w:tc>
          <w:tcPr>
            <w:tcW w:w="524" w:type="pct"/>
            <w:tcBorders>
              <w:top w:val="nil"/>
              <w:left w:val="nil"/>
              <w:bottom w:val="single" w:sz="4" w:space="0" w:color="auto"/>
              <w:right w:val="single" w:sz="4" w:space="0" w:color="auto"/>
            </w:tcBorders>
            <w:shd w:val="clear" w:color="auto" w:fill="auto"/>
            <w:vAlign w:val="center"/>
            <w:hideMark/>
          </w:tcPr>
          <w:p w14:paraId="0C750A9E"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78,00</w:t>
            </w:r>
          </w:p>
        </w:tc>
        <w:tc>
          <w:tcPr>
            <w:tcW w:w="361" w:type="pct"/>
            <w:tcBorders>
              <w:top w:val="nil"/>
              <w:left w:val="nil"/>
              <w:bottom w:val="single" w:sz="4" w:space="0" w:color="auto"/>
              <w:right w:val="single" w:sz="4" w:space="0" w:color="auto"/>
            </w:tcBorders>
            <w:shd w:val="clear" w:color="auto" w:fill="auto"/>
            <w:vAlign w:val="center"/>
            <w:hideMark/>
          </w:tcPr>
          <w:p w14:paraId="01250C0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c>
          <w:tcPr>
            <w:tcW w:w="523" w:type="pct"/>
            <w:tcBorders>
              <w:top w:val="nil"/>
              <w:left w:val="nil"/>
              <w:bottom w:val="single" w:sz="4" w:space="0" w:color="auto"/>
              <w:right w:val="single" w:sz="4" w:space="0" w:color="auto"/>
            </w:tcBorders>
            <w:shd w:val="clear" w:color="auto" w:fill="auto"/>
            <w:vAlign w:val="center"/>
            <w:hideMark/>
          </w:tcPr>
          <w:p w14:paraId="054ACD46"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r>
      <w:tr w:rsidR="00A9396F" w:rsidRPr="00C92F35" w14:paraId="2C58F5C6" w14:textId="77777777" w:rsidTr="00A9396F">
        <w:trPr>
          <w:trHeight w:val="20"/>
        </w:trPr>
        <w:tc>
          <w:tcPr>
            <w:tcW w:w="1459" w:type="pct"/>
            <w:tcBorders>
              <w:top w:val="nil"/>
              <w:left w:val="single" w:sz="4" w:space="0" w:color="auto"/>
              <w:bottom w:val="single" w:sz="4" w:space="0" w:color="auto"/>
              <w:right w:val="single" w:sz="4" w:space="0" w:color="auto"/>
            </w:tcBorders>
            <w:shd w:val="clear" w:color="auto" w:fill="auto"/>
            <w:noWrap/>
            <w:vAlign w:val="center"/>
            <w:hideMark/>
          </w:tcPr>
          <w:p w14:paraId="37238E36" w14:textId="77777777"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Амортизация</w:t>
            </w:r>
          </w:p>
        </w:tc>
        <w:tc>
          <w:tcPr>
            <w:tcW w:w="486" w:type="pct"/>
            <w:tcBorders>
              <w:top w:val="nil"/>
              <w:left w:val="nil"/>
              <w:bottom w:val="single" w:sz="4" w:space="0" w:color="auto"/>
              <w:right w:val="single" w:sz="4" w:space="0" w:color="auto"/>
            </w:tcBorders>
            <w:shd w:val="clear" w:color="auto" w:fill="auto"/>
            <w:vAlign w:val="center"/>
            <w:hideMark/>
          </w:tcPr>
          <w:p w14:paraId="6A1378BB"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1 424 918,00</w:t>
            </w:r>
          </w:p>
        </w:tc>
        <w:tc>
          <w:tcPr>
            <w:tcW w:w="877" w:type="pct"/>
            <w:tcBorders>
              <w:top w:val="nil"/>
              <w:left w:val="nil"/>
              <w:bottom w:val="single" w:sz="4" w:space="0" w:color="auto"/>
              <w:right w:val="single" w:sz="4" w:space="0" w:color="auto"/>
            </w:tcBorders>
            <w:shd w:val="clear" w:color="auto" w:fill="auto"/>
            <w:vAlign w:val="center"/>
            <w:hideMark/>
          </w:tcPr>
          <w:p w14:paraId="080B8EA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1 482 870,00</w:t>
            </w:r>
          </w:p>
        </w:tc>
        <w:tc>
          <w:tcPr>
            <w:tcW w:w="770" w:type="pct"/>
            <w:tcBorders>
              <w:top w:val="nil"/>
              <w:left w:val="nil"/>
              <w:bottom w:val="single" w:sz="4" w:space="0" w:color="auto"/>
              <w:right w:val="single" w:sz="4" w:space="0" w:color="auto"/>
            </w:tcBorders>
            <w:shd w:val="clear" w:color="auto" w:fill="auto"/>
            <w:vAlign w:val="center"/>
            <w:hideMark/>
          </w:tcPr>
          <w:p w14:paraId="3E6B712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1 482 870,00</w:t>
            </w:r>
          </w:p>
        </w:tc>
        <w:tc>
          <w:tcPr>
            <w:tcW w:w="524" w:type="pct"/>
            <w:tcBorders>
              <w:top w:val="nil"/>
              <w:left w:val="nil"/>
              <w:bottom w:val="single" w:sz="4" w:space="0" w:color="auto"/>
              <w:right w:val="single" w:sz="4" w:space="0" w:color="auto"/>
            </w:tcBorders>
            <w:shd w:val="clear" w:color="auto" w:fill="auto"/>
            <w:vAlign w:val="center"/>
            <w:hideMark/>
          </w:tcPr>
          <w:p w14:paraId="3AE0EDFD" w14:textId="033890B6" w:rsidR="00A9396F" w:rsidRPr="00C92F35" w:rsidRDefault="00336F18" w:rsidP="007B76E8">
            <w:pPr>
              <w:jc w:val="right"/>
              <w:rPr>
                <w:rFonts w:ascii="Myriad Pro" w:hAnsi="Myriad Pro" w:cs="Calibri"/>
                <w:color w:val="000000"/>
                <w:sz w:val="18"/>
                <w:szCs w:val="18"/>
              </w:rPr>
            </w:pPr>
            <w:r w:rsidRPr="00336F18">
              <w:rPr>
                <w:rFonts w:ascii="Myriad Pro" w:hAnsi="Myriad Pro" w:cs="Calibri"/>
                <w:b/>
                <w:bCs/>
                <w:color w:val="000000"/>
                <w:sz w:val="18"/>
                <w:szCs w:val="18"/>
              </w:rPr>
              <w:t>1 482 870,00</w:t>
            </w:r>
          </w:p>
        </w:tc>
        <w:tc>
          <w:tcPr>
            <w:tcW w:w="361" w:type="pct"/>
            <w:tcBorders>
              <w:top w:val="nil"/>
              <w:left w:val="nil"/>
              <w:bottom w:val="single" w:sz="4" w:space="0" w:color="auto"/>
              <w:right w:val="single" w:sz="4" w:space="0" w:color="auto"/>
            </w:tcBorders>
            <w:shd w:val="clear" w:color="auto" w:fill="auto"/>
            <w:vAlign w:val="center"/>
            <w:hideMark/>
          </w:tcPr>
          <w:p w14:paraId="6216D04F" w14:textId="2C14568F" w:rsidR="00A9396F" w:rsidRPr="00C92F35" w:rsidRDefault="00A9396F" w:rsidP="007B76E8">
            <w:pPr>
              <w:jc w:val="right"/>
              <w:rPr>
                <w:rFonts w:ascii="Myriad Pro" w:hAnsi="Myriad Pro" w:cs="Calibri"/>
                <w:color w:val="000000"/>
                <w:sz w:val="18"/>
                <w:szCs w:val="18"/>
              </w:rPr>
            </w:pPr>
          </w:p>
        </w:tc>
        <w:tc>
          <w:tcPr>
            <w:tcW w:w="523" w:type="pct"/>
            <w:tcBorders>
              <w:top w:val="nil"/>
              <w:left w:val="nil"/>
              <w:bottom w:val="single" w:sz="4" w:space="0" w:color="auto"/>
              <w:right w:val="single" w:sz="4" w:space="0" w:color="auto"/>
            </w:tcBorders>
            <w:shd w:val="clear" w:color="auto" w:fill="auto"/>
            <w:vAlign w:val="center"/>
            <w:hideMark/>
          </w:tcPr>
          <w:p w14:paraId="204258E4"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r>
      <w:tr w:rsidR="00A9396F" w:rsidRPr="00C92F35" w14:paraId="7AA8A178" w14:textId="77777777" w:rsidTr="00A9396F">
        <w:trPr>
          <w:trHeight w:val="20"/>
        </w:trPr>
        <w:tc>
          <w:tcPr>
            <w:tcW w:w="1459" w:type="pct"/>
            <w:tcBorders>
              <w:top w:val="nil"/>
              <w:left w:val="single" w:sz="4" w:space="0" w:color="auto"/>
              <w:bottom w:val="single" w:sz="4" w:space="0" w:color="auto"/>
              <w:right w:val="single" w:sz="4" w:space="0" w:color="auto"/>
            </w:tcBorders>
            <w:shd w:val="clear" w:color="auto" w:fill="auto"/>
            <w:vAlign w:val="center"/>
            <w:hideMark/>
          </w:tcPr>
          <w:p w14:paraId="6BD989B0" w14:textId="77777777"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Проценты по кредитам банков</w:t>
            </w:r>
          </w:p>
        </w:tc>
        <w:tc>
          <w:tcPr>
            <w:tcW w:w="486" w:type="pct"/>
            <w:tcBorders>
              <w:top w:val="nil"/>
              <w:left w:val="nil"/>
              <w:bottom w:val="single" w:sz="4" w:space="0" w:color="auto"/>
              <w:right w:val="single" w:sz="4" w:space="0" w:color="auto"/>
            </w:tcBorders>
            <w:shd w:val="clear" w:color="auto" w:fill="auto"/>
            <w:vAlign w:val="center"/>
            <w:hideMark/>
          </w:tcPr>
          <w:p w14:paraId="1384203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571 198,90</w:t>
            </w:r>
          </w:p>
        </w:tc>
        <w:tc>
          <w:tcPr>
            <w:tcW w:w="877" w:type="pct"/>
            <w:tcBorders>
              <w:top w:val="nil"/>
              <w:left w:val="nil"/>
              <w:bottom w:val="single" w:sz="4" w:space="0" w:color="auto"/>
              <w:right w:val="single" w:sz="4" w:space="0" w:color="auto"/>
            </w:tcBorders>
            <w:shd w:val="clear" w:color="auto" w:fill="auto"/>
            <w:vAlign w:val="center"/>
            <w:hideMark/>
          </w:tcPr>
          <w:p w14:paraId="4ED3F05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710 950,50</w:t>
            </w:r>
          </w:p>
        </w:tc>
        <w:tc>
          <w:tcPr>
            <w:tcW w:w="770" w:type="pct"/>
            <w:tcBorders>
              <w:top w:val="nil"/>
              <w:left w:val="nil"/>
              <w:bottom w:val="single" w:sz="4" w:space="0" w:color="auto"/>
              <w:right w:val="single" w:sz="4" w:space="0" w:color="auto"/>
            </w:tcBorders>
            <w:shd w:val="clear" w:color="auto" w:fill="auto"/>
            <w:vAlign w:val="center"/>
            <w:hideMark/>
          </w:tcPr>
          <w:p w14:paraId="33B8DD3A"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446 712,12</w:t>
            </w:r>
          </w:p>
        </w:tc>
        <w:tc>
          <w:tcPr>
            <w:tcW w:w="524" w:type="pct"/>
            <w:tcBorders>
              <w:top w:val="nil"/>
              <w:left w:val="nil"/>
              <w:bottom w:val="single" w:sz="4" w:space="0" w:color="auto"/>
              <w:right w:val="single" w:sz="4" w:space="0" w:color="auto"/>
            </w:tcBorders>
            <w:shd w:val="clear" w:color="auto" w:fill="auto"/>
            <w:vAlign w:val="center"/>
            <w:hideMark/>
          </w:tcPr>
          <w:p w14:paraId="560BD1C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446 712,12</w:t>
            </w:r>
          </w:p>
        </w:tc>
        <w:tc>
          <w:tcPr>
            <w:tcW w:w="361" w:type="pct"/>
            <w:tcBorders>
              <w:top w:val="nil"/>
              <w:left w:val="nil"/>
              <w:bottom w:val="single" w:sz="4" w:space="0" w:color="auto"/>
              <w:right w:val="single" w:sz="4" w:space="0" w:color="auto"/>
            </w:tcBorders>
            <w:shd w:val="clear" w:color="auto" w:fill="auto"/>
            <w:vAlign w:val="center"/>
            <w:hideMark/>
          </w:tcPr>
          <w:p w14:paraId="1E7CE6F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c>
          <w:tcPr>
            <w:tcW w:w="523" w:type="pct"/>
            <w:tcBorders>
              <w:top w:val="nil"/>
              <w:left w:val="nil"/>
              <w:bottom w:val="single" w:sz="4" w:space="0" w:color="auto"/>
              <w:right w:val="single" w:sz="4" w:space="0" w:color="auto"/>
            </w:tcBorders>
            <w:shd w:val="clear" w:color="auto" w:fill="auto"/>
            <w:vAlign w:val="center"/>
            <w:hideMark/>
          </w:tcPr>
          <w:p w14:paraId="38B45EE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r>
      <w:tr w:rsidR="00A9396F" w:rsidRPr="00C92F35" w14:paraId="2415093D" w14:textId="77777777" w:rsidTr="00A9396F">
        <w:trPr>
          <w:trHeight w:val="20"/>
        </w:trPr>
        <w:tc>
          <w:tcPr>
            <w:tcW w:w="1459" w:type="pct"/>
            <w:tcBorders>
              <w:top w:val="nil"/>
              <w:left w:val="single" w:sz="4" w:space="0" w:color="auto"/>
              <w:bottom w:val="single" w:sz="4" w:space="0" w:color="auto"/>
              <w:right w:val="single" w:sz="4" w:space="0" w:color="auto"/>
            </w:tcBorders>
            <w:shd w:val="clear" w:color="auto" w:fill="auto"/>
            <w:vAlign w:val="center"/>
            <w:hideMark/>
          </w:tcPr>
          <w:p w14:paraId="32478097" w14:textId="77777777"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Расходы по оплате услуг кредитных организаций</w:t>
            </w:r>
          </w:p>
        </w:tc>
        <w:tc>
          <w:tcPr>
            <w:tcW w:w="486" w:type="pct"/>
            <w:tcBorders>
              <w:top w:val="nil"/>
              <w:left w:val="nil"/>
              <w:bottom w:val="single" w:sz="4" w:space="0" w:color="auto"/>
              <w:right w:val="single" w:sz="4" w:space="0" w:color="auto"/>
            </w:tcBorders>
            <w:shd w:val="clear" w:color="auto" w:fill="auto"/>
            <w:vAlign w:val="center"/>
            <w:hideMark/>
          </w:tcPr>
          <w:p w14:paraId="7C1CEE6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209,50</w:t>
            </w:r>
          </w:p>
        </w:tc>
        <w:tc>
          <w:tcPr>
            <w:tcW w:w="877" w:type="pct"/>
            <w:tcBorders>
              <w:top w:val="nil"/>
              <w:left w:val="nil"/>
              <w:bottom w:val="single" w:sz="4" w:space="0" w:color="auto"/>
              <w:right w:val="single" w:sz="4" w:space="0" w:color="auto"/>
            </w:tcBorders>
            <w:shd w:val="clear" w:color="auto" w:fill="auto"/>
            <w:vAlign w:val="center"/>
            <w:hideMark/>
          </w:tcPr>
          <w:p w14:paraId="7CF2E58B"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802,10</w:t>
            </w:r>
          </w:p>
        </w:tc>
        <w:tc>
          <w:tcPr>
            <w:tcW w:w="770" w:type="pct"/>
            <w:tcBorders>
              <w:top w:val="nil"/>
              <w:left w:val="nil"/>
              <w:bottom w:val="single" w:sz="4" w:space="0" w:color="auto"/>
              <w:right w:val="single" w:sz="4" w:space="0" w:color="auto"/>
            </w:tcBorders>
            <w:shd w:val="clear" w:color="auto" w:fill="auto"/>
            <w:vAlign w:val="center"/>
            <w:hideMark/>
          </w:tcPr>
          <w:p w14:paraId="0D5CF6B7"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266,15</w:t>
            </w:r>
          </w:p>
        </w:tc>
        <w:tc>
          <w:tcPr>
            <w:tcW w:w="524" w:type="pct"/>
            <w:tcBorders>
              <w:top w:val="nil"/>
              <w:left w:val="nil"/>
              <w:bottom w:val="single" w:sz="4" w:space="0" w:color="auto"/>
              <w:right w:val="single" w:sz="4" w:space="0" w:color="auto"/>
            </w:tcBorders>
            <w:shd w:val="clear" w:color="auto" w:fill="auto"/>
            <w:vAlign w:val="center"/>
            <w:hideMark/>
          </w:tcPr>
          <w:p w14:paraId="42718FA4"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225,72</w:t>
            </w:r>
          </w:p>
        </w:tc>
        <w:tc>
          <w:tcPr>
            <w:tcW w:w="361" w:type="pct"/>
            <w:tcBorders>
              <w:top w:val="nil"/>
              <w:left w:val="nil"/>
              <w:bottom w:val="single" w:sz="4" w:space="0" w:color="auto"/>
              <w:right w:val="single" w:sz="4" w:space="0" w:color="auto"/>
            </w:tcBorders>
            <w:shd w:val="clear" w:color="auto" w:fill="auto"/>
            <w:vAlign w:val="center"/>
            <w:hideMark/>
          </w:tcPr>
          <w:p w14:paraId="19A0532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-40,43</w:t>
            </w:r>
          </w:p>
        </w:tc>
        <w:tc>
          <w:tcPr>
            <w:tcW w:w="523" w:type="pct"/>
            <w:tcBorders>
              <w:top w:val="nil"/>
              <w:left w:val="nil"/>
              <w:bottom w:val="single" w:sz="4" w:space="0" w:color="auto"/>
              <w:right w:val="single" w:sz="4" w:space="0" w:color="auto"/>
            </w:tcBorders>
            <w:shd w:val="clear" w:color="auto" w:fill="auto"/>
            <w:vAlign w:val="center"/>
            <w:hideMark/>
          </w:tcPr>
          <w:p w14:paraId="36A2F16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r>
      <w:tr w:rsidR="00A9396F" w:rsidRPr="00C92F35" w14:paraId="7B68DA11" w14:textId="77777777" w:rsidTr="00A9396F">
        <w:trPr>
          <w:trHeight w:val="20"/>
        </w:trPr>
        <w:tc>
          <w:tcPr>
            <w:tcW w:w="1459" w:type="pct"/>
            <w:tcBorders>
              <w:top w:val="nil"/>
              <w:left w:val="single" w:sz="4" w:space="0" w:color="auto"/>
              <w:bottom w:val="single" w:sz="4" w:space="0" w:color="auto"/>
              <w:right w:val="single" w:sz="4" w:space="0" w:color="auto"/>
            </w:tcBorders>
            <w:shd w:val="clear" w:color="auto" w:fill="auto"/>
            <w:vAlign w:val="center"/>
            <w:hideMark/>
          </w:tcPr>
          <w:p w14:paraId="561041CD" w14:textId="77777777"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Дивиденды</w:t>
            </w:r>
          </w:p>
        </w:tc>
        <w:tc>
          <w:tcPr>
            <w:tcW w:w="486" w:type="pct"/>
            <w:tcBorders>
              <w:top w:val="nil"/>
              <w:left w:val="nil"/>
              <w:bottom w:val="single" w:sz="4" w:space="0" w:color="auto"/>
              <w:right w:val="single" w:sz="4" w:space="0" w:color="auto"/>
            </w:tcBorders>
            <w:shd w:val="clear" w:color="auto" w:fill="auto"/>
            <w:vAlign w:val="center"/>
            <w:hideMark/>
          </w:tcPr>
          <w:p w14:paraId="48B92ABE"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c>
          <w:tcPr>
            <w:tcW w:w="877" w:type="pct"/>
            <w:tcBorders>
              <w:top w:val="nil"/>
              <w:left w:val="nil"/>
              <w:bottom w:val="single" w:sz="4" w:space="0" w:color="auto"/>
              <w:right w:val="single" w:sz="4" w:space="0" w:color="auto"/>
            </w:tcBorders>
            <w:shd w:val="clear" w:color="auto" w:fill="auto"/>
            <w:vAlign w:val="center"/>
            <w:hideMark/>
          </w:tcPr>
          <w:p w14:paraId="02A989A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214 177,00</w:t>
            </w:r>
          </w:p>
        </w:tc>
        <w:tc>
          <w:tcPr>
            <w:tcW w:w="770" w:type="pct"/>
            <w:tcBorders>
              <w:top w:val="nil"/>
              <w:left w:val="nil"/>
              <w:bottom w:val="single" w:sz="4" w:space="0" w:color="auto"/>
              <w:right w:val="single" w:sz="4" w:space="0" w:color="auto"/>
            </w:tcBorders>
            <w:shd w:val="clear" w:color="auto" w:fill="auto"/>
            <w:vAlign w:val="center"/>
            <w:hideMark/>
          </w:tcPr>
          <w:p w14:paraId="3D11875B"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0,00</w:t>
            </w:r>
          </w:p>
        </w:tc>
        <w:tc>
          <w:tcPr>
            <w:tcW w:w="524" w:type="pct"/>
            <w:tcBorders>
              <w:top w:val="nil"/>
              <w:left w:val="nil"/>
              <w:bottom w:val="single" w:sz="4" w:space="0" w:color="auto"/>
              <w:right w:val="single" w:sz="4" w:space="0" w:color="auto"/>
            </w:tcBorders>
            <w:shd w:val="clear" w:color="auto" w:fill="auto"/>
            <w:vAlign w:val="center"/>
            <w:hideMark/>
          </w:tcPr>
          <w:p w14:paraId="64828BCB"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0,00</w:t>
            </w:r>
          </w:p>
        </w:tc>
        <w:tc>
          <w:tcPr>
            <w:tcW w:w="361" w:type="pct"/>
            <w:tcBorders>
              <w:top w:val="nil"/>
              <w:left w:val="nil"/>
              <w:bottom w:val="single" w:sz="4" w:space="0" w:color="auto"/>
              <w:right w:val="single" w:sz="4" w:space="0" w:color="auto"/>
            </w:tcBorders>
            <w:shd w:val="clear" w:color="auto" w:fill="auto"/>
            <w:vAlign w:val="center"/>
            <w:hideMark/>
          </w:tcPr>
          <w:p w14:paraId="7F39E480"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c>
          <w:tcPr>
            <w:tcW w:w="523" w:type="pct"/>
            <w:tcBorders>
              <w:top w:val="nil"/>
              <w:left w:val="nil"/>
              <w:bottom w:val="single" w:sz="4" w:space="0" w:color="auto"/>
              <w:right w:val="single" w:sz="4" w:space="0" w:color="auto"/>
            </w:tcBorders>
            <w:shd w:val="clear" w:color="auto" w:fill="auto"/>
            <w:vAlign w:val="center"/>
            <w:hideMark/>
          </w:tcPr>
          <w:p w14:paraId="6B000912"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r>
      <w:tr w:rsidR="00A9396F" w:rsidRPr="00C92F35" w14:paraId="062A3025" w14:textId="77777777" w:rsidTr="00A9396F">
        <w:trPr>
          <w:trHeight w:val="20"/>
        </w:trPr>
        <w:tc>
          <w:tcPr>
            <w:tcW w:w="1459" w:type="pct"/>
            <w:tcBorders>
              <w:top w:val="nil"/>
              <w:left w:val="single" w:sz="4" w:space="0" w:color="auto"/>
              <w:bottom w:val="single" w:sz="4" w:space="0" w:color="auto"/>
              <w:right w:val="single" w:sz="4" w:space="0" w:color="auto"/>
            </w:tcBorders>
            <w:shd w:val="clear" w:color="auto" w:fill="auto"/>
            <w:vAlign w:val="center"/>
            <w:hideMark/>
          </w:tcPr>
          <w:p w14:paraId="0082B8FD" w14:textId="77777777"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Прочие неподконтрольные расходы из прибыли</w:t>
            </w:r>
          </w:p>
        </w:tc>
        <w:tc>
          <w:tcPr>
            <w:tcW w:w="486" w:type="pct"/>
            <w:tcBorders>
              <w:top w:val="nil"/>
              <w:left w:val="nil"/>
              <w:bottom w:val="single" w:sz="4" w:space="0" w:color="auto"/>
              <w:right w:val="single" w:sz="4" w:space="0" w:color="auto"/>
            </w:tcBorders>
            <w:shd w:val="clear" w:color="auto" w:fill="auto"/>
            <w:vAlign w:val="center"/>
            <w:hideMark/>
          </w:tcPr>
          <w:p w14:paraId="31FF6A4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2 198 907,00</w:t>
            </w:r>
          </w:p>
        </w:tc>
        <w:tc>
          <w:tcPr>
            <w:tcW w:w="877" w:type="pct"/>
            <w:tcBorders>
              <w:top w:val="nil"/>
              <w:left w:val="nil"/>
              <w:bottom w:val="single" w:sz="4" w:space="0" w:color="auto"/>
              <w:right w:val="single" w:sz="4" w:space="0" w:color="auto"/>
            </w:tcBorders>
            <w:shd w:val="clear" w:color="auto" w:fill="auto"/>
            <w:vAlign w:val="center"/>
            <w:hideMark/>
          </w:tcPr>
          <w:p w14:paraId="2E9DBBC8"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612 627,00</w:t>
            </w:r>
          </w:p>
        </w:tc>
        <w:tc>
          <w:tcPr>
            <w:tcW w:w="770" w:type="pct"/>
            <w:tcBorders>
              <w:top w:val="nil"/>
              <w:left w:val="nil"/>
              <w:bottom w:val="single" w:sz="4" w:space="0" w:color="auto"/>
              <w:right w:val="single" w:sz="4" w:space="0" w:color="auto"/>
            </w:tcBorders>
            <w:shd w:val="clear" w:color="auto" w:fill="auto"/>
            <w:vAlign w:val="center"/>
            <w:hideMark/>
          </w:tcPr>
          <w:p w14:paraId="7439A24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147 965,79</w:t>
            </w:r>
          </w:p>
        </w:tc>
        <w:tc>
          <w:tcPr>
            <w:tcW w:w="524" w:type="pct"/>
            <w:tcBorders>
              <w:top w:val="nil"/>
              <w:left w:val="nil"/>
              <w:bottom w:val="single" w:sz="4" w:space="0" w:color="auto"/>
              <w:right w:val="single" w:sz="4" w:space="0" w:color="auto"/>
            </w:tcBorders>
            <w:shd w:val="clear" w:color="auto" w:fill="auto"/>
            <w:vAlign w:val="center"/>
            <w:hideMark/>
          </w:tcPr>
          <w:p w14:paraId="6213BCAC"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147 965,79</w:t>
            </w:r>
          </w:p>
        </w:tc>
        <w:tc>
          <w:tcPr>
            <w:tcW w:w="361" w:type="pct"/>
            <w:tcBorders>
              <w:top w:val="nil"/>
              <w:left w:val="nil"/>
              <w:bottom w:val="single" w:sz="4" w:space="0" w:color="auto"/>
              <w:right w:val="single" w:sz="4" w:space="0" w:color="auto"/>
            </w:tcBorders>
            <w:shd w:val="clear" w:color="auto" w:fill="auto"/>
            <w:vAlign w:val="center"/>
            <w:hideMark/>
          </w:tcPr>
          <w:p w14:paraId="2A39F52B"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c>
          <w:tcPr>
            <w:tcW w:w="523" w:type="pct"/>
            <w:tcBorders>
              <w:top w:val="nil"/>
              <w:left w:val="nil"/>
              <w:bottom w:val="single" w:sz="4" w:space="0" w:color="auto"/>
              <w:right w:val="single" w:sz="4" w:space="0" w:color="auto"/>
            </w:tcBorders>
            <w:shd w:val="clear" w:color="auto" w:fill="auto"/>
            <w:vAlign w:val="center"/>
            <w:hideMark/>
          </w:tcPr>
          <w:p w14:paraId="0C7F2E9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r>
      <w:tr w:rsidR="00A9396F" w:rsidRPr="00C92F35" w14:paraId="651D80E6" w14:textId="77777777" w:rsidTr="00A9396F">
        <w:trPr>
          <w:trHeight w:val="20"/>
        </w:trPr>
        <w:tc>
          <w:tcPr>
            <w:tcW w:w="1459" w:type="pct"/>
            <w:tcBorders>
              <w:top w:val="nil"/>
              <w:left w:val="single" w:sz="4" w:space="0" w:color="auto"/>
              <w:bottom w:val="single" w:sz="4" w:space="0" w:color="auto"/>
              <w:right w:val="single" w:sz="4" w:space="0" w:color="auto"/>
            </w:tcBorders>
            <w:shd w:val="clear" w:color="auto" w:fill="auto"/>
            <w:vAlign w:val="center"/>
            <w:hideMark/>
          </w:tcPr>
          <w:p w14:paraId="1B85A926" w14:textId="77777777"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Налог на прибыль</w:t>
            </w:r>
          </w:p>
        </w:tc>
        <w:tc>
          <w:tcPr>
            <w:tcW w:w="486" w:type="pct"/>
            <w:tcBorders>
              <w:top w:val="nil"/>
              <w:left w:val="nil"/>
              <w:bottom w:val="single" w:sz="4" w:space="0" w:color="auto"/>
              <w:right w:val="single" w:sz="4" w:space="0" w:color="auto"/>
            </w:tcBorders>
            <w:shd w:val="clear" w:color="auto" w:fill="auto"/>
            <w:vAlign w:val="center"/>
            <w:hideMark/>
          </w:tcPr>
          <w:p w14:paraId="71B6E900"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230 470,00</w:t>
            </w:r>
          </w:p>
        </w:tc>
        <w:tc>
          <w:tcPr>
            <w:tcW w:w="877" w:type="pct"/>
            <w:tcBorders>
              <w:top w:val="nil"/>
              <w:left w:val="nil"/>
              <w:bottom w:val="single" w:sz="4" w:space="0" w:color="auto"/>
              <w:right w:val="single" w:sz="4" w:space="0" w:color="auto"/>
            </w:tcBorders>
            <w:shd w:val="clear" w:color="auto" w:fill="auto"/>
            <w:vAlign w:val="center"/>
            <w:hideMark/>
          </w:tcPr>
          <w:p w14:paraId="111588C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230 470,00</w:t>
            </w:r>
          </w:p>
        </w:tc>
        <w:tc>
          <w:tcPr>
            <w:tcW w:w="770" w:type="pct"/>
            <w:tcBorders>
              <w:top w:val="nil"/>
              <w:left w:val="nil"/>
              <w:bottom w:val="single" w:sz="4" w:space="0" w:color="auto"/>
              <w:right w:val="single" w:sz="4" w:space="0" w:color="auto"/>
            </w:tcBorders>
            <w:shd w:val="clear" w:color="auto" w:fill="auto"/>
            <w:vAlign w:val="center"/>
            <w:hideMark/>
          </w:tcPr>
          <w:p w14:paraId="022E1E9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19 037,51</w:t>
            </w:r>
          </w:p>
        </w:tc>
        <w:tc>
          <w:tcPr>
            <w:tcW w:w="524" w:type="pct"/>
            <w:tcBorders>
              <w:top w:val="nil"/>
              <w:left w:val="nil"/>
              <w:bottom w:val="single" w:sz="4" w:space="0" w:color="auto"/>
              <w:right w:val="single" w:sz="4" w:space="0" w:color="auto"/>
            </w:tcBorders>
            <w:shd w:val="clear" w:color="auto" w:fill="auto"/>
            <w:vAlign w:val="center"/>
            <w:hideMark/>
          </w:tcPr>
          <w:p w14:paraId="3E57E224"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19 037,51</w:t>
            </w:r>
          </w:p>
        </w:tc>
        <w:tc>
          <w:tcPr>
            <w:tcW w:w="361" w:type="pct"/>
            <w:tcBorders>
              <w:top w:val="nil"/>
              <w:left w:val="nil"/>
              <w:bottom w:val="single" w:sz="4" w:space="0" w:color="auto"/>
              <w:right w:val="single" w:sz="4" w:space="0" w:color="auto"/>
            </w:tcBorders>
            <w:shd w:val="clear" w:color="auto" w:fill="auto"/>
            <w:vAlign w:val="center"/>
            <w:hideMark/>
          </w:tcPr>
          <w:p w14:paraId="4C8B58C5"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c>
          <w:tcPr>
            <w:tcW w:w="523" w:type="pct"/>
            <w:tcBorders>
              <w:top w:val="nil"/>
              <w:left w:val="nil"/>
              <w:bottom w:val="single" w:sz="4" w:space="0" w:color="auto"/>
              <w:right w:val="single" w:sz="4" w:space="0" w:color="auto"/>
            </w:tcBorders>
            <w:shd w:val="clear" w:color="auto" w:fill="auto"/>
            <w:vAlign w:val="center"/>
            <w:hideMark/>
          </w:tcPr>
          <w:p w14:paraId="18D9584F"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r>
      <w:tr w:rsidR="00A9396F" w:rsidRPr="00C92F35" w14:paraId="01E9582B" w14:textId="77777777" w:rsidTr="00A9396F">
        <w:trPr>
          <w:trHeight w:val="20"/>
        </w:trPr>
        <w:tc>
          <w:tcPr>
            <w:tcW w:w="1459" w:type="pct"/>
            <w:tcBorders>
              <w:top w:val="nil"/>
              <w:left w:val="single" w:sz="4" w:space="0" w:color="auto"/>
              <w:bottom w:val="single" w:sz="4" w:space="0" w:color="FFFFFF" w:themeColor="background1"/>
              <w:right w:val="single" w:sz="4" w:space="0" w:color="auto"/>
            </w:tcBorders>
            <w:shd w:val="clear" w:color="000000" w:fill="FFFFFF"/>
            <w:vAlign w:val="center"/>
            <w:hideMark/>
          </w:tcPr>
          <w:p w14:paraId="37E6EC38" w14:textId="77777777" w:rsidR="00A9396F" w:rsidRPr="00C92F35" w:rsidRDefault="00A9396F" w:rsidP="007B76E8">
            <w:pPr>
              <w:rPr>
                <w:rFonts w:ascii="Myriad Pro" w:hAnsi="Myriad Pro" w:cs="Calibri"/>
                <w:color w:val="000000"/>
                <w:sz w:val="18"/>
                <w:szCs w:val="18"/>
              </w:rPr>
            </w:pPr>
            <w:r w:rsidRPr="00C92F35">
              <w:rPr>
                <w:rFonts w:ascii="Myriad Pro" w:hAnsi="Myriad Pro" w:cs="Calibri"/>
                <w:color w:val="000000"/>
                <w:sz w:val="18"/>
                <w:szCs w:val="18"/>
              </w:rPr>
              <w:t>Выпадающие доходы от льготного ТП</w:t>
            </w:r>
          </w:p>
        </w:tc>
        <w:tc>
          <w:tcPr>
            <w:tcW w:w="486" w:type="pct"/>
            <w:tcBorders>
              <w:top w:val="nil"/>
              <w:left w:val="nil"/>
              <w:bottom w:val="single" w:sz="4" w:space="0" w:color="FFFFFF" w:themeColor="background1"/>
              <w:right w:val="single" w:sz="4" w:space="0" w:color="auto"/>
            </w:tcBorders>
            <w:shd w:val="clear" w:color="auto" w:fill="auto"/>
            <w:vAlign w:val="center"/>
            <w:hideMark/>
          </w:tcPr>
          <w:p w14:paraId="3100F311"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156 463,00</w:t>
            </w:r>
          </w:p>
        </w:tc>
        <w:tc>
          <w:tcPr>
            <w:tcW w:w="877" w:type="pct"/>
            <w:tcBorders>
              <w:top w:val="nil"/>
              <w:left w:val="nil"/>
              <w:bottom w:val="single" w:sz="4" w:space="0" w:color="FFFFFF" w:themeColor="background1"/>
              <w:right w:val="single" w:sz="4" w:space="0" w:color="auto"/>
            </w:tcBorders>
            <w:shd w:val="clear" w:color="auto" w:fill="auto"/>
            <w:vAlign w:val="center"/>
            <w:hideMark/>
          </w:tcPr>
          <w:p w14:paraId="0C799B09"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544 141,30</w:t>
            </w:r>
          </w:p>
        </w:tc>
        <w:tc>
          <w:tcPr>
            <w:tcW w:w="770" w:type="pct"/>
            <w:tcBorders>
              <w:top w:val="nil"/>
              <w:left w:val="nil"/>
              <w:bottom w:val="single" w:sz="4" w:space="0" w:color="FFFFFF" w:themeColor="background1"/>
              <w:right w:val="single" w:sz="4" w:space="0" w:color="auto"/>
            </w:tcBorders>
            <w:shd w:val="clear" w:color="auto" w:fill="auto"/>
            <w:vAlign w:val="center"/>
            <w:hideMark/>
          </w:tcPr>
          <w:p w14:paraId="303D632A"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246 017,80</w:t>
            </w:r>
          </w:p>
        </w:tc>
        <w:tc>
          <w:tcPr>
            <w:tcW w:w="524" w:type="pct"/>
            <w:tcBorders>
              <w:top w:val="nil"/>
              <w:left w:val="nil"/>
              <w:bottom w:val="single" w:sz="4" w:space="0" w:color="FFFFFF" w:themeColor="background1"/>
              <w:right w:val="single" w:sz="4" w:space="0" w:color="auto"/>
            </w:tcBorders>
            <w:shd w:val="clear" w:color="auto" w:fill="auto"/>
            <w:vAlign w:val="center"/>
            <w:hideMark/>
          </w:tcPr>
          <w:p w14:paraId="3E121341" w14:textId="176CADCB" w:rsidR="00A9396F" w:rsidRPr="00C92F35" w:rsidRDefault="00001A7F" w:rsidP="007B76E8">
            <w:pPr>
              <w:jc w:val="right"/>
              <w:rPr>
                <w:rFonts w:ascii="Myriad Pro" w:hAnsi="Myriad Pro" w:cs="Calibri"/>
                <w:color w:val="000000"/>
                <w:sz w:val="18"/>
                <w:szCs w:val="18"/>
              </w:rPr>
            </w:pPr>
            <w:r w:rsidRPr="00001A7F">
              <w:rPr>
                <w:rFonts w:ascii="Myriad Pro" w:hAnsi="Myriad Pro" w:cs="Calibri"/>
                <w:b/>
                <w:bCs/>
                <w:color w:val="000000"/>
                <w:sz w:val="18"/>
                <w:szCs w:val="18"/>
              </w:rPr>
              <w:t>259 514,69</w:t>
            </w:r>
          </w:p>
        </w:tc>
        <w:tc>
          <w:tcPr>
            <w:tcW w:w="361" w:type="pct"/>
            <w:tcBorders>
              <w:top w:val="nil"/>
              <w:left w:val="nil"/>
              <w:bottom w:val="single" w:sz="4" w:space="0" w:color="FFFFFF" w:themeColor="background1"/>
              <w:right w:val="single" w:sz="4" w:space="0" w:color="auto"/>
            </w:tcBorders>
            <w:shd w:val="clear" w:color="auto" w:fill="auto"/>
            <w:vAlign w:val="center"/>
            <w:hideMark/>
          </w:tcPr>
          <w:p w14:paraId="56798C03" w14:textId="77777777" w:rsidR="00A9396F" w:rsidRPr="00C92F35" w:rsidRDefault="00A9396F" w:rsidP="007B76E8">
            <w:pPr>
              <w:jc w:val="right"/>
              <w:rPr>
                <w:rFonts w:ascii="Myriad Pro" w:hAnsi="Myriad Pro" w:cs="Calibri"/>
                <w:color w:val="000000"/>
                <w:sz w:val="18"/>
                <w:szCs w:val="18"/>
              </w:rPr>
            </w:pPr>
            <w:r w:rsidRPr="00C92F35">
              <w:rPr>
                <w:rFonts w:ascii="Myriad Pro" w:hAnsi="Myriad Pro" w:cs="Calibri"/>
                <w:color w:val="000000"/>
                <w:sz w:val="18"/>
                <w:szCs w:val="18"/>
              </w:rPr>
              <w:t> </w:t>
            </w:r>
          </w:p>
        </w:tc>
        <w:tc>
          <w:tcPr>
            <w:tcW w:w="523" w:type="pct"/>
            <w:tcBorders>
              <w:top w:val="nil"/>
              <w:left w:val="nil"/>
              <w:bottom w:val="single" w:sz="4" w:space="0" w:color="FFFFFF" w:themeColor="background1"/>
              <w:right w:val="single" w:sz="4" w:space="0" w:color="auto"/>
            </w:tcBorders>
            <w:shd w:val="clear" w:color="auto" w:fill="auto"/>
            <w:vAlign w:val="center"/>
            <w:hideMark/>
          </w:tcPr>
          <w:p w14:paraId="0FFD4268" w14:textId="3F54142C" w:rsidR="00A9396F" w:rsidRPr="00C92F35" w:rsidRDefault="00001A7F" w:rsidP="007B76E8">
            <w:pPr>
              <w:jc w:val="right"/>
              <w:rPr>
                <w:rFonts w:ascii="Myriad Pro" w:hAnsi="Myriad Pro" w:cs="Calibri"/>
                <w:color w:val="000000"/>
                <w:sz w:val="18"/>
                <w:szCs w:val="18"/>
              </w:rPr>
            </w:pPr>
            <w:r>
              <w:rPr>
                <w:rFonts w:ascii="Myriad Pro" w:hAnsi="Myriad Pro" w:cs="Calibri"/>
                <w:color w:val="000000"/>
                <w:sz w:val="18"/>
                <w:szCs w:val="18"/>
              </w:rPr>
              <w:t>13 496,87</w:t>
            </w:r>
          </w:p>
        </w:tc>
      </w:tr>
      <w:tr w:rsidR="00A9396F" w:rsidRPr="00C92F35" w14:paraId="68FFFB78" w14:textId="77777777" w:rsidTr="00A9396F">
        <w:trPr>
          <w:trHeight w:val="20"/>
        </w:trPr>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E80890" w14:textId="77777777" w:rsidR="00A9396F" w:rsidRPr="00C92F35" w:rsidRDefault="00A9396F" w:rsidP="007B76E8">
            <w:pP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Итого неподконтрольные расходы</w:t>
            </w:r>
          </w:p>
        </w:tc>
        <w:tc>
          <w:tcPr>
            <w:tcW w:w="4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9D7D31" w14:textId="77777777" w:rsidR="00A9396F" w:rsidRPr="00C92F35" w:rsidRDefault="00A9396F" w:rsidP="007B76E8">
            <w:pPr>
              <w:jc w:val="right"/>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8 836 198,43</w:t>
            </w:r>
          </w:p>
        </w:tc>
        <w:tc>
          <w:tcPr>
            <w:tcW w:w="8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D89B8A" w14:textId="77777777" w:rsidR="00A9396F" w:rsidRPr="00C92F35" w:rsidRDefault="00A9396F" w:rsidP="007B76E8">
            <w:pPr>
              <w:jc w:val="right"/>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8 944 415,44</w:t>
            </w:r>
          </w:p>
        </w:tc>
        <w:tc>
          <w:tcPr>
            <w:tcW w:w="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D3D5B2" w14:textId="77777777" w:rsidR="00A9396F" w:rsidRPr="00C92F35" w:rsidRDefault="00A9396F" w:rsidP="007B76E8">
            <w:pPr>
              <w:jc w:val="right"/>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7 189 833,46</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BA0253" w14:textId="0923CFD9" w:rsidR="00A9396F" w:rsidRPr="00C92F35" w:rsidRDefault="005207AC" w:rsidP="007B76E8">
            <w:pPr>
              <w:jc w:val="right"/>
              <w:rPr>
                <w:rFonts w:ascii="Myriad Pro" w:hAnsi="Myriad Pro" w:cs="Calibri"/>
                <w:b/>
                <w:bCs/>
                <w:color w:val="FFFFFF" w:themeColor="background1"/>
                <w:sz w:val="18"/>
                <w:szCs w:val="18"/>
              </w:rPr>
            </w:pPr>
            <w:r w:rsidRPr="005207AC">
              <w:rPr>
                <w:rFonts w:ascii="Myriad Pro" w:hAnsi="Myriad Pro" w:cs="Calibri"/>
                <w:b/>
                <w:bCs/>
                <w:color w:val="FFFFFF" w:themeColor="background1"/>
                <w:sz w:val="18"/>
                <w:szCs w:val="18"/>
              </w:rPr>
              <w:t>7</w:t>
            </w:r>
            <w:r>
              <w:rPr>
                <w:rFonts w:ascii="Myriad Pro" w:hAnsi="Myriad Pro" w:cs="Calibri"/>
                <w:b/>
                <w:bCs/>
                <w:color w:val="FFFFFF" w:themeColor="background1"/>
                <w:sz w:val="18"/>
                <w:szCs w:val="18"/>
              </w:rPr>
              <w:t xml:space="preserve"> </w:t>
            </w:r>
            <w:r w:rsidRPr="005207AC">
              <w:rPr>
                <w:rFonts w:ascii="Myriad Pro" w:hAnsi="Myriad Pro" w:cs="Calibri"/>
                <w:b/>
                <w:bCs/>
                <w:color w:val="FFFFFF" w:themeColor="background1"/>
                <w:sz w:val="18"/>
                <w:szCs w:val="18"/>
              </w:rPr>
              <w:t>173</w:t>
            </w:r>
            <w:r>
              <w:rPr>
                <w:rFonts w:ascii="Myriad Pro" w:hAnsi="Myriad Pro" w:cs="Calibri"/>
                <w:b/>
                <w:bCs/>
                <w:color w:val="FFFFFF" w:themeColor="background1"/>
                <w:sz w:val="18"/>
                <w:szCs w:val="18"/>
              </w:rPr>
              <w:t xml:space="preserve"> </w:t>
            </w:r>
            <w:r w:rsidRPr="005207AC">
              <w:rPr>
                <w:rFonts w:ascii="Myriad Pro" w:hAnsi="Myriad Pro" w:cs="Calibri"/>
                <w:b/>
                <w:bCs/>
                <w:color w:val="FFFFFF" w:themeColor="background1"/>
                <w:sz w:val="18"/>
                <w:szCs w:val="18"/>
              </w:rPr>
              <w:t>530,64</w:t>
            </w:r>
          </w:p>
        </w:tc>
        <w:tc>
          <w:tcPr>
            <w:tcW w:w="3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F82351" w14:textId="57F4550B" w:rsidR="00A9396F" w:rsidRPr="00C92F35" w:rsidRDefault="005207AC" w:rsidP="00F73670">
            <w:pPr>
              <w:rPr>
                <w:rFonts w:ascii="Myriad Pro" w:hAnsi="Myriad Pro" w:cs="Calibri"/>
                <w:b/>
                <w:bCs/>
                <w:color w:val="FFFFFF" w:themeColor="background1"/>
                <w:sz w:val="18"/>
                <w:szCs w:val="18"/>
              </w:rPr>
            </w:pPr>
            <w:r w:rsidRPr="005207AC">
              <w:rPr>
                <w:rFonts w:ascii="Myriad Pro" w:hAnsi="Myriad Pro" w:cs="Calibri"/>
                <w:b/>
                <w:bCs/>
                <w:color w:val="FFFFFF" w:themeColor="background1"/>
                <w:sz w:val="18"/>
                <w:szCs w:val="18"/>
              </w:rPr>
              <w:t>-29799,71</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6F82F5" w14:textId="3DE97859" w:rsidR="00A9396F" w:rsidRPr="00C92F35" w:rsidRDefault="00001A7F" w:rsidP="007B76E8">
            <w:pPr>
              <w:jc w:val="right"/>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13 496,87</w:t>
            </w:r>
          </w:p>
        </w:tc>
      </w:tr>
    </w:tbl>
    <w:p w14:paraId="3F5F1E35" w14:textId="77777777" w:rsidR="00A9396F" w:rsidRPr="00C92F35" w:rsidRDefault="00A9396F" w:rsidP="00A9396F">
      <w:pPr>
        <w:spacing w:line="360" w:lineRule="auto"/>
        <w:ind w:firstLine="567"/>
        <w:jc w:val="both"/>
        <w:rPr>
          <w:rFonts w:ascii="Myriad Pro" w:hAnsi="Myriad Pro"/>
          <w:bCs/>
        </w:rPr>
        <w:sectPr w:rsidR="00A9396F" w:rsidRPr="00C92F35" w:rsidSect="007B76E8">
          <w:pgSz w:w="16838" w:h="11906" w:orient="landscape"/>
          <w:pgMar w:top="1701" w:right="1134" w:bottom="850" w:left="1134" w:header="708" w:footer="708" w:gutter="0"/>
          <w:cols w:space="708"/>
          <w:docGrid w:linePitch="360"/>
        </w:sectPr>
      </w:pPr>
    </w:p>
    <w:p w14:paraId="7EF339F9" w14:textId="3B0CF096" w:rsidR="00ED2943" w:rsidRPr="00C92F35" w:rsidRDefault="004D7D17" w:rsidP="00845C72">
      <w:pPr>
        <w:pStyle w:val="3"/>
        <w:numPr>
          <w:ilvl w:val="0"/>
          <w:numId w:val="2"/>
        </w:numPr>
        <w:tabs>
          <w:tab w:val="left" w:pos="567"/>
        </w:tabs>
        <w:spacing w:line="360" w:lineRule="auto"/>
        <w:ind w:left="567" w:hanging="567"/>
        <w:jc w:val="both"/>
        <w:rPr>
          <w:rFonts w:ascii="Myriad Pro" w:hAnsi="Myriad Pro"/>
          <w:b/>
          <w:color w:val="4F6228" w:themeColor="accent3" w:themeShade="80"/>
          <w:sz w:val="28"/>
          <w:szCs w:val="28"/>
        </w:rPr>
      </w:pPr>
      <w:bookmarkStart w:id="68" w:name="_Toc63673909"/>
      <w:r w:rsidRPr="00C92F35">
        <w:rPr>
          <w:rFonts w:ascii="Myriad Pro" w:hAnsi="Myriad Pro"/>
          <w:b/>
          <w:color w:val="4F6228" w:themeColor="accent3" w:themeShade="80"/>
          <w:sz w:val="28"/>
          <w:szCs w:val="28"/>
        </w:rPr>
        <w:lastRenderedPageBreak/>
        <w:t xml:space="preserve">Экспертиза обоснованности расходов на компенсацию потерь, учтенных </w:t>
      </w:r>
      <w:r w:rsidR="00CE16FF" w:rsidRPr="00C92F35">
        <w:rPr>
          <w:rFonts w:ascii="Myriad Pro" w:hAnsi="Myriad Pro"/>
          <w:b/>
          <w:color w:val="4F6228" w:themeColor="accent3" w:themeShade="80"/>
          <w:sz w:val="28"/>
          <w:szCs w:val="28"/>
        </w:rPr>
        <w:t>Региональной службой по тарифам Ростовской области</w:t>
      </w:r>
      <w:r w:rsidRPr="00C92F35">
        <w:rPr>
          <w:rFonts w:ascii="Myriad Pro" w:hAnsi="Myriad Pro"/>
          <w:b/>
          <w:color w:val="4F6228" w:themeColor="accent3" w:themeShade="80"/>
          <w:sz w:val="28"/>
          <w:szCs w:val="28"/>
        </w:rPr>
        <w:t xml:space="preserve"> в необходимой валовой выручке на 201</w:t>
      </w:r>
      <w:r w:rsidR="001711F7" w:rsidRPr="00C92F35">
        <w:rPr>
          <w:rFonts w:ascii="Myriad Pro" w:hAnsi="Myriad Pro"/>
          <w:b/>
          <w:color w:val="4F6228" w:themeColor="accent3" w:themeShade="80"/>
          <w:sz w:val="28"/>
          <w:szCs w:val="28"/>
        </w:rPr>
        <w:t>8</w:t>
      </w:r>
      <w:r w:rsidRPr="00C92F35">
        <w:rPr>
          <w:rFonts w:ascii="Myriad Pro" w:hAnsi="Myriad Pro"/>
          <w:b/>
          <w:color w:val="4F6228" w:themeColor="accent3" w:themeShade="80"/>
          <w:sz w:val="28"/>
          <w:szCs w:val="28"/>
        </w:rPr>
        <w:t xml:space="preserve"> год</w:t>
      </w:r>
      <w:bookmarkEnd w:id="68"/>
    </w:p>
    <w:p w14:paraId="54040B6E" w14:textId="18A0D5B1" w:rsidR="00995B0A" w:rsidRPr="00C92F35" w:rsidRDefault="003B34CC" w:rsidP="000D4AD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В соответствии с п</w:t>
      </w:r>
      <w:r w:rsidR="00F11AA0" w:rsidRPr="00C92F35">
        <w:rPr>
          <w:rFonts w:ascii="Myriad Pro" w:eastAsia="Calibri" w:hAnsi="Myriad Pro"/>
          <w:color w:val="000000" w:themeColor="text1"/>
          <w:sz w:val="26"/>
          <w:szCs w:val="26"/>
        </w:rPr>
        <w:t>унктом</w:t>
      </w:r>
      <w:r w:rsidRPr="00C92F35">
        <w:rPr>
          <w:rFonts w:ascii="Myriad Pro" w:eastAsia="Calibri" w:hAnsi="Myriad Pro"/>
          <w:color w:val="000000" w:themeColor="text1"/>
          <w:sz w:val="26"/>
          <w:szCs w:val="26"/>
        </w:rPr>
        <w:t xml:space="preserve"> 81 Основ ценообразования</w:t>
      </w:r>
      <w:r w:rsidR="000D4ADF" w:rsidRPr="00C92F35">
        <w:rPr>
          <w:rFonts w:ascii="Myriad Pro" w:eastAsia="Calibri" w:hAnsi="Myriad Pro"/>
          <w:color w:val="000000" w:themeColor="text1"/>
          <w:sz w:val="26"/>
          <w:szCs w:val="26"/>
        </w:rPr>
        <w:t xml:space="preserve"> </w:t>
      </w:r>
      <w:r w:rsidR="00C92F35" w:rsidRPr="00C92F35">
        <w:rPr>
          <w:rFonts w:ascii="Myriad Pro" w:eastAsia="Calibri" w:hAnsi="Myriad Pro"/>
          <w:color w:val="000000" w:themeColor="text1"/>
          <w:sz w:val="26"/>
          <w:szCs w:val="26"/>
        </w:rPr>
        <w:t>№ </w:t>
      </w:r>
      <w:r w:rsidR="000D4ADF" w:rsidRPr="00C92F35">
        <w:rPr>
          <w:rFonts w:ascii="Myriad Pro" w:eastAsia="Calibri" w:hAnsi="Myriad Pro"/>
          <w:color w:val="000000" w:themeColor="text1"/>
          <w:sz w:val="26"/>
          <w:szCs w:val="26"/>
        </w:rPr>
        <w:t>1178</w:t>
      </w:r>
      <w:r w:rsidRPr="00C92F35">
        <w:rPr>
          <w:rFonts w:ascii="Myriad Pro" w:eastAsia="Calibri" w:hAnsi="Myriad Pro"/>
          <w:color w:val="000000" w:themeColor="text1"/>
          <w:sz w:val="26"/>
          <w:szCs w:val="26"/>
        </w:rPr>
        <w:t xml:space="preserve">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3A374C1C" w14:textId="77777777" w:rsidR="003B34CC" w:rsidRPr="00C92F35" w:rsidRDefault="003B34CC" w:rsidP="003B34CC">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766F9D25" w14:textId="77777777" w:rsidR="003B34CC" w:rsidRPr="00C92F35" w:rsidRDefault="003B34CC" w:rsidP="003B34CC">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tbl>
      <w:tblPr>
        <w:tblW w:w="5000" w:type="pct"/>
        <w:tblLayout w:type="fixed"/>
        <w:tblLook w:val="04A0" w:firstRow="1" w:lastRow="0" w:firstColumn="1" w:lastColumn="0" w:noHBand="0" w:noVBand="1"/>
      </w:tblPr>
      <w:tblGrid>
        <w:gridCol w:w="2829"/>
        <w:gridCol w:w="1418"/>
        <w:gridCol w:w="1701"/>
        <w:gridCol w:w="1277"/>
        <w:gridCol w:w="1133"/>
        <w:gridCol w:w="987"/>
      </w:tblGrid>
      <w:tr w:rsidR="004229C8" w:rsidRPr="00C92F35" w14:paraId="46F733C9" w14:textId="77777777" w:rsidTr="001C103D">
        <w:trPr>
          <w:trHeight w:val="1020"/>
        </w:trPr>
        <w:tc>
          <w:tcPr>
            <w:tcW w:w="151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2EC7F84" w14:textId="77777777" w:rsidR="004229C8" w:rsidRPr="00C92F35" w:rsidRDefault="004229C8" w:rsidP="006C1216">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Наименование статьи расходов</w:t>
            </w:r>
          </w:p>
        </w:tc>
        <w:tc>
          <w:tcPr>
            <w:tcW w:w="75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5E4B429" w14:textId="18A88F35" w:rsidR="004229C8" w:rsidRPr="00C92F35" w:rsidRDefault="004229C8" w:rsidP="006C1216">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Факт за 201</w:t>
            </w:r>
            <w:r w:rsidR="0098697F" w:rsidRPr="00C92F35">
              <w:rPr>
                <w:rFonts w:ascii="Myriad Pro" w:hAnsi="Myriad Pro" w:cs="Calibri"/>
                <w:b/>
                <w:bCs/>
                <w:color w:val="FFFFFF" w:themeColor="background1"/>
                <w:sz w:val="18"/>
                <w:szCs w:val="18"/>
              </w:rPr>
              <w:t>6</w:t>
            </w:r>
            <w:r w:rsidR="00695314">
              <w:rPr>
                <w:rFonts w:ascii="Myriad Pro" w:hAnsi="Myriad Pro" w:cs="Calibri"/>
                <w:b/>
                <w:bCs/>
                <w:color w:val="FFFFFF" w:themeColor="background1"/>
                <w:sz w:val="18"/>
                <w:szCs w:val="18"/>
              </w:rPr>
              <w:t xml:space="preserve"> (за вычетом суммы нагрузочных потерь)</w:t>
            </w:r>
            <w:r w:rsidRPr="00C92F35">
              <w:rPr>
                <w:rFonts w:ascii="Myriad Pro" w:hAnsi="Myriad Pro" w:cs="Calibri"/>
                <w:b/>
                <w:bCs/>
                <w:color w:val="FFFFFF" w:themeColor="background1"/>
                <w:sz w:val="18"/>
                <w:szCs w:val="18"/>
              </w:rPr>
              <w:t>, тыс. руб.</w:t>
            </w:r>
          </w:p>
        </w:tc>
        <w:tc>
          <w:tcPr>
            <w:tcW w:w="91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1E04E21" w14:textId="2BC633CD" w:rsidR="004229C8" w:rsidRPr="00C92F35" w:rsidRDefault="004229C8" w:rsidP="006C1216">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Заявлено </w:t>
            </w:r>
            <w:r w:rsidR="00C92F35" w:rsidRPr="00C92F35">
              <w:rPr>
                <w:rFonts w:ascii="Myriad Pro" w:hAnsi="Myriad Pro" w:cs="Calibri"/>
                <w:b/>
                <w:bCs/>
                <w:color w:val="FFFFFF" w:themeColor="background1"/>
                <w:sz w:val="18"/>
                <w:szCs w:val="18"/>
              </w:rPr>
              <w:t>ПАО </w:t>
            </w:r>
            <w:r w:rsidRPr="00C92F35">
              <w:rPr>
                <w:rFonts w:ascii="Myriad Pro" w:hAnsi="Myriad Pro" w:cs="Calibri"/>
                <w:b/>
                <w:bCs/>
                <w:color w:val="FFFFFF" w:themeColor="background1"/>
                <w:sz w:val="18"/>
                <w:szCs w:val="18"/>
              </w:rPr>
              <w:t>"МРСК Юга"-"Ростовэнерго" на 201</w:t>
            </w:r>
            <w:r w:rsidR="0098697F" w:rsidRPr="00C92F35">
              <w:rPr>
                <w:rFonts w:ascii="Myriad Pro" w:hAnsi="Myriad Pro" w:cs="Calibri"/>
                <w:b/>
                <w:bCs/>
                <w:color w:val="FFFFFF" w:themeColor="background1"/>
                <w:sz w:val="18"/>
                <w:szCs w:val="18"/>
              </w:rPr>
              <w:t>8</w:t>
            </w:r>
            <w:r w:rsidRPr="00C92F35">
              <w:rPr>
                <w:rFonts w:ascii="Myriad Pro" w:hAnsi="Myriad Pro" w:cs="Calibri"/>
                <w:b/>
                <w:bCs/>
                <w:color w:val="FFFFFF" w:themeColor="background1"/>
                <w:sz w:val="18"/>
                <w:szCs w:val="18"/>
              </w:rPr>
              <w:t>, тыс. руб.</w:t>
            </w:r>
          </w:p>
        </w:tc>
        <w:tc>
          <w:tcPr>
            <w:tcW w:w="68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5221B89" w14:textId="039A0B92" w:rsidR="004229C8" w:rsidRPr="00C92F35" w:rsidRDefault="004229C8" w:rsidP="006C1216">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ТБР на 201</w:t>
            </w:r>
            <w:r w:rsidR="0098697F" w:rsidRPr="00C92F35">
              <w:rPr>
                <w:rFonts w:ascii="Myriad Pro" w:hAnsi="Myriad Pro" w:cs="Calibri"/>
                <w:b/>
                <w:bCs/>
                <w:color w:val="FFFFFF" w:themeColor="background1"/>
                <w:sz w:val="18"/>
                <w:szCs w:val="18"/>
              </w:rPr>
              <w:t>8</w:t>
            </w:r>
            <w:r w:rsidRPr="00C92F35">
              <w:rPr>
                <w:rFonts w:ascii="Myriad Pro" w:hAnsi="Myriad Pro" w:cs="Calibri"/>
                <w:b/>
                <w:bCs/>
                <w:color w:val="FFFFFF" w:themeColor="background1"/>
                <w:sz w:val="18"/>
                <w:szCs w:val="18"/>
              </w:rPr>
              <w:t>, тыс. руб.</w:t>
            </w:r>
          </w:p>
        </w:tc>
        <w:tc>
          <w:tcPr>
            <w:tcW w:w="60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8871E8C" w14:textId="7A766D1A" w:rsidR="004229C8" w:rsidRPr="00C92F35" w:rsidRDefault="004229C8" w:rsidP="006C1216">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 xml:space="preserve">ТБР / </w:t>
            </w:r>
            <w:r w:rsidR="00CD52F9" w:rsidRPr="00C92F35">
              <w:rPr>
                <w:rFonts w:ascii="Myriad Pro" w:hAnsi="Myriad Pro" w:cs="Calibri"/>
                <w:b/>
                <w:bCs/>
                <w:color w:val="FFFFFF" w:themeColor="background1"/>
                <w:sz w:val="18"/>
                <w:szCs w:val="18"/>
              </w:rPr>
              <w:t>предложение</w:t>
            </w:r>
            <w:r w:rsidRPr="00C92F35">
              <w:rPr>
                <w:rFonts w:ascii="Myriad Pro" w:hAnsi="Myriad Pro" w:cs="Calibri"/>
                <w:b/>
                <w:bCs/>
                <w:color w:val="FFFFFF" w:themeColor="background1"/>
                <w:sz w:val="18"/>
                <w:szCs w:val="18"/>
              </w:rPr>
              <w:t xml:space="preserve"> на 201</w:t>
            </w:r>
            <w:r w:rsidR="0098697F" w:rsidRPr="00C92F35">
              <w:rPr>
                <w:rFonts w:ascii="Myriad Pro" w:hAnsi="Myriad Pro" w:cs="Calibri"/>
                <w:b/>
                <w:bCs/>
                <w:color w:val="FFFFFF" w:themeColor="background1"/>
                <w:sz w:val="18"/>
                <w:szCs w:val="18"/>
              </w:rPr>
              <w:t>8</w:t>
            </w:r>
            <w:r w:rsidRPr="00C92F35">
              <w:rPr>
                <w:rFonts w:ascii="Myriad Pro" w:hAnsi="Myriad Pro" w:cs="Calibri"/>
                <w:b/>
                <w:bCs/>
                <w:color w:val="FFFFFF" w:themeColor="background1"/>
                <w:sz w:val="18"/>
                <w:szCs w:val="18"/>
              </w:rPr>
              <w:t>, %</w:t>
            </w:r>
          </w:p>
        </w:tc>
        <w:tc>
          <w:tcPr>
            <w:tcW w:w="528"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2ABE182" w14:textId="5811F3F1" w:rsidR="004229C8" w:rsidRPr="00C92F35" w:rsidRDefault="004229C8" w:rsidP="006C1216">
            <w:pPr>
              <w:jc w:val="center"/>
              <w:rPr>
                <w:rFonts w:ascii="Myriad Pro" w:hAnsi="Myriad Pro" w:cs="Calibri"/>
                <w:b/>
                <w:bCs/>
                <w:color w:val="FFFFFF" w:themeColor="background1"/>
                <w:sz w:val="18"/>
                <w:szCs w:val="18"/>
              </w:rPr>
            </w:pPr>
            <w:r w:rsidRPr="00C92F35">
              <w:rPr>
                <w:rFonts w:ascii="Myriad Pro" w:hAnsi="Myriad Pro" w:cs="Calibri"/>
                <w:b/>
                <w:bCs/>
                <w:color w:val="FFFFFF" w:themeColor="background1"/>
                <w:sz w:val="18"/>
                <w:szCs w:val="18"/>
              </w:rPr>
              <w:t>ТБР на 201</w:t>
            </w:r>
            <w:r w:rsidR="0098697F" w:rsidRPr="00C92F35">
              <w:rPr>
                <w:rFonts w:ascii="Myriad Pro" w:hAnsi="Myriad Pro" w:cs="Calibri"/>
                <w:b/>
                <w:bCs/>
                <w:color w:val="FFFFFF" w:themeColor="background1"/>
                <w:sz w:val="18"/>
                <w:szCs w:val="18"/>
              </w:rPr>
              <w:t>8</w:t>
            </w:r>
            <w:r w:rsidRPr="00C92F35">
              <w:rPr>
                <w:rFonts w:ascii="Myriad Pro" w:hAnsi="Myriad Pro" w:cs="Calibri"/>
                <w:b/>
                <w:bCs/>
                <w:color w:val="FFFFFF" w:themeColor="background1"/>
                <w:sz w:val="18"/>
                <w:szCs w:val="18"/>
              </w:rPr>
              <w:t xml:space="preserve"> /факт за 201</w:t>
            </w:r>
            <w:r w:rsidR="0098697F" w:rsidRPr="00C92F35">
              <w:rPr>
                <w:rFonts w:ascii="Myriad Pro" w:hAnsi="Myriad Pro" w:cs="Calibri"/>
                <w:b/>
                <w:bCs/>
                <w:color w:val="FFFFFF" w:themeColor="background1"/>
                <w:sz w:val="18"/>
                <w:szCs w:val="18"/>
              </w:rPr>
              <w:t>6</w:t>
            </w:r>
            <w:r w:rsidRPr="00C92F35">
              <w:rPr>
                <w:rFonts w:ascii="Myriad Pro" w:hAnsi="Myriad Pro" w:cs="Calibri"/>
                <w:b/>
                <w:bCs/>
                <w:color w:val="FFFFFF" w:themeColor="background1"/>
                <w:sz w:val="18"/>
                <w:szCs w:val="18"/>
              </w:rPr>
              <w:t>, %</w:t>
            </w:r>
          </w:p>
        </w:tc>
      </w:tr>
      <w:tr w:rsidR="004229C8" w:rsidRPr="00C92F35" w14:paraId="18EA9F5B" w14:textId="77777777" w:rsidTr="001C103D">
        <w:trPr>
          <w:trHeight w:val="260"/>
        </w:trPr>
        <w:tc>
          <w:tcPr>
            <w:tcW w:w="1514" w:type="pct"/>
            <w:tcBorders>
              <w:left w:val="single" w:sz="4" w:space="0" w:color="auto"/>
              <w:bottom w:val="single" w:sz="4" w:space="0" w:color="auto"/>
              <w:right w:val="single" w:sz="4" w:space="0" w:color="auto"/>
            </w:tcBorders>
            <w:shd w:val="clear" w:color="000000" w:fill="FFFFFF"/>
            <w:vAlign w:val="center"/>
          </w:tcPr>
          <w:p w14:paraId="148A6DBB" w14:textId="77777777" w:rsidR="004229C8" w:rsidRPr="00C92F35" w:rsidRDefault="004229C8" w:rsidP="006C1216">
            <w:pPr>
              <w:jc w:val="both"/>
              <w:rPr>
                <w:rFonts w:ascii="Myriad Pro" w:hAnsi="Myriad Pro" w:cs="Calibri"/>
                <w:sz w:val="20"/>
                <w:szCs w:val="20"/>
              </w:rPr>
            </w:pPr>
            <w:r w:rsidRPr="00C92F35">
              <w:rPr>
                <w:rFonts w:ascii="Myriad Pro" w:hAnsi="Myriad Pro" w:cs="Calibri"/>
                <w:color w:val="000000"/>
                <w:sz w:val="20"/>
                <w:szCs w:val="20"/>
              </w:rPr>
              <w:t>Энергия на покупку потерь</w:t>
            </w:r>
          </w:p>
        </w:tc>
        <w:tc>
          <w:tcPr>
            <w:tcW w:w="759" w:type="pct"/>
            <w:tcBorders>
              <w:left w:val="single" w:sz="4" w:space="0" w:color="auto"/>
              <w:bottom w:val="single" w:sz="4" w:space="0" w:color="auto"/>
              <w:right w:val="single" w:sz="4" w:space="0" w:color="auto"/>
            </w:tcBorders>
            <w:shd w:val="clear" w:color="auto" w:fill="auto"/>
            <w:vAlign w:val="center"/>
          </w:tcPr>
          <w:p w14:paraId="1DA04BE5" w14:textId="0930F8EA" w:rsidR="004229C8" w:rsidRPr="00C92F35" w:rsidRDefault="0015425E" w:rsidP="006C1216">
            <w:pPr>
              <w:jc w:val="right"/>
              <w:rPr>
                <w:rFonts w:ascii="Myriad Pro" w:hAnsi="Myriad Pro" w:cs="Calibri"/>
                <w:sz w:val="20"/>
                <w:szCs w:val="20"/>
              </w:rPr>
            </w:pPr>
            <w:r w:rsidRPr="00C92F35">
              <w:rPr>
                <w:rFonts w:ascii="Myriad Pro" w:hAnsi="Myriad Pro" w:cs="Calibri"/>
                <w:color w:val="000000"/>
                <w:sz w:val="20"/>
                <w:szCs w:val="20"/>
              </w:rPr>
              <w:t>3 175 714</w:t>
            </w:r>
          </w:p>
        </w:tc>
        <w:tc>
          <w:tcPr>
            <w:tcW w:w="910" w:type="pct"/>
            <w:tcBorders>
              <w:left w:val="nil"/>
              <w:bottom w:val="single" w:sz="4" w:space="0" w:color="auto"/>
              <w:right w:val="single" w:sz="4" w:space="0" w:color="auto"/>
            </w:tcBorders>
            <w:shd w:val="clear" w:color="auto" w:fill="auto"/>
            <w:vAlign w:val="center"/>
          </w:tcPr>
          <w:p w14:paraId="298C4312" w14:textId="483927F1" w:rsidR="004229C8" w:rsidRPr="00C92F35" w:rsidRDefault="005D3228" w:rsidP="00802D84">
            <w:pPr>
              <w:rPr>
                <w:rFonts w:ascii="Myriad Pro" w:hAnsi="Myriad Pro" w:cs="Calibri"/>
                <w:sz w:val="20"/>
                <w:szCs w:val="20"/>
              </w:rPr>
            </w:pPr>
            <w:r>
              <w:rPr>
                <w:rFonts w:ascii="Myriad Pro" w:hAnsi="Myriad Pro" w:cs="Calibri"/>
                <w:color w:val="000000"/>
                <w:sz w:val="20"/>
                <w:szCs w:val="20"/>
              </w:rPr>
              <w:t xml:space="preserve">          </w:t>
            </w:r>
            <w:r w:rsidRPr="005D3228">
              <w:rPr>
                <w:rFonts w:ascii="Myriad Pro" w:hAnsi="Myriad Pro" w:cs="Calibri"/>
                <w:color w:val="000000"/>
                <w:sz w:val="20"/>
                <w:szCs w:val="20"/>
              </w:rPr>
              <w:t>3 760 915</w:t>
            </w:r>
          </w:p>
        </w:tc>
        <w:tc>
          <w:tcPr>
            <w:tcW w:w="683" w:type="pct"/>
            <w:tcBorders>
              <w:left w:val="nil"/>
              <w:bottom w:val="single" w:sz="4" w:space="0" w:color="auto"/>
              <w:right w:val="single" w:sz="4" w:space="0" w:color="auto"/>
            </w:tcBorders>
            <w:shd w:val="clear" w:color="auto" w:fill="auto"/>
            <w:vAlign w:val="center"/>
          </w:tcPr>
          <w:p w14:paraId="04F5C9D5" w14:textId="11AC990D" w:rsidR="004229C8" w:rsidRPr="00C92F35" w:rsidRDefault="0098697F" w:rsidP="006C1216">
            <w:pPr>
              <w:jc w:val="right"/>
              <w:rPr>
                <w:rFonts w:ascii="Myriad Pro" w:hAnsi="Myriad Pro" w:cs="Calibri"/>
                <w:sz w:val="20"/>
                <w:szCs w:val="20"/>
              </w:rPr>
            </w:pPr>
            <w:r w:rsidRPr="00C92F35">
              <w:rPr>
                <w:rFonts w:ascii="Myriad Pro" w:hAnsi="Myriad Pro" w:cs="Calibri"/>
                <w:color w:val="000000"/>
                <w:sz w:val="20"/>
                <w:szCs w:val="20"/>
              </w:rPr>
              <w:t>3 503 740</w:t>
            </w:r>
          </w:p>
        </w:tc>
        <w:tc>
          <w:tcPr>
            <w:tcW w:w="606" w:type="pct"/>
            <w:tcBorders>
              <w:left w:val="single" w:sz="4" w:space="0" w:color="auto"/>
              <w:bottom w:val="single" w:sz="4" w:space="0" w:color="auto"/>
              <w:right w:val="single" w:sz="4" w:space="0" w:color="auto"/>
            </w:tcBorders>
            <w:shd w:val="clear" w:color="auto" w:fill="auto"/>
            <w:vAlign w:val="center"/>
          </w:tcPr>
          <w:p w14:paraId="644C9E02" w14:textId="2A57E06E" w:rsidR="004229C8" w:rsidRPr="00C92F35" w:rsidRDefault="004229C8" w:rsidP="006C1216">
            <w:pPr>
              <w:jc w:val="center"/>
              <w:rPr>
                <w:rFonts w:ascii="Myriad Pro" w:hAnsi="Myriad Pro" w:cs="Calibri"/>
                <w:sz w:val="20"/>
                <w:szCs w:val="20"/>
              </w:rPr>
            </w:pPr>
            <w:r w:rsidRPr="00C92F35">
              <w:rPr>
                <w:rFonts w:ascii="Myriad Pro" w:hAnsi="Myriad Pro" w:cs="Calibri"/>
                <w:color w:val="000000"/>
                <w:sz w:val="20"/>
                <w:szCs w:val="20"/>
              </w:rPr>
              <w:t xml:space="preserve">- </w:t>
            </w:r>
            <w:r w:rsidR="0015425E" w:rsidRPr="00C92F35">
              <w:rPr>
                <w:rFonts w:ascii="Myriad Pro" w:hAnsi="Myriad Pro" w:cs="Calibri"/>
                <w:color w:val="000000"/>
                <w:sz w:val="20"/>
                <w:szCs w:val="20"/>
              </w:rPr>
              <w:t>12</w:t>
            </w:r>
            <w:r w:rsidRPr="00C92F35">
              <w:rPr>
                <w:rFonts w:ascii="Myriad Pro" w:hAnsi="Myriad Pro" w:cs="Calibri"/>
                <w:color w:val="000000"/>
                <w:sz w:val="20"/>
                <w:szCs w:val="20"/>
              </w:rPr>
              <w:t>,</w:t>
            </w:r>
            <w:r w:rsidR="0015425E" w:rsidRPr="00C92F35">
              <w:rPr>
                <w:rFonts w:ascii="Myriad Pro" w:hAnsi="Myriad Pro" w:cs="Calibri"/>
                <w:color w:val="000000"/>
                <w:sz w:val="20"/>
                <w:szCs w:val="20"/>
              </w:rPr>
              <w:t>9</w:t>
            </w:r>
          </w:p>
        </w:tc>
        <w:tc>
          <w:tcPr>
            <w:tcW w:w="528" w:type="pct"/>
            <w:tcBorders>
              <w:left w:val="nil"/>
              <w:bottom w:val="single" w:sz="4" w:space="0" w:color="auto"/>
              <w:right w:val="single" w:sz="4" w:space="0" w:color="auto"/>
            </w:tcBorders>
            <w:shd w:val="clear" w:color="auto" w:fill="auto"/>
            <w:vAlign w:val="center"/>
          </w:tcPr>
          <w:p w14:paraId="6A56A451" w14:textId="08F6660B" w:rsidR="004229C8" w:rsidRPr="00C92F35" w:rsidRDefault="0015425E" w:rsidP="006C1216">
            <w:pPr>
              <w:jc w:val="center"/>
              <w:rPr>
                <w:rFonts w:ascii="Myriad Pro" w:hAnsi="Myriad Pro" w:cs="Calibri"/>
                <w:sz w:val="20"/>
                <w:szCs w:val="20"/>
              </w:rPr>
            </w:pPr>
            <w:r w:rsidRPr="00C92F35">
              <w:rPr>
                <w:rFonts w:ascii="Myriad Pro" w:hAnsi="Myriad Pro" w:cs="Calibri"/>
                <w:sz w:val="20"/>
                <w:szCs w:val="20"/>
              </w:rPr>
              <w:t>10,33</w:t>
            </w:r>
          </w:p>
        </w:tc>
      </w:tr>
    </w:tbl>
    <w:p w14:paraId="7BF0170F" w14:textId="77777777" w:rsidR="008C068E" w:rsidRPr="00C92F35" w:rsidRDefault="008C068E" w:rsidP="003B34CC">
      <w:pPr>
        <w:spacing w:line="360" w:lineRule="auto"/>
        <w:ind w:firstLine="567"/>
        <w:contextualSpacing/>
        <w:jc w:val="both"/>
        <w:rPr>
          <w:rFonts w:ascii="Myriad Pro" w:eastAsia="Calibri" w:hAnsi="Myriad Pro"/>
          <w:color w:val="000000" w:themeColor="text1"/>
          <w:sz w:val="26"/>
          <w:szCs w:val="26"/>
        </w:rPr>
      </w:pPr>
    </w:p>
    <w:p w14:paraId="44B192B6" w14:textId="77777777" w:rsidR="004229C8" w:rsidRPr="00C92F35" w:rsidRDefault="004229C8" w:rsidP="003B34CC">
      <w:pPr>
        <w:spacing w:line="360" w:lineRule="auto"/>
        <w:ind w:firstLine="567"/>
        <w:contextualSpacing/>
        <w:jc w:val="both"/>
        <w:rPr>
          <w:rFonts w:ascii="Myriad Pro" w:eastAsia="Calibri" w:hAnsi="Myriad Pro"/>
          <w:color w:val="000000" w:themeColor="text1"/>
          <w:sz w:val="26"/>
          <w:szCs w:val="26"/>
        </w:rPr>
      </w:pPr>
    </w:p>
    <w:p w14:paraId="6B56181F" w14:textId="77777777" w:rsidR="004229C8" w:rsidRPr="00C92F35" w:rsidRDefault="004229C8" w:rsidP="003B34CC">
      <w:pPr>
        <w:spacing w:line="360" w:lineRule="auto"/>
        <w:ind w:firstLine="567"/>
        <w:contextualSpacing/>
        <w:jc w:val="both"/>
        <w:rPr>
          <w:rFonts w:ascii="Myriad Pro" w:eastAsia="Calibri" w:hAnsi="Myriad Pro"/>
          <w:color w:val="000000" w:themeColor="text1"/>
          <w:sz w:val="26"/>
          <w:szCs w:val="26"/>
        </w:rPr>
      </w:pPr>
    </w:p>
    <w:p w14:paraId="60E84C74" w14:textId="77777777" w:rsidR="006E34E1" w:rsidRPr="00C92F35" w:rsidRDefault="00457D12" w:rsidP="006E34E1">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lastRenderedPageBreak/>
        <w:t>ПОЗИЦИЯ ТЕРРИТОРИАЛЬНОЙ СЕТЕВОЙ ОРГАНИЗАЦИИ</w:t>
      </w:r>
    </w:p>
    <w:p w14:paraId="4AC9ED42" w14:textId="2BB39F3A" w:rsidR="00EB6022" w:rsidRPr="00C92F35" w:rsidRDefault="00720D84" w:rsidP="00720D84">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В составе предложения по установлению тарифов на 201</w:t>
      </w:r>
      <w:r w:rsidR="003137D4"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w:t>
      </w:r>
      <w:r w:rsidR="00412FFD" w:rsidRPr="00C92F35">
        <w:rPr>
          <w:rFonts w:ascii="Myriad Pro" w:eastAsia="Calibri" w:hAnsi="Myriad Pro"/>
          <w:color w:val="000000" w:themeColor="text1"/>
          <w:sz w:val="26"/>
          <w:szCs w:val="26"/>
        </w:rPr>
        <w:t>Ростов</w:t>
      </w:r>
      <w:r w:rsidRPr="00C92F35">
        <w:rPr>
          <w:rFonts w:ascii="Myriad Pro" w:eastAsia="Calibri" w:hAnsi="Myriad Pro"/>
          <w:color w:val="000000" w:themeColor="text1"/>
          <w:sz w:val="26"/>
          <w:szCs w:val="26"/>
        </w:rPr>
        <w:t xml:space="preserve">энерго» </w:t>
      </w:r>
      <w:r w:rsidR="003A4EFB" w:rsidRPr="00C92F35">
        <w:rPr>
          <w:rFonts w:ascii="Myriad Pro" w:eastAsia="Calibri" w:hAnsi="Myriad Pro"/>
          <w:color w:val="000000" w:themeColor="text1"/>
          <w:sz w:val="26"/>
          <w:szCs w:val="26"/>
        </w:rPr>
        <w:t xml:space="preserve">расходы на покупку электроэнергии в целях компенсации потерь были заявлены в размере </w:t>
      </w:r>
      <w:r w:rsidR="003137D4" w:rsidRPr="00C92F35">
        <w:rPr>
          <w:rFonts w:ascii="Myriad Pro" w:eastAsia="Calibri" w:hAnsi="Myriad Pro"/>
          <w:color w:val="000000" w:themeColor="text1"/>
          <w:sz w:val="26"/>
          <w:szCs w:val="26"/>
        </w:rPr>
        <w:t>4 022 659,9</w:t>
      </w:r>
      <w:r w:rsidR="003A4EFB" w:rsidRPr="00C92F35">
        <w:rPr>
          <w:rFonts w:ascii="Myriad Pro" w:eastAsia="Calibri" w:hAnsi="Myriad Pro"/>
          <w:color w:val="000000" w:themeColor="text1"/>
          <w:sz w:val="26"/>
          <w:szCs w:val="26"/>
        </w:rPr>
        <w:t xml:space="preserve"> тыс. руб. исходя из </w:t>
      </w:r>
      <w:r w:rsidRPr="00C92F35">
        <w:rPr>
          <w:rFonts w:ascii="Myriad Pro" w:eastAsia="Calibri" w:hAnsi="Myriad Pro"/>
          <w:color w:val="000000" w:themeColor="text1"/>
          <w:sz w:val="26"/>
          <w:szCs w:val="26"/>
        </w:rPr>
        <w:t>объем</w:t>
      </w:r>
      <w:r w:rsidR="003A4EFB" w:rsidRPr="00C92F35">
        <w:rPr>
          <w:rFonts w:ascii="Myriad Pro" w:eastAsia="Calibri" w:hAnsi="Myriad Pro"/>
          <w:color w:val="000000" w:themeColor="text1"/>
          <w:sz w:val="26"/>
          <w:szCs w:val="26"/>
        </w:rPr>
        <w:t>а</w:t>
      </w:r>
      <w:r w:rsidRPr="00C92F35">
        <w:rPr>
          <w:rFonts w:ascii="Myriad Pro" w:eastAsia="Calibri" w:hAnsi="Myriad Pro"/>
          <w:color w:val="000000" w:themeColor="text1"/>
          <w:sz w:val="26"/>
          <w:szCs w:val="26"/>
        </w:rPr>
        <w:t xml:space="preserve"> потерь </w:t>
      </w:r>
      <w:r w:rsidR="003137D4" w:rsidRPr="00C92F35">
        <w:rPr>
          <w:rFonts w:ascii="Myriad Pro" w:eastAsia="Calibri" w:hAnsi="Myriad Pro"/>
          <w:color w:val="000000" w:themeColor="text1"/>
          <w:sz w:val="26"/>
          <w:szCs w:val="26"/>
        </w:rPr>
        <w:t>1 397,46</w:t>
      </w:r>
      <w:r w:rsidRPr="00C92F35">
        <w:rPr>
          <w:rFonts w:ascii="Myriad Pro" w:eastAsia="Calibri" w:hAnsi="Myriad Pro"/>
          <w:color w:val="000000" w:themeColor="text1"/>
          <w:sz w:val="26"/>
          <w:szCs w:val="26"/>
        </w:rPr>
        <w:t xml:space="preserve"> млн. </w:t>
      </w:r>
      <w:proofErr w:type="spellStart"/>
      <w:r w:rsidRPr="00C92F35">
        <w:rPr>
          <w:rFonts w:ascii="Myriad Pro" w:eastAsia="Calibri" w:hAnsi="Myriad Pro"/>
          <w:color w:val="000000" w:themeColor="text1"/>
          <w:sz w:val="26"/>
          <w:szCs w:val="26"/>
        </w:rPr>
        <w:t>кВтч</w:t>
      </w:r>
      <w:proofErr w:type="spellEnd"/>
      <w:r w:rsidRPr="00C92F35">
        <w:rPr>
          <w:rFonts w:ascii="Myriad Pro" w:eastAsia="Calibri" w:hAnsi="Myriad Pro"/>
          <w:color w:val="000000" w:themeColor="text1"/>
          <w:sz w:val="26"/>
          <w:szCs w:val="26"/>
        </w:rPr>
        <w:t xml:space="preserve"> </w:t>
      </w:r>
      <w:r w:rsidR="003A4EFB" w:rsidRPr="00C92F35">
        <w:rPr>
          <w:rFonts w:ascii="Myriad Pro" w:eastAsia="Calibri" w:hAnsi="Myriad Pro"/>
          <w:color w:val="000000" w:themeColor="text1"/>
          <w:sz w:val="26"/>
          <w:szCs w:val="26"/>
        </w:rPr>
        <w:t xml:space="preserve">и планируемого тарифа </w:t>
      </w:r>
      <w:r w:rsidRPr="00C92F35">
        <w:rPr>
          <w:rFonts w:ascii="Myriad Pro" w:eastAsia="Calibri" w:hAnsi="Myriad Pro"/>
          <w:color w:val="000000" w:themeColor="text1"/>
          <w:sz w:val="26"/>
          <w:szCs w:val="26"/>
        </w:rPr>
        <w:t xml:space="preserve">покупки </w:t>
      </w:r>
      <w:r w:rsidR="003A4EFB" w:rsidRPr="00C92F35">
        <w:rPr>
          <w:rFonts w:ascii="Myriad Pro" w:eastAsia="Calibri" w:hAnsi="Myriad Pro"/>
          <w:color w:val="000000" w:themeColor="text1"/>
          <w:sz w:val="26"/>
          <w:szCs w:val="26"/>
        </w:rPr>
        <w:t>электрической энергии в целях компенсации на 201</w:t>
      </w:r>
      <w:r w:rsidR="003137D4" w:rsidRPr="00C92F35">
        <w:rPr>
          <w:rFonts w:ascii="Myriad Pro" w:eastAsia="Calibri" w:hAnsi="Myriad Pro"/>
          <w:color w:val="000000" w:themeColor="text1"/>
          <w:sz w:val="26"/>
          <w:szCs w:val="26"/>
        </w:rPr>
        <w:t>8</w:t>
      </w:r>
      <w:r w:rsidR="003A4EFB" w:rsidRPr="00C92F35">
        <w:rPr>
          <w:rFonts w:ascii="Myriad Pro" w:eastAsia="Calibri" w:hAnsi="Myriad Pro"/>
          <w:color w:val="000000" w:themeColor="text1"/>
          <w:sz w:val="26"/>
          <w:szCs w:val="26"/>
        </w:rPr>
        <w:t xml:space="preserve"> год </w:t>
      </w:r>
      <w:r w:rsidRPr="00C92F35">
        <w:rPr>
          <w:rFonts w:ascii="Myriad Pro" w:eastAsia="Calibri" w:hAnsi="Myriad Pro"/>
          <w:color w:val="000000" w:themeColor="text1"/>
          <w:sz w:val="26"/>
          <w:szCs w:val="26"/>
        </w:rPr>
        <w:t xml:space="preserve">в размере </w:t>
      </w:r>
      <w:r w:rsidR="003137D4" w:rsidRPr="00C92F35">
        <w:rPr>
          <w:rFonts w:ascii="Myriad Pro" w:eastAsia="Calibri" w:hAnsi="Myriad Pro"/>
          <w:color w:val="000000" w:themeColor="text1"/>
          <w:sz w:val="26"/>
          <w:szCs w:val="26"/>
        </w:rPr>
        <w:t>2 878,55</w:t>
      </w:r>
      <w:r w:rsidRPr="00C92F35">
        <w:rPr>
          <w:rFonts w:ascii="Myriad Pro" w:eastAsia="Calibri" w:hAnsi="Myriad Pro"/>
          <w:color w:val="000000" w:themeColor="text1"/>
          <w:sz w:val="26"/>
          <w:szCs w:val="26"/>
        </w:rPr>
        <w:t xml:space="preserve"> руб./</w:t>
      </w:r>
      <w:proofErr w:type="spellStart"/>
      <w:r w:rsidRPr="00C92F35">
        <w:rPr>
          <w:rFonts w:ascii="Myriad Pro" w:eastAsia="Calibri" w:hAnsi="Myriad Pro"/>
          <w:color w:val="000000" w:themeColor="text1"/>
          <w:sz w:val="26"/>
          <w:szCs w:val="26"/>
        </w:rPr>
        <w:t>МВтч</w:t>
      </w:r>
      <w:proofErr w:type="spellEnd"/>
      <w:r w:rsidRPr="00C92F35">
        <w:rPr>
          <w:rFonts w:ascii="Myriad Pro" w:eastAsia="Calibri" w:hAnsi="Myriad Pro"/>
          <w:color w:val="000000" w:themeColor="text1"/>
          <w:sz w:val="26"/>
          <w:szCs w:val="26"/>
        </w:rPr>
        <w:t>.</w:t>
      </w:r>
    </w:p>
    <w:p w14:paraId="3F9FE521" w14:textId="2E7FDCA2" w:rsidR="00195F0F" w:rsidRPr="00C92F35" w:rsidRDefault="00195F0F" w:rsidP="00195F0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в рамках формирования параметров Сводного прогнозного баланса производства и поставок электроэнергии (мощности) по Ростовской области на 201</w:t>
      </w:r>
      <w:r w:rsidR="003137D4"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 в РСТ Ростовской области представлены предложения по величине потерь электроэнергии на 201</w:t>
      </w:r>
      <w:r w:rsidR="003137D4"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 в сетях Филиала в размере </w:t>
      </w:r>
      <w:r w:rsidR="003137D4" w:rsidRPr="00C92F35">
        <w:rPr>
          <w:rFonts w:ascii="Myriad Pro" w:eastAsia="Calibri" w:hAnsi="Myriad Pro"/>
          <w:color w:val="000000" w:themeColor="text1"/>
          <w:sz w:val="26"/>
          <w:szCs w:val="26"/>
        </w:rPr>
        <w:t>1 397,46</w:t>
      </w:r>
      <w:r w:rsidRPr="00C92F35">
        <w:rPr>
          <w:rFonts w:ascii="Myriad Pro" w:eastAsia="Calibri" w:hAnsi="Myriad Pro"/>
          <w:color w:val="000000" w:themeColor="text1"/>
          <w:sz w:val="26"/>
          <w:szCs w:val="26"/>
        </w:rPr>
        <w:t xml:space="preserve"> млн. </w:t>
      </w:r>
      <w:proofErr w:type="spellStart"/>
      <w:r w:rsidRPr="00C92F35">
        <w:rPr>
          <w:rFonts w:ascii="Myriad Pro" w:eastAsia="Calibri" w:hAnsi="Myriad Pro"/>
          <w:color w:val="000000" w:themeColor="text1"/>
          <w:sz w:val="26"/>
          <w:szCs w:val="26"/>
        </w:rPr>
        <w:t>кВтч</w:t>
      </w:r>
      <w:proofErr w:type="spellEnd"/>
      <w:r w:rsidRPr="00C92F35">
        <w:rPr>
          <w:rFonts w:ascii="Myriad Pro" w:eastAsia="Calibri" w:hAnsi="Myriad Pro"/>
          <w:color w:val="000000" w:themeColor="text1"/>
          <w:sz w:val="26"/>
          <w:szCs w:val="26"/>
        </w:rPr>
        <w:t>.</w:t>
      </w:r>
    </w:p>
    <w:p w14:paraId="7425E8E5" w14:textId="2CD47008" w:rsidR="00195F0F" w:rsidRPr="00C92F35" w:rsidRDefault="00195F0F" w:rsidP="00195F0F">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Планируемая нерегулируемая цена покупки электроэнергии в целях компенсации потерь на 201</w:t>
      </w:r>
      <w:r w:rsidR="003137D4"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 определена на основании:</w:t>
      </w:r>
    </w:p>
    <w:p w14:paraId="6FAB6B4B" w14:textId="77777777" w:rsidR="003137D4" w:rsidRPr="00C92F35" w:rsidRDefault="003137D4" w:rsidP="003137D4">
      <w:pPr>
        <w:pStyle w:val="a3"/>
        <w:numPr>
          <w:ilvl w:val="0"/>
          <w:numId w:val="53"/>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ожидаемой средневзвешенной цены покупки электроэнергии с оптового рынка в 2017 году 2 402,1 руб./</w:t>
      </w:r>
      <w:proofErr w:type="spellStart"/>
      <w:r w:rsidRPr="00C92F35">
        <w:rPr>
          <w:rFonts w:ascii="Myriad Pro" w:hAnsi="Myriad Pro"/>
          <w:color w:val="000000" w:themeColor="text1"/>
          <w:sz w:val="26"/>
          <w:szCs w:val="26"/>
        </w:rPr>
        <w:t>МВтч</w:t>
      </w:r>
      <w:proofErr w:type="spellEnd"/>
      <w:r w:rsidRPr="00C92F35">
        <w:rPr>
          <w:rFonts w:ascii="Myriad Pro" w:hAnsi="Myriad Pro"/>
          <w:color w:val="000000" w:themeColor="text1"/>
          <w:sz w:val="26"/>
          <w:szCs w:val="26"/>
        </w:rPr>
        <w:t xml:space="preserve"> (определена на основании фактических данных за январь-февраль 2017 года и прогноза АО «АТС» на 2017 год;</w:t>
      </w:r>
    </w:p>
    <w:p w14:paraId="74628EF1" w14:textId="77777777" w:rsidR="003137D4" w:rsidRPr="00C92F35" w:rsidRDefault="003137D4" w:rsidP="003137D4">
      <w:pPr>
        <w:pStyle w:val="a3"/>
        <w:numPr>
          <w:ilvl w:val="0"/>
          <w:numId w:val="53"/>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индекса роста цен на электрическую энергию на оптовом рынке в 2018 году, предусмотренного Прогнозом МЭР (в размере 6,3%);</w:t>
      </w:r>
    </w:p>
    <w:p w14:paraId="39A186D9" w14:textId="04288B84" w:rsidR="003137D4" w:rsidRPr="00C92F35" w:rsidRDefault="003137D4" w:rsidP="003137D4">
      <w:pPr>
        <w:pStyle w:val="a3"/>
        <w:numPr>
          <w:ilvl w:val="0"/>
          <w:numId w:val="53"/>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прогнозируемой сбытовой надбавки гарантирующего поставщика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«ТНС энерго </w:t>
      </w:r>
      <w:proofErr w:type="spellStart"/>
      <w:r w:rsidRPr="00C92F35">
        <w:rPr>
          <w:rFonts w:ascii="Myriad Pro" w:hAnsi="Myriad Pro"/>
          <w:color w:val="000000" w:themeColor="text1"/>
          <w:sz w:val="26"/>
          <w:szCs w:val="26"/>
        </w:rPr>
        <w:t>Ростов</w:t>
      </w:r>
      <w:proofErr w:type="spellEnd"/>
      <w:r w:rsidRPr="00C92F35">
        <w:rPr>
          <w:rFonts w:ascii="Myriad Pro" w:hAnsi="Myriad Pro"/>
          <w:color w:val="000000" w:themeColor="text1"/>
          <w:sz w:val="26"/>
          <w:szCs w:val="26"/>
        </w:rPr>
        <w:t>-на-Дону». На первое полугодие 2018 года сбытовая надбавка принята на уровне утвержденной на 2-е полугодие 2017 года, на 2-е полугодие 2018 года сбытовая надбавка проиндексирована на ИПЦ 2018 года (4%) от уровня 1-го полугодия 2017 года;</w:t>
      </w:r>
    </w:p>
    <w:p w14:paraId="5F1D9F9B" w14:textId="04D6A5C1" w:rsidR="003137D4" w:rsidRPr="00C92F35" w:rsidRDefault="003137D4" w:rsidP="003137D4">
      <w:pPr>
        <w:pStyle w:val="a3"/>
        <w:numPr>
          <w:ilvl w:val="0"/>
          <w:numId w:val="53"/>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суммы цен (тарифов) на услуги, оказание которых является неотъемлемой частью процесса снабжения электрической энергией потребителей, проиндексированной со второго полугодия 2018 года на индекс потребительских цен 2018 года.</w:t>
      </w:r>
    </w:p>
    <w:p w14:paraId="2DE175E2" w14:textId="04BF1358" w:rsidR="00774525" w:rsidRPr="00C92F35" w:rsidRDefault="00774525" w:rsidP="003137D4">
      <w:pPr>
        <w:pStyle w:val="a3"/>
        <w:numPr>
          <w:ilvl w:val="0"/>
          <w:numId w:val="53"/>
        </w:numPr>
        <w:spacing w:line="360" w:lineRule="auto"/>
        <w:ind w:left="851" w:hanging="284"/>
        <w:jc w:val="both"/>
        <w:rPr>
          <w:rFonts w:ascii="Myriad Pro" w:hAnsi="Myriad Pro"/>
          <w:color w:val="000000" w:themeColor="text1"/>
          <w:sz w:val="26"/>
          <w:szCs w:val="26"/>
        </w:rPr>
        <w:sectPr w:rsidR="00774525" w:rsidRPr="00C92F35" w:rsidSect="00F72836">
          <w:pgSz w:w="11906" w:h="16838"/>
          <w:pgMar w:top="1134" w:right="850" w:bottom="1134" w:left="1701" w:header="708" w:footer="708" w:gutter="0"/>
          <w:cols w:space="708"/>
          <w:docGrid w:linePitch="360"/>
        </w:sectPr>
      </w:pPr>
    </w:p>
    <w:p w14:paraId="1BAB6A22" w14:textId="2CF9BE28" w:rsidR="002F7B79" w:rsidRPr="00C92F35" w:rsidRDefault="00FF2F5E" w:rsidP="002F7B79">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lastRenderedPageBreak/>
        <w:t>В обоснование заявленной суммы расходов на 201</w:t>
      </w:r>
      <w:r w:rsidR="003137D4"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w:t>
      </w:r>
      <w:r w:rsidR="00954876" w:rsidRPr="00C92F35">
        <w:rPr>
          <w:rFonts w:ascii="Myriad Pro" w:eastAsia="Calibri" w:hAnsi="Myriad Pro"/>
          <w:color w:val="000000" w:themeColor="text1"/>
          <w:sz w:val="26"/>
          <w:szCs w:val="26"/>
        </w:rPr>
        <w:t>Ростов</w:t>
      </w:r>
      <w:r w:rsidRPr="00C92F35">
        <w:rPr>
          <w:rFonts w:ascii="Myriad Pro" w:eastAsia="Calibri" w:hAnsi="Myriad Pro"/>
          <w:color w:val="000000" w:themeColor="text1"/>
          <w:sz w:val="26"/>
          <w:szCs w:val="26"/>
        </w:rPr>
        <w:t>энерго» были предоставлены следующие документы:</w:t>
      </w:r>
    </w:p>
    <w:p w14:paraId="0EA151EA" w14:textId="2C941FE6" w:rsidR="003137D4" w:rsidRPr="00C92F35" w:rsidRDefault="003137D4" w:rsidP="003137D4">
      <w:pPr>
        <w:pStyle w:val="a3"/>
        <w:numPr>
          <w:ilvl w:val="0"/>
          <w:numId w:val="15"/>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Пояснительная записка к расчету норматива потерь электрической энергии в сетях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 на 2018 год, с учетом фактических данных 2016 года;</w:t>
      </w:r>
    </w:p>
    <w:p w14:paraId="04001AB6" w14:textId="77777777" w:rsidR="003137D4" w:rsidRPr="00C92F35" w:rsidRDefault="003137D4" w:rsidP="003137D4">
      <w:pPr>
        <w:pStyle w:val="a3"/>
        <w:numPr>
          <w:ilvl w:val="0"/>
          <w:numId w:val="15"/>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Форма статистической отчетности 46-ЭЭ - передача за 2016 год;</w:t>
      </w:r>
    </w:p>
    <w:p w14:paraId="4E853CBB" w14:textId="77777777" w:rsidR="003137D4" w:rsidRPr="00C92F35" w:rsidRDefault="003137D4" w:rsidP="003137D4">
      <w:pPr>
        <w:pStyle w:val="a3"/>
        <w:numPr>
          <w:ilvl w:val="0"/>
          <w:numId w:val="15"/>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Макет Министерства энергетики Российской Федерации №10092 по филиалу «Ростовэнерго» за 2016 год;</w:t>
      </w:r>
    </w:p>
    <w:p w14:paraId="0F64FABD" w14:textId="77777777" w:rsidR="003137D4" w:rsidRPr="00C92F35" w:rsidRDefault="003137D4" w:rsidP="003137D4">
      <w:pPr>
        <w:pStyle w:val="a3"/>
        <w:numPr>
          <w:ilvl w:val="0"/>
          <w:numId w:val="15"/>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Форма «Развернутый баланс электроэнергии по филиалу «Ростовэнерго» за 2016 год»;</w:t>
      </w:r>
    </w:p>
    <w:p w14:paraId="346F14F6" w14:textId="7976E6EB" w:rsidR="003137D4" w:rsidRPr="00C92F35" w:rsidRDefault="003137D4" w:rsidP="003137D4">
      <w:pPr>
        <w:pStyle w:val="a3"/>
        <w:numPr>
          <w:ilvl w:val="0"/>
          <w:numId w:val="15"/>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Расчет величины и уровня потерь электроэнергии при ее передаче по электрическим сетям 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«МРСК Юга» - «Ростовэнерго»;</w:t>
      </w:r>
    </w:p>
    <w:p w14:paraId="4A65D576" w14:textId="4BB8BB53" w:rsidR="00244D36" w:rsidRPr="00C92F35" w:rsidRDefault="003137D4" w:rsidP="00B436A6">
      <w:pPr>
        <w:pStyle w:val="a3"/>
        <w:numPr>
          <w:ilvl w:val="0"/>
          <w:numId w:val="15"/>
        </w:numPr>
        <w:spacing w:line="360" w:lineRule="auto"/>
        <w:ind w:left="851" w:hanging="284"/>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Решения судов: по делу №А53-26385/2016 15АП-3216/2017;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А53-10621/2016 15АП-14425/2016, А53-5784/15, А53-306/2016, А53-408/2016, А53-29814/2015, А53-4134/2016, А53-439/2016, А53-13812/2016.</w:t>
      </w:r>
    </w:p>
    <w:p w14:paraId="4F89CBDC" w14:textId="77777777" w:rsidR="005D3228" w:rsidRDefault="005D3228" w:rsidP="00F8416E">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Письмом от </w:t>
      </w:r>
      <w:r w:rsidRPr="005D3228">
        <w:rPr>
          <w:rFonts w:ascii="Myriad Pro" w:hAnsi="Myriad Pro"/>
          <w:color w:val="000000" w:themeColor="text1"/>
          <w:sz w:val="26"/>
          <w:szCs w:val="26"/>
        </w:rPr>
        <w:t>03.11.2017 №МР5/3000/1123</w:t>
      </w:r>
      <w:r>
        <w:rPr>
          <w:rFonts w:ascii="Myriad Pro" w:hAnsi="Myriad Pro"/>
          <w:color w:val="000000" w:themeColor="text1"/>
          <w:sz w:val="26"/>
          <w:szCs w:val="26"/>
        </w:rPr>
        <w:t xml:space="preserve"> </w:t>
      </w:r>
      <w:r w:rsidRPr="00C92F35">
        <w:rPr>
          <w:rFonts w:ascii="Myriad Pro" w:eastAsia="Calibri" w:hAnsi="Myriad Pro"/>
          <w:color w:val="000000" w:themeColor="text1"/>
          <w:sz w:val="26"/>
          <w:szCs w:val="26"/>
        </w:rPr>
        <w:t xml:space="preserve">расходы на покупку электроэнергии в целях компенсации потерь </w:t>
      </w:r>
      <w:r>
        <w:rPr>
          <w:rFonts w:ascii="Myriad Pro" w:eastAsia="Calibri" w:hAnsi="Myriad Pro"/>
          <w:color w:val="000000" w:themeColor="text1"/>
          <w:sz w:val="26"/>
          <w:szCs w:val="26"/>
        </w:rPr>
        <w:t xml:space="preserve">в сетях </w:t>
      </w:r>
      <w:r>
        <w:rPr>
          <w:rFonts w:ascii="Myriad Pro" w:hAnsi="Myriad Pro"/>
          <w:color w:val="000000" w:themeColor="text1"/>
          <w:sz w:val="26"/>
          <w:szCs w:val="26"/>
        </w:rPr>
        <w:t xml:space="preserve">филиала ПАО «МРСК Юга» - «Ростовэнерго» </w:t>
      </w:r>
      <w:r w:rsidRPr="005D3228">
        <w:rPr>
          <w:rFonts w:ascii="Myriad Pro" w:hAnsi="Myriad Pro"/>
          <w:color w:val="000000" w:themeColor="text1"/>
          <w:sz w:val="26"/>
          <w:szCs w:val="26"/>
        </w:rPr>
        <w:t xml:space="preserve">были заявлены </w:t>
      </w:r>
      <w:r>
        <w:rPr>
          <w:rFonts w:ascii="Myriad Pro" w:hAnsi="Myriad Pro"/>
          <w:color w:val="000000" w:themeColor="text1"/>
          <w:sz w:val="26"/>
          <w:szCs w:val="26"/>
        </w:rPr>
        <w:t xml:space="preserve">в размере </w:t>
      </w:r>
      <w:r w:rsidRPr="005D3228">
        <w:rPr>
          <w:rFonts w:ascii="Myriad Pro" w:hAnsi="Myriad Pro"/>
          <w:color w:val="000000" w:themeColor="text1"/>
          <w:sz w:val="26"/>
          <w:szCs w:val="26"/>
        </w:rPr>
        <w:t xml:space="preserve">3 760 915 </w:t>
      </w:r>
      <w:proofErr w:type="spellStart"/>
      <w:r>
        <w:rPr>
          <w:rFonts w:ascii="Myriad Pro" w:hAnsi="Myriad Pro"/>
          <w:color w:val="000000" w:themeColor="text1"/>
          <w:sz w:val="26"/>
          <w:szCs w:val="26"/>
        </w:rPr>
        <w:t>тыс.руб</w:t>
      </w:r>
      <w:proofErr w:type="spellEnd"/>
      <w:r>
        <w:rPr>
          <w:rFonts w:ascii="Myriad Pro" w:hAnsi="Myriad Pro"/>
          <w:color w:val="000000" w:themeColor="text1"/>
          <w:sz w:val="26"/>
          <w:szCs w:val="26"/>
        </w:rPr>
        <w:t xml:space="preserve">. (объем потерь в сетях - </w:t>
      </w:r>
      <w:r w:rsidRPr="005D3228">
        <w:rPr>
          <w:rFonts w:ascii="Myriad Pro" w:hAnsi="Myriad Pro"/>
          <w:color w:val="000000" w:themeColor="text1"/>
          <w:sz w:val="26"/>
          <w:szCs w:val="26"/>
        </w:rPr>
        <w:t xml:space="preserve">1 279,83 тыс. </w:t>
      </w:r>
      <w:proofErr w:type="spellStart"/>
      <w:r w:rsidRPr="005D3228">
        <w:rPr>
          <w:rFonts w:ascii="Myriad Pro" w:hAnsi="Myriad Pro"/>
          <w:color w:val="000000" w:themeColor="text1"/>
          <w:sz w:val="26"/>
          <w:szCs w:val="26"/>
        </w:rPr>
        <w:t>МВтч</w:t>
      </w:r>
      <w:proofErr w:type="spellEnd"/>
      <w:r w:rsidRPr="005D3228">
        <w:rPr>
          <w:rFonts w:ascii="Myriad Pro" w:hAnsi="Myriad Pro"/>
          <w:color w:val="000000" w:themeColor="text1"/>
          <w:sz w:val="26"/>
          <w:szCs w:val="26"/>
        </w:rPr>
        <w:t>.</w:t>
      </w:r>
      <w:r>
        <w:rPr>
          <w:rFonts w:ascii="Myriad Pro" w:hAnsi="Myriad Pro"/>
          <w:color w:val="000000" w:themeColor="text1"/>
          <w:sz w:val="26"/>
          <w:szCs w:val="26"/>
        </w:rPr>
        <w:t xml:space="preserve">, тариф покупки потерь - </w:t>
      </w:r>
      <w:r w:rsidRPr="005D3228">
        <w:rPr>
          <w:rFonts w:ascii="Myriad Pro" w:hAnsi="Myriad Pro"/>
          <w:color w:val="000000" w:themeColor="text1"/>
          <w:sz w:val="26"/>
          <w:szCs w:val="26"/>
        </w:rPr>
        <w:t>2 938,62</w:t>
      </w:r>
      <w:r>
        <w:rPr>
          <w:rFonts w:ascii="Myriad Pro" w:hAnsi="Myriad Pro"/>
          <w:color w:val="000000" w:themeColor="text1"/>
          <w:sz w:val="26"/>
          <w:szCs w:val="26"/>
        </w:rPr>
        <w:t xml:space="preserve"> </w:t>
      </w:r>
      <w:proofErr w:type="spellStart"/>
      <w:r>
        <w:rPr>
          <w:rFonts w:ascii="Myriad Pro" w:hAnsi="Myriad Pro"/>
          <w:color w:val="000000" w:themeColor="text1"/>
          <w:sz w:val="26"/>
          <w:szCs w:val="26"/>
        </w:rPr>
        <w:t>руб</w:t>
      </w:r>
      <w:proofErr w:type="spellEnd"/>
      <w:r>
        <w:rPr>
          <w:rFonts w:ascii="Myriad Pro" w:hAnsi="Myriad Pro"/>
          <w:color w:val="000000" w:themeColor="text1"/>
          <w:sz w:val="26"/>
          <w:szCs w:val="26"/>
        </w:rPr>
        <w:t>/</w:t>
      </w:r>
      <w:proofErr w:type="spellStart"/>
      <w:r>
        <w:rPr>
          <w:rFonts w:ascii="Myriad Pro" w:hAnsi="Myriad Pro"/>
          <w:color w:val="000000" w:themeColor="text1"/>
          <w:sz w:val="26"/>
          <w:szCs w:val="26"/>
        </w:rPr>
        <w:t>МВтч</w:t>
      </w:r>
      <w:proofErr w:type="spellEnd"/>
      <w:r>
        <w:rPr>
          <w:rFonts w:ascii="Myriad Pro" w:hAnsi="Myriad Pro"/>
          <w:color w:val="000000" w:themeColor="text1"/>
          <w:sz w:val="26"/>
          <w:szCs w:val="26"/>
        </w:rPr>
        <w:t>).</w:t>
      </w:r>
    </w:p>
    <w:p w14:paraId="7A6D0378" w14:textId="2D596BD2" w:rsidR="00F8416E" w:rsidRPr="00C92F35" w:rsidRDefault="00F8416E" w:rsidP="00F8416E">
      <w:pPr>
        <w:spacing w:line="360" w:lineRule="auto"/>
        <w:ind w:firstLine="567"/>
        <w:jc w:val="both"/>
        <w:rPr>
          <w:rFonts w:ascii="Myriad Pro" w:hAnsi="Myriad Pro"/>
          <w:color w:val="000000" w:themeColor="text1"/>
          <w:sz w:val="26"/>
          <w:szCs w:val="26"/>
        </w:rPr>
      </w:pPr>
      <w:r w:rsidRPr="00C92F35">
        <w:rPr>
          <w:rFonts w:ascii="Myriad Pro" w:hAnsi="Myriad Pro"/>
          <w:color w:val="000000" w:themeColor="text1"/>
          <w:sz w:val="26"/>
          <w:szCs w:val="26"/>
        </w:rPr>
        <w:t xml:space="preserve">Письмом от 28.12.2017 </w:t>
      </w:r>
      <w:r w:rsidR="00C92F35" w:rsidRPr="00C92F35">
        <w:rPr>
          <w:rFonts w:ascii="Myriad Pro" w:hAnsi="Myriad Pro"/>
          <w:color w:val="000000" w:themeColor="text1"/>
          <w:sz w:val="26"/>
          <w:szCs w:val="26"/>
        </w:rPr>
        <w:t>№ </w:t>
      </w:r>
      <w:r w:rsidRPr="00C92F35">
        <w:rPr>
          <w:rFonts w:ascii="Myriad Pro" w:hAnsi="Myriad Pro"/>
          <w:color w:val="000000" w:themeColor="text1"/>
          <w:sz w:val="26"/>
          <w:szCs w:val="26"/>
        </w:rPr>
        <w:t xml:space="preserve">РЭ/1300/3351 филиалом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 «Ростовэнерго» были уточнены показатели потерь электрической энергии в размере 1 194,06 тыс. </w:t>
      </w:r>
      <w:proofErr w:type="spellStart"/>
      <w:r w:rsidRPr="00C92F35">
        <w:rPr>
          <w:rFonts w:ascii="Myriad Pro" w:hAnsi="Myriad Pro"/>
          <w:color w:val="000000" w:themeColor="text1"/>
          <w:sz w:val="26"/>
          <w:szCs w:val="26"/>
        </w:rPr>
        <w:t>МВтч</w:t>
      </w:r>
      <w:proofErr w:type="spellEnd"/>
      <w:r w:rsidRPr="00C92F35">
        <w:rPr>
          <w:rFonts w:ascii="Myriad Pro" w:hAnsi="Myriad Pro"/>
          <w:color w:val="000000" w:themeColor="text1"/>
          <w:sz w:val="26"/>
          <w:szCs w:val="26"/>
        </w:rPr>
        <w:t xml:space="preserve">. </w:t>
      </w:r>
    </w:p>
    <w:p w14:paraId="3FBAE7FC" w14:textId="77777777" w:rsidR="008C068E" w:rsidRPr="00C92F35" w:rsidRDefault="008C068E" w:rsidP="008C068E">
      <w:pPr>
        <w:pStyle w:val="a3"/>
        <w:spacing w:line="360" w:lineRule="auto"/>
        <w:ind w:left="1287"/>
        <w:jc w:val="both"/>
        <w:rPr>
          <w:rFonts w:ascii="Myriad Pro" w:hAnsi="Myriad Pro"/>
          <w:color w:val="000000" w:themeColor="text1"/>
          <w:sz w:val="26"/>
          <w:szCs w:val="26"/>
        </w:rPr>
      </w:pPr>
    </w:p>
    <w:p w14:paraId="00627968" w14:textId="77777777" w:rsidR="00457D12" w:rsidRPr="00C92F35" w:rsidRDefault="00457D12" w:rsidP="006E34E1">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ОРГАНА РЕГУЛИРОВАНИЯ</w:t>
      </w:r>
    </w:p>
    <w:p w14:paraId="5CD82980" w14:textId="2CB5D615" w:rsidR="00774525" w:rsidRPr="00C92F35" w:rsidRDefault="00774525" w:rsidP="00774525">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В соответствии с Заключением экспертизы на 201</w:t>
      </w:r>
      <w:r w:rsidR="00F8416E"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 РСТ Ростовской области расходы по статье учтены в НВВ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Юга» - «Ростовэнерго» в размере </w:t>
      </w:r>
      <w:r w:rsidR="00F8416E" w:rsidRPr="00C92F35">
        <w:rPr>
          <w:rFonts w:ascii="Myriad Pro" w:eastAsia="Calibri" w:hAnsi="Myriad Pro"/>
          <w:color w:val="000000" w:themeColor="text1"/>
          <w:sz w:val="26"/>
          <w:szCs w:val="26"/>
        </w:rPr>
        <w:t>3 503 740</w:t>
      </w:r>
      <w:r w:rsidRPr="00C92F35">
        <w:rPr>
          <w:rFonts w:ascii="Myriad Pro" w:eastAsia="Calibri" w:hAnsi="Myriad Pro"/>
          <w:color w:val="000000" w:themeColor="text1"/>
          <w:sz w:val="26"/>
          <w:szCs w:val="26"/>
        </w:rPr>
        <w:t xml:space="preserve"> тыс. руб.</w:t>
      </w:r>
    </w:p>
    <w:p w14:paraId="4CA1A35E" w14:textId="701B4733" w:rsidR="00774525" w:rsidRPr="00C92F35" w:rsidRDefault="000A15B1" w:rsidP="00240C78">
      <w:pPr>
        <w:spacing w:line="360" w:lineRule="auto"/>
        <w:ind w:firstLine="567"/>
        <w:contextualSpacing/>
        <w:jc w:val="both"/>
        <w:rPr>
          <w:rFonts w:ascii="Myriad Pro" w:hAnsi="Myriad Pro"/>
          <w:color w:val="000000" w:themeColor="text1"/>
          <w:sz w:val="26"/>
          <w:szCs w:val="26"/>
        </w:rPr>
      </w:pPr>
      <w:r w:rsidRPr="00C92F35">
        <w:rPr>
          <w:rFonts w:ascii="Myriad Pro" w:eastAsia="Calibri" w:hAnsi="Myriad Pro"/>
          <w:color w:val="000000" w:themeColor="text1"/>
          <w:sz w:val="26"/>
          <w:szCs w:val="26"/>
        </w:rPr>
        <w:t>РСТ Ростовской области з</w:t>
      </w:r>
      <w:r w:rsidR="00774525" w:rsidRPr="00C92F35">
        <w:rPr>
          <w:rFonts w:ascii="Myriad Pro" w:eastAsia="Calibri" w:hAnsi="Myriad Pro"/>
          <w:color w:val="000000" w:themeColor="text1"/>
          <w:sz w:val="26"/>
          <w:szCs w:val="26"/>
        </w:rPr>
        <w:t>атраты на покупную электроэнергию на 201</w:t>
      </w:r>
      <w:r w:rsidR="00F8416E" w:rsidRPr="00C92F35">
        <w:rPr>
          <w:rFonts w:ascii="Myriad Pro" w:eastAsia="Calibri" w:hAnsi="Myriad Pro"/>
          <w:color w:val="000000" w:themeColor="text1"/>
          <w:sz w:val="26"/>
          <w:szCs w:val="26"/>
        </w:rPr>
        <w:t>8</w:t>
      </w:r>
      <w:r w:rsidR="00774525" w:rsidRPr="00C92F35">
        <w:rPr>
          <w:rFonts w:ascii="Myriad Pro" w:eastAsia="Calibri" w:hAnsi="Myriad Pro"/>
          <w:color w:val="000000" w:themeColor="text1"/>
          <w:sz w:val="26"/>
          <w:szCs w:val="26"/>
        </w:rPr>
        <w:t xml:space="preserve"> год на компенсацию технологического расхода потерь электрической энергии на ее передачу по сетям </w:t>
      </w:r>
      <w:r w:rsidRPr="00C92F35">
        <w:rPr>
          <w:rFonts w:ascii="Myriad Pro" w:eastAsia="Calibri" w:hAnsi="Myriad Pro"/>
          <w:color w:val="000000" w:themeColor="text1"/>
          <w:sz w:val="26"/>
          <w:szCs w:val="26"/>
        </w:rPr>
        <w:t xml:space="preserve">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Юга» - </w:t>
      </w:r>
      <w:r w:rsidR="00774525" w:rsidRPr="00C92F35">
        <w:rPr>
          <w:rFonts w:ascii="Myriad Pro" w:eastAsia="Calibri" w:hAnsi="Myriad Pro"/>
          <w:color w:val="000000" w:themeColor="text1"/>
          <w:sz w:val="26"/>
          <w:szCs w:val="26"/>
        </w:rPr>
        <w:t xml:space="preserve">«Ростовэнерго» предлагается </w:t>
      </w:r>
      <w:r w:rsidR="00774525" w:rsidRPr="00C92F35">
        <w:rPr>
          <w:rFonts w:ascii="Myriad Pro" w:eastAsia="Calibri" w:hAnsi="Myriad Pro"/>
          <w:color w:val="000000" w:themeColor="text1"/>
          <w:sz w:val="26"/>
          <w:szCs w:val="26"/>
        </w:rPr>
        <w:lastRenderedPageBreak/>
        <w:t xml:space="preserve">признать обоснованными исходя из </w:t>
      </w:r>
      <w:r w:rsidR="00774525" w:rsidRPr="00C92F35">
        <w:rPr>
          <w:rFonts w:ascii="Myriad Pro" w:hAnsi="Myriad Pro"/>
          <w:color w:val="000000" w:themeColor="text1"/>
          <w:sz w:val="26"/>
          <w:szCs w:val="26"/>
        </w:rPr>
        <w:t xml:space="preserve">объема потерь в сетях </w:t>
      </w:r>
      <w:r w:rsidRPr="00C92F35">
        <w:rPr>
          <w:rFonts w:ascii="Myriad Pro" w:hAnsi="Myriad Pro"/>
          <w:color w:val="000000" w:themeColor="text1"/>
          <w:sz w:val="26"/>
          <w:szCs w:val="26"/>
        </w:rPr>
        <w:t xml:space="preserve">филиала </w:t>
      </w:r>
      <w:r w:rsidR="00C92F35" w:rsidRPr="00C92F35">
        <w:rPr>
          <w:rFonts w:ascii="Myriad Pro" w:hAnsi="Myriad Pro"/>
          <w:color w:val="000000" w:themeColor="text1"/>
          <w:sz w:val="26"/>
          <w:szCs w:val="26"/>
        </w:rPr>
        <w:t>ПАО </w:t>
      </w:r>
      <w:r w:rsidRPr="00C92F35">
        <w:rPr>
          <w:rFonts w:ascii="Myriad Pro" w:hAnsi="Myriad Pro"/>
          <w:color w:val="000000" w:themeColor="text1"/>
          <w:sz w:val="26"/>
          <w:szCs w:val="26"/>
        </w:rPr>
        <w:t xml:space="preserve">«МРСК Юга» - </w:t>
      </w:r>
      <w:r w:rsidR="00774525" w:rsidRPr="00C92F35">
        <w:rPr>
          <w:rFonts w:ascii="Myriad Pro" w:hAnsi="Myriad Pro"/>
          <w:color w:val="000000" w:themeColor="text1"/>
          <w:sz w:val="26"/>
          <w:szCs w:val="26"/>
        </w:rPr>
        <w:t xml:space="preserve">«Ростовэнерго», рассчитанного от планового приема </w:t>
      </w:r>
      <w:r w:rsidR="00240C78" w:rsidRPr="00C92F35">
        <w:rPr>
          <w:rFonts w:ascii="Myriad Pro" w:hAnsi="Myriad Pro"/>
          <w:color w:val="000000" w:themeColor="text1"/>
          <w:sz w:val="26"/>
          <w:szCs w:val="26"/>
        </w:rPr>
        <w:t xml:space="preserve">в сеть (13 918,26 млн. </w:t>
      </w:r>
      <w:proofErr w:type="spellStart"/>
      <w:r w:rsidR="00240C78" w:rsidRPr="00C92F35">
        <w:rPr>
          <w:rFonts w:ascii="Myriad Pro" w:hAnsi="Myriad Pro"/>
          <w:color w:val="000000" w:themeColor="text1"/>
          <w:sz w:val="26"/>
          <w:szCs w:val="26"/>
        </w:rPr>
        <w:t>кВтч</w:t>
      </w:r>
      <w:proofErr w:type="spellEnd"/>
      <w:r w:rsidR="00240C78" w:rsidRPr="00C92F35">
        <w:rPr>
          <w:rFonts w:ascii="Myriad Pro" w:hAnsi="Myriad Pro"/>
          <w:color w:val="000000" w:themeColor="text1"/>
          <w:sz w:val="26"/>
          <w:szCs w:val="26"/>
        </w:rPr>
        <w:t>) рассчитан с применением методики сравнительного анализа потерь в соответствии с методическими указаниями, утвержденными приказом Минэнерго России от 07.08.2014 №506, и нормативами потерь электрической энергии при ее передаче по электрическим сетям территориальных сетевых организаций (утверждены приказом Минэнерго России от 30.09.2014 №674).</w:t>
      </w:r>
    </w:p>
    <w:tbl>
      <w:tblPr>
        <w:tblW w:w="5000" w:type="pct"/>
        <w:tblLayout w:type="fixed"/>
        <w:tblLook w:val="04A0" w:firstRow="1" w:lastRow="0" w:firstColumn="1" w:lastColumn="0" w:noHBand="0" w:noVBand="1"/>
      </w:tblPr>
      <w:tblGrid>
        <w:gridCol w:w="706"/>
        <w:gridCol w:w="4113"/>
        <w:gridCol w:w="1135"/>
        <w:gridCol w:w="1135"/>
        <w:gridCol w:w="1135"/>
        <w:gridCol w:w="1122"/>
      </w:tblGrid>
      <w:tr w:rsidR="00774525" w:rsidRPr="00C92F35" w14:paraId="45870A34" w14:textId="77777777" w:rsidTr="00240C78">
        <w:trPr>
          <w:trHeight w:val="20"/>
          <w:tblHeader/>
        </w:trPr>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4B7D21A" w14:textId="1B6B39F7" w:rsidR="003269F4" w:rsidRPr="00C92F35" w:rsidRDefault="00C92F35" w:rsidP="003269F4">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 </w:t>
            </w:r>
            <w:r w:rsidR="003269F4" w:rsidRPr="00C92F35">
              <w:rPr>
                <w:rFonts w:ascii="Myriad Pro" w:hAnsi="Myriad Pro"/>
                <w:b/>
                <w:bCs/>
                <w:color w:val="FFFFFF" w:themeColor="background1"/>
                <w:sz w:val="18"/>
                <w:szCs w:val="18"/>
              </w:rPr>
              <w:t>п/п</w:t>
            </w:r>
          </w:p>
        </w:tc>
        <w:tc>
          <w:tcPr>
            <w:tcW w:w="22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B04187F" w14:textId="77777777" w:rsidR="003269F4" w:rsidRPr="00C92F35" w:rsidRDefault="003269F4" w:rsidP="003269F4">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Показатель</w:t>
            </w:r>
          </w:p>
        </w:tc>
        <w:tc>
          <w:tcPr>
            <w:tcW w:w="6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72C8CF0" w14:textId="77777777" w:rsidR="003269F4" w:rsidRPr="00C92F35" w:rsidRDefault="003269F4" w:rsidP="003269F4">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Ед. изм.</w:t>
            </w:r>
          </w:p>
        </w:tc>
        <w:tc>
          <w:tcPr>
            <w:tcW w:w="181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05310B31" w14:textId="7C43861A" w:rsidR="003269F4" w:rsidRPr="00C92F35" w:rsidRDefault="003269F4" w:rsidP="00240C78">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Предложение 201</w:t>
            </w:r>
            <w:r w:rsidR="00240C78" w:rsidRPr="00C92F35">
              <w:rPr>
                <w:rFonts w:ascii="Myriad Pro" w:hAnsi="Myriad Pro"/>
                <w:b/>
                <w:bCs/>
                <w:color w:val="FFFFFF" w:themeColor="background1"/>
                <w:sz w:val="18"/>
                <w:szCs w:val="18"/>
              </w:rPr>
              <w:t>8</w:t>
            </w:r>
          </w:p>
        </w:tc>
      </w:tr>
      <w:tr w:rsidR="00774525" w:rsidRPr="00C92F35" w14:paraId="4E2D1516" w14:textId="77777777" w:rsidTr="00240C78">
        <w:trPr>
          <w:trHeight w:val="20"/>
          <w:tblHeader/>
        </w:trPr>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689F3798" w14:textId="77777777" w:rsidR="003269F4" w:rsidRPr="00C92F35" w:rsidRDefault="003269F4" w:rsidP="003269F4">
            <w:pPr>
              <w:rPr>
                <w:rFonts w:ascii="Myriad Pro" w:hAnsi="Myriad Pro"/>
                <w:b/>
                <w:bCs/>
                <w:color w:val="FFFFFF" w:themeColor="background1"/>
                <w:sz w:val="18"/>
                <w:szCs w:val="18"/>
              </w:rPr>
            </w:pPr>
          </w:p>
        </w:tc>
        <w:tc>
          <w:tcPr>
            <w:tcW w:w="22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F249FBB" w14:textId="77777777" w:rsidR="003269F4" w:rsidRPr="00C92F35" w:rsidRDefault="003269F4" w:rsidP="003269F4">
            <w:pPr>
              <w:rPr>
                <w:rFonts w:ascii="Myriad Pro" w:hAnsi="Myriad Pro"/>
                <w:b/>
                <w:bCs/>
                <w:color w:val="FFFFFF" w:themeColor="background1"/>
                <w:sz w:val="18"/>
                <w:szCs w:val="18"/>
              </w:rPr>
            </w:pPr>
          </w:p>
        </w:tc>
        <w:tc>
          <w:tcPr>
            <w:tcW w:w="6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B1096C8" w14:textId="77777777" w:rsidR="003269F4" w:rsidRPr="00C92F35" w:rsidRDefault="003269F4" w:rsidP="003269F4">
            <w:pPr>
              <w:rPr>
                <w:rFonts w:ascii="Myriad Pro" w:hAnsi="Myriad Pro"/>
                <w:b/>
                <w:bCs/>
                <w:color w:val="FFFFFF" w:themeColor="background1"/>
                <w:sz w:val="18"/>
                <w:szCs w:val="18"/>
              </w:rPr>
            </w:pP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46756C4B" w14:textId="77777777" w:rsidR="003269F4" w:rsidRPr="00C92F35" w:rsidRDefault="003269F4" w:rsidP="003269F4">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 xml:space="preserve">1 </w:t>
            </w:r>
            <w:proofErr w:type="spellStart"/>
            <w:r w:rsidRPr="00C92F35">
              <w:rPr>
                <w:rFonts w:ascii="Myriad Pro" w:hAnsi="Myriad Pro"/>
                <w:b/>
                <w:bCs/>
                <w:color w:val="FFFFFF" w:themeColor="background1"/>
                <w:sz w:val="18"/>
                <w:szCs w:val="18"/>
              </w:rPr>
              <w:t>полуг</w:t>
            </w:r>
            <w:proofErr w:type="spellEnd"/>
            <w:r w:rsidRPr="00C92F35">
              <w:rPr>
                <w:rFonts w:ascii="Myriad Pro" w:hAnsi="Myriad Pro"/>
                <w:b/>
                <w:bCs/>
                <w:color w:val="FFFFFF" w:themeColor="background1"/>
                <w:sz w:val="18"/>
                <w:szCs w:val="18"/>
              </w:rPr>
              <w:t>.</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21C859FB" w14:textId="77777777" w:rsidR="003269F4" w:rsidRPr="00C92F35" w:rsidRDefault="003269F4" w:rsidP="003269F4">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 xml:space="preserve">2 </w:t>
            </w:r>
            <w:proofErr w:type="spellStart"/>
            <w:r w:rsidRPr="00C92F35">
              <w:rPr>
                <w:rFonts w:ascii="Myriad Pro" w:hAnsi="Myriad Pro"/>
                <w:b/>
                <w:bCs/>
                <w:color w:val="FFFFFF" w:themeColor="background1"/>
                <w:sz w:val="18"/>
                <w:szCs w:val="18"/>
              </w:rPr>
              <w:t>полуг</w:t>
            </w:r>
            <w:proofErr w:type="spellEnd"/>
            <w:r w:rsidRPr="00C92F35">
              <w:rPr>
                <w:rFonts w:ascii="Myriad Pro" w:hAnsi="Myriad Pro"/>
                <w:b/>
                <w:bCs/>
                <w:color w:val="FFFFFF" w:themeColor="background1"/>
                <w:sz w:val="18"/>
                <w:szCs w:val="18"/>
              </w:rPr>
              <w:t>.</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1E30B8C5" w14:textId="7DBA4F99" w:rsidR="003269F4" w:rsidRPr="00C92F35" w:rsidRDefault="003269F4" w:rsidP="003269F4">
            <w:pPr>
              <w:jc w:val="center"/>
              <w:rPr>
                <w:rFonts w:ascii="Myriad Pro" w:hAnsi="Myriad Pro"/>
                <w:b/>
                <w:bCs/>
                <w:color w:val="FFFFFF" w:themeColor="background1"/>
                <w:sz w:val="18"/>
                <w:szCs w:val="18"/>
              </w:rPr>
            </w:pPr>
            <w:r w:rsidRPr="00C92F35">
              <w:rPr>
                <w:rFonts w:ascii="Myriad Pro" w:hAnsi="Myriad Pro"/>
                <w:b/>
                <w:bCs/>
                <w:color w:val="FFFFFF" w:themeColor="background1"/>
                <w:sz w:val="18"/>
                <w:szCs w:val="18"/>
              </w:rPr>
              <w:t>201</w:t>
            </w:r>
            <w:r w:rsidR="003D1F8E" w:rsidRPr="00C92F35">
              <w:rPr>
                <w:rFonts w:ascii="Myriad Pro" w:hAnsi="Myriad Pro"/>
                <w:b/>
                <w:bCs/>
                <w:color w:val="FFFFFF" w:themeColor="background1"/>
                <w:sz w:val="18"/>
                <w:szCs w:val="18"/>
              </w:rPr>
              <w:t>8</w:t>
            </w:r>
            <w:r w:rsidRPr="00C92F35">
              <w:rPr>
                <w:rFonts w:ascii="Myriad Pro" w:hAnsi="Myriad Pro"/>
                <w:b/>
                <w:bCs/>
                <w:color w:val="FFFFFF" w:themeColor="background1"/>
                <w:sz w:val="18"/>
                <w:szCs w:val="18"/>
              </w:rPr>
              <w:t xml:space="preserve"> год</w:t>
            </w:r>
          </w:p>
        </w:tc>
      </w:tr>
      <w:tr w:rsidR="00774525" w:rsidRPr="00C92F35" w14:paraId="49B3723B" w14:textId="77777777" w:rsidTr="00240C78">
        <w:trPr>
          <w:trHeight w:val="20"/>
        </w:trPr>
        <w:tc>
          <w:tcPr>
            <w:tcW w:w="37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28EDDAF" w14:textId="77777777" w:rsidR="00774525" w:rsidRPr="00C92F35" w:rsidRDefault="00774525" w:rsidP="00774525">
            <w:pPr>
              <w:jc w:val="center"/>
              <w:rPr>
                <w:rFonts w:ascii="Myriad Pro" w:hAnsi="Myriad Pro"/>
                <w:sz w:val="18"/>
                <w:szCs w:val="18"/>
              </w:rPr>
            </w:pPr>
            <w:r w:rsidRPr="00C92F35">
              <w:rPr>
                <w:rFonts w:ascii="Myriad Pro" w:hAnsi="Myriad Pro"/>
                <w:sz w:val="18"/>
                <w:szCs w:val="18"/>
              </w:rPr>
              <w:t>1</w:t>
            </w:r>
          </w:p>
        </w:tc>
        <w:tc>
          <w:tcPr>
            <w:tcW w:w="220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DDB639C" w14:textId="0AC2604A" w:rsidR="00774525" w:rsidRPr="00C92F35" w:rsidRDefault="00774525" w:rsidP="00774525">
            <w:pPr>
              <w:rPr>
                <w:rFonts w:ascii="Myriad Pro" w:hAnsi="Myriad Pro"/>
                <w:sz w:val="18"/>
                <w:szCs w:val="18"/>
              </w:rPr>
            </w:pPr>
            <w:r w:rsidRPr="00C92F35">
              <w:rPr>
                <w:rFonts w:ascii="Myriad Pro" w:hAnsi="Myriad Pro"/>
                <w:sz w:val="18"/>
                <w:szCs w:val="18"/>
              </w:rPr>
              <w:t xml:space="preserve">Объем потерь </w:t>
            </w:r>
          </w:p>
        </w:tc>
        <w:tc>
          <w:tcPr>
            <w:tcW w:w="60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48913C3" w14:textId="77777777" w:rsidR="00774525" w:rsidRPr="00C92F35" w:rsidRDefault="00774525" w:rsidP="00774525">
            <w:pPr>
              <w:jc w:val="center"/>
              <w:rPr>
                <w:rFonts w:ascii="Myriad Pro" w:hAnsi="Myriad Pro"/>
                <w:sz w:val="18"/>
                <w:szCs w:val="18"/>
              </w:rPr>
            </w:pPr>
            <w:r w:rsidRPr="00C92F35">
              <w:rPr>
                <w:rFonts w:ascii="Myriad Pro" w:hAnsi="Myriad Pro"/>
                <w:sz w:val="18"/>
                <w:szCs w:val="18"/>
              </w:rPr>
              <w:t>млн. кВт</w:t>
            </w:r>
            <w:r w:rsidR="004551A1" w:rsidRPr="00C92F35">
              <w:rPr>
                <w:rFonts w:ascii="Myriad Pro" w:hAnsi="Myriad Pro"/>
                <w:sz w:val="18"/>
                <w:szCs w:val="18"/>
              </w:rPr>
              <w:t>*</w:t>
            </w:r>
            <w:r w:rsidRPr="00C92F35">
              <w:rPr>
                <w:rFonts w:ascii="Myriad Pro" w:hAnsi="Myriad Pro"/>
                <w:sz w:val="18"/>
                <w:szCs w:val="18"/>
              </w:rPr>
              <w:t>ч</w:t>
            </w:r>
          </w:p>
        </w:tc>
        <w:tc>
          <w:tcPr>
            <w:tcW w:w="607" w:type="pct"/>
            <w:tcBorders>
              <w:top w:val="single" w:sz="4" w:space="0" w:color="FFFFFF" w:themeColor="background1"/>
              <w:left w:val="nil"/>
              <w:bottom w:val="single" w:sz="4" w:space="0" w:color="auto"/>
              <w:right w:val="single" w:sz="4" w:space="0" w:color="auto"/>
            </w:tcBorders>
            <w:shd w:val="clear" w:color="000000" w:fill="FFFFFF"/>
          </w:tcPr>
          <w:p w14:paraId="29C8139B" w14:textId="07555A66" w:rsidR="00774525" w:rsidRPr="00C92F35" w:rsidRDefault="00240C78" w:rsidP="00774525">
            <w:pPr>
              <w:jc w:val="center"/>
              <w:rPr>
                <w:rFonts w:ascii="Myriad Pro" w:hAnsi="Myriad Pro"/>
                <w:sz w:val="18"/>
                <w:szCs w:val="18"/>
              </w:rPr>
            </w:pPr>
            <w:r w:rsidRPr="00C92F35">
              <w:rPr>
                <w:rFonts w:ascii="Myriad Pro" w:hAnsi="Myriad Pro"/>
                <w:sz w:val="18"/>
                <w:szCs w:val="18"/>
              </w:rPr>
              <w:t>608,9704</w:t>
            </w:r>
          </w:p>
        </w:tc>
        <w:tc>
          <w:tcPr>
            <w:tcW w:w="607" w:type="pct"/>
            <w:tcBorders>
              <w:top w:val="single" w:sz="4" w:space="0" w:color="FFFFFF" w:themeColor="background1"/>
              <w:left w:val="nil"/>
              <w:bottom w:val="single" w:sz="4" w:space="0" w:color="auto"/>
              <w:right w:val="single" w:sz="4" w:space="0" w:color="auto"/>
            </w:tcBorders>
            <w:shd w:val="clear" w:color="000000" w:fill="FFFFFF"/>
          </w:tcPr>
          <w:p w14:paraId="7BA4ED22" w14:textId="7DDCA265" w:rsidR="00774525" w:rsidRPr="00C92F35" w:rsidRDefault="00240C78" w:rsidP="00774525">
            <w:pPr>
              <w:jc w:val="center"/>
              <w:rPr>
                <w:rFonts w:ascii="Myriad Pro" w:hAnsi="Myriad Pro"/>
                <w:sz w:val="18"/>
                <w:szCs w:val="18"/>
              </w:rPr>
            </w:pPr>
            <w:r w:rsidRPr="00C92F35">
              <w:rPr>
                <w:rFonts w:ascii="Myriad Pro" w:hAnsi="Myriad Pro"/>
                <w:sz w:val="18"/>
                <w:szCs w:val="18"/>
              </w:rPr>
              <w:t>585,0892</w:t>
            </w:r>
          </w:p>
        </w:tc>
        <w:tc>
          <w:tcPr>
            <w:tcW w:w="599" w:type="pct"/>
            <w:tcBorders>
              <w:top w:val="single" w:sz="4" w:space="0" w:color="FFFFFF" w:themeColor="background1"/>
              <w:left w:val="nil"/>
              <w:bottom w:val="single" w:sz="4" w:space="0" w:color="auto"/>
              <w:right w:val="single" w:sz="4" w:space="0" w:color="auto"/>
            </w:tcBorders>
            <w:shd w:val="clear" w:color="000000" w:fill="FFFFFF"/>
          </w:tcPr>
          <w:p w14:paraId="012A2AAA" w14:textId="051B523B" w:rsidR="00774525" w:rsidRPr="00C92F35" w:rsidRDefault="00240C78" w:rsidP="00774525">
            <w:pPr>
              <w:jc w:val="center"/>
              <w:rPr>
                <w:rFonts w:ascii="Myriad Pro" w:hAnsi="Myriad Pro"/>
                <w:sz w:val="18"/>
                <w:szCs w:val="18"/>
              </w:rPr>
            </w:pPr>
            <w:r w:rsidRPr="00C92F35">
              <w:rPr>
                <w:rFonts w:ascii="Myriad Pro" w:hAnsi="Myriad Pro"/>
                <w:sz w:val="18"/>
                <w:szCs w:val="18"/>
              </w:rPr>
              <w:t>1 194,06</w:t>
            </w:r>
          </w:p>
        </w:tc>
      </w:tr>
      <w:tr w:rsidR="00774525" w:rsidRPr="00C92F35" w14:paraId="7E8CD315" w14:textId="77777777" w:rsidTr="00240C78">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04321D4D" w14:textId="77777777" w:rsidR="00774525" w:rsidRPr="00C92F35" w:rsidRDefault="00774525" w:rsidP="00774525">
            <w:pPr>
              <w:jc w:val="center"/>
              <w:rPr>
                <w:rFonts w:ascii="Myriad Pro" w:hAnsi="Myriad Pro"/>
                <w:color w:val="000000"/>
                <w:sz w:val="18"/>
                <w:szCs w:val="18"/>
              </w:rPr>
            </w:pPr>
            <w:r w:rsidRPr="00C92F35">
              <w:rPr>
                <w:rFonts w:ascii="Myriad Pro" w:hAnsi="Myriad Pro"/>
                <w:color w:val="000000"/>
                <w:sz w:val="18"/>
                <w:szCs w:val="18"/>
              </w:rPr>
              <w:t>2</w:t>
            </w:r>
          </w:p>
        </w:tc>
        <w:tc>
          <w:tcPr>
            <w:tcW w:w="2201" w:type="pct"/>
            <w:tcBorders>
              <w:top w:val="nil"/>
              <w:left w:val="nil"/>
              <w:bottom w:val="single" w:sz="4" w:space="0" w:color="auto"/>
              <w:right w:val="single" w:sz="4" w:space="0" w:color="auto"/>
            </w:tcBorders>
            <w:shd w:val="clear" w:color="000000" w:fill="FFFFFF"/>
            <w:vAlign w:val="center"/>
            <w:hideMark/>
          </w:tcPr>
          <w:p w14:paraId="119AC614" w14:textId="77777777" w:rsidR="00774525" w:rsidRPr="00C92F35" w:rsidRDefault="00774525" w:rsidP="00774525">
            <w:pPr>
              <w:rPr>
                <w:rFonts w:ascii="Myriad Pro" w:hAnsi="Myriad Pro"/>
                <w:sz w:val="18"/>
                <w:szCs w:val="18"/>
              </w:rPr>
            </w:pPr>
            <w:r w:rsidRPr="00C92F35">
              <w:rPr>
                <w:rFonts w:ascii="Myriad Pro" w:hAnsi="Myriad Pro"/>
                <w:sz w:val="18"/>
                <w:szCs w:val="18"/>
              </w:rPr>
              <w:t>Тариф покупки потерь электроэнергии</w:t>
            </w:r>
          </w:p>
        </w:tc>
        <w:tc>
          <w:tcPr>
            <w:tcW w:w="607" w:type="pct"/>
            <w:tcBorders>
              <w:top w:val="nil"/>
              <w:left w:val="nil"/>
              <w:bottom w:val="single" w:sz="4" w:space="0" w:color="auto"/>
              <w:right w:val="single" w:sz="4" w:space="0" w:color="auto"/>
            </w:tcBorders>
            <w:shd w:val="clear" w:color="000000" w:fill="FFFFFF"/>
            <w:vAlign w:val="center"/>
            <w:hideMark/>
          </w:tcPr>
          <w:p w14:paraId="79AD9C18" w14:textId="77777777" w:rsidR="00774525" w:rsidRPr="00C92F35" w:rsidRDefault="00774525" w:rsidP="00774525">
            <w:pPr>
              <w:jc w:val="center"/>
              <w:rPr>
                <w:rFonts w:ascii="Myriad Pro" w:hAnsi="Myriad Pro"/>
                <w:sz w:val="18"/>
                <w:szCs w:val="18"/>
              </w:rPr>
            </w:pPr>
            <w:r w:rsidRPr="00C92F35">
              <w:rPr>
                <w:rFonts w:ascii="Myriad Pro" w:hAnsi="Myriad Pro"/>
                <w:sz w:val="18"/>
                <w:szCs w:val="18"/>
              </w:rPr>
              <w:t>руб./МВт</w:t>
            </w:r>
            <w:r w:rsidR="004551A1" w:rsidRPr="00C92F35">
              <w:rPr>
                <w:rFonts w:ascii="Myriad Pro" w:hAnsi="Myriad Pro"/>
                <w:sz w:val="18"/>
                <w:szCs w:val="18"/>
              </w:rPr>
              <w:t>*</w:t>
            </w:r>
            <w:r w:rsidRPr="00C92F35">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tcPr>
          <w:p w14:paraId="144A32B7" w14:textId="1497A61E" w:rsidR="00774525" w:rsidRPr="00C92F35" w:rsidRDefault="00240C78" w:rsidP="00774525">
            <w:pPr>
              <w:jc w:val="center"/>
              <w:rPr>
                <w:rFonts w:ascii="Myriad Pro" w:hAnsi="Myriad Pro"/>
                <w:sz w:val="18"/>
                <w:szCs w:val="18"/>
              </w:rPr>
            </w:pPr>
            <w:r w:rsidRPr="00C92F35">
              <w:rPr>
                <w:rFonts w:ascii="Myriad Pro" w:hAnsi="Myriad Pro"/>
                <w:sz w:val="18"/>
                <w:szCs w:val="18"/>
              </w:rPr>
              <w:t>3 196,12</w:t>
            </w:r>
          </w:p>
        </w:tc>
        <w:tc>
          <w:tcPr>
            <w:tcW w:w="607" w:type="pct"/>
            <w:tcBorders>
              <w:top w:val="nil"/>
              <w:left w:val="nil"/>
              <w:bottom w:val="single" w:sz="4" w:space="0" w:color="auto"/>
              <w:right w:val="single" w:sz="4" w:space="0" w:color="auto"/>
            </w:tcBorders>
            <w:shd w:val="clear" w:color="000000" w:fill="FFFFFF"/>
          </w:tcPr>
          <w:p w14:paraId="7D8862D4" w14:textId="1E33547B" w:rsidR="00774525" w:rsidRPr="00C92F35" w:rsidRDefault="00240C78" w:rsidP="00774525">
            <w:pPr>
              <w:jc w:val="center"/>
              <w:rPr>
                <w:rFonts w:ascii="Myriad Pro" w:hAnsi="Myriad Pro"/>
                <w:sz w:val="18"/>
                <w:szCs w:val="18"/>
              </w:rPr>
            </w:pPr>
            <w:r w:rsidRPr="00C92F35">
              <w:rPr>
                <w:rFonts w:ascii="Myriad Pro" w:hAnsi="Myriad Pro"/>
                <w:sz w:val="18"/>
                <w:szCs w:val="18"/>
              </w:rPr>
              <w:t>2 661,814</w:t>
            </w:r>
          </w:p>
        </w:tc>
        <w:tc>
          <w:tcPr>
            <w:tcW w:w="599" w:type="pct"/>
            <w:tcBorders>
              <w:top w:val="nil"/>
              <w:left w:val="nil"/>
              <w:bottom w:val="single" w:sz="4" w:space="0" w:color="auto"/>
              <w:right w:val="single" w:sz="4" w:space="0" w:color="auto"/>
            </w:tcBorders>
            <w:shd w:val="clear" w:color="000000" w:fill="FFFFFF"/>
          </w:tcPr>
          <w:p w14:paraId="744462BD" w14:textId="2EE71FE2" w:rsidR="00774525" w:rsidRPr="00C92F35" w:rsidRDefault="00240C78" w:rsidP="00774525">
            <w:pPr>
              <w:jc w:val="center"/>
              <w:rPr>
                <w:rFonts w:ascii="Myriad Pro" w:hAnsi="Myriad Pro"/>
                <w:sz w:val="18"/>
                <w:szCs w:val="18"/>
              </w:rPr>
            </w:pPr>
            <w:r w:rsidRPr="00C92F35">
              <w:rPr>
                <w:rFonts w:ascii="Myriad Pro" w:hAnsi="Myriad Pro"/>
                <w:sz w:val="18"/>
                <w:szCs w:val="18"/>
              </w:rPr>
              <w:t>2 934,31</w:t>
            </w:r>
          </w:p>
        </w:tc>
      </w:tr>
      <w:tr w:rsidR="00774525" w:rsidRPr="00C92F35" w14:paraId="55B2FF11" w14:textId="77777777" w:rsidTr="00240C78">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7B8AD884" w14:textId="77777777" w:rsidR="00774525" w:rsidRPr="00C92F35" w:rsidRDefault="00774525" w:rsidP="00774525">
            <w:pPr>
              <w:jc w:val="center"/>
              <w:rPr>
                <w:rFonts w:ascii="Myriad Pro" w:hAnsi="Myriad Pro"/>
                <w:color w:val="000000"/>
                <w:sz w:val="18"/>
                <w:szCs w:val="18"/>
              </w:rPr>
            </w:pPr>
            <w:r w:rsidRPr="00C92F35">
              <w:rPr>
                <w:rFonts w:ascii="Myriad Pro" w:hAnsi="Myriad Pro"/>
                <w:color w:val="000000"/>
                <w:sz w:val="18"/>
                <w:szCs w:val="18"/>
              </w:rPr>
              <w:t>2.1.</w:t>
            </w:r>
          </w:p>
        </w:tc>
        <w:tc>
          <w:tcPr>
            <w:tcW w:w="2201" w:type="pct"/>
            <w:tcBorders>
              <w:top w:val="nil"/>
              <w:left w:val="nil"/>
              <w:bottom w:val="single" w:sz="4" w:space="0" w:color="auto"/>
              <w:right w:val="single" w:sz="4" w:space="0" w:color="auto"/>
            </w:tcBorders>
            <w:shd w:val="clear" w:color="000000" w:fill="FFFFFF"/>
            <w:vAlign w:val="center"/>
            <w:hideMark/>
          </w:tcPr>
          <w:p w14:paraId="18A144F4" w14:textId="77777777" w:rsidR="00774525" w:rsidRPr="00C92F35" w:rsidRDefault="00774525" w:rsidP="00774525">
            <w:pPr>
              <w:rPr>
                <w:rFonts w:ascii="Myriad Pro" w:hAnsi="Myriad Pro"/>
                <w:sz w:val="18"/>
                <w:szCs w:val="18"/>
              </w:rPr>
            </w:pPr>
            <w:r w:rsidRPr="00C92F35">
              <w:rPr>
                <w:rFonts w:ascii="Myriad Pro" w:hAnsi="Myriad Pro"/>
                <w:sz w:val="18"/>
                <w:szCs w:val="18"/>
              </w:rPr>
              <w:t>Средневзвешенная покупки с ОРЭ</w:t>
            </w:r>
          </w:p>
        </w:tc>
        <w:tc>
          <w:tcPr>
            <w:tcW w:w="607" w:type="pct"/>
            <w:tcBorders>
              <w:top w:val="nil"/>
              <w:left w:val="nil"/>
              <w:bottom w:val="single" w:sz="4" w:space="0" w:color="auto"/>
              <w:right w:val="single" w:sz="4" w:space="0" w:color="auto"/>
            </w:tcBorders>
            <w:shd w:val="clear" w:color="000000" w:fill="FFFFFF"/>
            <w:vAlign w:val="center"/>
            <w:hideMark/>
          </w:tcPr>
          <w:p w14:paraId="7DDF07FF" w14:textId="77777777" w:rsidR="00774525" w:rsidRPr="00C92F35" w:rsidRDefault="00774525" w:rsidP="00774525">
            <w:pPr>
              <w:jc w:val="center"/>
              <w:rPr>
                <w:rFonts w:ascii="Myriad Pro" w:hAnsi="Myriad Pro"/>
                <w:sz w:val="18"/>
                <w:szCs w:val="18"/>
              </w:rPr>
            </w:pPr>
            <w:r w:rsidRPr="00C92F35">
              <w:rPr>
                <w:rFonts w:ascii="Myriad Pro" w:hAnsi="Myriad Pro"/>
                <w:sz w:val="18"/>
                <w:szCs w:val="18"/>
              </w:rPr>
              <w:t>руб./МВт</w:t>
            </w:r>
            <w:r w:rsidR="004551A1" w:rsidRPr="00C92F35">
              <w:rPr>
                <w:rFonts w:ascii="Myriad Pro" w:hAnsi="Myriad Pro"/>
                <w:sz w:val="18"/>
                <w:szCs w:val="18"/>
              </w:rPr>
              <w:t>*</w:t>
            </w:r>
            <w:r w:rsidRPr="00C92F35">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tcPr>
          <w:p w14:paraId="7042CD27" w14:textId="7C86DEFB" w:rsidR="00774525" w:rsidRPr="00C92F35" w:rsidRDefault="00240C78" w:rsidP="00774525">
            <w:pPr>
              <w:jc w:val="center"/>
              <w:rPr>
                <w:rFonts w:ascii="Myriad Pro" w:hAnsi="Myriad Pro"/>
                <w:sz w:val="18"/>
                <w:szCs w:val="18"/>
              </w:rPr>
            </w:pPr>
            <w:r w:rsidRPr="00C92F35">
              <w:rPr>
                <w:rFonts w:ascii="Myriad Pro" w:hAnsi="Myriad Pro"/>
                <w:sz w:val="18"/>
                <w:szCs w:val="18"/>
              </w:rPr>
              <w:t>2 553,73</w:t>
            </w:r>
          </w:p>
        </w:tc>
        <w:tc>
          <w:tcPr>
            <w:tcW w:w="607" w:type="pct"/>
            <w:tcBorders>
              <w:top w:val="nil"/>
              <w:left w:val="nil"/>
              <w:bottom w:val="single" w:sz="4" w:space="0" w:color="auto"/>
              <w:right w:val="single" w:sz="4" w:space="0" w:color="auto"/>
            </w:tcBorders>
            <w:shd w:val="clear" w:color="000000" w:fill="FFFFFF"/>
          </w:tcPr>
          <w:p w14:paraId="4DC53366" w14:textId="6645DF1D" w:rsidR="00774525" w:rsidRPr="00C92F35" w:rsidRDefault="00240C78" w:rsidP="00774525">
            <w:pPr>
              <w:jc w:val="center"/>
              <w:rPr>
                <w:rFonts w:ascii="Myriad Pro" w:hAnsi="Myriad Pro"/>
                <w:sz w:val="18"/>
                <w:szCs w:val="18"/>
              </w:rPr>
            </w:pPr>
            <w:r w:rsidRPr="00C92F35">
              <w:rPr>
                <w:rFonts w:ascii="Myriad Pro" w:hAnsi="Myriad Pro"/>
                <w:sz w:val="18"/>
                <w:szCs w:val="18"/>
              </w:rPr>
              <w:t>2 553,73</w:t>
            </w:r>
          </w:p>
        </w:tc>
        <w:tc>
          <w:tcPr>
            <w:tcW w:w="599" w:type="pct"/>
            <w:tcBorders>
              <w:top w:val="nil"/>
              <w:left w:val="nil"/>
              <w:bottom w:val="single" w:sz="4" w:space="0" w:color="auto"/>
              <w:right w:val="single" w:sz="4" w:space="0" w:color="auto"/>
            </w:tcBorders>
            <w:shd w:val="clear" w:color="000000" w:fill="FFFFFF"/>
          </w:tcPr>
          <w:p w14:paraId="2151AEFE" w14:textId="6C862CB3" w:rsidR="00774525" w:rsidRPr="00C92F35" w:rsidRDefault="00240C78" w:rsidP="00774525">
            <w:pPr>
              <w:jc w:val="center"/>
              <w:rPr>
                <w:rFonts w:ascii="Myriad Pro" w:hAnsi="Myriad Pro"/>
                <w:sz w:val="18"/>
                <w:szCs w:val="18"/>
              </w:rPr>
            </w:pPr>
            <w:r w:rsidRPr="00C92F35">
              <w:rPr>
                <w:rFonts w:ascii="Myriad Pro" w:hAnsi="Myriad Pro"/>
                <w:sz w:val="18"/>
                <w:szCs w:val="18"/>
              </w:rPr>
              <w:t>2 553,73</w:t>
            </w:r>
          </w:p>
        </w:tc>
      </w:tr>
      <w:tr w:rsidR="00774525" w:rsidRPr="00C92F35" w14:paraId="11562FE7" w14:textId="77777777" w:rsidTr="00240C78">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4EF0233D" w14:textId="77777777" w:rsidR="00774525" w:rsidRPr="00C92F35" w:rsidRDefault="00774525" w:rsidP="00774525">
            <w:pPr>
              <w:jc w:val="center"/>
              <w:rPr>
                <w:rFonts w:ascii="Myriad Pro" w:hAnsi="Myriad Pro"/>
                <w:color w:val="000000"/>
                <w:sz w:val="18"/>
                <w:szCs w:val="18"/>
              </w:rPr>
            </w:pPr>
            <w:r w:rsidRPr="00C92F35">
              <w:rPr>
                <w:rFonts w:ascii="Myriad Pro" w:hAnsi="Myriad Pro"/>
                <w:color w:val="000000"/>
                <w:sz w:val="18"/>
                <w:szCs w:val="18"/>
              </w:rPr>
              <w:t>2.2.</w:t>
            </w:r>
          </w:p>
        </w:tc>
        <w:tc>
          <w:tcPr>
            <w:tcW w:w="2201" w:type="pct"/>
            <w:tcBorders>
              <w:top w:val="nil"/>
              <w:left w:val="nil"/>
              <w:bottom w:val="single" w:sz="4" w:space="0" w:color="auto"/>
              <w:right w:val="single" w:sz="4" w:space="0" w:color="auto"/>
            </w:tcBorders>
            <w:shd w:val="clear" w:color="000000" w:fill="FFFFFF"/>
            <w:vAlign w:val="center"/>
            <w:hideMark/>
          </w:tcPr>
          <w:p w14:paraId="6D84C2DC" w14:textId="77777777" w:rsidR="00774525" w:rsidRPr="00C92F35" w:rsidRDefault="00774525" w:rsidP="00774525">
            <w:pPr>
              <w:rPr>
                <w:rFonts w:ascii="Myriad Pro" w:hAnsi="Myriad Pro"/>
                <w:sz w:val="18"/>
                <w:szCs w:val="18"/>
              </w:rPr>
            </w:pPr>
            <w:r w:rsidRPr="00C92F35">
              <w:rPr>
                <w:rFonts w:ascii="Myriad Pro" w:hAnsi="Myriad Pro"/>
                <w:sz w:val="18"/>
                <w:szCs w:val="18"/>
              </w:rPr>
              <w:t>Сбытовая надбавка</w:t>
            </w:r>
          </w:p>
        </w:tc>
        <w:tc>
          <w:tcPr>
            <w:tcW w:w="607" w:type="pct"/>
            <w:tcBorders>
              <w:top w:val="nil"/>
              <w:left w:val="nil"/>
              <w:bottom w:val="single" w:sz="4" w:space="0" w:color="auto"/>
              <w:right w:val="single" w:sz="4" w:space="0" w:color="auto"/>
            </w:tcBorders>
            <w:shd w:val="clear" w:color="000000" w:fill="FFFFFF"/>
            <w:vAlign w:val="center"/>
            <w:hideMark/>
          </w:tcPr>
          <w:p w14:paraId="19345AC0" w14:textId="77777777" w:rsidR="00774525" w:rsidRPr="00C92F35" w:rsidRDefault="00774525" w:rsidP="00774525">
            <w:pPr>
              <w:jc w:val="center"/>
              <w:rPr>
                <w:rFonts w:ascii="Myriad Pro" w:hAnsi="Myriad Pro"/>
                <w:sz w:val="18"/>
                <w:szCs w:val="18"/>
              </w:rPr>
            </w:pPr>
            <w:r w:rsidRPr="00C92F35">
              <w:rPr>
                <w:rFonts w:ascii="Myriad Pro" w:hAnsi="Myriad Pro"/>
                <w:sz w:val="18"/>
                <w:szCs w:val="18"/>
              </w:rPr>
              <w:t>руб./МВт</w:t>
            </w:r>
            <w:r w:rsidR="004551A1" w:rsidRPr="00C92F35">
              <w:rPr>
                <w:rFonts w:ascii="Myriad Pro" w:hAnsi="Myriad Pro"/>
                <w:sz w:val="18"/>
                <w:szCs w:val="18"/>
              </w:rPr>
              <w:t>*</w:t>
            </w:r>
            <w:r w:rsidRPr="00C92F35">
              <w:rPr>
                <w:rFonts w:ascii="Myriad Pro" w:hAnsi="Myriad Pro"/>
                <w:sz w:val="18"/>
                <w:szCs w:val="18"/>
              </w:rPr>
              <w:t>ч</w:t>
            </w:r>
          </w:p>
        </w:tc>
        <w:tc>
          <w:tcPr>
            <w:tcW w:w="607" w:type="pct"/>
            <w:tcBorders>
              <w:top w:val="nil"/>
              <w:left w:val="nil"/>
              <w:bottom w:val="single" w:sz="4" w:space="0" w:color="auto"/>
              <w:right w:val="single" w:sz="4" w:space="0" w:color="auto"/>
            </w:tcBorders>
            <w:shd w:val="clear" w:color="000000" w:fill="FFFFFF"/>
          </w:tcPr>
          <w:p w14:paraId="088A2FBA" w14:textId="2A3361FA" w:rsidR="00774525" w:rsidRPr="00C92F35" w:rsidRDefault="00240C78" w:rsidP="00774525">
            <w:pPr>
              <w:jc w:val="center"/>
              <w:rPr>
                <w:rFonts w:ascii="Myriad Pro" w:hAnsi="Myriad Pro"/>
                <w:sz w:val="18"/>
                <w:szCs w:val="18"/>
              </w:rPr>
            </w:pPr>
            <w:r w:rsidRPr="00C92F35">
              <w:rPr>
                <w:rFonts w:ascii="Myriad Pro" w:hAnsi="Myriad Pro"/>
                <w:sz w:val="18"/>
                <w:szCs w:val="18"/>
              </w:rPr>
              <w:t>639,95</w:t>
            </w:r>
          </w:p>
        </w:tc>
        <w:tc>
          <w:tcPr>
            <w:tcW w:w="607" w:type="pct"/>
            <w:tcBorders>
              <w:top w:val="nil"/>
              <w:left w:val="nil"/>
              <w:bottom w:val="single" w:sz="4" w:space="0" w:color="auto"/>
              <w:right w:val="single" w:sz="4" w:space="0" w:color="auto"/>
            </w:tcBorders>
            <w:shd w:val="clear" w:color="000000" w:fill="FFFFFF"/>
          </w:tcPr>
          <w:p w14:paraId="385599FC" w14:textId="2494AE45" w:rsidR="00774525" w:rsidRPr="00C92F35" w:rsidRDefault="00240C78" w:rsidP="00774525">
            <w:pPr>
              <w:jc w:val="center"/>
              <w:rPr>
                <w:rFonts w:ascii="Myriad Pro" w:hAnsi="Myriad Pro"/>
                <w:sz w:val="18"/>
                <w:szCs w:val="18"/>
              </w:rPr>
            </w:pPr>
            <w:r w:rsidRPr="00C92F35">
              <w:rPr>
                <w:rFonts w:ascii="Myriad Pro" w:hAnsi="Myriad Pro"/>
                <w:sz w:val="18"/>
                <w:szCs w:val="18"/>
              </w:rPr>
              <w:t>105,6</w:t>
            </w:r>
          </w:p>
        </w:tc>
        <w:tc>
          <w:tcPr>
            <w:tcW w:w="599" w:type="pct"/>
            <w:tcBorders>
              <w:top w:val="nil"/>
              <w:left w:val="nil"/>
              <w:bottom w:val="single" w:sz="4" w:space="0" w:color="auto"/>
              <w:right w:val="single" w:sz="4" w:space="0" w:color="auto"/>
            </w:tcBorders>
            <w:shd w:val="clear" w:color="000000" w:fill="FFFFFF"/>
          </w:tcPr>
          <w:p w14:paraId="470120DA" w14:textId="0EB4DA41" w:rsidR="00774525" w:rsidRPr="00C92F35" w:rsidRDefault="00240C78" w:rsidP="00774525">
            <w:pPr>
              <w:jc w:val="center"/>
              <w:rPr>
                <w:rFonts w:ascii="Myriad Pro" w:hAnsi="Myriad Pro"/>
                <w:sz w:val="18"/>
                <w:szCs w:val="18"/>
              </w:rPr>
            </w:pPr>
            <w:r w:rsidRPr="00C92F35">
              <w:rPr>
                <w:rFonts w:ascii="Myriad Pro" w:hAnsi="Myriad Pro"/>
                <w:sz w:val="18"/>
                <w:szCs w:val="18"/>
              </w:rPr>
              <w:t>378,12</w:t>
            </w:r>
          </w:p>
        </w:tc>
      </w:tr>
      <w:tr w:rsidR="00774525" w:rsidRPr="00C92F35" w14:paraId="54CFEFFE" w14:textId="77777777" w:rsidTr="00240C78">
        <w:trPr>
          <w:trHeight w:val="20"/>
        </w:trPr>
        <w:tc>
          <w:tcPr>
            <w:tcW w:w="378" w:type="pct"/>
            <w:tcBorders>
              <w:top w:val="nil"/>
              <w:left w:val="single" w:sz="4" w:space="0" w:color="auto"/>
              <w:bottom w:val="single" w:sz="4" w:space="0" w:color="FFFFFF" w:themeColor="background1"/>
              <w:right w:val="single" w:sz="4" w:space="0" w:color="auto"/>
            </w:tcBorders>
            <w:shd w:val="clear" w:color="000000" w:fill="FFFFFF"/>
            <w:noWrap/>
            <w:vAlign w:val="center"/>
            <w:hideMark/>
          </w:tcPr>
          <w:p w14:paraId="32786931" w14:textId="77777777" w:rsidR="00774525" w:rsidRPr="00C92F35" w:rsidRDefault="00774525" w:rsidP="00774525">
            <w:pPr>
              <w:jc w:val="center"/>
              <w:rPr>
                <w:rFonts w:ascii="Myriad Pro" w:hAnsi="Myriad Pro"/>
                <w:color w:val="000000"/>
                <w:sz w:val="18"/>
                <w:szCs w:val="18"/>
              </w:rPr>
            </w:pPr>
            <w:r w:rsidRPr="00C92F35">
              <w:rPr>
                <w:rFonts w:ascii="Myriad Pro" w:hAnsi="Myriad Pro"/>
                <w:color w:val="000000"/>
                <w:sz w:val="18"/>
                <w:szCs w:val="18"/>
              </w:rPr>
              <w:t>2.3.</w:t>
            </w:r>
          </w:p>
        </w:tc>
        <w:tc>
          <w:tcPr>
            <w:tcW w:w="2201" w:type="pct"/>
            <w:tcBorders>
              <w:top w:val="nil"/>
              <w:left w:val="nil"/>
              <w:bottom w:val="single" w:sz="4" w:space="0" w:color="FFFFFF" w:themeColor="background1"/>
              <w:right w:val="single" w:sz="4" w:space="0" w:color="auto"/>
            </w:tcBorders>
            <w:shd w:val="clear" w:color="000000" w:fill="FFFFFF"/>
            <w:vAlign w:val="center"/>
            <w:hideMark/>
          </w:tcPr>
          <w:p w14:paraId="50684016" w14:textId="77777777" w:rsidR="00774525" w:rsidRPr="00C92F35" w:rsidRDefault="00774525" w:rsidP="00774525">
            <w:pPr>
              <w:rPr>
                <w:rFonts w:ascii="Myriad Pro" w:hAnsi="Myriad Pro"/>
                <w:sz w:val="18"/>
                <w:szCs w:val="18"/>
              </w:rPr>
            </w:pPr>
            <w:r w:rsidRPr="00C92F35">
              <w:rPr>
                <w:rFonts w:ascii="Myriad Pro" w:hAnsi="Myriad Pro"/>
                <w:sz w:val="18"/>
                <w:szCs w:val="18"/>
              </w:rPr>
              <w:t>Тариф АТС, ОДУ, ЗАО «ЦФР»</w:t>
            </w:r>
          </w:p>
        </w:tc>
        <w:tc>
          <w:tcPr>
            <w:tcW w:w="607" w:type="pct"/>
            <w:tcBorders>
              <w:top w:val="nil"/>
              <w:left w:val="nil"/>
              <w:bottom w:val="single" w:sz="4" w:space="0" w:color="FFFFFF" w:themeColor="background1"/>
              <w:right w:val="single" w:sz="4" w:space="0" w:color="auto"/>
            </w:tcBorders>
            <w:shd w:val="clear" w:color="000000" w:fill="FFFFFF"/>
            <w:vAlign w:val="center"/>
            <w:hideMark/>
          </w:tcPr>
          <w:p w14:paraId="4A6F6A2D" w14:textId="77777777" w:rsidR="00774525" w:rsidRPr="00C92F35" w:rsidRDefault="00774525" w:rsidP="00774525">
            <w:pPr>
              <w:jc w:val="center"/>
              <w:rPr>
                <w:rFonts w:ascii="Myriad Pro" w:hAnsi="Myriad Pro"/>
                <w:sz w:val="18"/>
                <w:szCs w:val="18"/>
              </w:rPr>
            </w:pPr>
            <w:r w:rsidRPr="00C92F35">
              <w:rPr>
                <w:rFonts w:ascii="Myriad Pro" w:hAnsi="Myriad Pro"/>
                <w:sz w:val="18"/>
                <w:szCs w:val="18"/>
              </w:rPr>
              <w:t>руб./МВт</w:t>
            </w:r>
            <w:r w:rsidR="004551A1" w:rsidRPr="00C92F35">
              <w:rPr>
                <w:rFonts w:ascii="Myriad Pro" w:hAnsi="Myriad Pro"/>
                <w:sz w:val="18"/>
                <w:szCs w:val="18"/>
              </w:rPr>
              <w:t>*</w:t>
            </w:r>
            <w:r w:rsidRPr="00C92F35">
              <w:rPr>
                <w:rFonts w:ascii="Myriad Pro" w:hAnsi="Myriad Pro"/>
                <w:sz w:val="18"/>
                <w:szCs w:val="18"/>
              </w:rPr>
              <w:t>ч</w:t>
            </w:r>
          </w:p>
        </w:tc>
        <w:tc>
          <w:tcPr>
            <w:tcW w:w="607" w:type="pct"/>
            <w:tcBorders>
              <w:top w:val="nil"/>
              <w:left w:val="nil"/>
              <w:bottom w:val="single" w:sz="4" w:space="0" w:color="FFFFFF" w:themeColor="background1"/>
              <w:right w:val="single" w:sz="4" w:space="0" w:color="auto"/>
            </w:tcBorders>
            <w:shd w:val="clear" w:color="000000" w:fill="FFFFFF"/>
          </w:tcPr>
          <w:p w14:paraId="2F49268D" w14:textId="6BD6A989" w:rsidR="00774525" w:rsidRPr="00C92F35" w:rsidRDefault="00240C78" w:rsidP="00774525">
            <w:pPr>
              <w:jc w:val="center"/>
              <w:rPr>
                <w:rFonts w:ascii="Myriad Pro" w:hAnsi="Myriad Pro"/>
                <w:sz w:val="18"/>
                <w:szCs w:val="18"/>
              </w:rPr>
            </w:pPr>
            <w:r w:rsidRPr="00C92F35">
              <w:rPr>
                <w:rFonts w:ascii="Myriad Pro" w:hAnsi="Myriad Pro"/>
                <w:sz w:val="18"/>
                <w:szCs w:val="18"/>
              </w:rPr>
              <w:t>2,44</w:t>
            </w:r>
          </w:p>
        </w:tc>
        <w:tc>
          <w:tcPr>
            <w:tcW w:w="607" w:type="pct"/>
            <w:tcBorders>
              <w:top w:val="nil"/>
              <w:left w:val="nil"/>
              <w:bottom w:val="single" w:sz="4" w:space="0" w:color="FFFFFF" w:themeColor="background1"/>
              <w:right w:val="single" w:sz="4" w:space="0" w:color="auto"/>
            </w:tcBorders>
            <w:shd w:val="clear" w:color="000000" w:fill="FFFFFF"/>
          </w:tcPr>
          <w:p w14:paraId="2458BFC6" w14:textId="3BDB7B3C" w:rsidR="00774525" w:rsidRPr="00C92F35" w:rsidRDefault="00240C78" w:rsidP="00774525">
            <w:pPr>
              <w:jc w:val="center"/>
              <w:rPr>
                <w:rFonts w:ascii="Myriad Pro" w:hAnsi="Myriad Pro"/>
                <w:sz w:val="18"/>
                <w:szCs w:val="18"/>
              </w:rPr>
            </w:pPr>
            <w:r w:rsidRPr="00C92F35">
              <w:rPr>
                <w:rFonts w:ascii="Myriad Pro" w:hAnsi="Myriad Pro"/>
                <w:sz w:val="18"/>
                <w:szCs w:val="18"/>
              </w:rPr>
              <w:t>2,48</w:t>
            </w:r>
          </w:p>
        </w:tc>
        <w:tc>
          <w:tcPr>
            <w:tcW w:w="599" w:type="pct"/>
            <w:tcBorders>
              <w:top w:val="nil"/>
              <w:left w:val="nil"/>
              <w:bottom w:val="single" w:sz="4" w:space="0" w:color="FFFFFF" w:themeColor="background1"/>
              <w:right w:val="single" w:sz="4" w:space="0" w:color="auto"/>
            </w:tcBorders>
            <w:shd w:val="clear" w:color="000000" w:fill="FFFFFF"/>
          </w:tcPr>
          <w:p w14:paraId="7BC1CC84" w14:textId="0708FB6F" w:rsidR="00774525" w:rsidRPr="00C92F35" w:rsidRDefault="00240C78" w:rsidP="00774525">
            <w:pPr>
              <w:jc w:val="center"/>
              <w:rPr>
                <w:rFonts w:ascii="Myriad Pro" w:hAnsi="Myriad Pro"/>
                <w:sz w:val="18"/>
                <w:szCs w:val="18"/>
              </w:rPr>
            </w:pPr>
            <w:r w:rsidRPr="00C92F35">
              <w:rPr>
                <w:rFonts w:ascii="Myriad Pro" w:hAnsi="Myriad Pro"/>
                <w:sz w:val="18"/>
                <w:szCs w:val="18"/>
              </w:rPr>
              <w:t>2,462</w:t>
            </w:r>
          </w:p>
        </w:tc>
      </w:tr>
      <w:tr w:rsidR="00774525" w:rsidRPr="00C92F35" w14:paraId="4479C6B6" w14:textId="77777777" w:rsidTr="00240C78">
        <w:trPr>
          <w:trHeight w:val="20"/>
        </w:trPr>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836CFD8" w14:textId="77777777" w:rsidR="00774525" w:rsidRPr="00C92F35" w:rsidRDefault="00774525" w:rsidP="00774525">
            <w:pPr>
              <w:jc w:val="center"/>
              <w:rPr>
                <w:rFonts w:ascii="Myriad Pro" w:hAnsi="Myriad Pro"/>
                <w:color w:val="FFFFFF" w:themeColor="background1"/>
                <w:sz w:val="18"/>
                <w:szCs w:val="18"/>
              </w:rPr>
            </w:pPr>
            <w:r w:rsidRPr="00C92F35">
              <w:rPr>
                <w:rFonts w:ascii="Myriad Pro" w:hAnsi="Myriad Pro"/>
                <w:color w:val="FFFFFF" w:themeColor="background1"/>
                <w:sz w:val="18"/>
                <w:szCs w:val="18"/>
              </w:rPr>
              <w:t>3</w:t>
            </w:r>
          </w:p>
        </w:tc>
        <w:tc>
          <w:tcPr>
            <w:tcW w:w="22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9D072DF" w14:textId="77777777" w:rsidR="00774525" w:rsidRPr="00C92F35" w:rsidRDefault="00774525" w:rsidP="00774525">
            <w:pPr>
              <w:rPr>
                <w:rFonts w:ascii="Myriad Pro" w:hAnsi="Myriad Pro"/>
                <w:color w:val="FFFFFF" w:themeColor="background1"/>
                <w:sz w:val="18"/>
                <w:szCs w:val="18"/>
              </w:rPr>
            </w:pPr>
            <w:r w:rsidRPr="00C92F35">
              <w:rPr>
                <w:rFonts w:ascii="Myriad Pro" w:hAnsi="Myriad Pro"/>
                <w:color w:val="FFFFFF" w:themeColor="background1"/>
                <w:sz w:val="18"/>
                <w:szCs w:val="18"/>
              </w:rPr>
              <w:t>Затраты на покупку потерь</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CD3DA4F" w14:textId="77777777" w:rsidR="00774525" w:rsidRPr="00C92F35" w:rsidRDefault="00774525" w:rsidP="00774525">
            <w:pPr>
              <w:jc w:val="center"/>
              <w:rPr>
                <w:rFonts w:ascii="Myriad Pro" w:hAnsi="Myriad Pro"/>
                <w:color w:val="FFFFFF" w:themeColor="background1"/>
                <w:sz w:val="18"/>
                <w:szCs w:val="18"/>
              </w:rPr>
            </w:pPr>
            <w:r w:rsidRPr="00C92F35">
              <w:rPr>
                <w:rFonts w:ascii="Myriad Pro" w:hAnsi="Myriad Pro"/>
                <w:color w:val="FFFFFF" w:themeColor="background1"/>
                <w:sz w:val="18"/>
                <w:szCs w:val="18"/>
              </w:rPr>
              <w:t>тыс. руб.</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766AE7EE" w14:textId="5E49D576" w:rsidR="00774525" w:rsidRPr="00C92F35" w:rsidRDefault="00240C78" w:rsidP="00774525">
            <w:pPr>
              <w:jc w:val="center"/>
              <w:rPr>
                <w:rFonts w:ascii="Myriad Pro" w:hAnsi="Myriad Pro"/>
                <w:color w:val="FFFFFF" w:themeColor="background1"/>
                <w:sz w:val="18"/>
                <w:szCs w:val="18"/>
              </w:rPr>
            </w:pPr>
            <w:r w:rsidRPr="00C92F35">
              <w:rPr>
                <w:rFonts w:ascii="Myriad Pro" w:hAnsi="Myriad Pro"/>
                <w:color w:val="FFFFFF" w:themeColor="background1"/>
                <w:sz w:val="18"/>
                <w:szCs w:val="18"/>
              </w:rPr>
              <w:t>1 946 341</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7E50907D" w14:textId="65FDA12A" w:rsidR="00774525" w:rsidRPr="00C92F35" w:rsidRDefault="00240C78" w:rsidP="00774525">
            <w:pPr>
              <w:jc w:val="center"/>
              <w:rPr>
                <w:rFonts w:ascii="Myriad Pro" w:hAnsi="Myriad Pro"/>
                <w:color w:val="FFFFFF" w:themeColor="background1"/>
                <w:sz w:val="18"/>
                <w:szCs w:val="18"/>
              </w:rPr>
            </w:pPr>
            <w:r w:rsidRPr="00C92F35">
              <w:rPr>
                <w:rFonts w:ascii="Myriad Pro" w:hAnsi="Myriad Pro"/>
                <w:color w:val="FFFFFF" w:themeColor="background1"/>
                <w:sz w:val="18"/>
                <w:szCs w:val="18"/>
              </w:rPr>
              <w:t>1 557 399</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73C41580" w14:textId="0AEC09F3" w:rsidR="00774525" w:rsidRPr="00C92F35" w:rsidRDefault="00240C78" w:rsidP="00774525">
            <w:pPr>
              <w:jc w:val="center"/>
              <w:rPr>
                <w:rFonts w:ascii="Myriad Pro" w:hAnsi="Myriad Pro"/>
                <w:color w:val="FFFFFF" w:themeColor="background1"/>
                <w:sz w:val="18"/>
                <w:szCs w:val="18"/>
              </w:rPr>
            </w:pPr>
            <w:r w:rsidRPr="00C92F35">
              <w:rPr>
                <w:rFonts w:ascii="Myriad Pro" w:hAnsi="Myriad Pro"/>
                <w:color w:val="FFFFFF" w:themeColor="background1"/>
                <w:sz w:val="18"/>
                <w:szCs w:val="18"/>
              </w:rPr>
              <w:t>3 503 740</w:t>
            </w:r>
          </w:p>
        </w:tc>
      </w:tr>
    </w:tbl>
    <w:p w14:paraId="0EC90DA9" w14:textId="77777777" w:rsidR="00E132B3" w:rsidRPr="00C92F35" w:rsidRDefault="00E132B3" w:rsidP="006E34E1">
      <w:pPr>
        <w:spacing w:line="360" w:lineRule="auto"/>
        <w:contextualSpacing/>
        <w:jc w:val="both"/>
        <w:rPr>
          <w:rFonts w:ascii="Myriad Pro" w:eastAsia="Calibri" w:hAnsi="Myriad Pro"/>
          <w:color w:val="000000" w:themeColor="text1"/>
          <w:sz w:val="26"/>
          <w:szCs w:val="26"/>
        </w:rPr>
      </w:pPr>
    </w:p>
    <w:p w14:paraId="521DC231" w14:textId="77777777" w:rsidR="00457D12" w:rsidRPr="00C92F35" w:rsidRDefault="00457D12" w:rsidP="006E34E1">
      <w:pPr>
        <w:spacing w:line="360" w:lineRule="auto"/>
        <w:contextualSpacing/>
        <w:jc w:val="both"/>
        <w:rPr>
          <w:rFonts w:ascii="Myriad Pro" w:eastAsia="Calibri" w:hAnsi="Myriad Pro"/>
          <w:b/>
          <w:color w:val="000000" w:themeColor="text1"/>
          <w:sz w:val="26"/>
          <w:szCs w:val="26"/>
        </w:rPr>
      </w:pPr>
      <w:r w:rsidRPr="00C92F35">
        <w:rPr>
          <w:rFonts w:ascii="Myriad Pro" w:eastAsia="Calibri" w:hAnsi="Myriad Pro"/>
          <w:b/>
          <w:color w:val="000000" w:themeColor="text1"/>
          <w:sz w:val="26"/>
          <w:szCs w:val="26"/>
        </w:rPr>
        <w:t>ПОЗИЦИЯ ИСПОЛНИТЕЛЯ</w:t>
      </w:r>
    </w:p>
    <w:p w14:paraId="691C03D5" w14:textId="0DA1DD05" w:rsidR="00802D84" w:rsidRDefault="008020AF" w:rsidP="008020AF">
      <w:pPr>
        <w:spacing w:line="360" w:lineRule="auto"/>
        <w:ind w:firstLine="567"/>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В соответствии с параметрами Сводного прогнозного баланса электрической энергии (мощности), утвержденного приказом ФАС России от </w:t>
      </w:r>
      <w:r w:rsidR="003D1F8E" w:rsidRPr="00C92F35">
        <w:rPr>
          <w:rFonts w:ascii="Myriad Pro" w:eastAsia="Calibri" w:hAnsi="Myriad Pro"/>
          <w:color w:val="000000" w:themeColor="text1"/>
          <w:sz w:val="26"/>
          <w:szCs w:val="26"/>
        </w:rPr>
        <w:t>30</w:t>
      </w:r>
      <w:r w:rsidRPr="00C92F35">
        <w:rPr>
          <w:rFonts w:ascii="Myriad Pro" w:eastAsia="Calibri" w:hAnsi="Myriad Pro"/>
          <w:color w:val="000000" w:themeColor="text1"/>
          <w:sz w:val="26"/>
          <w:szCs w:val="26"/>
        </w:rPr>
        <w:t>.11.201</w:t>
      </w:r>
      <w:r w:rsidR="003D1F8E" w:rsidRPr="00C92F35">
        <w:rPr>
          <w:rFonts w:ascii="Myriad Pro" w:eastAsia="Calibri" w:hAnsi="Myriad Pro"/>
          <w:color w:val="000000" w:themeColor="text1"/>
          <w:sz w:val="26"/>
          <w:szCs w:val="26"/>
        </w:rPr>
        <w:t>7</w:t>
      </w:r>
      <w:r w:rsidRPr="00C92F35">
        <w:rPr>
          <w:rFonts w:ascii="Myriad Pro" w:eastAsia="Calibri" w:hAnsi="Myriad Pro"/>
          <w:color w:val="000000" w:themeColor="text1"/>
          <w:sz w:val="26"/>
          <w:szCs w:val="26"/>
        </w:rPr>
        <w:t xml:space="preserve"> года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w:t>
      </w:r>
      <w:r w:rsidR="003D1F8E" w:rsidRPr="00C92F35">
        <w:rPr>
          <w:rFonts w:ascii="Myriad Pro" w:eastAsia="Calibri" w:hAnsi="Myriad Pro"/>
          <w:color w:val="000000" w:themeColor="text1"/>
          <w:sz w:val="26"/>
          <w:szCs w:val="26"/>
        </w:rPr>
        <w:t>613</w:t>
      </w:r>
      <w:r w:rsidRPr="00C92F35">
        <w:rPr>
          <w:rFonts w:ascii="Myriad Pro" w:eastAsia="Calibri" w:hAnsi="Myriad Pro"/>
          <w:color w:val="000000" w:themeColor="text1"/>
          <w:sz w:val="26"/>
          <w:szCs w:val="26"/>
        </w:rPr>
        <w:t>/1</w:t>
      </w:r>
      <w:r w:rsidR="003D1F8E" w:rsidRPr="00C92F35">
        <w:rPr>
          <w:rFonts w:ascii="Myriad Pro" w:eastAsia="Calibri" w:hAnsi="Myriad Pro"/>
          <w:color w:val="000000" w:themeColor="text1"/>
          <w:sz w:val="26"/>
          <w:szCs w:val="26"/>
        </w:rPr>
        <w:t>7</w:t>
      </w:r>
      <w:r w:rsidRPr="00C92F35">
        <w:rPr>
          <w:rFonts w:ascii="Myriad Pro" w:eastAsia="Calibri" w:hAnsi="Myriad Pro"/>
          <w:color w:val="000000" w:themeColor="text1"/>
          <w:sz w:val="26"/>
          <w:szCs w:val="26"/>
        </w:rPr>
        <w:t>-ДСП</w:t>
      </w:r>
      <w:r w:rsidR="00CE16FF" w:rsidRPr="00C92F35">
        <w:rPr>
          <w:rFonts w:ascii="Myriad Pro" w:eastAsia="Calibri" w:hAnsi="Myriad Pro"/>
          <w:color w:val="000000" w:themeColor="text1"/>
          <w:sz w:val="26"/>
          <w:szCs w:val="26"/>
        </w:rPr>
        <w:t>,</w:t>
      </w:r>
      <w:r w:rsidRPr="00C92F35">
        <w:rPr>
          <w:rFonts w:ascii="Myriad Pro" w:eastAsia="Calibri" w:hAnsi="Myriad Pro"/>
          <w:color w:val="000000" w:themeColor="text1"/>
          <w:sz w:val="26"/>
          <w:szCs w:val="26"/>
        </w:rPr>
        <w:t xml:space="preserve"> общий объем потерь электроэнергии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на 201</w:t>
      </w:r>
      <w:r w:rsidR="003D1F8E"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 утвержден в размере </w:t>
      </w:r>
      <w:r w:rsidR="003D1F8E" w:rsidRPr="00C92F35">
        <w:rPr>
          <w:rFonts w:ascii="Myriad Pro" w:eastAsia="Calibri" w:hAnsi="Myriad Pro"/>
          <w:color w:val="000000" w:themeColor="text1"/>
          <w:sz w:val="26"/>
          <w:szCs w:val="26"/>
        </w:rPr>
        <w:t>1 277,81</w:t>
      </w:r>
      <w:r w:rsidRPr="00C92F35">
        <w:rPr>
          <w:rFonts w:ascii="Myriad Pro" w:eastAsia="Calibri" w:hAnsi="Myriad Pro"/>
          <w:color w:val="000000" w:themeColor="text1"/>
          <w:sz w:val="26"/>
          <w:szCs w:val="26"/>
        </w:rPr>
        <w:t xml:space="preserve"> млн. </w:t>
      </w:r>
      <w:proofErr w:type="spellStart"/>
      <w:r w:rsidRPr="00C92F35">
        <w:rPr>
          <w:rFonts w:ascii="Myriad Pro" w:eastAsia="Calibri" w:hAnsi="Myriad Pro"/>
          <w:color w:val="000000" w:themeColor="text1"/>
          <w:sz w:val="26"/>
          <w:szCs w:val="26"/>
        </w:rPr>
        <w:t>кВтч</w:t>
      </w:r>
      <w:proofErr w:type="spellEnd"/>
      <w:r w:rsidRPr="00C92F35">
        <w:rPr>
          <w:rFonts w:ascii="Myriad Pro" w:eastAsia="Calibri" w:hAnsi="Myriad Pro"/>
          <w:color w:val="000000" w:themeColor="text1"/>
          <w:sz w:val="26"/>
          <w:szCs w:val="26"/>
        </w:rPr>
        <w:t>, в том числе на 1 полугодие 201</w:t>
      </w:r>
      <w:r w:rsidR="003D1F8E"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года – </w:t>
      </w:r>
      <w:r w:rsidR="003D1F8E" w:rsidRPr="00C92F35">
        <w:rPr>
          <w:rFonts w:ascii="Myriad Pro" w:eastAsia="Calibri" w:hAnsi="Myriad Pro"/>
          <w:color w:val="000000" w:themeColor="text1"/>
          <w:sz w:val="26"/>
          <w:szCs w:val="26"/>
        </w:rPr>
        <w:t>656,23</w:t>
      </w:r>
      <w:r w:rsidRPr="00C92F35">
        <w:rPr>
          <w:rFonts w:ascii="Myriad Pro" w:eastAsia="Calibri" w:hAnsi="Myriad Pro"/>
          <w:color w:val="000000" w:themeColor="text1"/>
          <w:sz w:val="26"/>
          <w:szCs w:val="26"/>
        </w:rPr>
        <w:t xml:space="preserve"> млн. </w:t>
      </w:r>
      <w:proofErr w:type="spellStart"/>
      <w:r w:rsidRPr="00C92F35">
        <w:rPr>
          <w:rFonts w:ascii="Myriad Pro" w:eastAsia="Calibri" w:hAnsi="Myriad Pro"/>
          <w:color w:val="000000" w:themeColor="text1"/>
          <w:sz w:val="26"/>
          <w:szCs w:val="26"/>
        </w:rPr>
        <w:t>кВтч</w:t>
      </w:r>
      <w:proofErr w:type="spellEnd"/>
      <w:r w:rsidRPr="00C92F35">
        <w:rPr>
          <w:rFonts w:ascii="Myriad Pro" w:eastAsia="Calibri" w:hAnsi="Myriad Pro"/>
          <w:color w:val="000000" w:themeColor="text1"/>
          <w:sz w:val="26"/>
          <w:szCs w:val="26"/>
        </w:rPr>
        <w:t>, на 2 полугодие 201</w:t>
      </w:r>
      <w:r w:rsidR="003D1F8E"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года – </w:t>
      </w:r>
      <w:r w:rsidR="003D1F8E" w:rsidRPr="00C92F35">
        <w:rPr>
          <w:rFonts w:ascii="Myriad Pro" w:eastAsia="Calibri" w:hAnsi="Myriad Pro"/>
          <w:color w:val="000000" w:themeColor="text1"/>
          <w:sz w:val="26"/>
          <w:szCs w:val="26"/>
        </w:rPr>
        <w:t>621,58</w:t>
      </w:r>
      <w:r w:rsidRPr="00C92F35">
        <w:rPr>
          <w:rFonts w:ascii="Myriad Pro" w:eastAsia="Calibri" w:hAnsi="Myriad Pro"/>
          <w:color w:val="000000" w:themeColor="text1"/>
          <w:sz w:val="26"/>
          <w:szCs w:val="26"/>
        </w:rPr>
        <w:t xml:space="preserve"> млн. </w:t>
      </w:r>
      <w:proofErr w:type="spellStart"/>
      <w:r w:rsidRPr="00C92F35">
        <w:rPr>
          <w:rFonts w:ascii="Myriad Pro" w:eastAsia="Calibri" w:hAnsi="Myriad Pro"/>
          <w:color w:val="000000" w:themeColor="text1"/>
          <w:sz w:val="26"/>
          <w:szCs w:val="26"/>
        </w:rPr>
        <w:t>кВтч</w:t>
      </w:r>
      <w:proofErr w:type="spellEnd"/>
      <w:r w:rsidRPr="00C92F35">
        <w:rPr>
          <w:rFonts w:ascii="Myriad Pro" w:eastAsia="Calibri" w:hAnsi="Myriad Pro"/>
          <w:color w:val="000000" w:themeColor="text1"/>
          <w:sz w:val="26"/>
          <w:szCs w:val="26"/>
        </w:rPr>
        <w:t>.</w:t>
      </w:r>
      <w:r w:rsidR="001878B1">
        <w:rPr>
          <w:rFonts w:ascii="Myriad Pro" w:eastAsia="Calibri" w:hAnsi="Myriad Pro"/>
          <w:color w:val="000000" w:themeColor="text1"/>
          <w:sz w:val="26"/>
          <w:szCs w:val="26"/>
        </w:rPr>
        <w:t xml:space="preserve"> </w:t>
      </w:r>
    </w:p>
    <w:p w14:paraId="15A8C8CF" w14:textId="74941E67" w:rsidR="00802D84" w:rsidRDefault="00802D84" w:rsidP="008020AF">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Исполнитель отмечает, что в</w:t>
      </w:r>
      <w:r w:rsidRPr="00802D84">
        <w:rPr>
          <w:rFonts w:ascii="Myriad Pro" w:eastAsia="Calibri" w:hAnsi="Myriad Pro"/>
          <w:color w:val="000000" w:themeColor="text1"/>
          <w:sz w:val="26"/>
          <w:szCs w:val="26"/>
        </w:rPr>
        <w:t xml:space="preserve"> сводном прогнозном балансе был учтен объем потерь по Ростовэнерго, превышающий объем, определенный исходя из утвержденных уровней потерь по уровням напряжения. В связи с этим РСТ для расчета расходов на компенсацию потерь определен объем потерь в соответствии с требованиями пункта 40(1) основ ценообразования</w:t>
      </w:r>
    </w:p>
    <w:p w14:paraId="5AAFBBAC" w14:textId="68F9B5B3" w:rsidR="008020AF" w:rsidRPr="00C92F35" w:rsidRDefault="00802D84" w:rsidP="008020AF">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w:t>
      </w:r>
      <w:r w:rsidR="001878B1">
        <w:rPr>
          <w:rFonts w:ascii="Myriad Pro" w:eastAsia="Calibri" w:hAnsi="Myriad Pro"/>
          <w:color w:val="000000" w:themeColor="text1"/>
          <w:sz w:val="26"/>
          <w:szCs w:val="26"/>
        </w:rPr>
        <w:t xml:space="preserve">сходя из утвержденного долгосрочного параметра «уровень потерь» для филиала ПАО «МРСК Юга» - «Ростовэнерго» и планового отпуска электроэнергии в сеть на 2018 год </w:t>
      </w:r>
      <w:r w:rsidR="001878B1" w:rsidRPr="001878B1">
        <w:rPr>
          <w:rFonts w:ascii="Myriad Pro" w:eastAsia="Calibri" w:hAnsi="Myriad Pro"/>
          <w:color w:val="000000" w:themeColor="text1"/>
          <w:sz w:val="26"/>
          <w:szCs w:val="26"/>
        </w:rPr>
        <w:t xml:space="preserve">(13 918,26 млн. </w:t>
      </w:r>
      <w:proofErr w:type="spellStart"/>
      <w:r w:rsidR="001878B1" w:rsidRPr="001878B1">
        <w:rPr>
          <w:rFonts w:ascii="Myriad Pro" w:eastAsia="Calibri" w:hAnsi="Myriad Pro"/>
          <w:color w:val="000000" w:themeColor="text1"/>
          <w:sz w:val="26"/>
          <w:szCs w:val="26"/>
        </w:rPr>
        <w:t>кВтч</w:t>
      </w:r>
      <w:proofErr w:type="spellEnd"/>
      <w:r w:rsidR="001878B1" w:rsidRPr="001878B1">
        <w:rPr>
          <w:rFonts w:ascii="Myriad Pro" w:eastAsia="Calibri" w:hAnsi="Myriad Pro"/>
          <w:color w:val="000000" w:themeColor="text1"/>
          <w:sz w:val="26"/>
          <w:szCs w:val="26"/>
        </w:rPr>
        <w:t>)</w:t>
      </w:r>
      <w:r w:rsidR="001878B1">
        <w:rPr>
          <w:rFonts w:ascii="Myriad Pro" w:eastAsia="Calibri" w:hAnsi="Myriad Pro"/>
          <w:color w:val="000000" w:themeColor="text1"/>
          <w:sz w:val="26"/>
          <w:szCs w:val="26"/>
        </w:rPr>
        <w:t xml:space="preserve">, величина потерь электроэнергии на 2018 год для расчета расходов на компенсацию потерь </w:t>
      </w:r>
      <w:r w:rsidR="001A02CA">
        <w:rPr>
          <w:rFonts w:ascii="Myriad Pro" w:eastAsia="Calibri" w:hAnsi="Myriad Pro"/>
          <w:color w:val="000000" w:themeColor="text1"/>
          <w:sz w:val="26"/>
          <w:szCs w:val="26"/>
        </w:rPr>
        <w:t>составила</w:t>
      </w:r>
      <w:r w:rsidR="001878B1">
        <w:rPr>
          <w:rFonts w:ascii="Myriad Pro" w:eastAsia="Calibri" w:hAnsi="Myriad Pro"/>
          <w:color w:val="000000" w:themeColor="text1"/>
          <w:sz w:val="26"/>
          <w:szCs w:val="26"/>
        </w:rPr>
        <w:t xml:space="preserve"> </w:t>
      </w:r>
      <w:r w:rsidR="001878B1" w:rsidRPr="001878B1">
        <w:rPr>
          <w:rFonts w:ascii="Myriad Pro" w:eastAsia="Calibri" w:hAnsi="Myriad Pro"/>
          <w:color w:val="000000" w:themeColor="text1"/>
          <w:sz w:val="26"/>
          <w:szCs w:val="26"/>
        </w:rPr>
        <w:t>1 194,06</w:t>
      </w:r>
      <w:r w:rsidR="001878B1">
        <w:rPr>
          <w:rFonts w:ascii="Myriad Pro" w:eastAsia="Calibri" w:hAnsi="Myriad Pro"/>
          <w:color w:val="000000" w:themeColor="text1"/>
          <w:sz w:val="26"/>
          <w:szCs w:val="26"/>
        </w:rPr>
        <w:t xml:space="preserve"> </w:t>
      </w:r>
      <w:proofErr w:type="spellStart"/>
      <w:r w:rsidR="001878B1">
        <w:rPr>
          <w:rFonts w:ascii="Myriad Pro" w:eastAsia="Calibri" w:hAnsi="Myriad Pro"/>
          <w:color w:val="000000" w:themeColor="text1"/>
          <w:sz w:val="26"/>
          <w:szCs w:val="26"/>
        </w:rPr>
        <w:t>млн.кВтч</w:t>
      </w:r>
      <w:proofErr w:type="spellEnd"/>
      <w:r w:rsidR="001878B1">
        <w:rPr>
          <w:rFonts w:ascii="Myriad Pro" w:eastAsia="Calibri" w:hAnsi="Myriad Pro"/>
          <w:color w:val="000000" w:themeColor="text1"/>
          <w:sz w:val="26"/>
          <w:szCs w:val="26"/>
        </w:rPr>
        <w:t>.</w:t>
      </w:r>
    </w:p>
    <w:p w14:paraId="22BFA894" w14:textId="0626314D" w:rsidR="008020AF" w:rsidRPr="00C92F35" w:rsidRDefault="008020AF" w:rsidP="00066A2E">
      <w:pPr>
        <w:pStyle w:val="26"/>
        <w:shd w:val="clear" w:color="auto" w:fill="auto"/>
        <w:spacing w:line="360" w:lineRule="auto"/>
        <w:ind w:firstLine="567"/>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Исполнителем произведен расчет цен</w:t>
      </w:r>
      <w:r w:rsidR="00FD46DB" w:rsidRPr="00C92F35">
        <w:rPr>
          <w:rFonts w:ascii="Myriad Pro" w:eastAsia="Calibri" w:hAnsi="Myriad Pro"/>
          <w:color w:val="000000" w:themeColor="text1"/>
          <w:sz w:val="26"/>
          <w:szCs w:val="26"/>
        </w:rPr>
        <w:t>ы</w:t>
      </w:r>
      <w:r w:rsidRPr="00C92F35">
        <w:rPr>
          <w:rFonts w:ascii="Myriad Pro" w:eastAsia="Calibri" w:hAnsi="Myriad Pro"/>
          <w:color w:val="000000" w:themeColor="text1"/>
          <w:sz w:val="26"/>
          <w:szCs w:val="26"/>
        </w:rPr>
        <w:t xml:space="preserve"> (тарифа) на покупку потерь электрической энергии на 1 и 2 полугодие 201</w:t>
      </w:r>
      <w:r w:rsidR="00B342CB"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на основании следующих исходных данных:</w:t>
      </w:r>
    </w:p>
    <w:p w14:paraId="2DB2E93E" w14:textId="663F1AEB" w:rsidR="008020AF" w:rsidRPr="00C92F35" w:rsidRDefault="008020AF" w:rsidP="00583D01">
      <w:pPr>
        <w:pStyle w:val="26"/>
        <w:numPr>
          <w:ilvl w:val="1"/>
          <w:numId w:val="54"/>
        </w:numPr>
        <w:shd w:val="clear" w:color="auto" w:fill="auto"/>
        <w:spacing w:line="360" w:lineRule="auto"/>
        <w:ind w:left="851" w:hanging="284"/>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lastRenderedPageBreak/>
        <w:t>тариф на услуги коммерческого оператора АО «АТС», установленн</w:t>
      </w:r>
      <w:r w:rsidR="00D9339B" w:rsidRPr="00C92F35">
        <w:rPr>
          <w:rFonts w:ascii="Myriad Pro" w:eastAsia="Calibri" w:hAnsi="Myriad Pro"/>
          <w:color w:val="000000" w:themeColor="text1"/>
          <w:sz w:val="26"/>
          <w:szCs w:val="26"/>
        </w:rPr>
        <w:t>ый</w:t>
      </w:r>
      <w:r w:rsidRPr="00C92F35">
        <w:rPr>
          <w:rFonts w:ascii="Myriad Pro" w:eastAsia="Calibri" w:hAnsi="Myriad Pro"/>
          <w:color w:val="000000" w:themeColor="text1"/>
          <w:sz w:val="26"/>
          <w:szCs w:val="26"/>
        </w:rPr>
        <w:t xml:space="preserve"> приказом ФАС России от </w:t>
      </w:r>
      <w:r w:rsidR="007B56F1" w:rsidRPr="00C92F35">
        <w:rPr>
          <w:rFonts w:ascii="Myriad Pro" w:eastAsia="Calibri" w:hAnsi="Myriad Pro"/>
          <w:color w:val="000000" w:themeColor="text1"/>
          <w:sz w:val="26"/>
          <w:szCs w:val="26"/>
        </w:rPr>
        <w:t>29.12.2016</w:t>
      </w:r>
      <w:r w:rsidRPr="00C92F35">
        <w:rPr>
          <w:rFonts w:ascii="Myriad Pro" w:eastAsia="Calibri" w:hAnsi="Myriad Pro"/>
          <w:color w:val="000000" w:themeColor="text1"/>
          <w:sz w:val="26"/>
          <w:szCs w:val="26"/>
        </w:rPr>
        <w:t xml:space="preserve">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w:t>
      </w:r>
      <w:r w:rsidR="007B56F1" w:rsidRPr="00C92F35">
        <w:rPr>
          <w:rFonts w:ascii="Myriad Pro" w:eastAsia="Calibri" w:hAnsi="Myriad Pro"/>
          <w:color w:val="000000" w:themeColor="text1"/>
          <w:sz w:val="26"/>
          <w:szCs w:val="26"/>
        </w:rPr>
        <w:t>908</w:t>
      </w:r>
      <w:r w:rsidRPr="00C92F35">
        <w:rPr>
          <w:rFonts w:ascii="Myriad Pro" w:eastAsia="Calibri" w:hAnsi="Myriad Pro"/>
          <w:color w:val="000000" w:themeColor="text1"/>
          <w:sz w:val="26"/>
          <w:szCs w:val="26"/>
        </w:rPr>
        <w:t>/1</w:t>
      </w:r>
      <w:r w:rsidR="007B56F1" w:rsidRPr="00C92F35">
        <w:rPr>
          <w:rFonts w:ascii="Myriad Pro" w:eastAsia="Calibri" w:hAnsi="Myriad Pro"/>
          <w:color w:val="000000" w:themeColor="text1"/>
          <w:sz w:val="26"/>
          <w:szCs w:val="26"/>
        </w:rPr>
        <w:t>6</w:t>
      </w:r>
      <w:r w:rsidRPr="00C92F35">
        <w:rPr>
          <w:rFonts w:ascii="Myriad Pro" w:eastAsia="Calibri" w:hAnsi="Myriad Pro"/>
          <w:color w:val="000000" w:themeColor="text1"/>
          <w:sz w:val="26"/>
          <w:szCs w:val="26"/>
        </w:rPr>
        <w:t xml:space="preserve"> на 201</w:t>
      </w:r>
      <w:r w:rsidR="007B56F1" w:rsidRPr="00C92F35">
        <w:rPr>
          <w:rFonts w:ascii="Myriad Pro" w:eastAsia="Calibri" w:hAnsi="Myriad Pro"/>
          <w:color w:val="000000" w:themeColor="text1"/>
          <w:sz w:val="26"/>
          <w:szCs w:val="26"/>
        </w:rPr>
        <w:t>7</w:t>
      </w:r>
      <w:r w:rsidRPr="00C92F35">
        <w:rPr>
          <w:rFonts w:ascii="Myriad Pro" w:eastAsia="Calibri" w:hAnsi="Myriad Pro"/>
          <w:color w:val="000000" w:themeColor="text1"/>
          <w:sz w:val="26"/>
          <w:szCs w:val="26"/>
        </w:rPr>
        <w:t xml:space="preserve"> год с применением ИПЦ, опубликованным Минэкономразвития России  в прогнозе социально – экономического развития от </w:t>
      </w:r>
      <w:r w:rsidR="001D7DFF" w:rsidRPr="00C92F35">
        <w:rPr>
          <w:rFonts w:ascii="Myriad Pro" w:eastAsia="Calibri" w:hAnsi="Myriad Pro"/>
          <w:color w:val="000000" w:themeColor="text1"/>
          <w:sz w:val="26"/>
          <w:szCs w:val="26"/>
        </w:rPr>
        <w:t>2</w:t>
      </w:r>
      <w:r w:rsidR="007B56F1" w:rsidRPr="00C92F35">
        <w:rPr>
          <w:rFonts w:ascii="Myriad Pro" w:eastAsia="Calibri" w:hAnsi="Myriad Pro"/>
          <w:color w:val="000000" w:themeColor="text1"/>
          <w:sz w:val="26"/>
          <w:szCs w:val="26"/>
        </w:rPr>
        <w:t>7</w:t>
      </w:r>
      <w:r w:rsidR="001D7DFF" w:rsidRPr="00C92F35">
        <w:rPr>
          <w:rFonts w:ascii="Myriad Pro" w:eastAsia="Calibri" w:hAnsi="Myriad Pro"/>
          <w:color w:val="000000" w:themeColor="text1"/>
          <w:sz w:val="26"/>
          <w:szCs w:val="26"/>
        </w:rPr>
        <w:t>.1</w:t>
      </w:r>
      <w:r w:rsidR="007B56F1" w:rsidRPr="00C92F35">
        <w:rPr>
          <w:rFonts w:ascii="Myriad Pro" w:eastAsia="Calibri" w:hAnsi="Myriad Pro"/>
          <w:color w:val="000000" w:themeColor="text1"/>
          <w:sz w:val="26"/>
          <w:szCs w:val="26"/>
        </w:rPr>
        <w:t>0</w:t>
      </w:r>
      <w:r w:rsidR="001D7DFF" w:rsidRPr="00C92F35">
        <w:rPr>
          <w:rFonts w:ascii="Myriad Pro" w:eastAsia="Calibri" w:hAnsi="Myriad Pro"/>
          <w:color w:val="000000" w:themeColor="text1"/>
          <w:sz w:val="26"/>
          <w:szCs w:val="26"/>
        </w:rPr>
        <w:t>.</w:t>
      </w:r>
      <w:r w:rsidRPr="00C92F35">
        <w:rPr>
          <w:rFonts w:ascii="Myriad Pro" w:eastAsia="Calibri" w:hAnsi="Myriad Pro"/>
          <w:color w:val="000000" w:themeColor="text1"/>
          <w:sz w:val="26"/>
          <w:szCs w:val="26"/>
        </w:rPr>
        <w:t>201</w:t>
      </w:r>
      <w:r w:rsidR="007B56F1" w:rsidRPr="00C92F35">
        <w:rPr>
          <w:rFonts w:ascii="Myriad Pro" w:eastAsia="Calibri" w:hAnsi="Myriad Pro"/>
          <w:color w:val="000000" w:themeColor="text1"/>
          <w:sz w:val="26"/>
          <w:szCs w:val="26"/>
        </w:rPr>
        <w:t>7</w:t>
      </w:r>
      <w:r w:rsidRPr="00C92F35">
        <w:rPr>
          <w:rFonts w:ascii="Myriad Pro" w:eastAsia="Calibri" w:hAnsi="Myriad Pro"/>
          <w:color w:val="000000" w:themeColor="text1"/>
          <w:sz w:val="26"/>
          <w:szCs w:val="26"/>
        </w:rPr>
        <w:t xml:space="preserve"> года (на первое полугодие 201</w:t>
      </w:r>
      <w:r w:rsidR="007B56F1"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года тариф на услуги принят на уровне второго полугодия 201</w:t>
      </w:r>
      <w:r w:rsidR="007B56F1" w:rsidRPr="00C92F35">
        <w:rPr>
          <w:rFonts w:ascii="Myriad Pro" w:eastAsia="Calibri" w:hAnsi="Myriad Pro"/>
          <w:color w:val="000000" w:themeColor="text1"/>
          <w:sz w:val="26"/>
          <w:szCs w:val="26"/>
        </w:rPr>
        <w:t>7</w:t>
      </w:r>
      <w:r w:rsidRPr="00C92F35">
        <w:rPr>
          <w:rFonts w:ascii="Myriad Pro" w:eastAsia="Calibri" w:hAnsi="Myriad Pro"/>
          <w:color w:val="000000" w:themeColor="text1"/>
          <w:sz w:val="26"/>
          <w:szCs w:val="26"/>
        </w:rPr>
        <w:t xml:space="preserve"> года в размере 1,</w:t>
      </w:r>
      <w:r w:rsidR="007B56F1" w:rsidRPr="00C92F35">
        <w:rPr>
          <w:rFonts w:ascii="Myriad Pro" w:eastAsia="Calibri" w:hAnsi="Myriad Pro"/>
          <w:color w:val="000000" w:themeColor="text1"/>
          <w:sz w:val="26"/>
          <w:szCs w:val="26"/>
        </w:rPr>
        <w:t>077</w:t>
      </w:r>
      <w:r w:rsidRPr="00C92F35">
        <w:rPr>
          <w:rFonts w:ascii="Myriad Pro" w:eastAsia="Calibri" w:hAnsi="Myriad Pro"/>
          <w:color w:val="000000" w:themeColor="text1"/>
          <w:sz w:val="26"/>
          <w:szCs w:val="26"/>
        </w:rPr>
        <w:t xml:space="preserve"> руб./</w:t>
      </w:r>
      <w:proofErr w:type="spellStart"/>
      <w:r w:rsidRPr="00C92F35">
        <w:rPr>
          <w:rFonts w:ascii="Myriad Pro" w:eastAsia="Calibri" w:hAnsi="Myriad Pro"/>
          <w:color w:val="000000" w:themeColor="text1"/>
          <w:sz w:val="26"/>
          <w:szCs w:val="26"/>
        </w:rPr>
        <w:t>МВтч</w:t>
      </w:r>
      <w:proofErr w:type="spellEnd"/>
      <w:r w:rsidRPr="00C92F35">
        <w:rPr>
          <w:rFonts w:ascii="Myriad Pro" w:eastAsia="Calibri" w:hAnsi="Myriad Pro"/>
          <w:color w:val="000000" w:themeColor="text1"/>
          <w:sz w:val="26"/>
          <w:szCs w:val="26"/>
        </w:rPr>
        <w:t>, на второе полугодие 201</w:t>
      </w:r>
      <w:r w:rsidR="007B56F1"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года - с ростом </w:t>
      </w:r>
      <w:r w:rsidR="007B56F1" w:rsidRPr="00C92F35">
        <w:rPr>
          <w:rFonts w:ascii="Myriad Pro" w:eastAsia="Calibri" w:hAnsi="Myriad Pro"/>
          <w:color w:val="000000" w:themeColor="text1"/>
          <w:sz w:val="26"/>
          <w:szCs w:val="26"/>
        </w:rPr>
        <w:t>3,7</w:t>
      </w:r>
      <w:r w:rsidR="001D7DFF" w:rsidRPr="00C92F35">
        <w:rPr>
          <w:rFonts w:ascii="Myriad Pro" w:eastAsia="Calibri" w:hAnsi="Myriad Pro"/>
          <w:color w:val="000000" w:themeColor="text1"/>
          <w:sz w:val="26"/>
          <w:szCs w:val="26"/>
        </w:rPr>
        <w:t xml:space="preserve"> </w:t>
      </w:r>
      <w:r w:rsidRPr="00C92F35">
        <w:rPr>
          <w:rFonts w:ascii="Myriad Pro" w:eastAsia="Calibri" w:hAnsi="Myriad Pro"/>
          <w:color w:val="000000" w:themeColor="text1"/>
          <w:sz w:val="26"/>
          <w:szCs w:val="26"/>
        </w:rPr>
        <w:t xml:space="preserve">%). Приказ ФАС России от </w:t>
      </w:r>
      <w:r w:rsidR="007B56F1" w:rsidRPr="00C92F35">
        <w:rPr>
          <w:rFonts w:ascii="Myriad Pro" w:eastAsia="Calibri" w:hAnsi="Myriad Pro"/>
          <w:color w:val="000000" w:themeColor="text1"/>
          <w:sz w:val="26"/>
          <w:szCs w:val="26"/>
        </w:rPr>
        <w:t>12.12.2017</w:t>
      </w:r>
      <w:r w:rsidRPr="00C92F35">
        <w:rPr>
          <w:rFonts w:ascii="Myriad Pro" w:eastAsia="Calibri" w:hAnsi="Myriad Pro"/>
          <w:color w:val="000000" w:themeColor="text1"/>
          <w:sz w:val="26"/>
          <w:szCs w:val="26"/>
        </w:rPr>
        <w:t xml:space="preserve"> </w:t>
      </w:r>
      <w:r w:rsidR="00C92F35" w:rsidRPr="00C92F35">
        <w:rPr>
          <w:rFonts w:ascii="Myriad Pro" w:eastAsia="Calibri" w:hAnsi="Myriad Pro"/>
          <w:color w:val="000000" w:themeColor="text1"/>
          <w:sz w:val="26"/>
          <w:szCs w:val="26"/>
        </w:rPr>
        <w:t>№ </w:t>
      </w:r>
      <w:r w:rsidR="007B56F1" w:rsidRPr="00C92F35">
        <w:rPr>
          <w:rFonts w:ascii="Myriad Pro" w:eastAsia="Calibri" w:hAnsi="Myriad Pro"/>
          <w:color w:val="000000" w:themeColor="text1"/>
          <w:sz w:val="26"/>
          <w:szCs w:val="26"/>
        </w:rPr>
        <w:t>1671</w:t>
      </w:r>
      <w:r w:rsidR="001D7DFF" w:rsidRPr="00C92F35">
        <w:rPr>
          <w:rFonts w:ascii="Myriad Pro" w:eastAsia="Calibri" w:hAnsi="Myriad Pro"/>
          <w:color w:val="000000" w:themeColor="text1"/>
          <w:sz w:val="26"/>
          <w:szCs w:val="26"/>
        </w:rPr>
        <w:t>/1</w:t>
      </w:r>
      <w:r w:rsidR="007B56F1" w:rsidRPr="00C92F35">
        <w:rPr>
          <w:rFonts w:ascii="Myriad Pro" w:eastAsia="Calibri" w:hAnsi="Myriad Pro"/>
          <w:color w:val="000000" w:themeColor="text1"/>
          <w:sz w:val="26"/>
          <w:szCs w:val="26"/>
        </w:rPr>
        <w:t>7</w:t>
      </w:r>
      <w:r w:rsidRPr="00C92F35">
        <w:rPr>
          <w:rFonts w:ascii="Myriad Pro" w:eastAsia="Calibri" w:hAnsi="Myriad Pro"/>
          <w:color w:val="000000" w:themeColor="text1"/>
          <w:sz w:val="26"/>
          <w:szCs w:val="26"/>
        </w:rPr>
        <w:t xml:space="preserve"> «Об утверждении тарифа на услуги коммерческого оператора, оказываемые АО «АТС» на 201</w:t>
      </w:r>
      <w:r w:rsidR="007B56F1"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 не может быть использован в расчетах по причине его публикации на официальном интернет – портале правовой информации (29.12.201</w:t>
      </w:r>
      <w:r w:rsidR="007B56F1" w:rsidRPr="00C92F35">
        <w:rPr>
          <w:rFonts w:ascii="Myriad Pro" w:eastAsia="Calibri" w:hAnsi="Myriad Pro"/>
          <w:color w:val="000000" w:themeColor="text1"/>
          <w:sz w:val="26"/>
          <w:szCs w:val="26"/>
        </w:rPr>
        <w:t>7</w:t>
      </w:r>
      <w:r w:rsidR="001D7DFF" w:rsidRPr="00C92F35">
        <w:rPr>
          <w:rFonts w:ascii="Myriad Pro" w:eastAsia="Calibri" w:hAnsi="Myriad Pro"/>
          <w:color w:val="000000" w:themeColor="text1"/>
          <w:sz w:val="26"/>
          <w:szCs w:val="26"/>
        </w:rPr>
        <w:t xml:space="preserve"> </w:t>
      </w:r>
      <w:r w:rsidRPr="00C92F35">
        <w:rPr>
          <w:rFonts w:ascii="Myriad Pro" w:eastAsia="Calibri" w:hAnsi="Myriad Pro"/>
          <w:color w:val="000000" w:themeColor="text1"/>
          <w:sz w:val="26"/>
          <w:szCs w:val="26"/>
        </w:rPr>
        <w:t>г</w:t>
      </w:r>
      <w:r w:rsidR="001D7DFF" w:rsidRPr="00C92F35">
        <w:rPr>
          <w:rFonts w:ascii="Myriad Pro" w:eastAsia="Calibri" w:hAnsi="Myriad Pro"/>
          <w:color w:val="000000" w:themeColor="text1"/>
          <w:sz w:val="26"/>
          <w:szCs w:val="26"/>
        </w:rPr>
        <w:t>ода</w:t>
      </w:r>
      <w:r w:rsidRPr="00C92F35">
        <w:rPr>
          <w:rFonts w:ascii="Myriad Pro" w:eastAsia="Calibri" w:hAnsi="Myriad Pro"/>
          <w:color w:val="000000" w:themeColor="text1"/>
          <w:sz w:val="26"/>
          <w:szCs w:val="26"/>
        </w:rPr>
        <w:t>)  и регистрации в Минюсте России (2</w:t>
      </w:r>
      <w:r w:rsidR="007B56F1"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.12.201</w:t>
      </w:r>
      <w:r w:rsidR="007B56F1" w:rsidRPr="00C92F35">
        <w:rPr>
          <w:rFonts w:ascii="Myriad Pro" w:eastAsia="Calibri" w:hAnsi="Myriad Pro"/>
          <w:color w:val="000000" w:themeColor="text1"/>
          <w:sz w:val="26"/>
          <w:szCs w:val="26"/>
        </w:rPr>
        <w:t>7</w:t>
      </w:r>
      <w:r w:rsidRPr="00C92F35">
        <w:rPr>
          <w:rFonts w:ascii="Myriad Pro" w:eastAsia="Calibri" w:hAnsi="Myriad Pro"/>
          <w:color w:val="000000" w:themeColor="text1"/>
          <w:sz w:val="26"/>
          <w:szCs w:val="26"/>
        </w:rPr>
        <w:t xml:space="preserve"> </w:t>
      </w:r>
      <w:r w:rsidR="00C92F35" w:rsidRPr="00C92F35">
        <w:rPr>
          <w:rFonts w:ascii="Myriad Pro" w:eastAsia="Calibri" w:hAnsi="Myriad Pro"/>
          <w:color w:val="000000" w:themeColor="text1"/>
          <w:sz w:val="26"/>
          <w:szCs w:val="26"/>
        </w:rPr>
        <w:t>№ </w:t>
      </w:r>
      <w:r w:rsidR="007B56F1" w:rsidRPr="00C92F35">
        <w:rPr>
          <w:rFonts w:ascii="Myriad Pro" w:eastAsia="Calibri" w:hAnsi="Myriad Pro"/>
          <w:color w:val="000000" w:themeColor="text1"/>
          <w:sz w:val="26"/>
          <w:szCs w:val="26"/>
        </w:rPr>
        <w:t>49526</w:t>
      </w:r>
      <w:r w:rsidRPr="00C92F35">
        <w:rPr>
          <w:rFonts w:ascii="Myriad Pro" w:eastAsia="Calibri" w:hAnsi="Myriad Pro"/>
          <w:color w:val="000000" w:themeColor="text1"/>
          <w:sz w:val="26"/>
          <w:szCs w:val="26"/>
        </w:rPr>
        <w:t xml:space="preserve">) после даты принятия постановления об установлении тарифов на услуги по передаче электрической энергии, оказываемые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w:t>
      </w:r>
      <w:r w:rsidR="001D7DFF" w:rsidRPr="00C92F35">
        <w:rPr>
          <w:rFonts w:ascii="Myriad Pro" w:eastAsia="Calibri" w:hAnsi="Myriad Pro"/>
          <w:color w:val="000000" w:themeColor="text1"/>
          <w:sz w:val="26"/>
          <w:szCs w:val="26"/>
        </w:rPr>
        <w:t>Юга</w:t>
      </w:r>
      <w:r w:rsidRPr="00C92F35">
        <w:rPr>
          <w:rFonts w:ascii="Myriad Pro" w:eastAsia="Calibri" w:hAnsi="Myriad Pro"/>
          <w:color w:val="000000" w:themeColor="text1"/>
          <w:sz w:val="26"/>
          <w:szCs w:val="26"/>
        </w:rPr>
        <w:t>»</w:t>
      </w:r>
      <w:r w:rsidR="001D7DFF" w:rsidRPr="00C92F35">
        <w:rPr>
          <w:rFonts w:ascii="Myriad Pro" w:eastAsia="Calibri" w:hAnsi="Myriad Pro"/>
          <w:color w:val="000000" w:themeColor="text1"/>
          <w:sz w:val="26"/>
          <w:szCs w:val="26"/>
        </w:rPr>
        <w:t xml:space="preserve"> -</w:t>
      </w:r>
      <w:r w:rsidRPr="00C92F35">
        <w:rPr>
          <w:rFonts w:ascii="Myriad Pro" w:eastAsia="Calibri" w:hAnsi="Myriad Pro"/>
          <w:color w:val="000000" w:themeColor="text1"/>
          <w:sz w:val="26"/>
          <w:szCs w:val="26"/>
        </w:rPr>
        <w:t xml:space="preserve"> «</w:t>
      </w:r>
      <w:r w:rsidR="001D7DFF" w:rsidRPr="00C92F35">
        <w:rPr>
          <w:rFonts w:ascii="Myriad Pro" w:eastAsia="Calibri" w:hAnsi="Myriad Pro"/>
          <w:color w:val="000000" w:themeColor="text1"/>
          <w:sz w:val="26"/>
          <w:szCs w:val="26"/>
        </w:rPr>
        <w:t>Ростов</w:t>
      </w:r>
      <w:r w:rsidRPr="00C92F35">
        <w:rPr>
          <w:rFonts w:ascii="Myriad Pro" w:eastAsia="Calibri" w:hAnsi="Myriad Pro"/>
          <w:color w:val="000000" w:themeColor="text1"/>
          <w:sz w:val="26"/>
          <w:szCs w:val="26"/>
        </w:rPr>
        <w:t>энерго»;</w:t>
      </w:r>
    </w:p>
    <w:p w14:paraId="43AAC132" w14:textId="6403978F" w:rsidR="008020AF" w:rsidRPr="00C92F35" w:rsidRDefault="008020AF" w:rsidP="00583D01">
      <w:pPr>
        <w:pStyle w:val="26"/>
        <w:numPr>
          <w:ilvl w:val="1"/>
          <w:numId w:val="54"/>
        </w:numPr>
        <w:shd w:val="clear" w:color="auto" w:fill="auto"/>
        <w:spacing w:line="360" w:lineRule="auto"/>
        <w:ind w:left="851" w:hanging="284"/>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тариф на услуги АО «ЕЭС», установленн</w:t>
      </w:r>
      <w:r w:rsidR="00D9339B" w:rsidRPr="00C92F35">
        <w:rPr>
          <w:rFonts w:ascii="Myriad Pro" w:eastAsia="Calibri" w:hAnsi="Myriad Pro"/>
          <w:color w:val="000000" w:themeColor="text1"/>
          <w:sz w:val="26"/>
          <w:szCs w:val="26"/>
        </w:rPr>
        <w:t>ый</w:t>
      </w:r>
      <w:r w:rsidRPr="00C92F35">
        <w:rPr>
          <w:rFonts w:ascii="Myriad Pro" w:eastAsia="Calibri" w:hAnsi="Myriad Pro"/>
          <w:color w:val="000000" w:themeColor="text1"/>
          <w:sz w:val="26"/>
          <w:szCs w:val="26"/>
        </w:rPr>
        <w:t xml:space="preserve"> приказом ФАС России от </w:t>
      </w:r>
      <w:r w:rsidR="00B342CB" w:rsidRPr="00C92F35">
        <w:rPr>
          <w:rFonts w:ascii="Myriad Pro" w:eastAsia="Calibri" w:hAnsi="Myriad Pro"/>
          <w:color w:val="000000" w:themeColor="text1"/>
          <w:sz w:val="26"/>
          <w:szCs w:val="26"/>
        </w:rPr>
        <w:t>23</w:t>
      </w:r>
      <w:r w:rsidRPr="00C92F35">
        <w:rPr>
          <w:rFonts w:ascii="Myriad Pro" w:eastAsia="Calibri" w:hAnsi="Myriad Pro"/>
          <w:color w:val="000000" w:themeColor="text1"/>
          <w:sz w:val="26"/>
          <w:szCs w:val="26"/>
        </w:rPr>
        <w:t>.12.201</w:t>
      </w:r>
      <w:r w:rsidR="00B342CB" w:rsidRPr="00C92F35">
        <w:rPr>
          <w:rFonts w:ascii="Myriad Pro" w:eastAsia="Calibri" w:hAnsi="Myriad Pro"/>
          <w:color w:val="000000" w:themeColor="text1"/>
          <w:sz w:val="26"/>
          <w:szCs w:val="26"/>
        </w:rPr>
        <w:t>6</w:t>
      </w:r>
      <w:r w:rsidRPr="00C92F35">
        <w:rPr>
          <w:rFonts w:ascii="Myriad Pro" w:eastAsia="Calibri" w:hAnsi="Myriad Pro"/>
          <w:color w:val="000000" w:themeColor="text1"/>
          <w:sz w:val="26"/>
          <w:szCs w:val="26"/>
        </w:rPr>
        <w:t xml:space="preserve">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1</w:t>
      </w:r>
      <w:r w:rsidR="00B342CB" w:rsidRPr="00C92F35">
        <w:rPr>
          <w:rFonts w:ascii="Myriad Pro" w:eastAsia="Calibri" w:hAnsi="Myriad Pro"/>
          <w:color w:val="000000" w:themeColor="text1"/>
          <w:sz w:val="26"/>
          <w:szCs w:val="26"/>
        </w:rPr>
        <w:t>826</w:t>
      </w:r>
      <w:r w:rsidRPr="00C92F35">
        <w:rPr>
          <w:rFonts w:ascii="Myriad Pro" w:eastAsia="Calibri" w:hAnsi="Myriad Pro"/>
          <w:color w:val="000000" w:themeColor="text1"/>
          <w:sz w:val="26"/>
          <w:szCs w:val="26"/>
        </w:rPr>
        <w:t>/1</w:t>
      </w:r>
      <w:r w:rsidR="00B342CB" w:rsidRPr="00C92F35">
        <w:rPr>
          <w:rFonts w:ascii="Myriad Pro" w:eastAsia="Calibri" w:hAnsi="Myriad Pro"/>
          <w:color w:val="000000" w:themeColor="text1"/>
          <w:sz w:val="26"/>
          <w:szCs w:val="26"/>
        </w:rPr>
        <w:t>6</w:t>
      </w:r>
      <w:r w:rsidRPr="00C92F35">
        <w:rPr>
          <w:rFonts w:ascii="Myriad Pro" w:eastAsia="Calibri" w:hAnsi="Myriad Pro"/>
          <w:color w:val="000000" w:themeColor="text1"/>
          <w:sz w:val="26"/>
          <w:szCs w:val="26"/>
        </w:rPr>
        <w:t xml:space="preserve"> на 201</w:t>
      </w:r>
      <w:r w:rsidR="00B342CB" w:rsidRPr="00C92F35">
        <w:rPr>
          <w:rFonts w:ascii="Myriad Pro" w:eastAsia="Calibri" w:hAnsi="Myriad Pro"/>
          <w:color w:val="000000" w:themeColor="text1"/>
          <w:sz w:val="26"/>
          <w:szCs w:val="26"/>
        </w:rPr>
        <w:t>7</w:t>
      </w:r>
      <w:r w:rsidRPr="00C92F35">
        <w:rPr>
          <w:rFonts w:ascii="Myriad Pro" w:eastAsia="Calibri" w:hAnsi="Myriad Pro"/>
          <w:color w:val="000000" w:themeColor="text1"/>
          <w:sz w:val="26"/>
          <w:szCs w:val="26"/>
        </w:rPr>
        <w:t xml:space="preserve"> год с применением ИПЦ, опубликованным Минэкономразвития России  в прогнозе социально – экономического развития от </w:t>
      </w:r>
      <w:r w:rsidR="001D7DFF" w:rsidRPr="00C92F35">
        <w:rPr>
          <w:rFonts w:ascii="Myriad Pro" w:eastAsia="Calibri" w:hAnsi="Myriad Pro"/>
          <w:color w:val="000000" w:themeColor="text1"/>
          <w:sz w:val="26"/>
          <w:szCs w:val="26"/>
        </w:rPr>
        <w:t>2</w:t>
      </w:r>
      <w:r w:rsidR="00B342CB" w:rsidRPr="00C92F35">
        <w:rPr>
          <w:rFonts w:ascii="Myriad Pro" w:eastAsia="Calibri" w:hAnsi="Myriad Pro"/>
          <w:color w:val="000000" w:themeColor="text1"/>
          <w:sz w:val="26"/>
          <w:szCs w:val="26"/>
        </w:rPr>
        <w:t>7</w:t>
      </w:r>
      <w:r w:rsidR="001D7DFF" w:rsidRPr="00C92F35">
        <w:rPr>
          <w:rFonts w:ascii="Myriad Pro" w:eastAsia="Calibri" w:hAnsi="Myriad Pro"/>
          <w:color w:val="000000" w:themeColor="text1"/>
          <w:sz w:val="26"/>
          <w:szCs w:val="26"/>
        </w:rPr>
        <w:t>.1</w:t>
      </w:r>
      <w:r w:rsidR="00B342CB" w:rsidRPr="00C92F35">
        <w:rPr>
          <w:rFonts w:ascii="Myriad Pro" w:eastAsia="Calibri" w:hAnsi="Myriad Pro"/>
          <w:color w:val="000000" w:themeColor="text1"/>
          <w:sz w:val="26"/>
          <w:szCs w:val="26"/>
        </w:rPr>
        <w:t>0</w:t>
      </w:r>
      <w:r w:rsidRPr="00C92F35">
        <w:rPr>
          <w:rFonts w:ascii="Myriad Pro" w:eastAsia="Calibri" w:hAnsi="Myriad Pro"/>
          <w:color w:val="000000" w:themeColor="text1"/>
          <w:sz w:val="26"/>
          <w:szCs w:val="26"/>
        </w:rPr>
        <w:t>.201</w:t>
      </w:r>
      <w:r w:rsidR="00B342CB" w:rsidRPr="00C92F35">
        <w:rPr>
          <w:rFonts w:ascii="Myriad Pro" w:eastAsia="Calibri" w:hAnsi="Myriad Pro"/>
          <w:color w:val="000000" w:themeColor="text1"/>
          <w:sz w:val="26"/>
          <w:szCs w:val="26"/>
        </w:rPr>
        <w:t>7</w:t>
      </w:r>
      <w:r w:rsidRPr="00C92F35">
        <w:rPr>
          <w:rFonts w:ascii="Myriad Pro" w:eastAsia="Calibri" w:hAnsi="Myriad Pro"/>
          <w:color w:val="000000" w:themeColor="text1"/>
          <w:sz w:val="26"/>
          <w:szCs w:val="26"/>
        </w:rPr>
        <w:t xml:space="preserve"> года (на первое полугодие 201</w:t>
      </w:r>
      <w:r w:rsidR="00B342CB"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года тариф на услуги принят на уровне второго полугодия 201</w:t>
      </w:r>
      <w:r w:rsidR="00B342CB" w:rsidRPr="00C92F35">
        <w:rPr>
          <w:rFonts w:ascii="Myriad Pro" w:eastAsia="Calibri" w:hAnsi="Myriad Pro"/>
          <w:color w:val="000000" w:themeColor="text1"/>
          <w:sz w:val="26"/>
          <w:szCs w:val="26"/>
        </w:rPr>
        <w:t>7</w:t>
      </w:r>
      <w:r w:rsidRPr="00C92F35">
        <w:rPr>
          <w:rFonts w:ascii="Myriad Pro" w:eastAsia="Calibri" w:hAnsi="Myriad Pro"/>
          <w:color w:val="000000" w:themeColor="text1"/>
          <w:sz w:val="26"/>
          <w:szCs w:val="26"/>
        </w:rPr>
        <w:t xml:space="preserve"> года в размере 1,</w:t>
      </w:r>
      <w:r w:rsidR="00B342CB" w:rsidRPr="00C92F35">
        <w:rPr>
          <w:rFonts w:ascii="Myriad Pro" w:eastAsia="Calibri" w:hAnsi="Myriad Pro"/>
          <w:color w:val="000000" w:themeColor="text1"/>
          <w:sz w:val="26"/>
          <w:szCs w:val="26"/>
        </w:rPr>
        <w:t>637</w:t>
      </w:r>
      <w:r w:rsidRPr="00C92F35">
        <w:rPr>
          <w:rFonts w:ascii="Myriad Pro" w:eastAsia="Calibri" w:hAnsi="Myriad Pro"/>
          <w:color w:val="000000" w:themeColor="text1"/>
          <w:sz w:val="26"/>
          <w:szCs w:val="26"/>
        </w:rPr>
        <w:t xml:space="preserve"> руб./</w:t>
      </w:r>
      <w:proofErr w:type="spellStart"/>
      <w:r w:rsidRPr="00C92F35">
        <w:rPr>
          <w:rFonts w:ascii="Myriad Pro" w:eastAsia="Calibri" w:hAnsi="Myriad Pro"/>
          <w:color w:val="000000" w:themeColor="text1"/>
          <w:sz w:val="26"/>
          <w:szCs w:val="26"/>
        </w:rPr>
        <w:t>МВтч</w:t>
      </w:r>
      <w:proofErr w:type="spellEnd"/>
      <w:r w:rsidRPr="00C92F35">
        <w:rPr>
          <w:rFonts w:ascii="Myriad Pro" w:eastAsia="Calibri" w:hAnsi="Myriad Pro"/>
          <w:color w:val="000000" w:themeColor="text1"/>
          <w:sz w:val="26"/>
          <w:szCs w:val="26"/>
        </w:rPr>
        <w:t>, на второе полугодие 201</w:t>
      </w:r>
      <w:r w:rsidR="00B342CB"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года - с ростом </w:t>
      </w:r>
      <w:r w:rsidR="00B342CB" w:rsidRPr="00C92F35">
        <w:rPr>
          <w:rFonts w:ascii="Myriad Pro" w:eastAsia="Calibri" w:hAnsi="Myriad Pro"/>
          <w:color w:val="000000" w:themeColor="text1"/>
          <w:sz w:val="26"/>
          <w:szCs w:val="26"/>
        </w:rPr>
        <w:t>3</w:t>
      </w:r>
      <w:r w:rsidRPr="00C92F35">
        <w:rPr>
          <w:rFonts w:ascii="Myriad Pro" w:eastAsia="Calibri" w:hAnsi="Myriad Pro"/>
          <w:color w:val="000000" w:themeColor="text1"/>
          <w:sz w:val="26"/>
          <w:szCs w:val="26"/>
        </w:rPr>
        <w:t>,</w:t>
      </w:r>
      <w:r w:rsidR="00B342CB" w:rsidRPr="00C92F35">
        <w:rPr>
          <w:rFonts w:ascii="Myriad Pro" w:eastAsia="Calibri" w:hAnsi="Myriad Pro"/>
          <w:color w:val="000000" w:themeColor="text1"/>
          <w:sz w:val="26"/>
          <w:szCs w:val="26"/>
        </w:rPr>
        <w:t>7</w:t>
      </w:r>
      <w:r w:rsidRPr="00C92F35">
        <w:rPr>
          <w:rFonts w:ascii="Myriad Pro" w:eastAsia="Calibri" w:hAnsi="Myriad Pro"/>
          <w:color w:val="000000" w:themeColor="text1"/>
          <w:sz w:val="26"/>
          <w:szCs w:val="26"/>
        </w:rPr>
        <w:t xml:space="preserve">%). Приказ </w:t>
      </w:r>
      <w:r w:rsidR="004551A1" w:rsidRPr="00C92F35">
        <w:rPr>
          <w:rFonts w:ascii="Myriad Pro" w:eastAsia="Calibri" w:hAnsi="Myriad Pro"/>
          <w:color w:val="000000" w:themeColor="text1"/>
          <w:sz w:val="26"/>
          <w:szCs w:val="26"/>
        </w:rPr>
        <w:br/>
      </w:r>
      <w:r w:rsidRPr="00C92F35">
        <w:rPr>
          <w:rFonts w:ascii="Myriad Pro" w:eastAsia="Calibri" w:hAnsi="Myriad Pro"/>
          <w:color w:val="000000" w:themeColor="text1"/>
          <w:sz w:val="26"/>
          <w:szCs w:val="26"/>
        </w:rPr>
        <w:t xml:space="preserve">ФАС России от </w:t>
      </w:r>
      <w:r w:rsidR="00B342CB" w:rsidRPr="00C92F35">
        <w:rPr>
          <w:rFonts w:ascii="Myriad Pro" w:eastAsia="Calibri" w:hAnsi="Myriad Pro"/>
          <w:color w:val="000000" w:themeColor="text1"/>
          <w:sz w:val="26"/>
          <w:szCs w:val="26"/>
        </w:rPr>
        <w:t xml:space="preserve">14.12.2017 </w:t>
      </w:r>
      <w:r w:rsidR="00C92F35" w:rsidRPr="00C92F35">
        <w:rPr>
          <w:rFonts w:ascii="Myriad Pro" w:eastAsia="Calibri" w:hAnsi="Myriad Pro"/>
          <w:color w:val="000000" w:themeColor="text1"/>
          <w:sz w:val="26"/>
          <w:szCs w:val="26"/>
        </w:rPr>
        <w:t>№ </w:t>
      </w:r>
      <w:r w:rsidR="00B342CB" w:rsidRPr="00C92F35">
        <w:rPr>
          <w:rFonts w:ascii="Myriad Pro" w:eastAsia="Calibri" w:hAnsi="Myriad Pro"/>
          <w:color w:val="000000" w:themeColor="text1"/>
          <w:sz w:val="26"/>
          <w:szCs w:val="26"/>
        </w:rPr>
        <w:t xml:space="preserve">1681/17 </w:t>
      </w:r>
      <w:r w:rsidRPr="00C92F35">
        <w:rPr>
          <w:rFonts w:ascii="Myriad Pro" w:eastAsia="Calibri" w:hAnsi="Myriad Pro"/>
          <w:color w:val="000000" w:themeColor="text1"/>
          <w:sz w:val="26"/>
          <w:szCs w:val="26"/>
        </w:rPr>
        <w:t>«</w:t>
      </w:r>
      <w:r w:rsidR="00B342CB" w:rsidRPr="00C92F35">
        <w:rPr>
          <w:rFonts w:ascii="Myriad Pro" w:eastAsia="Calibri" w:hAnsi="Myriad Pro"/>
          <w:color w:val="000000" w:themeColor="text1"/>
          <w:sz w:val="26"/>
          <w:szCs w:val="26"/>
        </w:rPr>
        <w:t xml:space="preserve">Об утверждении тарифов на услуги по оперативно-диспетчерскому управлению в электроэнергетике в части управления технологическими режимами работы объектов электроэнергетики и энергопринимающих устройств потребителей электрической энергии, обеспечения функционирования технологической инфраструктуры оптового и розничных рынков и предельного максимального уровня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w:t>
      </w:r>
      <w:r w:rsidR="00B342CB" w:rsidRPr="00C92F35">
        <w:rPr>
          <w:rFonts w:ascii="Myriad Pro" w:eastAsia="Calibri" w:hAnsi="Myriad Pro"/>
          <w:color w:val="000000" w:themeColor="text1"/>
          <w:sz w:val="26"/>
          <w:szCs w:val="26"/>
        </w:rPr>
        <w:lastRenderedPageBreak/>
        <w:t>энергетической системы России из аварийных ситуаций, услуг по формированию технологического резерва мощностей, оказываемые АО «Системный оператор Единой энергетической системы</w:t>
      </w:r>
      <w:r w:rsidRPr="00C92F35">
        <w:rPr>
          <w:rFonts w:ascii="Myriad Pro" w:eastAsia="Calibri" w:hAnsi="Myriad Pro"/>
          <w:color w:val="000000" w:themeColor="text1"/>
          <w:sz w:val="26"/>
          <w:szCs w:val="26"/>
        </w:rPr>
        <w:t>» не может быть использован в расчетах по причине его публикации на официальном интернет – портале правовой информации (</w:t>
      </w:r>
      <w:r w:rsidR="00B342CB" w:rsidRPr="00C92F35">
        <w:rPr>
          <w:rFonts w:ascii="Myriad Pro" w:eastAsia="Calibri" w:hAnsi="Myriad Pro"/>
          <w:color w:val="000000" w:themeColor="text1"/>
          <w:sz w:val="26"/>
          <w:szCs w:val="26"/>
        </w:rPr>
        <w:t>29</w:t>
      </w:r>
      <w:r w:rsidRPr="00C92F35">
        <w:rPr>
          <w:rFonts w:ascii="Myriad Pro" w:eastAsia="Calibri" w:hAnsi="Myriad Pro"/>
          <w:color w:val="000000" w:themeColor="text1"/>
          <w:sz w:val="26"/>
          <w:szCs w:val="26"/>
        </w:rPr>
        <w:t>.12.201</w:t>
      </w:r>
      <w:r w:rsidR="00B342CB" w:rsidRPr="00C92F35">
        <w:rPr>
          <w:rFonts w:ascii="Myriad Pro" w:eastAsia="Calibri" w:hAnsi="Myriad Pro"/>
          <w:color w:val="000000" w:themeColor="text1"/>
          <w:sz w:val="26"/>
          <w:szCs w:val="26"/>
        </w:rPr>
        <w:t>7</w:t>
      </w:r>
      <w:r w:rsidR="001D7DFF" w:rsidRPr="00C92F35">
        <w:rPr>
          <w:rFonts w:ascii="Myriad Pro" w:eastAsia="Calibri" w:hAnsi="Myriad Pro"/>
          <w:color w:val="000000" w:themeColor="text1"/>
          <w:sz w:val="26"/>
          <w:szCs w:val="26"/>
        </w:rPr>
        <w:t xml:space="preserve"> </w:t>
      </w:r>
      <w:r w:rsidRPr="00C92F35">
        <w:rPr>
          <w:rFonts w:ascii="Myriad Pro" w:eastAsia="Calibri" w:hAnsi="Myriad Pro"/>
          <w:color w:val="000000" w:themeColor="text1"/>
          <w:sz w:val="26"/>
          <w:szCs w:val="26"/>
        </w:rPr>
        <w:t>г</w:t>
      </w:r>
      <w:r w:rsidR="001D7DFF" w:rsidRPr="00C92F35">
        <w:rPr>
          <w:rFonts w:ascii="Myriad Pro" w:eastAsia="Calibri" w:hAnsi="Myriad Pro"/>
          <w:color w:val="000000" w:themeColor="text1"/>
          <w:sz w:val="26"/>
          <w:szCs w:val="26"/>
        </w:rPr>
        <w:t>ода</w:t>
      </w:r>
      <w:r w:rsidRPr="00C92F35">
        <w:rPr>
          <w:rFonts w:ascii="Myriad Pro" w:eastAsia="Calibri" w:hAnsi="Myriad Pro"/>
          <w:color w:val="000000" w:themeColor="text1"/>
          <w:sz w:val="26"/>
          <w:szCs w:val="26"/>
        </w:rPr>
        <w:t>)  и регистрации в Минюсте России (2</w:t>
      </w:r>
      <w:r w:rsidR="00B342CB"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.12.201</w:t>
      </w:r>
      <w:r w:rsidR="00B342CB" w:rsidRPr="00C92F35">
        <w:rPr>
          <w:rFonts w:ascii="Myriad Pro" w:eastAsia="Calibri" w:hAnsi="Myriad Pro"/>
          <w:color w:val="000000" w:themeColor="text1"/>
          <w:sz w:val="26"/>
          <w:szCs w:val="26"/>
        </w:rPr>
        <w:t>7</w:t>
      </w:r>
      <w:r w:rsidRPr="00C92F35">
        <w:rPr>
          <w:rFonts w:ascii="Myriad Pro" w:eastAsia="Calibri" w:hAnsi="Myriad Pro"/>
          <w:color w:val="000000" w:themeColor="text1"/>
          <w:sz w:val="26"/>
          <w:szCs w:val="26"/>
        </w:rPr>
        <w:t xml:space="preserve"> </w:t>
      </w:r>
      <w:r w:rsidR="00C92F35" w:rsidRPr="00C92F35">
        <w:rPr>
          <w:rFonts w:ascii="Myriad Pro" w:eastAsia="Calibri" w:hAnsi="Myriad Pro"/>
          <w:color w:val="000000" w:themeColor="text1"/>
          <w:sz w:val="26"/>
          <w:szCs w:val="26"/>
        </w:rPr>
        <w:t>№ </w:t>
      </w:r>
      <w:r w:rsidR="00B342CB" w:rsidRPr="00C92F35">
        <w:rPr>
          <w:rFonts w:ascii="Myriad Pro" w:eastAsia="Calibri" w:hAnsi="Myriad Pro"/>
          <w:color w:val="000000" w:themeColor="text1"/>
          <w:sz w:val="26"/>
          <w:szCs w:val="26"/>
        </w:rPr>
        <w:t>49520</w:t>
      </w:r>
      <w:r w:rsidRPr="00C92F35">
        <w:rPr>
          <w:rFonts w:ascii="Myriad Pro" w:eastAsia="Calibri" w:hAnsi="Myriad Pro"/>
          <w:color w:val="000000" w:themeColor="text1"/>
          <w:sz w:val="26"/>
          <w:szCs w:val="26"/>
        </w:rPr>
        <w:t xml:space="preserve">) после даты принятия постановления об установлении тарифов на услуги по передаче электрической энергии, оказываемые филиалом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 xml:space="preserve">«МРСК </w:t>
      </w:r>
      <w:r w:rsidR="00061EEA" w:rsidRPr="00C92F35">
        <w:rPr>
          <w:rFonts w:ascii="Myriad Pro" w:eastAsia="Calibri" w:hAnsi="Myriad Pro"/>
          <w:color w:val="000000" w:themeColor="text1"/>
          <w:sz w:val="26"/>
          <w:szCs w:val="26"/>
        </w:rPr>
        <w:t>Юга</w:t>
      </w:r>
      <w:r w:rsidRPr="00C92F35">
        <w:rPr>
          <w:rFonts w:ascii="Myriad Pro" w:eastAsia="Calibri" w:hAnsi="Myriad Pro"/>
          <w:color w:val="000000" w:themeColor="text1"/>
          <w:sz w:val="26"/>
          <w:szCs w:val="26"/>
        </w:rPr>
        <w:t>»</w:t>
      </w:r>
      <w:r w:rsidR="00061EEA" w:rsidRPr="00C92F35">
        <w:rPr>
          <w:rFonts w:ascii="Myriad Pro" w:eastAsia="Calibri" w:hAnsi="Myriad Pro"/>
          <w:color w:val="000000" w:themeColor="text1"/>
          <w:sz w:val="26"/>
          <w:szCs w:val="26"/>
        </w:rPr>
        <w:t xml:space="preserve"> -</w:t>
      </w:r>
      <w:r w:rsidRPr="00C92F35">
        <w:rPr>
          <w:rFonts w:ascii="Myriad Pro" w:eastAsia="Calibri" w:hAnsi="Myriad Pro"/>
          <w:color w:val="000000" w:themeColor="text1"/>
          <w:sz w:val="26"/>
          <w:szCs w:val="26"/>
        </w:rPr>
        <w:t xml:space="preserve"> «</w:t>
      </w:r>
      <w:r w:rsidR="00061EEA" w:rsidRPr="00C92F35">
        <w:rPr>
          <w:rFonts w:ascii="Myriad Pro" w:eastAsia="Calibri" w:hAnsi="Myriad Pro"/>
          <w:color w:val="000000" w:themeColor="text1"/>
          <w:sz w:val="26"/>
          <w:szCs w:val="26"/>
        </w:rPr>
        <w:t>Ростовэнерго</w:t>
      </w:r>
      <w:r w:rsidRPr="00C92F35">
        <w:rPr>
          <w:rFonts w:ascii="Myriad Pro" w:eastAsia="Calibri" w:hAnsi="Myriad Pro"/>
          <w:color w:val="000000" w:themeColor="text1"/>
          <w:sz w:val="26"/>
          <w:szCs w:val="26"/>
        </w:rPr>
        <w:t>»;</w:t>
      </w:r>
    </w:p>
    <w:p w14:paraId="08C2748F" w14:textId="68DC12D9" w:rsidR="008020AF" w:rsidRPr="00C92F35" w:rsidRDefault="008020AF" w:rsidP="00583D01">
      <w:pPr>
        <w:pStyle w:val="26"/>
        <w:numPr>
          <w:ilvl w:val="1"/>
          <w:numId w:val="54"/>
        </w:numPr>
        <w:shd w:val="clear" w:color="auto" w:fill="auto"/>
        <w:spacing w:line="360" w:lineRule="auto"/>
        <w:ind w:left="851" w:hanging="284"/>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тариф на услуги АО «ЦФР» в размере 0,333 руб./МВт</w:t>
      </w:r>
      <w:r w:rsidR="004551A1" w:rsidRPr="00C92F35">
        <w:rPr>
          <w:rFonts w:ascii="Myriad Pro" w:eastAsia="Calibri" w:hAnsi="Myriad Pro"/>
          <w:color w:val="000000" w:themeColor="text1"/>
          <w:sz w:val="26"/>
          <w:szCs w:val="26"/>
        </w:rPr>
        <w:t>*</w:t>
      </w:r>
      <w:r w:rsidRPr="00C92F35">
        <w:rPr>
          <w:rFonts w:ascii="Myriad Pro" w:eastAsia="Calibri" w:hAnsi="Myriad Pro"/>
          <w:color w:val="000000" w:themeColor="text1"/>
          <w:sz w:val="26"/>
          <w:szCs w:val="26"/>
        </w:rPr>
        <w:t>ч в 1 и 2 полугодии 201</w:t>
      </w:r>
      <w:r w:rsidR="007B56F1"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года, размер платы за комплексную услугу АО «ЦФР» с 1 июля 2017 года утвержден Наблюдательным советом Ассоциации «НП Совет рынка» 17</w:t>
      </w:r>
      <w:r w:rsidR="00061EEA" w:rsidRPr="00C92F35">
        <w:rPr>
          <w:rFonts w:ascii="Myriad Pro" w:eastAsia="Calibri" w:hAnsi="Myriad Pro"/>
          <w:color w:val="000000" w:themeColor="text1"/>
          <w:sz w:val="26"/>
          <w:szCs w:val="26"/>
        </w:rPr>
        <w:t>.04.</w:t>
      </w:r>
      <w:r w:rsidRPr="00C92F35">
        <w:rPr>
          <w:rFonts w:ascii="Myriad Pro" w:eastAsia="Calibri" w:hAnsi="Myriad Pro"/>
          <w:color w:val="000000" w:themeColor="text1"/>
          <w:sz w:val="26"/>
          <w:szCs w:val="26"/>
        </w:rPr>
        <w:t xml:space="preserve">2017 (Протокол </w:t>
      </w:r>
      <w:r w:rsidR="00C92F35" w:rsidRPr="00C92F35">
        <w:rPr>
          <w:rFonts w:ascii="Myriad Pro" w:eastAsia="Calibri" w:hAnsi="Myriad Pro"/>
          <w:color w:val="000000" w:themeColor="text1"/>
          <w:sz w:val="26"/>
          <w:szCs w:val="26"/>
        </w:rPr>
        <w:t>№ </w:t>
      </w:r>
      <w:r w:rsidRPr="00C92F35">
        <w:rPr>
          <w:rFonts w:ascii="Myriad Pro" w:eastAsia="Calibri" w:hAnsi="Myriad Pro"/>
          <w:color w:val="000000" w:themeColor="text1"/>
          <w:sz w:val="26"/>
          <w:szCs w:val="26"/>
        </w:rPr>
        <w:t>7/2017 от 17.04.2017);</w:t>
      </w:r>
    </w:p>
    <w:p w14:paraId="26FE39D0" w14:textId="27058CA3" w:rsidR="00D9339B" w:rsidRPr="00C92F35" w:rsidRDefault="00D9339B" w:rsidP="00583D01">
      <w:pPr>
        <w:pStyle w:val="26"/>
        <w:numPr>
          <w:ilvl w:val="1"/>
          <w:numId w:val="54"/>
        </w:numPr>
        <w:shd w:val="clear" w:color="auto" w:fill="auto"/>
        <w:spacing w:line="360" w:lineRule="auto"/>
        <w:ind w:left="851" w:hanging="284"/>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прогнозная нерегулируемая цена на электрическую энергию на оптовом рынке в размере 1 </w:t>
      </w:r>
      <w:r w:rsidR="004306C1" w:rsidRPr="00C92F35">
        <w:rPr>
          <w:rFonts w:ascii="Myriad Pro" w:eastAsia="Calibri" w:hAnsi="Myriad Pro"/>
          <w:color w:val="000000" w:themeColor="text1"/>
          <w:sz w:val="26"/>
          <w:szCs w:val="26"/>
        </w:rPr>
        <w:t>367</w:t>
      </w:r>
      <w:r w:rsidRPr="00C92F35">
        <w:rPr>
          <w:rFonts w:ascii="Myriad Pro" w:eastAsia="Calibri" w:hAnsi="Myriad Pro"/>
          <w:color w:val="000000" w:themeColor="text1"/>
          <w:sz w:val="26"/>
          <w:szCs w:val="26"/>
        </w:rPr>
        <w:t xml:space="preserve"> руб./</w:t>
      </w:r>
      <w:proofErr w:type="spellStart"/>
      <w:r w:rsidRPr="00C92F35">
        <w:rPr>
          <w:rFonts w:ascii="Myriad Pro" w:eastAsia="Calibri" w:hAnsi="Myriad Pro"/>
          <w:color w:val="000000" w:themeColor="text1"/>
          <w:sz w:val="26"/>
          <w:szCs w:val="26"/>
        </w:rPr>
        <w:t>МВтч</w:t>
      </w:r>
      <w:proofErr w:type="spellEnd"/>
      <w:r w:rsidRPr="00C92F35">
        <w:rPr>
          <w:rFonts w:ascii="Myriad Pro" w:eastAsia="Calibri" w:hAnsi="Myriad Pro"/>
          <w:color w:val="000000" w:themeColor="text1"/>
          <w:sz w:val="26"/>
          <w:szCs w:val="26"/>
        </w:rPr>
        <w:t xml:space="preserve"> на 1 полугодие 201</w:t>
      </w:r>
      <w:r w:rsidR="004306C1"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года и 1 </w:t>
      </w:r>
      <w:r w:rsidR="004306C1" w:rsidRPr="00C92F35">
        <w:rPr>
          <w:rFonts w:ascii="Myriad Pro" w:eastAsia="Calibri" w:hAnsi="Myriad Pro"/>
          <w:color w:val="000000" w:themeColor="text1"/>
          <w:sz w:val="26"/>
          <w:szCs w:val="26"/>
        </w:rPr>
        <w:t>468</w:t>
      </w:r>
      <w:r w:rsidRPr="00C92F35">
        <w:rPr>
          <w:rFonts w:ascii="Myriad Pro" w:eastAsia="Calibri" w:hAnsi="Myriad Pro"/>
          <w:color w:val="000000" w:themeColor="text1"/>
          <w:sz w:val="26"/>
          <w:szCs w:val="26"/>
        </w:rPr>
        <w:t xml:space="preserve"> руб./</w:t>
      </w:r>
      <w:proofErr w:type="spellStart"/>
      <w:r w:rsidRPr="00C92F35">
        <w:rPr>
          <w:rFonts w:ascii="Myriad Pro" w:eastAsia="Calibri" w:hAnsi="Myriad Pro"/>
          <w:color w:val="000000" w:themeColor="text1"/>
          <w:sz w:val="26"/>
          <w:szCs w:val="26"/>
        </w:rPr>
        <w:t>МВтч</w:t>
      </w:r>
      <w:proofErr w:type="spellEnd"/>
      <w:r w:rsidRPr="00C92F35">
        <w:rPr>
          <w:rFonts w:ascii="Myriad Pro" w:eastAsia="Calibri" w:hAnsi="Myriad Pro"/>
          <w:color w:val="000000" w:themeColor="text1"/>
          <w:sz w:val="26"/>
          <w:szCs w:val="26"/>
        </w:rPr>
        <w:t xml:space="preserve"> на 2 полугодие 201</w:t>
      </w:r>
      <w:r w:rsidR="004306C1"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года, определенная Прогнозом свободных (нерегулируемых) цен на электрическую энергию (мощность) по субъектам Российской Федерации на 201</w:t>
      </w:r>
      <w:r w:rsidR="004306C1"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 от </w:t>
      </w:r>
      <w:r w:rsidR="004306C1" w:rsidRPr="00C92F35">
        <w:rPr>
          <w:rFonts w:ascii="Myriad Pro" w:eastAsia="Calibri" w:hAnsi="Myriad Pro"/>
          <w:color w:val="000000" w:themeColor="text1"/>
          <w:sz w:val="26"/>
          <w:szCs w:val="26"/>
        </w:rPr>
        <w:t>01</w:t>
      </w:r>
      <w:r w:rsidRPr="00C92F35">
        <w:rPr>
          <w:rFonts w:ascii="Myriad Pro" w:eastAsia="Calibri" w:hAnsi="Myriad Pro"/>
          <w:color w:val="000000" w:themeColor="text1"/>
          <w:sz w:val="26"/>
          <w:szCs w:val="26"/>
        </w:rPr>
        <w:t>.1</w:t>
      </w:r>
      <w:r w:rsidR="007B56F1" w:rsidRPr="00C92F35">
        <w:rPr>
          <w:rFonts w:ascii="Myriad Pro" w:eastAsia="Calibri" w:hAnsi="Myriad Pro"/>
          <w:color w:val="000000" w:themeColor="text1"/>
          <w:sz w:val="26"/>
          <w:szCs w:val="26"/>
        </w:rPr>
        <w:t>1</w:t>
      </w:r>
      <w:r w:rsidRPr="00C92F35">
        <w:rPr>
          <w:rFonts w:ascii="Myriad Pro" w:eastAsia="Calibri" w:hAnsi="Myriad Pro"/>
          <w:color w:val="000000" w:themeColor="text1"/>
          <w:sz w:val="26"/>
          <w:szCs w:val="26"/>
        </w:rPr>
        <w:t>.201</w:t>
      </w:r>
      <w:r w:rsidR="007B56F1" w:rsidRPr="00C92F35">
        <w:rPr>
          <w:rFonts w:ascii="Myriad Pro" w:eastAsia="Calibri" w:hAnsi="Myriad Pro"/>
          <w:color w:val="000000" w:themeColor="text1"/>
          <w:sz w:val="26"/>
          <w:szCs w:val="26"/>
        </w:rPr>
        <w:t>7</w:t>
      </w:r>
      <w:r w:rsidRPr="00C92F35">
        <w:rPr>
          <w:rFonts w:ascii="Myriad Pro" w:eastAsia="Calibri" w:hAnsi="Myriad Pro"/>
          <w:color w:val="000000" w:themeColor="text1"/>
          <w:sz w:val="26"/>
          <w:szCs w:val="26"/>
        </w:rPr>
        <w:t>, опубликованным на официальном сайте Ассоциации «НП Совет рынка».</w:t>
      </w:r>
    </w:p>
    <w:p w14:paraId="01FCAC52" w14:textId="75E9D2E8" w:rsidR="00D9339B" w:rsidRPr="00C92F35" w:rsidRDefault="00D9339B" w:rsidP="00583D01">
      <w:pPr>
        <w:pStyle w:val="26"/>
        <w:numPr>
          <w:ilvl w:val="1"/>
          <w:numId w:val="54"/>
        </w:numPr>
        <w:shd w:val="clear" w:color="auto" w:fill="auto"/>
        <w:spacing w:line="360" w:lineRule="auto"/>
        <w:ind w:left="851" w:hanging="284"/>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 xml:space="preserve">прогнозная нерегулируемая цена на электрическую мощность на оптовом рынке в размере </w:t>
      </w:r>
      <w:r w:rsidR="004306C1" w:rsidRPr="00C92F35">
        <w:rPr>
          <w:rFonts w:ascii="Myriad Pro" w:eastAsia="Calibri" w:hAnsi="Myriad Pro"/>
          <w:color w:val="000000" w:themeColor="text1"/>
          <w:sz w:val="26"/>
          <w:szCs w:val="26"/>
        </w:rPr>
        <w:t>719 617</w:t>
      </w:r>
      <w:r w:rsidRPr="00C92F35">
        <w:rPr>
          <w:rFonts w:ascii="Myriad Pro" w:eastAsia="Calibri" w:hAnsi="Myriad Pro"/>
          <w:color w:val="000000" w:themeColor="text1"/>
          <w:sz w:val="26"/>
          <w:szCs w:val="26"/>
        </w:rPr>
        <w:t xml:space="preserve"> руб./МВт в мес. на 1 полугодие 201</w:t>
      </w:r>
      <w:r w:rsidR="004306C1"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года и </w:t>
      </w:r>
      <w:r w:rsidR="004306C1" w:rsidRPr="00C92F35">
        <w:rPr>
          <w:rFonts w:ascii="Myriad Pro" w:eastAsia="Calibri" w:hAnsi="Myriad Pro"/>
          <w:color w:val="000000" w:themeColor="text1"/>
          <w:sz w:val="26"/>
          <w:szCs w:val="26"/>
        </w:rPr>
        <w:t>722 186</w:t>
      </w:r>
      <w:r w:rsidRPr="00C92F35">
        <w:rPr>
          <w:rFonts w:ascii="Myriad Pro" w:eastAsia="Calibri" w:hAnsi="Myriad Pro"/>
          <w:color w:val="000000" w:themeColor="text1"/>
          <w:sz w:val="26"/>
          <w:szCs w:val="26"/>
        </w:rPr>
        <w:t xml:space="preserve"> руб./МВт в мес. на 2 полугодие 201</w:t>
      </w:r>
      <w:r w:rsidR="004306C1"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года, определенная Прогнозом свободных (нерегулируемых) цен на электрическую энергию (мощность) по субъектам Российской Федерации на 201</w:t>
      </w:r>
      <w:r w:rsidR="004306C1"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 от </w:t>
      </w:r>
      <w:r w:rsidR="004306C1" w:rsidRPr="00C92F35">
        <w:rPr>
          <w:rFonts w:ascii="Myriad Pro" w:eastAsia="Calibri" w:hAnsi="Myriad Pro"/>
          <w:color w:val="000000" w:themeColor="text1"/>
          <w:sz w:val="26"/>
          <w:szCs w:val="26"/>
        </w:rPr>
        <w:t>01</w:t>
      </w:r>
      <w:r w:rsidRPr="00C92F35">
        <w:rPr>
          <w:rFonts w:ascii="Myriad Pro" w:eastAsia="Calibri" w:hAnsi="Myriad Pro"/>
          <w:color w:val="000000" w:themeColor="text1"/>
          <w:sz w:val="26"/>
          <w:szCs w:val="26"/>
        </w:rPr>
        <w:t>.1</w:t>
      </w:r>
      <w:r w:rsidR="004306C1" w:rsidRPr="00C92F35">
        <w:rPr>
          <w:rFonts w:ascii="Myriad Pro" w:eastAsia="Calibri" w:hAnsi="Myriad Pro"/>
          <w:color w:val="000000" w:themeColor="text1"/>
          <w:sz w:val="26"/>
          <w:szCs w:val="26"/>
        </w:rPr>
        <w:t>1</w:t>
      </w:r>
      <w:r w:rsidRPr="00C92F35">
        <w:rPr>
          <w:rFonts w:ascii="Myriad Pro" w:eastAsia="Calibri" w:hAnsi="Myriad Pro"/>
          <w:color w:val="000000" w:themeColor="text1"/>
          <w:sz w:val="26"/>
          <w:szCs w:val="26"/>
        </w:rPr>
        <w:t>.201</w:t>
      </w:r>
      <w:r w:rsidR="004306C1" w:rsidRPr="00C92F35">
        <w:rPr>
          <w:rFonts w:ascii="Myriad Pro" w:eastAsia="Calibri" w:hAnsi="Myriad Pro"/>
          <w:color w:val="000000" w:themeColor="text1"/>
          <w:sz w:val="26"/>
          <w:szCs w:val="26"/>
        </w:rPr>
        <w:t>7</w:t>
      </w:r>
      <w:r w:rsidRPr="00C92F35">
        <w:rPr>
          <w:rFonts w:ascii="Myriad Pro" w:eastAsia="Calibri" w:hAnsi="Myriad Pro"/>
          <w:color w:val="000000" w:themeColor="text1"/>
          <w:sz w:val="26"/>
          <w:szCs w:val="26"/>
        </w:rPr>
        <w:t>, опубликованным на официальном сайте Ассоциации «НП Совет рынка».</w:t>
      </w:r>
    </w:p>
    <w:p w14:paraId="556B6B67" w14:textId="74814AF2" w:rsidR="008020AF" w:rsidRPr="00C92F35" w:rsidRDefault="00D9339B" w:rsidP="00583D01">
      <w:pPr>
        <w:pStyle w:val="26"/>
        <w:numPr>
          <w:ilvl w:val="1"/>
          <w:numId w:val="54"/>
        </w:numPr>
        <w:shd w:val="clear" w:color="auto" w:fill="auto"/>
        <w:spacing w:line="360" w:lineRule="auto"/>
        <w:ind w:left="851" w:hanging="284"/>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о</w:t>
      </w:r>
      <w:r w:rsidR="008020AF" w:rsidRPr="00C92F35">
        <w:rPr>
          <w:rFonts w:ascii="Myriad Pro" w:eastAsia="Calibri" w:hAnsi="Myriad Pro"/>
          <w:color w:val="000000" w:themeColor="text1"/>
          <w:sz w:val="26"/>
          <w:szCs w:val="26"/>
        </w:rPr>
        <w:t>бъем</w:t>
      </w:r>
      <w:r w:rsidRPr="00C92F35">
        <w:rPr>
          <w:rFonts w:ascii="Myriad Pro" w:eastAsia="Calibri" w:hAnsi="Myriad Pro"/>
          <w:color w:val="000000" w:themeColor="text1"/>
          <w:sz w:val="26"/>
          <w:szCs w:val="26"/>
        </w:rPr>
        <w:t>ы потерь</w:t>
      </w:r>
      <w:r w:rsidR="008020AF" w:rsidRPr="00C92F35">
        <w:rPr>
          <w:rFonts w:ascii="Myriad Pro" w:eastAsia="Calibri" w:hAnsi="Myriad Pro"/>
          <w:color w:val="000000" w:themeColor="text1"/>
          <w:sz w:val="26"/>
          <w:szCs w:val="26"/>
        </w:rPr>
        <w:t xml:space="preserve"> электроэнергии и мощности, учтен</w:t>
      </w:r>
      <w:r w:rsidRPr="00C92F35">
        <w:rPr>
          <w:rFonts w:ascii="Myriad Pro" w:eastAsia="Calibri" w:hAnsi="Myriad Pro"/>
          <w:color w:val="000000" w:themeColor="text1"/>
          <w:sz w:val="26"/>
          <w:szCs w:val="26"/>
        </w:rPr>
        <w:t>н</w:t>
      </w:r>
      <w:r w:rsidR="008020AF" w:rsidRPr="00C92F35">
        <w:rPr>
          <w:rFonts w:ascii="Myriad Pro" w:eastAsia="Calibri" w:hAnsi="Myriad Pro"/>
          <w:color w:val="000000" w:themeColor="text1"/>
          <w:sz w:val="26"/>
          <w:szCs w:val="26"/>
        </w:rPr>
        <w:t>ы</w:t>
      </w:r>
      <w:r w:rsidRPr="00C92F35">
        <w:rPr>
          <w:rFonts w:ascii="Myriad Pro" w:eastAsia="Calibri" w:hAnsi="Myriad Pro"/>
          <w:color w:val="000000" w:themeColor="text1"/>
          <w:sz w:val="26"/>
          <w:szCs w:val="26"/>
        </w:rPr>
        <w:t>е</w:t>
      </w:r>
      <w:r w:rsidR="008020AF" w:rsidRPr="00C92F35">
        <w:rPr>
          <w:rFonts w:ascii="Myriad Pro" w:eastAsia="Calibri" w:hAnsi="Myriad Pro"/>
          <w:color w:val="000000" w:themeColor="text1"/>
          <w:sz w:val="26"/>
          <w:szCs w:val="26"/>
        </w:rPr>
        <w:t xml:space="preserve"> в соответствии со Сводным прогнозным балансом, утвержденным приказом ФАС России от </w:t>
      </w:r>
      <w:r w:rsidR="004306C1" w:rsidRPr="00C92F35">
        <w:rPr>
          <w:rFonts w:ascii="Myriad Pro" w:eastAsia="Calibri" w:hAnsi="Myriad Pro"/>
          <w:color w:val="000000" w:themeColor="text1"/>
          <w:sz w:val="26"/>
          <w:szCs w:val="26"/>
        </w:rPr>
        <w:t xml:space="preserve">30.11.2017 года </w:t>
      </w:r>
      <w:r w:rsidR="00C92F35" w:rsidRPr="00C92F35">
        <w:rPr>
          <w:rFonts w:ascii="Myriad Pro" w:eastAsia="Calibri" w:hAnsi="Myriad Pro"/>
          <w:color w:val="000000" w:themeColor="text1"/>
          <w:sz w:val="26"/>
          <w:szCs w:val="26"/>
        </w:rPr>
        <w:t>№ </w:t>
      </w:r>
      <w:r w:rsidR="004306C1" w:rsidRPr="00C92F35">
        <w:rPr>
          <w:rFonts w:ascii="Myriad Pro" w:eastAsia="Calibri" w:hAnsi="Myriad Pro"/>
          <w:color w:val="000000" w:themeColor="text1"/>
          <w:sz w:val="26"/>
          <w:szCs w:val="26"/>
        </w:rPr>
        <w:t>1613/17-ДСП</w:t>
      </w:r>
      <w:r w:rsidR="008020AF" w:rsidRPr="00C92F35">
        <w:rPr>
          <w:rFonts w:ascii="Myriad Pro" w:eastAsia="Calibri" w:hAnsi="Myriad Pro"/>
          <w:color w:val="000000" w:themeColor="text1"/>
          <w:sz w:val="26"/>
          <w:szCs w:val="26"/>
        </w:rPr>
        <w:t>;</w:t>
      </w:r>
    </w:p>
    <w:p w14:paraId="15042F4E" w14:textId="6B968849" w:rsidR="008020AF" w:rsidRPr="00C92F35" w:rsidRDefault="008020AF" w:rsidP="00583D01">
      <w:pPr>
        <w:pStyle w:val="26"/>
        <w:numPr>
          <w:ilvl w:val="1"/>
          <w:numId w:val="54"/>
        </w:numPr>
        <w:shd w:val="clear" w:color="auto" w:fill="auto"/>
        <w:spacing w:line="360" w:lineRule="auto"/>
        <w:ind w:left="851" w:hanging="284"/>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сбытов</w:t>
      </w:r>
      <w:r w:rsidR="00D9339B" w:rsidRPr="00C92F35">
        <w:rPr>
          <w:rFonts w:ascii="Myriad Pro" w:eastAsia="Calibri" w:hAnsi="Myriad Pro"/>
          <w:color w:val="000000" w:themeColor="text1"/>
          <w:sz w:val="26"/>
          <w:szCs w:val="26"/>
        </w:rPr>
        <w:t>ая</w:t>
      </w:r>
      <w:r w:rsidRPr="00C92F35">
        <w:rPr>
          <w:rFonts w:ascii="Myriad Pro" w:eastAsia="Calibri" w:hAnsi="Myriad Pro"/>
          <w:color w:val="000000" w:themeColor="text1"/>
          <w:sz w:val="26"/>
          <w:szCs w:val="26"/>
        </w:rPr>
        <w:t xml:space="preserve"> надбавк</w:t>
      </w:r>
      <w:r w:rsidR="00D9339B" w:rsidRPr="00C92F35">
        <w:rPr>
          <w:rFonts w:ascii="Myriad Pro" w:eastAsia="Calibri" w:hAnsi="Myriad Pro"/>
          <w:color w:val="000000" w:themeColor="text1"/>
          <w:sz w:val="26"/>
          <w:szCs w:val="26"/>
        </w:rPr>
        <w:t>а</w:t>
      </w:r>
      <w:r w:rsidRPr="00C92F35">
        <w:rPr>
          <w:rFonts w:ascii="Myriad Pro" w:eastAsia="Calibri" w:hAnsi="Myriad Pro"/>
          <w:color w:val="000000" w:themeColor="text1"/>
          <w:sz w:val="26"/>
          <w:szCs w:val="26"/>
        </w:rPr>
        <w:t>, утвержденн</w:t>
      </w:r>
      <w:r w:rsidR="00D9339B" w:rsidRPr="00C92F35">
        <w:rPr>
          <w:rFonts w:ascii="Myriad Pro" w:eastAsia="Calibri" w:hAnsi="Myriad Pro"/>
          <w:color w:val="000000" w:themeColor="text1"/>
          <w:sz w:val="26"/>
          <w:szCs w:val="26"/>
        </w:rPr>
        <w:t>ая</w:t>
      </w:r>
      <w:r w:rsidRPr="00C92F35">
        <w:rPr>
          <w:rFonts w:ascii="Myriad Pro" w:eastAsia="Calibri" w:hAnsi="Myriad Pro"/>
          <w:color w:val="000000" w:themeColor="text1"/>
          <w:sz w:val="26"/>
          <w:szCs w:val="26"/>
        </w:rPr>
        <w:t xml:space="preserve"> постановлением </w:t>
      </w:r>
      <w:r w:rsidR="00D9339B" w:rsidRPr="00C92F35">
        <w:rPr>
          <w:rFonts w:ascii="Myriad Pro" w:eastAsia="Calibri" w:hAnsi="Myriad Pro"/>
          <w:color w:val="000000" w:themeColor="text1"/>
          <w:sz w:val="26"/>
          <w:szCs w:val="26"/>
        </w:rPr>
        <w:t>РСТ Ростовской</w:t>
      </w:r>
      <w:r w:rsidRPr="00C92F35">
        <w:rPr>
          <w:rFonts w:ascii="Myriad Pro" w:eastAsia="Calibri" w:hAnsi="Myriad Pro"/>
          <w:color w:val="000000" w:themeColor="text1"/>
          <w:sz w:val="26"/>
          <w:szCs w:val="26"/>
        </w:rPr>
        <w:t xml:space="preserve"> области от </w:t>
      </w:r>
      <w:r w:rsidR="007B56F1" w:rsidRPr="00C92F35">
        <w:rPr>
          <w:rFonts w:ascii="Myriad Pro" w:eastAsia="Calibri" w:hAnsi="Myriad Pro"/>
          <w:color w:val="000000" w:themeColor="text1"/>
          <w:sz w:val="26"/>
          <w:szCs w:val="26"/>
        </w:rPr>
        <w:t>28.12.2017</w:t>
      </w:r>
      <w:r w:rsidRPr="00C92F35">
        <w:rPr>
          <w:rFonts w:ascii="Myriad Pro" w:eastAsia="Calibri" w:hAnsi="Myriad Pro"/>
          <w:color w:val="000000" w:themeColor="text1"/>
          <w:sz w:val="26"/>
          <w:szCs w:val="26"/>
        </w:rPr>
        <w:t xml:space="preserve"> года </w:t>
      </w:r>
      <w:r w:rsidR="00C92F35" w:rsidRPr="00C92F35">
        <w:rPr>
          <w:rFonts w:ascii="Myriad Pro" w:eastAsia="Calibri" w:hAnsi="Myriad Pro"/>
          <w:color w:val="000000" w:themeColor="text1"/>
          <w:sz w:val="26"/>
          <w:szCs w:val="26"/>
        </w:rPr>
        <w:t>№ </w:t>
      </w:r>
      <w:r w:rsidR="007B56F1" w:rsidRPr="00C92F35">
        <w:rPr>
          <w:rFonts w:ascii="Myriad Pro" w:eastAsia="Calibri" w:hAnsi="Myriad Pro"/>
          <w:color w:val="000000" w:themeColor="text1"/>
          <w:sz w:val="26"/>
          <w:szCs w:val="26"/>
        </w:rPr>
        <w:t>86/6</w:t>
      </w:r>
      <w:r w:rsidRPr="00C92F35">
        <w:rPr>
          <w:rFonts w:ascii="Myriad Pro" w:eastAsia="Calibri" w:hAnsi="Myriad Pro"/>
          <w:color w:val="000000" w:themeColor="text1"/>
          <w:sz w:val="26"/>
          <w:szCs w:val="26"/>
        </w:rPr>
        <w:t xml:space="preserve"> для гарантирующего поставщика </w:t>
      </w:r>
      <w:r w:rsidR="004F79A3" w:rsidRPr="00C92F35">
        <w:rPr>
          <w:rFonts w:ascii="Myriad Pro" w:eastAsia="Calibri" w:hAnsi="Myriad Pro"/>
          <w:color w:val="000000" w:themeColor="text1"/>
          <w:sz w:val="26"/>
          <w:szCs w:val="26"/>
        </w:rPr>
        <w:br/>
      </w:r>
      <w:r w:rsidR="00C92F35" w:rsidRPr="00C92F35">
        <w:rPr>
          <w:rFonts w:ascii="Myriad Pro" w:eastAsia="Calibri" w:hAnsi="Myriad Pro"/>
          <w:color w:val="000000" w:themeColor="text1"/>
          <w:sz w:val="26"/>
          <w:szCs w:val="26"/>
        </w:rPr>
        <w:lastRenderedPageBreak/>
        <w:t>ООО  </w:t>
      </w:r>
      <w:r w:rsidRPr="00C92F35">
        <w:rPr>
          <w:rFonts w:ascii="Myriad Pro" w:eastAsia="Calibri" w:hAnsi="Myriad Pro"/>
          <w:color w:val="000000" w:themeColor="text1"/>
          <w:sz w:val="26"/>
          <w:szCs w:val="26"/>
        </w:rPr>
        <w:t>«</w:t>
      </w:r>
      <w:r w:rsidR="00D9339B" w:rsidRPr="00C92F35">
        <w:rPr>
          <w:rFonts w:ascii="Myriad Pro" w:eastAsia="Calibri" w:hAnsi="Myriad Pro"/>
          <w:color w:val="000000" w:themeColor="text1"/>
          <w:sz w:val="26"/>
          <w:szCs w:val="26"/>
        </w:rPr>
        <w:t xml:space="preserve">ТНС энерго </w:t>
      </w:r>
      <w:proofErr w:type="spellStart"/>
      <w:r w:rsidR="00D9339B" w:rsidRPr="00C92F35">
        <w:rPr>
          <w:rFonts w:ascii="Myriad Pro" w:eastAsia="Calibri" w:hAnsi="Myriad Pro"/>
          <w:color w:val="000000" w:themeColor="text1"/>
          <w:sz w:val="26"/>
          <w:szCs w:val="26"/>
        </w:rPr>
        <w:t>Ростов</w:t>
      </w:r>
      <w:proofErr w:type="spellEnd"/>
      <w:r w:rsidR="00D9339B" w:rsidRPr="00C92F35">
        <w:rPr>
          <w:rFonts w:ascii="Myriad Pro" w:eastAsia="Calibri" w:hAnsi="Myriad Pro"/>
          <w:color w:val="000000" w:themeColor="text1"/>
          <w:sz w:val="26"/>
          <w:szCs w:val="26"/>
        </w:rPr>
        <w:t>-на-Дону</w:t>
      </w:r>
      <w:r w:rsidRPr="00C92F35">
        <w:rPr>
          <w:rFonts w:ascii="Myriad Pro" w:eastAsia="Calibri" w:hAnsi="Myriad Pro"/>
          <w:color w:val="000000" w:themeColor="text1"/>
          <w:sz w:val="26"/>
          <w:szCs w:val="26"/>
        </w:rPr>
        <w:t>» на 201</w:t>
      </w:r>
      <w:r w:rsidR="007B56F1"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 в размере </w:t>
      </w:r>
      <w:r w:rsidR="007B56F1" w:rsidRPr="00C92F35">
        <w:rPr>
          <w:rFonts w:ascii="Myriad Pro" w:eastAsia="Calibri" w:hAnsi="Myriad Pro"/>
          <w:color w:val="000000" w:themeColor="text1"/>
          <w:sz w:val="26"/>
          <w:szCs w:val="26"/>
        </w:rPr>
        <w:t>639,95</w:t>
      </w:r>
      <w:r w:rsidRPr="00C92F35">
        <w:rPr>
          <w:rFonts w:ascii="Myriad Pro" w:eastAsia="Calibri" w:hAnsi="Myriad Pro"/>
          <w:color w:val="000000" w:themeColor="text1"/>
          <w:sz w:val="26"/>
          <w:szCs w:val="26"/>
        </w:rPr>
        <w:t xml:space="preserve"> руб./</w:t>
      </w:r>
      <w:proofErr w:type="spellStart"/>
      <w:r w:rsidRPr="00C92F35">
        <w:rPr>
          <w:rFonts w:ascii="Myriad Pro" w:eastAsia="Calibri" w:hAnsi="Myriad Pro"/>
          <w:color w:val="000000" w:themeColor="text1"/>
          <w:sz w:val="26"/>
          <w:szCs w:val="26"/>
        </w:rPr>
        <w:t>МВтч</w:t>
      </w:r>
      <w:proofErr w:type="spellEnd"/>
      <w:r w:rsidR="00D9339B" w:rsidRPr="00C92F35">
        <w:rPr>
          <w:rFonts w:ascii="Myriad Pro" w:eastAsia="Calibri" w:hAnsi="Myriad Pro"/>
          <w:color w:val="000000" w:themeColor="text1"/>
          <w:sz w:val="26"/>
          <w:szCs w:val="26"/>
        </w:rPr>
        <w:t xml:space="preserve"> </w:t>
      </w:r>
      <w:r w:rsidR="004551A1" w:rsidRPr="00C92F35">
        <w:rPr>
          <w:rFonts w:ascii="Myriad Pro" w:eastAsia="Calibri" w:hAnsi="Myriad Pro"/>
          <w:color w:val="000000" w:themeColor="text1"/>
          <w:sz w:val="26"/>
          <w:szCs w:val="26"/>
        </w:rPr>
        <w:br/>
      </w:r>
      <w:r w:rsidR="00D9339B" w:rsidRPr="00C92F35">
        <w:rPr>
          <w:rFonts w:ascii="Myriad Pro" w:eastAsia="Calibri" w:hAnsi="Myriad Pro"/>
          <w:color w:val="000000" w:themeColor="text1"/>
          <w:sz w:val="26"/>
          <w:szCs w:val="26"/>
        </w:rPr>
        <w:t>на 1 полугодие 201</w:t>
      </w:r>
      <w:r w:rsidR="007B56F1" w:rsidRPr="00C92F35">
        <w:rPr>
          <w:rFonts w:ascii="Myriad Pro" w:eastAsia="Calibri" w:hAnsi="Myriad Pro"/>
          <w:color w:val="000000" w:themeColor="text1"/>
          <w:sz w:val="26"/>
          <w:szCs w:val="26"/>
        </w:rPr>
        <w:t>8</w:t>
      </w:r>
      <w:r w:rsidR="00D9339B" w:rsidRPr="00C92F35">
        <w:rPr>
          <w:rFonts w:ascii="Myriad Pro" w:eastAsia="Calibri" w:hAnsi="Myriad Pro"/>
          <w:color w:val="000000" w:themeColor="text1"/>
          <w:sz w:val="26"/>
          <w:szCs w:val="26"/>
        </w:rPr>
        <w:t xml:space="preserve"> года и </w:t>
      </w:r>
      <w:r w:rsidR="007B56F1" w:rsidRPr="00C92F35">
        <w:rPr>
          <w:rFonts w:ascii="Myriad Pro" w:eastAsia="Calibri" w:hAnsi="Myriad Pro"/>
          <w:color w:val="000000" w:themeColor="text1"/>
          <w:sz w:val="26"/>
          <w:szCs w:val="26"/>
        </w:rPr>
        <w:t>105,6</w:t>
      </w:r>
      <w:r w:rsidR="00D9339B" w:rsidRPr="00C92F35">
        <w:rPr>
          <w:rFonts w:ascii="Myriad Pro" w:eastAsia="Calibri" w:hAnsi="Myriad Pro"/>
          <w:color w:val="000000" w:themeColor="text1"/>
          <w:sz w:val="26"/>
          <w:szCs w:val="26"/>
        </w:rPr>
        <w:t xml:space="preserve"> руб./</w:t>
      </w:r>
      <w:proofErr w:type="spellStart"/>
      <w:r w:rsidR="00D9339B" w:rsidRPr="00C92F35">
        <w:rPr>
          <w:rFonts w:ascii="Myriad Pro" w:eastAsia="Calibri" w:hAnsi="Myriad Pro"/>
          <w:color w:val="000000" w:themeColor="text1"/>
          <w:sz w:val="26"/>
          <w:szCs w:val="26"/>
        </w:rPr>
        <w:t>МВтч</w:t>
      </w:r>
      <w:proofErr w:type="spellEnd"/>
      <w:r w:rsidR="00D9339B" w:rsidRPr="00C92F35">
        <w:rPr>
          <w:rFonts w:ascii="Myriad Pro" w:eastAsia="Calibri" w:hAnsi="Myriad Pro"/>
          <w:color w:val="000000" w:themeColor="text1"/>
          <w:sz w:val="26"/>
          <w:szCs w:val="26"/>
        </w:rPr>
        <w:t xml:space="preserve"> на 2 полугодие 201</w:t>
      </w:r>
      <w:r w:rsidR="007B56F1" w:rsidRPr="00C92F35">
        <w:rPr>
          <w:rFonts w:ascii="Myriad Pro" w:eastAsia="Calibri" w:hAnsi="Myriad Pro"/>
          <w:color w:val="000000" w:themeColor="text1"/>
          <w:sz w:val="26"/>
          <w:szCs w:val="26"/>
        </w:rPr>
        <w:t>8</w:t>
      </w:r>
      <w:r w:rsidR="00D9339B" w:rsidRPr="00C92F35">
        <w:rPr>
          <w:rFonts w:ascii="Myriad Pro" w:eastAsia="Calibri" w:hAnsi="Myriad Pro"/>
          <w:color w:val="000000" w:themeColor="text1"/>
          <w:sz w:val="26"/>
          <w:szCs w:val="26"/>
        </w:rPr>
        <w:t xml:space="preserve"> года</w:t>
      </w:r>
      <w:r w:rsidRPr="00C92F35">
        <w:rPr>
          <w:rFonts w:ascii="Myriad Pro" w:eastAsia="Calibri" w:hAnsi="Myriad Pro"/>
          <w:color w:val="000000" w:themeColor="text1"/>
          <w:sz w:val="26"/>
          <w:szCs w:val="26"/>
        </w:rPr>
        <w:t>.</w:t>
      </w:r>
    </w:p>
    <w:tbl>
      <w:tblPr>
        <w:tblW w:w="0" w:type="auto"/>
        <w:tblLayout w:type="fixed"/>
        <w:tblLook w:val="04A0" w:firstRow="1" w:lastRow="0" w:firstColumn="1" w:lastColumn="0" w:noHBand="0" w:noVBand="1"/>
      </w:tblPr>
      <w:tblGrid>
        <w:gridCol w:w="2547"/>
        <w:gridCol w:w="1134"/>
        <w:gridCol w:w="1417"/>
        <w:gridCol w:w="1418"/>
        <w:gridCol w:w="2829"/>
      </w:tblGrid>
      <w:tr w:rsidR="00C2047B" w:rsidRPr="00C92F35" w14:paraId="207B617D" w14:textId="77777777" w:rsidTr="004306C1">
        <w:trPr>
          <w:trHeight w:val="510"/>
          <w:tblHeader/>
        </w:trPr>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97887E" w14:textId="77777777" w:rsidR="00C2047B" w:rsidRPr="00C92F35" w:rsidRDefault="00C2047B" w:rsidP="00C2047B">
            <w:pPr>
              <w:jc w:val="cente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Наименование показателей</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5C3CB7" w14:textId="77777777" w:rsidR="00C2047B" w:rsidRPr="00C92F35" w:rsidRDefault="00C2047B" w:rsidP="00C2047B">
            <w:pPr>
              <w:jc w:val="cente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Ед. изм.</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920462" w14:textId="7B0505D9" w:rsidR="00C2047B" w:rsidRPr="00C92F35" w:rsidRDefault="00C2047B" w:rsidP="00C2047B">
            <w:pPr>
              <w:jc w:val="cente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1 полугодие 201</w:t>
            </w:r>
            <w:r w:rsidR="004306C1" w:rsidRPr="00C92F35">
              <w:rPr>
                <w:rFonts w:ascii="Myriad Pro" w:hAnsi="Myriad Pro" w:cs="Calibri"/>
                <w:b/>
                <w:bCs/>
                <w:color w:val="FFFFFF" w:themeColor="background1"/>
                <w:sz w:val="20"/>
                <w:szCs w:val="20"/>
              </w:rPr>
              <w:t>8</w:t>
            </w:r>
            <w:r w:rsidRPr="00C92F35">
              <w:rPr>
                <w:rFonts w:ascii="Myriad Pro" w:hAnsi="Myriad Pro" w:cs="Calibri"/>
                <w:b/>
                <w:bCs/>
                <w:color w:val="FFFFFF" w:themeColor="background1"/>
                <w:sz w:val="20"/>
                <w:szCs w:val="20"/>
              </w:rPr>
              <w:t xml:space="preserve"> года</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BEFD84" w14:textId="42818E65" w:rsidR="00C2047B" w:rsidRPr="00C92F35" w:rsidRDefault="00C2047B" w:rsidP="00C2047B">
            <w:pPr>
              <w:jc w:val="cente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2 полугодие 201</w:t>
            </w:r>
            <w:r w:rsidR="004306C1" w:rsidRPr="00C92F35">
              <w:rPr>
                <w:rFonts w:ascii="Myriad Pro" w:hAnsi="Myriad Pro" w:cs="Calibri"/>
                <w:b/>
                <w:bCs/>
                <w:color w:val="FFFFFF" w:themeColor="background1"/>
                <w:sz w:val="20"/>
                <w:szCs w:val="20"/>
              </w:rPr>
              <w:t>8</w:t>
            </w:r>
            <w:r w:rsidRPr="00C92F35">
              <w:rPr>
                <w:rFonts w:ascii="Myriad Pro" w:hAnsi="Myriad Pro" w:cs="Calibri"/>
                <w:b/>
                <w:bCs/>
                <w:color w:val="FFFFFF" w:themeColor="background1"/>
                <w:sz w:val="20"/>
                <w:szCs w:val="20"/>
              </w:rPr>
              <w:t xml:space="preserve"> года</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108999" w14:textId="77777777" w:rsidR="00C2047B" w:rsidRPr="00C92F35" w:rsidRDefault="00C2047B" w:rsidP="00C2047B">
            <w:pPr>
              <w:jc w:val="cente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Обоснование</w:t>
            </w:r>
          </w:p>
        </w:tc>
      </w:tr>
      <w:tr w:rsidR="001878B1" w:rsidRPr="00C92F35" w14:paraId="40A5664A" w14:textId="77777777" w:rsidTr="001878B1">
        <w:trPr>
          <w:trHeight w:val="54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3857C703" w14:textId="77777777" w:rsidR="001878B1" w:rsidRPr="00C92F35" w:rsidRDefault="001878B1" w:rsidP="001878B1">
            <w:pPr>
              <w:rPr>
                <w:rFonts w:ascii="Myriad Pro" w:hAnsi="Myriad Pro" w:cs="Calibri"/>
                <w:color w:val="000000"/>
                <w:sz w:val="20"/>
                <w:szCs w:val="20"/>
              </w:rPr>
            </w:pPr>
            <w:r w:rsidRPr="00C92F35">
              <w:rPr>
                <w:rFonts w:ascii="Myriad Pro" w:hAnsi="Myriad Pro" w:cs="Calibri"/>
                <w:color w:val="000000"/>
                <w:sz w:val="20"/>
                <w:szCs w:val="20"/>
              </w:rPr>
              <w:t>Объём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1A7A8653" w14:textId="79437F84" w:rsidR="001878B1" w:rsidRPr="00C92F35" w:rsidRDefault="001878B1" w:rsidP="001878B1">
            <w:pPr>
              <w:jc w:val="center"/>
              <w:rPr>
                <w:rFonts w:ascii="Myriad Pro" w:hAnsi="Myriad Pro" w:cs="Calibri"/>
                <w:color w:val="000000"/>
                <w:sz w:val="20"/>
                <w:szCs w:val="20"/>
              </w:rPr>
            </w:pPr>
            <w:r w:rsidRPr="00C92F35">
              <w:rPr>
                <w:rFonts w:ascii="Myriad Pro" w:hAnsi="Myriad Pro" w:cs="Calibri"/>
                <w:color w:val="000000"/>
                <w:sz w:val="20"/>
                <w:szCs w:val="20"/>
              </w:rPr>
              <w:t xml:space="preserve">млн. </w:t>
            </w:r>
            <w:proofErr w:type="spellStart"/>
            <w:r w:rsidRPr="00C92F35">
              <w:rPr>
                <w:rFonts w:ascii="Myriad Pro" w:hAnsi="Myriad Pro" w:cs="Calibri"/>
                <w:color w:val="000000"/>
                <w:sz w:val="20"/>
                <w:szCs w:val="20"/>
              </w:rPr>
              <w:t>кВтч</w:t>
            </w:r>
            <w:proofErr w:type="spellEnd"/>
          </w:p>
        </w:tc>
        <w:tc>
          <w:tcPr>
            <w:tcW w:w="1417" w:type="dxa"/>
            <w:tcBorders>
              <w:top w:val="nil"/>
              <w:left w:val="nil"/>
              <w:bottom w:val="single" w:sz="4" w:space="0" w:color="auto"/>
              <w:right w:val="single" w:sz="4" w:space="0" w:color="auto"/>
            </w:tcBorders>
            <w:shd w:val="clear" w:color="auto" w:fill="auto"/>
            <w:hideMark/>
          </w:tcPr>
          <w:p w14:paraId="697FD586" w14:textId="4EBC88B1" w:rsidR="001878B1" w:rsidRPr="00C92F35" w:rsidRDefault="001878B1" w:rsidP="001878B1">
            <w:pPr>
              <w:jc w:val="center"/>
              <w:rPr>
                <w:rFonts w:ascii="Myriad Pro" w:hAnsi="Myriad Pro" w:cs="Calibri"/>
                <w:sz w:val="20"/>
                <w:szCs w:val="20"/>
              </w:rPr>
            </w:pPr>
            <w:r w:rsidRPr="001878B1">
              <w:rPr>
                <w:rFonts w:ascii="Myriad Pro" w:hAnsi="Myriad Pro" w:cs="Calibri"/>
                <w:sz w:val="20"/>
                <w:szCs w:val="20"/>
              </w:rPr>
              <w:t>608,9704</w:t>
            </w:r>
          </w:p>
        </w:tc>
        <w:tc>
          <w:tcPr>
            <w:tcW w:w="1418" w:type="dxa"/>
            <w:tcBorders>
              <w:top w:val="nil"/>
              <w:left w:val="nil"/>
              <w:bottom w:val="single" w:sz="4" w:space="0" w:color="auto"/>
              <w:right w:val="single" w:sz="4" w:space="0" w:color="auto"/>
            </w:tcBorders>
            <w:shd w:val="clear" w:color="auto" w:fill="auto"/>
            <w:hideMark/>
          </w:tcPr>
          <w:p w14:paraId="682F586F" w14:textId="31D4C106" w:rsidR="001878B1" w:rsidRPr="00C92F35" w:rsidRDefault="001878B1" w:rsidP="001878B1">
            <w:pPr>
              <w:jc w:val="center"/>
              <w:rPr>
                <w:rFonts w:ascii="Myriad Pro" w:hAnsi="Myriad Pro" w:cs="Calibri"/>
                <w:sz w:val="20"/>
                <w:szCs w:val="20"/>
              </w:rPr>
            </w:pPr>
            <w:r w:rsidRPr="001878B1">
              <w:rPr>
                <w:rFonts w:ascii="Myriad Pro" w:hAnsi="Myriad Pro" w:cs="Calibri"/>
                <w:sz w:val="20"/>
                <w:szCs w:val="20"/>
              </w:rPr>
              <w:t>585,0892</w:t>
            </w:r>
          </w:p>
        </w:tc>
        <w:tc>
          <w:tcPr>
            <w:tcW w:w="2829" w:type="dxa"/>
            <w:tcBorders>
              <w:top w:val="nil"/>
              <w:left w:val="single" w:sz="4" w:space="0" w:color="auto"/>
              <w:bottom w:val="single" w:sz="4" w:space="0" w:color="000000"/>
              <w:right w:val="single" w:sz="4" w:space="0" w:color="auto"/>
            </w:tcBorders>
            <w:shd w:val="clear" w:color="auto" w:fill="auto"/>
            <w:vAlign w:val="center"/>
            <w:hideMark/>
          </w:tcPr>
          <w:p w14:paraId="7B608398" w14:textId="780B810A" w:rsidR="001878B1" w:rsidRPr="00C92F35" w:rsidRDefault="001878B1" w:rsidP="001878B1">
            <w:pPr>
              <w:rPr>
                <w:rFonts w:ascii="Myriad Pro" w:hAnsi="Myriad Pro" w:cs="Calibri"/>
                <w:sz w:val="20"/>
                <w:szCs w:val="20"/>
              </w:rPr>
            </w:pPr>
            <w:r>
              <w:rPr>
                <w:rFonts w:ascii="Myriad Pro" w:hAnsi="Myriad Pro" w:cs="Calibri"/>
                <w:sz w:val="20"/>
                <w:szCs w:val="20"/>
              </w:rPr>
              <w:t xml:space="preserve">Исходя из долгосрочного параметра «уровень потерь» и планового отпуска в сеть </w:t>
            </w:r>
          </w:p>
        </w:tc>
      </w:tr>
      <w:tr w:rsidR="009B2CE3" w:rsidRPr="00C92F35" w14:paraId="60963AE6" w14:textId="77777777" w:rsidTr="004306C1">
        <w:trPr>
          <w:trHeight w:val="255"/>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2451F954" w14:textId="77777777" w:rsidR="009B2CE3" w:rsidRPr="00C92F35" w:rsidRDefault="009B2CE3" w:rsidP="009B2CE3">
            <w:pPr>
              <w:rPr>
                <w:rFonts w:ascii="Myriad Pro" w:hAnsi="Myriad Pro" w:cs="Calibri"/>
                <w:color w:val="000000"/>
                <w:sz w:val="20"/>
                <w:szCs w:val="20"/>
              </w:rPr>
            </w:pPr>
            <w:r w:rsidRPr="00C92F35">
              <w:rPr>
                <w:rFonts w:ascii="Myriad Pro" w:hAnsi="Myriad Pro" w:cs="Calibri"/>
                <w:color w:val="000000"/>
                <w:sz w:val="20"/>
                <w:szCs w:val="20"/>
              </w:rPr>
              <w:t>Прогнозная цена покупки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77D6DA30" w14:textId="2D7FF56C" w:rsidR="009B2CE3" w:rsidRPr="00C92F35" w:rsidRDefault="009B2CE3" w:rsidP="009B2CE3">
            <w:pPr>
              <w:jc w:val="center"/>
              <w:rPr>
                <w:rFonts w:ascii="Myriad Pro" w:hAnsi="Myriad Pro" w:cs="Calibri"/>
                <w:color w:val="000000"/>
                <w:sz w:val="20"/>
                <w:szCs w:val="20"/>
              </w:rPr>
            </w:pPr>
            <w:r w:rsidRPr="00C92F35">
              <w:rPr>
                <w:rFonts w:ascii="Myriad Pro" w:hAnsi="Myriad Pro" w:cs="Calibri"/>
                <w:color w:val="000000"/>
                <w:sz w:val="20"/>
                <w:szCs w:val="20"/>
              </w:rPr>
              <w:t>руб./</w:t>
            </w:r>
            <w:proofErr w:type="spellStart"/>
            <w:r w:rsidRPr="00C92F35">
              <w:rPr>
                <w:rFonts w:ascii="Myriad Pro" w:hAnsi="Myriad Pro" w:cs="Calibri"/>
                <w:color w:val="000000"/>
                <w:sz w:val="20"/>
                <w:szCs w:val="20"/>
              </w:rPr>
              <w:t>МВтч</w:t>
            </w:r>
            <w:proofErr w:type="spellEnd"/>
          </w:p>
        </w:tc>
        <w:tc>
          <w:tcPr>
            <w:tcW w:w="1417" w:type="dxa"/>
            <w:tcBorders>
              <w:top w:val="nil"/>
              <w:left w:val="nil"/>
              <w:bottom w:val="single" w:sz="4" w:space="0" w:color="auto"/>
              <w:right w:val="single" w:sz="4" w:space="0" w:color="auto"/>
            </w:tcBorders>
            <w:shd w:val="clear" w:color="auto" w:fill="auto"/>
            <w:noWrap/>
            <w:vAlign w:val="center"/>
            <w:hideMark/>
          </w:tcPr>
          <w:p w14:paraId="087D5901" w14:textId="4E7886AD" w:rsidR="009B2CE3" w:rsidRPr="00C92F35" w:rsidRDefault="004306C1" w:rsidP="009B2CE3">
            <w:pPr>
              <w:jc w:val="center"/>
              <w:rPr>
                <w:rFonts w:ascii="Myriad Pro" w:hAnsi="Myriad Pro" w:cs="Calibri"/>
                <w:sz w:val="20"/>
                <w:szCs w:val="20"/>
              </w:rPr>
            </w:pPr>
            <w:r w:rsidRPr="00C92F35">
              <w:rPr>
                <w:rFonts w:ascii="Myriad Pro" w:hAnsi="Myriad Pro" w:cs="Calibri"/>
                <w:sz w:val="20"/>
                <w:szCs w:val="20"/>
              </w:rPr>
              <w:t>3 312,35</w:t>
            </w:r>
          </w:p>
        </w:tc>
        <w:tc>
          <w:tcPr>
            <w:tcW w:w="1418" w:type="dxa"/>
            <w:tcBorders>
              <w:top w:val="nil"/>
              <w:left w:val="nil"/>
              <w:bottom w:val="single" w:sz="4" w:space="0" w:color="auto"/>
              <w:right w:val="single" w:sz="4" w:space="0" w:color="auto"/>
            </w:tcBorders>
            <w:shd w:val="clear" w:color="auto" w:fill="auto"/>
            <w:noWrap/>
            <w:vAlign w:val="center"/>
            <w:hideMark/>
          </w:tcPr>
          <w:p w14:paraId="4BCC2EB0" w14:textId="6992B67E" w:rsidR="009B2CE3" w:rsidRPr="00C92F35" w:rsidRDefault="004306C1" w:rsidP="009B2CE3">
            <w:pPr>
              <w:jc w:val="center"/>
              <w:rPr>
                <w:rFonts w:ascii="Myriad Pro" w:hAnsi="Myriad Pro" w:cs="Calibri"/>
                <w:sz w:val="20"/>
                <w:szCs w:val="20"/>
              </w:rPr>
            </w:pPr>
            <w:r w:rsidRPr="00C92F35">
              <w:rPr>
                <w:rFonts w:ascii="Myriad Pro" w:hAnsi="Myriad Pro" w:cs="Calibri"/>
                <w:sz w:val="20"/>
                <w:szCs w:val="20"/>
              </w:rPr>
              <w:t>2 897,78</w:t>
            </w:r>
          </w:p>
        </w:tc>
        <w:tc>
          <w:tcPr>
            <w:tcW w:w="2829" w:type="dxa"/>
            <w:tcBorders>
              <w:top w:val="nil"/>
              <w:left w:val="nil"/>
              <w:bottom w:val="single" w:sz="4" w:space="0" w:color="auto"/>
              <w:right w:val="single" w:sz="4" w:space="0" w:color="auto"/>
            </w:tcBorders>
            <w:shd w:val="clear" w:color="auto" w:fill="auto"/>
            <w:noWrap/>
            <w:vAlign w:val="center"/>
            <w:hideMark/>
          </w:tcPr>
          <w:p w14:paraId="73280008" w14:textId="77777777" w:rsidR="009B2CE3" w:rsidRPr="00C92F35" w:rsidRDefault="009B2CE3" w:rsidP="009B2CE3">
            <w:pPr>
              <w:rPr>
                <w:rFonts w:ascii="Myriad Pro" w:hAnsi="Myriad Pro" w:cs="Calibri"/>
                <w:b/>
                <w:bCs/>
                <w:color w:val="000000"/>
                <w:sz w:val="20"/>
                <w:szCs w:val="20"/>
              </w:rPr>
            </w:pPr>
            <w:r w:rsidRPr="00C92F35">
              <w:rPr>
                <w:rFonts w:ascii="Myriad Pro" w:hAnsi="Myriad Pro" w:cs="Calibri"/>
                <w:b/>
                <w:bCs/>
                <w:color w:val="000000"/>
                <w:sz w:val="20"/>
                <w:szCs w:val="20"/>
              </w:rPr>
              <w:t> </w:t>
            </w:r>
          </w:p>
        </w:tc>
      </w:tr>
      <w:tr w:rsidR="001878B1" w:rsidRPr="00C92F35" w14:paraId="50FDB95B" w14:textId="77777777" w:rsidTr="001878B1">
        <w:trPr>
          <w:trHeight w:val="510"/>
        </w:trPr>
        <w:tc>
          <w:tcPr>
            <w:tcW w:w="2547"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vAlign w:val="center"/>
            <w:hideMark/>
          </w:tcPr>
          <w:p w14:paraId="7E5E7D77" w14:textId="137AF811" w:rsidR="001878B1" w:rsidRPr="00C92F35" w:rsidRDefault="001878B1" w:rsidP="001878B1">
            <w:pPr>
              <w:rPr>
                <w:rFonts w:ascii="Myriad Pro" w:hAnsi="Myriad Pro" w:cs="Calibri"/>
                <w:b/>
                <w:bCs/>
                <w:color w:val="000000"/>
                <w:sz w:val="20"/>
                <w:szCs w:val="20"/>
              </w:rPr>
            </w:pPr>
            <w:r w:rsidRPr="00C92F35">
              <w:rPr>
                <w:rFonts w:ascii="Myriad Pro" w:hAnsi="Myriad Pro" w:cs="Calibri"/>
                <w:b/>
                <w:bCs/>
                <w:color w:val="000000"/>
                <w:sz w:val="20"/>
                <w:szCs w:val="20"/>
              </w:rPr>
              <w:t>Расходы на покупку потерь по полугодиям 2018 года</w:t>
            </w:r>
          </w:p>
        </w:tc>
        <w:tc>
          <w:tcPr>
            <w:tcW w:w="1134" w:type="dxa"/>
            <w:tcBorders>
              <w:top w:val="single" w:sz="4" w:space="0" w:color="auto"/>
              <w:left w:val="nil"/>
              <w:bottom w:val="single" w:sz="4" w:space="0" w:color="FFFFFF" w:themeColor="background1"/>
              <w:right w:val="single" w:sz="4" w:space="0" w:color="auto"/>
            </w:tcBorders>
            <w:shd w:val="clear" w:color="auto" w:fill="C2D69B" w:themeFill="accent3" w:themeFillTint="99"/>
            <w:noWrap/>
            <w:vAlign w:val="center"/>
            <w:hideMark/>
          </w:tcPr>
          <w:p w14:paraId="0A003E5D" w14:textId="77777777" w:rsidR="001878B1" w:rsidRPr="00C92F35" w:rsidRDefault="001878B1" w:rsidP="001878B1">
            <w:pPr>
              <w:jc w:val="center"/>
              <w:rPr>
                <w:rFonts w:ascii="Myriad Pro" w:hAnsi="Myriad Pro" w:cs="Calibri"/>
                <w:b/>
                <w:bCs/>
                <w:color w:val="000000"/>
                <w:sz w:val="20"/>
                <w:szCs w:val="20"/>
              </w:rPr>
            </w:pPr>
            <w:r w:rsidRPr="00C92F35">
              <w:rPr>
                <w:rFonts w:ascii="Myriad Pro" w:hAnsi="Myriad Pro" w:cs="Calibri"/>
                <w:b/>
                <w:bCs/>
                <w:color w:val="000000"/>
                <w:sz w:val="20"/>
                <w:szCs w:val="20"/>
              </w:rPr>
              <w:t>тыс. руб.</w:t>
            </w:r>
          </w:p>
        </w:tc>
        <w:tc>
          <w:tcPr>
            <w:tcW w:w="1417" w:type="dxa"/>
            <w:tcBorders>
              <w:top w:val="single" w:sz="4" w:space="0" w:color="auto"/>
              <w:left w:val="nil"/>
              <w:bottom w:val="single" w:sz="4" w:space="0" w:color="FFFFFF" w:themeColor="background1"/>
              <w:right w:val="single" w:sz="4" w:space="0" w:color="auto"/>
            </w:tcBorders>
            <w:shd w:val="clear" w:color="auto" w:fill="C2D69B" w:themeFill="accent3" w:themeFillTint="99"/>
            <w:noWrap/>
            <w:hideMark/>
          </w:tcPr>
          <w:p w14:paraId="46651A46" w14:textId="6C624408" w:rsidR="001878B1" w:rsidRPr="00C92F35" w:rsidRDefault="001878B1" w:rsidP="001878B1">
            <w:pPr>
              <w:jc w:val="center"/>
              <w:rPr>
                <w:rFonts w:ascii="Myriad Pro" w:hAnsi="Myriad Pro" w:cs="Calibri"/>
                <w:sz w:val="20"/>
                <w:szCs w:val="20"/>
              </w:rPr>
            </w:pPr>
            <w:r w:rsidRPr="001878B1">
              <w:rPr>
                <w:rFonts w:ascii="Myriad Pro" w:hAnsi="Myriad Pro" w:cs="Calibri"/>
                <w:sz w:val="20"/>
                <w:szCs w:val="20"/>
              </w:rPr>
              <w:t>2 017 117,88</w:t>
            </w:r>
          </w:p>
        </w:tc>
        <w:tc>
          <w:tcPr>
            <w:tcW w:w="1418" w:type="dxa"/>
            <w:tcBorders>
              <w:top w:val="single" w:sz="4" w:space="0" w:color="auto"/>
              <w:left w:val="nil"/>
              <w:bottom w:val="single" w:sz="4" w:space="0" w:color="FFFFFF" w:themeColor="background1"/>
              <w:right w:val="single" w:sz="4" w:space="0" w:color="auto"/>
            </w:tcBorders>
            <w:shd w:val="clear" w:color="auto" w:fill="C2D69B" w:themeFill="accent3" w:themeFillTint="99"/>
            <w:noWrap/>
            <w:hideMark/>
          </w:tcPr>
          <w:p w14:paraId="2FADDAE1" w14:textId="10D8DA39" w:rsidR="001878B1" w:rsidRPr="00C92F35" w:rsidRDefault="001878B1" w:rsidP="001878B1">
            <w:pPr>
              <w:jc w:val="center"/>
              <w:rPr>
                <w:rFonts w:ascii="Myriad Pro" w:hAnsi="Myriad Pro" w:cs="Calibri"/>
                <w:sz w:val="20"/>
                <w:szCs w:val="20"/>
              </w:rPr>
            </w:pPr>
            <w:r w:rsidRPr="001878B1">
              <w:rPr>
                <w:rFonts w:ascii="Myriad Pro" w:hAnsi="Myriad Pro" w:cs="Calibri"/>
                <w:sz w:val="20"/>
                <w:szCs w:val="20"/>
              </w:rPr>
              <w:t>1 695 466,77</w:t>
            </w:r>
          </w:p>
        </w:tc>
        <w:tc>
          <w:tcPr>
            <w:tcW w:w="2829" w:type="dxa"/>
            <w:tcBorders>
              <w:top w:val="single" w:sz="4" w:space="0" w:color="auto"/>
              <w:left w:val="nil"/>
              <w:bottom w:val="single" w:sz="4" w:space="0" w:color="FFFFFF" w:themeColor="background1"/>
              <w:right w:val="single" w:sz="4" w:space="0" w:color="auto"/>
            </w:tcBorders>
            <w:shd w:val="clear" w:color="auto" w:fill="C2D69B" w:themeFill="accent3" w:themeFillTint="99"/>
            <w:noWrap/>
            <w:vAlign w:val="center"/>
            <w:hideMark/>
          </w:tcPr>
          <w:p w14:paraId="3BB2AF59" w14:textId="77777777" w:rsidR="001878B1" w:rsidRPr="00C92F35" w:rsidRDefault="001878B1" w:rsidP="001878B1">
            <w:pPr>
              <w:rPr>
                <w:rFonts w:ascii="Myriad Pro" w:hAnsi="Myriad Pro" w:cs="Calibri"/>
                <w:b/>
                <w:bCs/>
                <w:color w:val="000000"/>
                <w:sz w:val="20"/>
                <w:szCs w:val="20"/>
              </w:rPr>
            </w:pPr>
            <w:r w:rsidRPr="00C92F35">
              <w:rPr>
                <w:rFonts w:ascii="Myriad Pro" w:hAnsi="Myriad Pro" w:cs="Calibri"/>
                <w:b/>
                <w:bCs/>
                <w:color w:val="000000"/>
                <w:sz w:val="20"/>
                <w:szCs w:val="20"/>
              </w:rPr>
              <w:t> </w:t>
            </w:r>
          </w:p>
        </w:tc>
      </w:tr>
      <w:tr w:rsidR="009B2CE3" w:rsidRPr="00C92F35" w14:paraId="7B31B7FE" w14:textId="77777777" w:rsidTr="004306C1">
        <w:trPr>
          <w:trHeight w:val="510"/>
        </w:trPr>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BCB199" w14:textId="3E67624D" w:rsidR="009B2CE3" w:rsidRPr="00C92F35" w:rsidRDefault="009B2CE3" w:rsidP="009B2CE3">
            <w:pP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Расходы на покупку потерь на 201</w:t>
            </w:r>
            <w:r w:rsidR="004306C1" w:rsidRPr="00C92F35">
              <w:rPr>
                <w:rFonts w:ascii="Myriad Pro" w:hAnsi="Myriad Pro" w:cs="Calibri"/>
                <w:b/>
                <w:bCs/>
                <w:color w:val="FFFFFF" w:themeColor="background1"/>
                <w:sz w:val="20"/>
                <w:szCs w:val="20"/>
              </w:rPr>
              <w:t>8</w:t>
            </w:r>
            <w:r w:rsidRPr="00C92F35">
              <w:rPr>
                <w:rFonts w:ascii="Myriad Pro" w:hAnsi="Myriad Pro" w:cs="Calibri"/>
                <w:b/>
                <w:bCs/>
                <w:color w:val="FFFFFF" w:themeColor="background1"/>
                <w:sz w:val="20"/>
                <w:szCs w:val="20"/>
              </w:rPr>
              <w:t xml:space="preserve">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F616BE" w14:textId="77777777" w:rsidR="009B2CE3" w:rsidRPr="00C92F35" w:rsidRDefault="009B2CE3" w:rsidP="009B2CE3">
            <w:pPr>
              <w:jc w:val="center"/>
              <w:rPr>
                <w:rFonts w:ascii="Myriad Pro" w:hAnsi="Myriad Pro" w:cs="Calibri"/>
                <w:b/>
                <w:bCs/>
                <w:color w:val="FFFFFF" w:themeColor="background1"/>
                <w:sz w:val="20"/>
                <w:szCs w:val="20"/>
              </w:rPr>
            </w:pPr>
            <w:r w:rsidRPr="00C92F35">
              <w:rPr>
                <w:rFonts w:ascii="Myriad Pro" w:hAnsi="Myriad Pro" w:cs="Calibri"/>
                <w:b/>
                <w:bCs/>
                <w:color w:val="FFFFFF" w:themeColor="background1"/>
                <w:sz w:val="20"/>
                <w:szCs w:val="20"/>
              </w:rPr>
              <w:t> </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D360E5" w14:textId="6A388529" w:rsidR="009B2CE3" w:rsidRPr="00C92F35" w:rsidRDefault="001878B1" w:rsidP="009B2CE3">
            <w:pPr>
              <w:jc w:val="center"/>
              <w:rPr>
                <w:rFonts w:ascii="Myriad Pro" w:hAnsi="Myriad Pro" w:cs="Calibri"/>
                <w:b/>
                <w:bCs/>
                <w:color w:val="FFFFFF" w:themeColor="background1"/>
                <w:sz w:val="20"/>
                <w:szCs w:val="20"/>
              </w:rPr>
            </w:pPr>
            <w:r w:rsidRPr="001878B1">
              <w:rPr>
                <w:rFonts w:ascii="Myriad Pro" w:hAnsi="Myriad Pro"/>
                <w:color w:val="FFFFFF" w:themeColor="background1"/>
                <w:sz w:val="20"/>
                <w:szCs w:val="20"/>
              </w:rPr>
              <w:t>3 712 584,64</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392449" w14:textId="77777777" w:rsidR="009B2CE3" w:rsidRPr="00C92F35" w:rsidRDefault="009B2CE3" w:rsidP="009B2CE3">
            <w:pPr>
              <w:rPr>
                <w:rFonts w:ascii="Myriad Pro" w:hAnsi="Myriad Pro" w:cs="Calibri"/>
                <w:b/>
                <w:bCs/>
                <w:color w:val="FFFFFF" w:themeColor="background1"/>
                <w:sz w:val="20"/>
                <w:szCs w:val="20"/>
              </w:rPr>
            </w:pPr>
          </w:p>
        </w:tc>
      </w:tr>
    </w:tbl>
    <w:p w14:paraId="3D6C834F" w14:textId="77777777" w:rsidR="00C2047B" w:rsidRPr="00C92F35" w:rsidRDefault="00C2047B" w:rsidP="00C2047B">
      <w:pPr>
        <w:pStyle w:val="26"/>
        <w:shd w:val="clear" w:color="auto" w:fill="auto"/>
        <w:spacing w:line="360" w:lineRule="auto"/>
        <w:ind w:left="851"/>
        <w:rPr>
          <w:rFonts w:ascii="Myriad Pro" w:eastAsia="Calibri" w:hAnsi="Myriad Pro"/>
          <w:color w:val="000000" w:themeColor="text1"/>
          <w:sz w:val="26"/>
          <w:szCs w:val="26"/>
        </w:rPr>
      </w:pPr>
    </w:p>
    <w:p w14:paraId="06F6473E" w14:textId="04C98253" w:rsidR="00402D4B" w:rsidRPr="00C92F35" w:rsidRDefault="00402D4B" w:rsidP="00402D4B">
      <w:pPr>
        <w:spacing w:line="360" w:lineRule="auto"/>
        <w:ind w:firstLine="567"/>
        <w:contextualSpacing/>
        <w:jc w:val="both"/>
        <w:rPr>
          <w:rFonts w:ascii="Myriad Pro" w:eastAsia="Calibri" w:hAnsi="Myriad Pro"/>
          <w:color w:val="000000" w:themeColor="text1"/>
          <w:sz w:val="26"/>
          <w:szCs w:val="26"/>
        </w:rPr>
      </w:pPr>
      <w:r w:rsidRPr="00C92F35">
        <w:rPr>
          <w:rFonts w:ascii="Myriad Pro" w:eastAsia="Calibri" w:hAnsi="Myriad Pro"/>
          <w:color w:val="000000" w:themeColor="text1"/>
          <w:sz w:val="26"/>
          <w:szCs w:val="26"/>
        </w:rPr>
        <w:t>По расчету Исполнителя плановые расходы на компенсацию потерь на 201</w:t>
      </w:r>
      <w:r w:rsidR="00363A2A"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 составили </w:t>
      </w:r>
      <w:r w:rsidR="001878B1" w:rsidRPr="001878B1">
        <w:rPr>
          <w:rFonts w:ascii="Myriad Pro" w:eastAsia="Calibri" w:hAnsi="Myriad Pro"/>
          <w:color w:val="000000" w:themeColor="text1"/>
          <w:sz w:val="26"/>
          <w:szCs w:val="26"/>
        </w:rPr>
        <w:t>3 712 584,64</w:t>
      </w:r>
      <w:r w:rsidRPr="00C92F35">
        <w:rPr>
          <w:rFonts w:ascii="Myriad Pro" w:eastAsia="Calibri" w:hAnsi="Myriad Pro"/>
          <w:color w:val="000000" w:themeColor="text1"/>
          <w:sz w:val="26"/>
          <w:szCs w:val="26"/>
        </w:rPr>
        <w:t xml:space="preserve">тыс. руб., что превышает расходы на компенсацию потерь, учтенные РСТ Ростовской области при установлении тарифов на услуги по передаче электрической энергии для филиала </w:t>
      </w:r>
      <w:r w:rsidR="00C92F35" w:rsidRPr="00C92F35">
        <w:rPr>
          <w:rFonts w:ascii="Myriad Pro" w:eastAsia="Calibri" w:hAnsi="Myriad Pro"/>
          <w:color w:val="000000" w:themeColor="text1"/>
          <w:sz w:val="26"/>
          <w:szCs w:val="26"/>
        </w:rPr>
        <w:t>ПАО </w:t>
      </w:r>
      <w:r w:rsidRPr="00C92F35">
        <w:rPr>
          <w:rFonts w:ascii="Myriad Pro" w:eastAsia="Calibri" w:hAnsi="Myriad Pro"/>
          <w:color w:val="000000" w:themeColor="text1"/>
          <w:sz w:val="26"/>
          <w:szCs w:val="26"/>
        </w:rPr>
        <w:t>«МРСК Юга» - «Ростовэнерго» на 201</w:t>
      </w:r>
      <w:r w:rsidR="00363A2A" w:rsidRPr="00C92F35">
        <w:rPr>
          <w:rFonts w:ascii="Myriad Pro" w:eastAsia="Calibri" w:hAnsi="Myriad Pro"/>
          <w:color w:val="000000" w:themeColor="text1"/>
          <w:sz w:val="26"/>
          <w:szCs w:val="26"/>
        </w:rPr>
        <w:t>8</w:t>
      </w:r>
      <w:r w:rsidRPr="00C92F35">
        <w:rPr>
          <w:rFonts w:ascii="Myriad Pro" w:eastAsia="Calibri" w:hAnsi="Myriad Pro"/>
          <w:color w:val="000000" w:themeColor="text1"/>
          <w:sz w:val="26"/>
          <w:szCs w:val="26"/>
        </w:rPr>
        <w:t xml:space="preserve"> года, на </w:t>
      </w:r>
      <w:r w:rsidR="001878B1" w:rsidRPr="001878B1">
        <w:rPr>
          <w:rFonts w:ascii="Myriad Pro" w:eastAsia="Calibri" w:hAnsi="Myriad Pro"/>
          <w:color w:val="000000" w:themeColor="text1"/>
          <w:sz w:val="26"/>
          <w:szCs w:val="26"/>
        </w:rPr>
        <w:t>208 650,21</w:t>
      </w:r>
      <w:r w:rsidRPr="00C92F35">
        <w:rPr>
          <w:rFonts w:ascii="Myriad Pro" w:eastAsia="Calibri" w:hAnsi="Myriad Pro"/>
          <w:color w:val="000000" w:themeColor="text1"/>
          <w:sz w:val="26"/>
          <w:szCs w:val="26"/>
        </w:rPr>
        <w:t xml:space="preserve">тыс. руб.  </w:t>
      </w:r>
    </w:p>
    <w:sectPr w:rsidR="00402D4B" w:rsidRPr="00C92F35" w:rsidSect="009A7762">
      <w:pgSz w:w="11906" w:h="16838"/>
      <w:pgMar w:top="1134" w:right="849"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854D6" w14:textId="77777777" w:rsidR="00283C60" w:rsidRDefault="00283C60" w:rsidP="001335E3">
      <w:r>
        <w:separator/>
      </w:r>
    </w:p>
  </w:endnote>
  <w:endnote w:type="continuationSeparator" w:id="0">
    <w:p w14:paraId="779F25DE" w14:textId="77777777" w:rsidR="00283C60" w:rsidRDefault="00283C60"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Furore">
    <w:altName w:val="Microsoft YaHei"/>
    <w:panose1 w:val="02000503020000020004"/>
    <w:charset w:val="00"/>
    <w:family w:val="modern"/>
    <w:notTrueType/>
    <w:pitch w:val="variable"/>
    <w:sig w:usb0="80000283" w:usb1="0000000A" w:usb2="00000000" w:usb3="00000000" w:csb0="00000005" w:csb1="00000000"/>
  </w:font>
  <w:font w:name="Microsoft Sans Serif">
    <w:panose1 w:val="020B0604020202020204"/>
    <w:charset w:val="CC"/>
    <w:family w:val="swiss"/>
    <w:pitch w:val="variable"/>
    <w:sig w:usb0="E5002EFF" w:usb1="C000605B" w:usb2="00000029" w:usb3="00000000" w:csb0="0001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286212"/>
      <w:docPartObj>
        <w:docPartGallery w:val="Page Numbers (Bottom of Page)"/>
        <w:docPartUnique/>
      </w:docPartObj>
    </w:sdtPr>
    <w:sdtEndPr>
      <w:rPr>
        <w:rFonts w:ascii="Furore" w:hAnsi="Furore"/>
        <w:noProof/>
        <w:color w:val="4F6228" w:themeColor="accent3" w:themeShade="80"/>
      </w:rPr>
    </w:sdtEndPr>
    <w:sdtContent>
      <w:p w14:paraId="227A1A3C" w14:textId="27CE61B7" w:rsidR="00283C60" w:rsidRPr="00CE76BB" w:rsidRDefault="00283C60" w:rsidP="00CA617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14</w:t>
        </w:r>
        <w:r w:rsidRPr="00CE76BB">
          <w:rPr>
            <w:rFonts w:ascii="Furore" w:hAnsi="Furore"/>
            <w:noProof/>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691A4" w14:textId="77777777" w:rsidR="00283C60" w:rsidRDefault="00283C60">
    <w:pPr>
      <w:rPr>
        <w:sz w:val="2"/>
        <w:szCs w:val="2"/>
      </w:rPr>
    </w:pPr>
    <w:r>
      <w:rPr>
        <w:noProof/>
      </w:rPr>
      <mc:AlternateContent>
        <mc:Choice Requires="wps">
          <w:drawing>
            <wp:anchor distT="0" distB="0" distL="63500" distR="63500" simplePos="0" relativeHeight="251659264" behindDoc="1" locked="0" layoutInCell="1" allowOverlap="1" wp14:anchorId="54E6A47F" wp14:editId="2F41717B">
              <wp:simplePos x="0" y="0"/>
              <wp:positionH relativeFrom="page">
                <wp:posOffset>6854190</wp:posOffset>
              </wp:positionH>
              <wp:positionV relativeFrom="page">
                <wp:posOffset>9923145</wp:posOffset>
              </wp:positionV>
              <wp:extent cx="165735" cy="189865"/>
              <wp:effectExtent l="0" t="0" r="0" b="2540"/>
              <wp:wrapNone/>
              <wp:docPr id="47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9327D" w14:textId="77777777" w:rsidR="00283C60" w:rsidRDefault="00283C60">
                          <w:r>
                            <w:fldChar w:fldCharType="begin"/>
                          </w:r>
                          <w:r>
                            <w:instrText xml:space="preserve"> PAGE \* MERGEFORMAT </w:instrText>
                          </w:r>
                          <w:r>
                            <w:fldChar w:fldCharType="separate"/>
                          </w:r>
                          <w:r>
                            <w:rPr>
                              <w:noProof/>
                            </w:rPr>
                            <w:t>140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4E6A47F" id="_x0000_t202" coordsize="21600,21600" o:spt="202" path="m,l,21600r21600,l21600,xe">
              <v:stroke joinstyle="miter"/>
              <v:path gradientshapeok="t" o:connecttype="rect"/>
            </v:shapetype>
            <v:shape id="Text Box 26" o:spid="_x0000_s1032" type="#_x0000_t202" style="position:absolute;margin-left:539.7pt;margin-top:781.35pt;width:13.05pt;height:14.9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" filled="f" stroked="f">
              <v:textbox style="mso-fit-shape-to-text:t" inset="0,0,0,0">
                <w:txbxContent>
                  <w:p w14:paraId="2379327D" w14:textId="77777777" w:rsidR="00283C60" w:rsidRDefault="00283C60">
                    <w:r>
                      <w:fldChar w:fldCharType="begin"/>
                    </w:r>
                    <w:r>
                      <w:instrText xml:space="preserve"> PAGE \* MERGEFORMAT </w:instrText>
                    </w:r>
                    <w:r>
                      <w:fldChar w:fldCharType="separate"/>
                    </w:r>
                    <w:r>
                      <w:rPr>
                        <w:noProof/>
                      </w:rPr>
                      <w:t>140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741940"/>
      <w:docPartObj>
        <w:docPartGallery w:val="Page Numbers (Bottom of Page)"/>
        <w:docPartUnique/>
      </w:docPartObj>
    </w:sdtPr>
    <w:sdtEndPr>
      <w:rPr>
        <w:rFonts w:ascii="Furore" w:hAnsi="Furore"/>
        <w:noProof/>
        <w:color w:val="4F6228" w:themeColor="accent3" w:themeShade="80"/>
      </w:rPr>
    </w:sdtEndPr>
    <w:sdtContent>
      <w:p w14:paraId="16B054D3" w14:textId="7E0F35D2" w:rsidR="00283C60" w:rsidRDefault="00283C60" w:rsidP="00376742">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148</w:t>
        </w:r>
        <w:r w:rsidRPr="00CE76BB">
          <w:rPr>
            <w:rFonts w:ascii="Furore" w:hAnsi="Furore"/>
            <w:noProof/>
            <w:color w:val="4F6228" w:themeColor="accent3" w:themeShade="80"/>
          </w:rPr>
          <w:fldChar w:fldCharType="end"/>
        </w:r>
      </w:p>
    </w:sdtContent>
  </w:sdt>
  <w:p w14:paraId="05B2D0E3" w14:textId="77777777" w:rsidR="00283C60" w:rsidRPr="00376742" w:rsidRDefault="00283C60" w:rsidP="00376742">
    <w:pPr>
      <w:pStyle w:val="af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182CF" w14:textId="77777777" w:rsidR="00283C60" w:rsidRDefault="00283C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D7F99" w14:textId="77777777" w:rsidR="00283C60" w:rsidRDefault="00283C60" w:rsidP="001335E3">
      <w:r>
        <w:separator/>
      </w:r>
    </w:p>
  </w:footnote>
  <w:footnote w:type="continuationSeparator" w:id="0">
    <w:p w14:paraId="01541148" w14:textId="77777777" w:rsidR="00283C60" w:rsidRDefault="00283C60"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E662A" w14:textId="52C13DFF" w:rsidR="00283C60" w:rsidRPr="0084482D" w:rsidRDefault="00283C60" w:rsidP="006E0004">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6BB45" w14:textId="3ACD4C76" w:rsidR="00283C60" w:rsidRPr="0084482D" w:rsidRDefault="00283C60" w:rsidP="00376742">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31571" w14:textId="77777777" w:rsidR="00283C60" w:rsidRDefault="00283C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75"/>
        </w:tabs>
        <w:ind w:left="-75" w:hanging="360"/>
      </w:pPr>
      <w:rPr>
        <w:rFonts w:cs="Times New Roman"/>
      </w:rPr>
    </w:lvl>
  </w:abstractNum>
  <w:abstractNum w:abstractNumId="1" w15:restartNumberingAfterBreak="0">
    <w:nsid w:val="00014CB7"/>
    <w:multiLevelType w:val="hybridMultilevel"/>
    <w:tmpl w:val="A748E6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1455297"/>
    <w:multiLevelType w:val="hybridMultilevel"/>
    <w:tmpl w:val="639605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2E66BCA"/>
    <w:multiLevelType w:val="hybridMultilevel"/>
    <w:tmpl w:val="C1B6150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36722E2"/>
    <w:multiLevelType w:val="hybridMultilevel"/>
    <w:tmpl w:val="F3BE72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56C2D86"/>
    <w:multiLevelType w:val="hybridMultilevel"/>
    <w:tmpl w:val="51DA9A6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7DA712D"/>
    <w:multiLevelType w:val="hybridMultilevel"/>
    <w:tmpl w:val="4B58F04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A30788F"/>
    <w:multiLevelType w:val="hybridMultilevel"/>
    <w:tmpl w:val="A7B8DA4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C3C0EB7"/>
    <w:multiLevelType w:val="hybridMultilevel"/>
    <w:tmpl w:val="5E124ACE"/>
    <w:lvl w:ilvl="0" w:tplc="0419000B">
      <w:start w:val="1"/>
      <w:numFmt w:val="bullet"/>
      <w:lvlText w:val=""/>
      <w:lvlJc w:val="left"/>
      <w:pPr>
        <w:ind w:left="1778"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E266AD3"/>
    <w:multiLevelType w:val="hybridMultilevel"/>
    <w:tmpl w:val="C28AA2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E8414A6"/>
    <w:multiLevelType w:val="hybridMultilevel"/>
    <w:tmpl w:val="A6DAA95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0E26327"/>
    <w:multiLevelType w:val="hybridMultilevel"/>
    <w:tmpl w:val="194E156E"/>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1F91F35"/>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4343023"/>
    <w:multiLevelType w:val="hybridMultilevel"/>
    <w:tmpl w:val="D73238E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4681E93"/>
    <w:multiLevelType w:val="hybridMultilevel"/>
    <w:tmpl w:val="34CCC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55A5966"/>
    <w:multiLevelType w:val="hybridMultilevel"/>
    <w:tmpl w:val="256624EA"/>
    <w:lvl w:ilvl="0" w:tplc="0419000B">
      <w:start w:val="1"/>
      <w:numFmt w:val="bullet"/>
      <w:lvlText w:val=""/>
      <w:lvlJc w:val="left"/>
      <w:pPr>
        <w:ind w:left="2629"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6807326"/>
    <w:multiLevelType w:val="hybridMultilevel"/>
    <w:tmpl w:val="B78ADF3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17B83652"/>
    <w:multiLevelType w:val="hybridMultilevel"/>
    <w:tmpl w:val="3AE23E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94A52D3"/>
    <w:multiLevelType w:val="multilevel"/>
    <w:tmpl w:val="70AE549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9631279"/>
    <w:multiLevelType w:val="hybridMultilevel"/>
    <w:tmpl w:val="A1862F56"/>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9FD3A3A"/>
    <w:multiLevelType w:val="hybridMultilevel"/>
    <w:tmpl w:val="136A0D76"/>
    <w:lvl w:ilvl="0" w:tplc="04190003">
      <w:start w:val="1"/>
      <w:numFmt w:val="bullet"/>
      <w:lvlText w:val="o"/>
      <w:lvlJc w:val="left"/>
      <w:pPr>
        <w:ind w:left="720" w:hanging="360"/>
      </w:pPr>
      <w:rPr>
        <w:rFonts w:ascii="Courier New" w:hAnsi="Courier New" w:cs="Courier New" w:hint="default"/>
      </w:rPr>
    </w:lvl>
    <w:lvl w:ilvl="1" w:tplc="0419000B">
      <w:start w:val="1"/>
      <w:numFmt w:val="bullet"/>
      <w:lvlText w:val=""/>
      <w:lvlJc w:val="left"/>
      <w:pPr>
        <w:ind w:left="107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B3913C2"/>
    <w:multiLevelType w:val="hybridMultilevel"/>
    <w:tmpl w:val="3EE2DD2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1FF9549D"/>
    <w:multiLevelType w:val="hybridMultilevel"/>
    <w:tmpl w:val="9378FC6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20F5847"/>
    <w:multiLevelType w:val="hybridMultilevel"/>
    <w:tmpl w:val="CE1CA23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405004F"/>
    <w:multiLevelType w:val="hybridMultilevel"/>
    <w:tmpl w:val="12BABB02"/>
    <w:lvl w:ilvl="0" w:tplc="0419000B">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2510105E"/>
    <w:multiLevelType w:val="hybridMultilevel"/>
    <w:tmpl w:val="39B2C39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26BC23DB"/>
    <w:multiLevelType w:val="hybridMultilevel"/>
    <w:tmpl w:val="7312EB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273838B9"/>
    <w:multiLevelType w:val="hybridMultilevel"/>
    <w:tmpl w:val="9EF812B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74E20D2"/>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0"/>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9"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0" w15:restartNumberingAfterBreak="0">
    <w:nsid w:val="2B087DE3"/>
    <w:multiLevelType w:val="hybridMultilevel"/>
    <w:tmpl w:val="A0A2D040"/>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31373E2B"/>
    <w:multiLevelType w:val="hybridMultilevel"/>
    <w:tmpl w:val="7EBEAC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323E3D7B"/>
    <w:multiLevelType w:val="hybridMultilevel"/>
    <w:tmpl w:val="A91066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34A84BE3"/>
    <w:multiLevelType w:val="hybridMultilevel"/>
    <w:tmpl w:val="F61E9B26"/>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39313F34"/>
    <w:multiLevelType w:val="hybridMultilevel"/>
    <w:tmpl w:val="F2A8BB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3A9E0461"/>
    <w:multiLevelType w:val="hybridMultilevel"/>
    <w:tmpl w:val="5046E55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3C222F13"/>
    <w:multiLevelType w:val="hybridMultilevel"/>
    <w:tmpl w:val="4A78401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3E1D1C7D"/>
    <w:multiLevelType w:val="hybridMultilevel"/>
    <w:tmpl w:val="5F967AF2"/>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3ECA7E5E"/>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40194B76"/>
    <w:multiLevelType w:val="hybridMultilevel"/>
    <w:tmpl w:val="0F5CB0D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42283DB0"/>
    <w:multiLevelType w:val="hybridMultilevel"/>
    <w:tmpl w:val="87FC419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460C7647"/>
    <w:multiLevelType w:val="hybridMultilevel"/>
    <w:tmpl w:val="94C6EC28"/>
    <w:lvl w:ilvl="0" w:tplc="0419000B">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48176017"/>
    <w:multiLevelType w:val="hybridMultilevel"/>
    <w:tmpl w:val="157C7A1C"/>
    <w:lvl w:ilvl="0" w:tplc="0419000B">
      <w:start w:val="1"/>
      <w:numFmt w:val="bullet"/>
      <w:lvlText w:val=""/>
      <w:lvlJc w:val="left"/>
      <w:pPr>
        <w:ind w:left="1069" w:hanging="360"/>
      </w:pPr>
      <w:rPr>
        <w:rFonts w:ascii="Wingdings" w:hAnsi="Wingding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4999295A"/>
    <w:multiLevelType w:val="hybridMultilevel"/>
    <w:tmpl w:val="4710C35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49C5505D"/>
    <w:multiLevelType w:val="hybridMultilevel"/>
    <w:tmpl w:val="7E6EA1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4A032855"/>
    <w:multiLevelType w:val="hybridMultilevel"/>
    <w:tmpl w:val="11462A76"/>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4A7536C7"/>
    <w:multiLevelType w:val="hybridMultilevel"/>
    <w:tmpl w:val="473AEC0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4A821F28"/>
    <w:multiLevelType w:val="hybridMultilevel"/>
    <w:tmpl w:val="D43A31F4"/>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4D5B65D4"/>
    <w:multiLevelType w:val="hybridMultilevel"/>
    <w:tmpl w:val="72E4228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4ED87B4D"/>
    <w:multiLevelType w:val="hybridMultilevel"/>
    <w:tmpl w:val="384894AE"/>
    <w:lvl w:ilvl="0" w:tplc="0419000B">
      <w:start w:val="1"/>
      <w:numFmt w:val="bullet"/>
      <w:lvlText w:val=""/>
      <w:lvlJc w:val="left"/>
      <w:pPr>
        <w:ind w:left="1070" w:hanging="360"/>
      </w:pPr>
      <w:rPr>
        <w:rFonts w:ascii="Wingdings" w:hAnsi="Wingdings" w:hint="default"/>
      </w:rPr>
    </w:lvl>
    <w:lvl w:ilvl="1" w:tplc="04190003" w:tentative="1">
      <w:start w:val="1"/>
      <w:numFmt w:val="bullet"/>
      <w:lvlText w:val="o"/>
      <w:lvlJc w:val="left"/>
      <w:pPr>
        <w:ind w:left="590" w:hanging="360"/>
      </w:pPr>
      <w:rPr>
        <w:rFonts w:ascii="Courier New" w:hAnsi="Courier New" w:cs="Courier New" w:hint="default"/>
      </w:rPr>
    </w:lvl>
    <w:lvl w:ilvl="2" w:tplc="04190005" w:tentative="1">
      <w:start w:val="1"/>
      <w:numFmt w:val="bullet"/>
      <w:lvlText w:val=""/>
      <w:lvlJc w:val="left"/>
      <w:pPr>
        <w:ind w:left="1310" w:hanging="360"/>
      </w:pPr>
      <w:rPr>
        <w:rFonts w:ascii="Wingdings" w:hAnsi="Wingdings" w:hint="default"/>
      </w:rPr>
    </w:lvl>
    <w:lvl w:ilvl="3" w:tplc="04190001" w:tentative="1">
      <w:start w:val="1"/>
      <w:numFmt w:val="bullet"/>
      <w:lvlText w:val=""/>
      <w:lvlJc w:val="left"/>
      <w:pPr>
        <w:ind w:left="2030" w:hanging="360"/>
      </w:pPr>
      <w:rPr>
        <w:rFonts w:ascii="Symbol" w:hAnsi="Symbol" w:hint="default"/>
      </w:rPr>
    </w:lvl>
    <w:lvl w:ilvl="4" w:tplc="04190003" w:tentative="1">
      <w:start w:val="1"/>
      <w:numFmt w:val="bullet"/>
      <w:lvlText w:val="o"/>
      <w:lvlJc w:val="left"/>
      <w:pPr>
        <w:ind w:left="2750" w:hanging="360"/>
      </w:pPr>
      <w:rPr>
        <w:rFonts w:ascii="Courier New" w:hAnsi="Courier New" w:cs="Courier New" w:hint="default"/>
      </w:rPr>
    </w:lvl>
    <w:lvl w:ilvl="5" w:tplc="04190005" w:tentative="1">
      <w:start w:val="1"/>
      <w:numFmt w:val="bullet"/>
      <w:lvlText w:val=""/>
      <w:lvlJc w:val="left"/>
      <w:pPr>
        <w:ind w:left="3470" w:hanging="360"/>
      </w:pPr>
      <w:rPr>
        <w:rFonts w:ascii="Wingdings" w:hAnsi="Wingdings" w:hint="default"/>
      </w:rPr>
    </w:lvl>
    <w:lvl w:ilvl="6" w:tplc="04190001" w:tentative="1">
      <w:start w:val="1"/>
      <w:numFmt w:val="bullet"/>
      <w:lvlText w:val=""/>
      <w:lvlJc w:val="left"/>
      <w:pPr>
        <w:ind w:left="4190" w:hanging="360"/>
      </w:pPr>
      <w:rPr>
        <w:rFonts w:ascii="Symbol" w:hAnsi="Symbol" w:hint="default"/>
      </w:rPr>
    </w:lvl>
    <w:lvl w:ilvl="7" w:tplc="04190003" w:tentative="1">
      <w:start w:val="1"/>
      <w:numFmt w:val="bullet"/>
      <w:lvlText w:val="o"/>
      <w:lvlJc w:val="left"/>
      <w:pPr>
        <w:ind w:left="4910" w:hanging="360"/>
      </w:pPr>
      <w:rPr>
        <w:rFonts w:ascii="Courier New" w:hAnsi="Courier New" w:cs="Courier New" w:hint="default"/>
      </w:rPr>
    </w:lvl>
    <w:lvl w:ilvl="8" w:tplc="04190005" w:tentative="1">
      <w:start w:val="1"/>
      <w:numFmt w:val="bullet"/>
      <w:lvlText w:val=""/>
      <w:lvlJc w:val="left"/>
      <w:pPr>
        <w:ind w:left="5630" w:hanging="360"/>
      </w:pPr>
      <w:rPr>
        <w:rFonts w:ascii="Wingdings" w:hAnsi="Wingdings" w:hint="default"/>
      </w:rPr>
    </w:lvl>
  </w:abstractNum>
  <w:abstractNum w:abstractNumId="50" w15:restartNumberingAfterBreak="0">
    <w:nsid w:val="4F4559D7"/>
    <w:multiLevelType w:val="hybridMultilevel"/>
    <w:tmpl w:val="9B66012C"/>
    <w:lvl w:ilvl="0" w:tplc="0419000B">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51" w15:restartNumberingAfterBreak="0">
    <w:nsid w:val="503F51E9"/>
    <w:multiLevelType w:val="hybridMultilevel"/>
    <w:tmpl w:val="365CC120"/>
    <w:lvl w:ilvl="0" w:tplc="0419000B">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52" w15:restartNumberingAfterBreak="0">
    <w:nsid w:val="505D39F2"/>
    <w:multiLevelType w:val="hybridMultilevel"/>
    <w:tmpl w:val="6720CB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546B5710"/>
    <w:multiLevelType w:val="hybridMultilevel"/>
    <w:tmpl w:val="918403C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56BC4228"/>
    <w:multiLevelType w:val="hybridMultilevel"/>
    <w:tmpl w:val="92FEC2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582F4B4B"/>
    <w:multiLevelType w:val="hybridMultilevel"/>
    <w:tmpl w:val="A65812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15:restartNumberingAfterBreak="0">
    <w:nsid w:val="58F44AB4"/>
    <w:multiLevelType w:val="hybridMultilevel"/>
    <w:tmpl w:val="482AE6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591843F1"/>
    <w:multiLevelType w:val="hybridMultilevel"/>
    <w:tmpl w:val="6EE478E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5B4B1CED"/>
    <w:multiLevelType w:val="hybridMultilevel"/>
    <w:tmpl w:val="C8A60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5D2C3D7F"/>
    <w:multiLevelType w:val="hybridMultilevel"/>
    <w:tmpl w:val="4D205370"/>
    <w:lvl w:ilvl="0" w:tplc="CFE64F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1"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2" w15:restartNumberingAfterBreak="0">
    <w:nsid w:val="5E5106AA"/>
    <w:multiLevelType w:val="hybridMultilevel"/>
    <w:tmpl w:val="BB2293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15:restartNumberingAfterBreak="0">
    <w:nsid w:val="5EA6545F"/>
    <w:multiLevelType w:val="hybridMultilevel"/>
    <w:tmpl w:val="734A74C2"/>
    <w:lvl w:ilvl="0" w:tplc="04190011">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4" w15:restartNumberingAfterBreak="0">
    <w:nsid w:val="5ED27150"/>
    <w:multiLevelType w:val="hybridMultilevel"/>
    <w:tmpl w:val="5C0EE2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15:restartNumberingAfterBreak="0">
    <w:nsid w:val="60A908A2"/>
    <w:multiLevelType w:val="multilevel"/>
    <w:tmpl w:val="2D5CA7B8"/>
    <w:lvl w:ilvl="0">
      <w:start w:val="10"/>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6" w15:restartNumberingAfterBreak="0">
    <w:nsid w:val="613E55B4"/>
    <w:multiLevelType w:val="hybridMultilevel"/>
    <w:tmpl w:val="50042560"/>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67" w15:restartNumberingAfterBreak="0">
    <w:nsid w:val="65E43A25"/>
    <w:multiLevelType w:val="hybridMultilevel"/>
    <w:tmpl w:val="D49CF9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8" w15:restartNumberingAfterBreak="0">
    <w:nsid w:val="672D6C1C"/>
    <w:multiLevelType w:val="hybridMultilevel"/>
    <w:tmpl w:val="888251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15:restartNumberingAfterBreak="0">
    <w:nsid w:val="67CB1DA2"/>
    <w:multiLevelType w:val="hybridMultilevel"/>
    <w:tmpl w:val="0F767D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15:restartNumberingAfterBreak="0">
    <w:nsid w:val="68223B7A"/>
    <w:multiLevelType w:val="hybridMultilevel"/>
    <w:tmpl w:val="EAF664A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1" w15:restartNumberingAfterBreak="0">
    <w:nsid w:val="6DAB0939"/>
    <w:multiLevelType w:val="hybridMultilevel"/>
    <w:tmpl w:val="167C0EE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15:restartNumberingAfterBreak="0">
    <w:nsid w:val="6E6027B6"/>
    <w:multiLevelType w:val="hybridMultilevel"/>
    <w:tmpl w:val="A50C50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6F6B340E"/>
    <w:multiLevelType w:val="hybridMultilevel"/>
    <w:tmpl w:val="6F7C86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4"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6" w15:restartNumberingAfterBreak="0">
    <w:nsid w:val="74867DF2"/>
    <w:multiLevelType w:val="hybridMultilevel"/>
    <w:tmpl w:val="03EA6838"/>
    <w:lvl w:ilvl="0" w:tplc="2BC69BEA">
      <w:start w:val="1"/>
      <w:numFmt w:val="bullet"/>
      <w:pStyle w:val="30"/>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7"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8"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9" w15:restartNumberingAfterBreak="0">
    <w:nsid w:val="755933D9"/>
    <w:multiLevelType w:val="hybridMultilevel"/>
    <w:tmpl w:val="782A7F5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0" w15:restartNumberingAfterBreak="0">
    <w:nsid w:val="75C3192C"/>
    <w:multiLevelType w:val="hybridMultilevel"/>
    <w:tmpl w:val="DA0C9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1" w15:restartNumberingAfterBreak="0">
    <w:nsid w:val="77863054"/>
    <w:multiLevelType w:val="hybridMultilevel"/>
    <w:tmpl w:val="AC802846"/>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2" w15:restartNumberingAfterBreak="0">
    <w:nsid w:val="7980020D"/>
    <w:multiLevelType w:val="hybridMultilevel"/>
    <w:tmpl w:val="D6A64C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3" w15:restartNumberingAfterBreak="0">
    <w:nsid w:val="7C297D81"/>
    <w:multiLevelType w:val="hybridMultilevel"/>
    <w:tmpl w:val="27F2F1FC"/>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84" w15:restartNumberingAfterBreak="0">
    <w:nsid w:val="7F082AB9"/>
    <w:multiLevelType w:val="hybridMultilevel"/>
    <w:tmpl w:val="9516F18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5" w15:restartNumberingAfterBreak="0">
    <w:nsid w:val="7F896FE8"/>
    <w:multiLevelType w:val="hybridMultilevel"/>
    <w:tmpl w:val="F34423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61"/>
  </w:num>
  <w:num w:numId="2">
    <w:abstractNumId w:val="65"/>
  </w:num>
  <w:num w:numId="3">
    <w:abstractNumId w:val="0"/>
  </w:num>
  <w:num w:numId="4">
    <w:abstractNumId w:val="29"/>
  </w:num>
  <w:num w:numId="5">
    <w:abstractNumId w:val="53"/>
  </w:num>
  <w:num w:numId="6">
    <w:abstractNumId w:val="78"/>
  </w:num>
  <w:num w:numId="7">
    <w:abstractNumId w:val="39"/>
  </w:num>
  <w:num w:numId="8">
    <w:abstractNumId w:val="8"/>
  </w:num>
  <w:num w:numId="9">
    <w:abstractNumId w:val="11"/>
  </w:num>
  <w:num w:numId="10">
    <w:abstractNumId w:val="27"/>
  </w:num>
  <w:num w:numId="11">
    <w:abstractNumId w:val="80"/>
  </w:num>
  <w:num w:numId="12">
    <w:abstractNumId w:val="41"/>
  </w:num>
  <w:num w:numId="13">
    <w:abstractNumId w:val="52"/>
  </w:num>
  <w:num w:numId="14">
    <w:abstractNumId w:val="51"/>
  </w:num>
  <w:num w:numId="15">
    <w:abstractNumId w:val="85"/>
  </w:num>
  <w:num w:numId="16">
    <w:abstractNumId w:val="45"/>
  </w:num>
  <w:num w:numId="17">
    <w:abstractNumId w:val="14"/>
  </w:num>
  <w:num w:numId="18">
    <w:abstractNumId w:val="77"/>
  </w:num>
  <w:num w:numId="19">
    <w:abstractNumId w:val="75"/>
  </w:num>
  <w:num w:numId="20">
    <w:abstractNumId w:val="83"/>
  </w:num>
  <w:num w:numId="21">
    <w:abstractNumId w:val="50"/>
  </w:num>
  <w:num w:numId="22">
    <w:abstractNumId w:val="66"/>
  </w:num>
  <w:num w:numId="23">
    <w:abstractNumId w:val="43"/>
  </w:num>
  <w:num w:numId="24">
    <w:abstractNumId w:val="7"/>
  </w:num>
  <w:num w:numId="25">
    <w:abstractNumId w:val="74"/>
  </w:num>
  <w:num w:numId="26">
    <w:abstractNumId w:val="69"/>
  </w:num>
  <w:num w:numId="27">
    <w:abstractNumId w:val="30"/>
  </w:num>
  <w:num w:numId="28">
    <w:abstractNumId w:val="4"/>
  </w:num>
  <w:num w:numId="29">
    <w:abstractNumId w:val="21"/>
  </w:num>
  <w:num w:numId="30">
    <w:abstractNumId w:val="72"/>
  </w:num>
  <w:num w:numId="31">
    <w:abstractNumId w:val="84"/>
  </w:num>
  <w:num w:numId="32">
    <w:abstractNumId w:val="79"/>
  </w:num>
  <w:num w:numId="33">
    <w:abstractNumId w:val="16"/>
  </w:num>
  <w:num w:numId="34">
    <w:abstractNumId w:val="71"/>
  </w:num>
  <w:num w:numId="35">
    <w:abstractNumId w:val="15"/>
  </w:num>
  <w:num w:numId="36">
    <w:abstractNumId w:val="64"/>
  </w:num>
  <w:num w:numId="37">
    <w:abstractNumId w:val="22"/>
  </w:num>
  <w:num w:numId="38">
    <w:abstractNumId w:val="24"/>
  </w:num>
  <w:num w:numId="39">
    <w:abstractNumId w:val="67"/>
  </w:num>
  <w:num w:numId="40">
    <w:abstractNumId w:val="2"/>
  </w:num>
  <w:num w:numId="41">
    <w:abstractNumId w:val="68"/>
  </w:num>
  <w:num w:numId="42">
    <w:abstractNumId w:val="5"/>
  </w:num>
  <w:num w:numId="43">
    <w:abstractNumId w:val="63"/>
  </w:num>
  <w:num w:numId="44">
    <w:abstractNumId w:val="44"/>
  </w:num>
  <w:num w:numId="45">
    <w:abstractNumId w:val="46"/>
  </w:num>
  <w:num w:numId="46">
    <w:abstractNumId w:val="6"/>
  </w:num>
  <w:num w:numId="47">
    <w:abstractNumId w:val="56"/>
  </w:num>
  <w:num w:numId="48">
    <w:abstractNumId w:val="1"/>
  </w:num>
  <w:num w:numId="49">
    <w:abstractNumId w:val="10"/>
  </w:num>
  <w:num w:numId="50">
    <w:abstractNumId w:val="33"/>
  </w:num>
  <w:num w:numId="51">
    <w:abstractNumId w:val="26"/>
  </w:num>
  <w:num w:numId="52">
    <w:abstractNumId w:val="81"/>
  </w:num>
  <w:num w:numId="53">
    <w:abstractNumId w:val="34"/>
  </w:num>
  <w:num w:numId="54">
    <w:abstractNumId w:val="20"/>
  </w:num>
  <w:num w:numId="55">
    <w:abstractNumId w:val="49"/>
  </w:num>
  <w:num w:numId="56">
    <w:abstractNumId w:val="38"/>
  </w:num>
  <w:num w:numId="57">
    <w:abstractNumId w:val="60"/>
  </w:num>
  <w:num w:numId="58">
    <w:abstractNumId w:val="42"/>
  </w:num>
  <w:num w:numId="59">
    <w:abstractNumId w:val="70"/>
  </w:num>
  <w:num w:numId="60">
    <w:abstractNumId w:val="23"/>
  </w:num>
  <w:num w:numId="61">
    <w:abstractNumId w:val="62"/>
  </w:num>
  <w:num w:numId="62">
    <w:abstractNumId w:val="37"/>
  </w:num>
  <w:num w:numId="63">
    <w:abstractNumId w:val="3"/>
  </w:num>
  <w:num w:numId="64">
    <w:abstractNumId w:val="55"/>
  </w:num>
  <w:num w:numId="65">
    <w:abstractNumId w:val="82"/>
  </w:num>
  <w:num w:numId="66">
    <w:abstractNumId w:val="48"/>
  </w:num>
  <w:num w:numId="67">
    <w:abstractNumId w:val="73"/>
  </w:num>
  <w:num w:numId="68">
    <w:abstractNumId w:val="40"/>
  </w:num>
  <w:num w:numId="69">
    <w:abstractNumId w:val="54"/>
  </w:num>
  <w:num w:numId="70">
    <w:abstractNumId w:val="17"/>
  </w:num>
  <w:num w:numId="71">
    <w:abstractNumId w:val="47"/>
  </w:num>
  <w:num w:numId="72">
    <w:abstractNumId w:val="76"/>
  </w:num>
  <w:num w:numId="73">
    <w:abstractNumId w:val="19"/>
  </w:num>
  <w:num w:numId="74">
    <w:abstractNumId w:val="58"/>
  </w:num>
  <w:num w:numId="75">
    <w:abstractNumId w:val="9"/>
  </w:num>
  <w:num w:numId="76">
    <w:abstractNumId w:val="25"/>
  </w:num>
  <w:num w:numId="77">
    <w:abstractNumId w:val="35"/>
  </w:num>
  <w:num w:numId="78">
    <w:abstractNumId w:val="57"/>
  </w:num>
  <w:num w:numId="79">
    <w:abstractNumId w:val="13"/>
  </w:num>
  <w:num w:numId="80">
    <w:abstractNumId w:val="36"/>
  </w:num>
  <w:num w:numId="81">
    <w:abstractNumId w:val="32"/>
  </w:num>
  <w:num w:numId="82">
    <w:abstractNumId w:val="31"/>
  </w:num>
  <w:num w:numId="83">
    <w:abstractNumId w:val="28"/>
  </w:num>
  <w:num w:numId="84">
    <w:abstractNumId w:val="59"/>
  </w:num>
  <w:num w:numId="85">
    <w:abstractNumId w:val="28"/>
  </w:num>
  <w:num w:numId="86">
    <w:abstractNumId w:val="18"/>
  </w:num>
  <w:num w:numId="87">
    <w:abstractNumId w:val="12"/>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removePersonalInformation/>
  <w:removeDateAndTime/>
  <w:proofState w:spelling="clean"/>
  <w:defaultTabStop w:val="709"/>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A56"/>
    <w:rsid w:val="00001A7F"/>
    <w:rsid w:val="00001E4D"/>
    <w:rsid w:val="00002D96"/>
    <w:rsid w:val="00002FE1"/>
    <w:rsid w:val="00003598"/>
    <w:rsid w:val="000035E0"/>
    <w:rsid w:val="00003BB8"/>
    <w:rsid w:val="00004477"/>
    <w:rsid w:val="00005636"/>
    <w:rsid w:val="0000660E"/>
    <w:rsid w:val="00007445"/>
    <w:rsid w:val="0000785D"/>
    <w:rsid w:val="0000797F"/>
    <w:rsid w:val="00010D1C"/>
    <w:rsid w:val="00010FE7"/>
    <w:rsid w:val="0001299F"/>
    <w:rsid w:val="00012CA2"/>
    <w:rsid w:val="0001310F"/>
    <w:rsid w:val="000132CA"/>
    <w:rsid w:val="0001381D"/>
    <w:rsid w:val="00013984"/>
    <w:rsid w:val="00013F79"/>
    <w:rsid w:val="00015058"/>
    <w:rsid w:val="000155C0"/>
    <w:rsid w:val="00015F8B"/>
    <w:rsid w:val="00016634"/>
    <w:rsid w:val="000174B5"/>
    <w:rsid w:val="00020168"/>
    <w:rsid w:val="00020843"/>
    <w:rsid w:val="00021E6B"/>
    <w:rsid w:val="00021F80"/>
    <w:rsid w:val="000222FB"/>
    <w:rsid w:val="00022A5F"/>
    <w:rsid w:val="00022E23"/>
    <w:rsid w:val="00022E94"/>
    <w:rsid w:val="0002320C"/>
    <w:rsid w:val="000232FE"/>
    <w:rsid w:val="00024E98"/>
    <w:rsid w:val="0002542A"/>
    <w:rsid w:val="00026371"/>
    <w:rsid w:val="00026EFD"/>
    <w:rsid w:val="000274C3"/>
    <w:rsid w:val="000279B5"/>
    <w:rsid w:val="00027E7D"/>
    <w:rsid w:val="00027FD6"/>
    <w:rsid w:val="0003146A"/>
    <w:rsid w:val="00031A6E"/>
    <w:rsid w:val="00033475"/>
    <w:rsid w:val="000335FD"/>
    <w:rsid w:val="0003361A"/>
    <w:rsid w:val="000337EE"/>
    <w:rsid w:val="00033D23"/>
    <w:rsid w:val="00034056"/>
    <w:rsid w:val="00034D6D"/>
    <w:rsid w:val="000352DF"/>
    <w:rsid w:val="0003531E"/>
    <w:rsid w:val="0003544F"/>
    <w:rsid w:val="0003545A"/>
    <w:rsid w:val="00035CF9"/>
    <w:rsid w:val="00035E50"/>
    <w:rsid w:val="00035E95"/>
    <w:rsid w:val="000360CA"/>
    <w:rsid w:val="0003634E"/>
    <w:rsid w:val="0003655D"/>
    <w:rsid w:val="00036740"/>
    <w:rsid w:val="0003697F"/>
    <w:rsid w:val="00037249"/>
    <w:rsid w:val="000375FB"/>
    <w:rsid w:val="00037FC8"/>
    <w:rsid w:val="0004017F"/>
    <w:rsid w:val="00040596"/>
    <w:rsid w:val="0004114A"/>
    <w:rsid w:val="0004130E"/>
    <w:rsid w:val="00041AA3"/>
    <w:rsid w:val="00041BDD"/>
    <w:rsid w:val="00042363"/>
    <w:rsid w:val="00042806"/>
    <w:rsid w:val="00043FBA"/>
    <w:rsid w:val="00044169"/>
    <w:rsid w:val="0004518F"/>
    <w:rsid w:val="000455DE"/>
    <w:rsid w:val="00045B71"/>
    <w:rsid w:val="00045FD7"/>
    <w:rsid w:val="00046656"/>
    <w:rsid w:val="00046BF8"/>
    <w:rsid w:val="000470BC"/>
    <w:rsid w:val="0004715F"/>
    <w:rsid w:val="00047523"/>
    <w:rsid w:val="00047590"/>
    <w:rsid w:val="00050292"/>
    <w:rsid w:val="0005046A"/>
    <w:rsid w:val="00050607"/>
    <w:rsid w:val="0005062A"/>
    <w:rsid w:val="00051406"/>
    <w:rsid w:val="000514C1"/>
    <w:rsid w:val="000518F0"/>
    <w:rsid w:val="00051F8F"/>
    <w:rsid w:val="000523D1"/>
    <w:rsid w:val="00053FC7"/>
    <w:rsid w:val="00054130"/>
    <w:rsid w:val="00054B06"/>
    <w:rsid w:val="0005507F"/>
    <w:rsid w:val="00055E38"/>
    <w:rsid w:val="0005644E"/>
    <w:rsid w:val="000566A3"/>
    <w:rsid w:val="000575E2"/>
    <w:rsid w:val="00057F2F"/>
    <w:rsid w:val="00060D3E"/>
    <w:rsid w:val="00061953"/>
    <w:rsid w:val="00061D1F"/>
    <w:rsid w:val="00061EEA"/>
    <w:rsid w:val="000630A4"/>
    <w:rsid w:val="00063B5E"/>
    <w:rsid w:val="00063E9D"/>
    <w:rsid w:val="0006409F"/>
    <w:rsid w:val="000650DD"/>
    <w:rsid w:val="000654EC"/>
    <w:rsid w:val="0006564F"/>
    <w:rsid w:val="00065F99"/>
    <w:rsid w:val="0006661C"/>
    <w:rsid w:val="000668B4"/>
    <w:rsid w:val="00066A2E"/>
    <w:rsid w:val="000703AE"/>
    <w:rsid w:val="000709C0"/>
    <w:rsid w:val="000709C4"/>
    <w:rsid w:val="000710FB"/>
    <w:rsid w:val="000716CF"/>
    <w:rsid w:val="0007179E"/>
    <w:rsid w:val="0007394F"/>
    <w:rsid w:val="00073EA4"/>
    <w:rsid w:val="0007433C"/>
    <w:rsid w:val="0007439C"/>
    <w:rsid w:val="0007613D"/>
    <w:rsid w:val="000769E2"/>
    <w:rsid w:val="00076A43"/>
    <w:rsid w:val="0007709A"/>
    <w:rsid w:val="0007709B"/>
    <w:rsid w:val="00077B23"/>
    <w:rsid w:val="00077EA0"/>
    <w:rsid w:val="00080346"/>
    <w:rsid w:val="0008043F"/>
    <w:rsid w:val="0008051C"/>
    <w:rsid w:val="000805A6"/>
    <w:rsid w:val="00080D24"/>
    <w:rsid w:val="000810B4"/>
    <w:rsid w:val="000810CC"/>
    <w:rsid w:val="00082232"/>
    <w:rsid w:val="00082DA1"/>
    <w:rsid w:val="0008300C"/>
    <w:rsid w:val="00083EC5"/>
    <w:rsid w:val="00083F72"/>
    <w:rsid w:val="0008471F"/>
    <w:rsid w:val="00084C90"/>
    <w:rsid w:val="00084CD8"/>
    <w:rsid w:val="00085680"/>
    <w:rsid w:val="0008587F"/>
    <w:rsid w:val="00085CAB"/>
    <w:rsid w:val="00085D7B"/>
    <w:rsid w:val="00085F10"/>
    <w:rsid w:val="00085F5E"/>
    <w:rsid w:val="000860E3"/>
    <w:rsid w:val="0008617E"/>
    <w:rsid w:val="00086492"/>
    <w:rsid w:val="00086837"/>
    <w:rsid w:val="0008780D"/>
    <w:rsid w:val="00087C19"/>
    <w:rsid w:val="00087CCA"/>
    <w:rsid w:val="00087DA1"/>
    <w:rsid w:val="000909CA"/>
    <w:rsid w:val="00090D25"/>
    <w:rsid w:val="00091CFD"/>
    <w:rsid w:val="00091E4E"/>
    <w:rsid w:val="000922E6"/>
    <w:rsid w:val="00092ABF"/>
    <w:rsid w:val="00094DBF"/>
    <w:rsid w:val="0009528D"/>
    <w:rsid w:val="00095354"/>
    <w:rsid w:val="0009556D"/>
    <w:rsid w:val="000959CA"/>
    <w:rsid w:val="00095CD6"/>
    <w:rsid w:val="000960C4"/>
    <w:rsid w:val="000964DF"/>
    <w:rsid w:val="000966B0"/>
    <w:rsid w:val="00096CB9"/>
    <w:rsid w:val="000977E7"/>
    <w:rsid w:val="000A01B2"/>
    <w:rsid w:val="000A0725"/>
    <w:rsid w:val="000A0855"/>
    <w:rsid w:val="000A0A91"/>
    <w:rsid w:val="000A1465"/>
    <w:rsid w:val="000A15B1"/>
    <w:rsid w:val="000A1714"/>
    <w:rsid w:val="000A18C9"/>
    <w:rsid w:val="000A2541"/>
    <w:rsid w:val="000A2714"/>
    <w:rsid w:val="000A273A"/>
    <w:rsid w:val="000A2811"/>
    <w:rsid w:val="000A2C22"/>
    <w:rsid w:val="000A3394"/>
    <w:rsid w:val="000A3D6A"/>
    <w:rsid w:val="000A40DF"/>
    <w:rsid w:val="000A4334"/>
    <w:rsid w:val="000A4717"/>
    <w:rsid w:val="000A559F"/>
    <w:rsid w:val="000A56AB"/>
    <w:rsid w:val="000A5894"/>
    <w:rsid w:val="000A5B47"/>
    <w:rsid w:val="000A6374"/>
    <w:rsid w:val="000A65C3"/>
    <w:rsid w:val="000A7009"/>
    <w:rsid w:val="000B006E"/>
    <w:rsid w:val="000B00E2"/>
    <w:rsid w:val="000B0205"/>
    <w:rsid w:val="000B0FD3"/>
    <w:rsid w:val="000B15E5"/>
    <w:rsid w:val="000B1810"/>
    <w:rsid w:val="000B1887"/>
    <w:rsid w:val="000B319D"/>
    <w:rsid w:val="000B51AE"/>
    <w:rsid w:val="000B543D"/>
    <w:rsid w:val="000B5560"/>
    <w:rsid w:val="000B5EBB"/>
    <w:rsid w:val="000B5F8A"/>
    <w:rsid w:val="000B6677"/>
    <w:rsid w:val="000B6EAC"/>
    <w:rsid w:val="000B70BA"/>
    <w:rsid w:val="000C06C5"/>
    <w:rsid w:val="000C0A28"/>
    <w:rsid w:val="000C15F0"/>
    <w:rsid w:val="000C1AA1"/>
    <w:rsid w:val="000C21F5"/>
    <w:rsid w:val="000C2926"/>
    <w:rsid w:val="000C3C27"/>
    <w:rsid w:val="000C3C47"/>
    <w:rsid w:val="000C4D6F"/>
    <w:rsid w:val="000C4E23"/>
    <w:rsid w:val="000C5606"/>
    <w:rsid w:val="000C5C65"/>
    <w:rsid w:val="000C5E73"/>
    <w:rsid w:val="000C5EB1"/>
    <w:rsid w:val="000C6444"/>
    <w:rsid w:val="000C68F3"/>
    <w:rsid w:val="000C69BC"/>
    <w:rsid w:val="000C7B59"/>
    <w:rsid w:val="000C7C7B"/>
    <w:rsid w:val="000C7CE0"/>
    <w:rsid w:val="000C7E0F"/>
    <w:rsid w:val="000D0888"/>
    <w:rsid w:val="000D08E8"/>
    <w:rsid w:val="000D0B1F"/>
    <w:rsid w:val="000D132C"/>
    <w:rsid w:val="000D1849"/>
    <w:rsid w:val="000D1DCF"/>
    <w:rsid w:val="000D1E16"/>
    <w:rsid w:val="000D1E88"/>
    <w:rsid w:val="000D1EE7"/>
    <w:rsid w:val="000D1EEE"/>
    <w:rsid w:val="000D3E4E"/>
    <w:rsid w:val="000D4147"/>
    <w:rsid w:val="000D4510"/>
    <w:rsid w:val="000D451A"/>
    <w:rsid w:val="000D48D4"/>
    <w:rsid w:val="000D4ADF"/>
    <w:rsid w:val="000D4EB1"/>
    <w:rsid w:val="000D5D73"/>
    <w:rsid w:val="000D6D8B"/>
    <w:rsid w:val="000D71CE"/>
    <w:rsid w:val="000D7688"/>
    <w:rsid w:val="000E07FD"/>
    <w:rsid w:val="000E1217"/>
    <w:rsid w:val="000E1BA7"/>
    <w:rsid w:val="000E21B9"/>
    <w:rsid w:val="000E24C0"/>
    <w:rsid w:val="000E3DDA"/>
    <w:rsid w:val="000E3F0C"/>
    <w:rsid w:val="000E4D3A"/>
    <w:rsid w:val="000E7378"/>
    <w:rsid w:val="000F07E2"/>
    <w:rsid w:val="000F0C1A"/>
    <w:rsid w:val="000F1B5E"/>
    <w:rsid w:val="000F284B"/>
    <w:rsid w:val="000F2F3A"/>
    <w:rsid w:val="000F373E"/>
    <w:rsid w:val="000F3B95"/>
    <w:rsid w:val="000F3BAC"/>
    <w:rsid w:val="000F3EF5"/>
    <w:rsid w:val="000F3FE2"/>
    <w:rsid w:val="000F4272"/>
    <w:rsid w:val="000F4A8E"/>
    <w:rsid w:val="000F4E18"/>
    <w:rsid w:val="000F67E2"/>
    <w:rsid w:val="000F6B99"/>
    <w:rsid w:val="000F71AE"/>
    <w:rsid w:val="000F7341"/>
    <w:rsid w:val="00101A4A"/>
    <w:rsid w:val="00101ADD"/>
    <w:rsid w:val="001023D2"/>
    <w:rsid w:val="00102C3E"/>
    <w:rsid w:val="00102D1F"/>
    <w:rsid w:val="0010300B"/>
    <w:rsid w:val="00103600"/>
    <w:rsid w:val="001037F6"/>
    <w:rsid w:val="00103B2E"/>
    <w:rsid w:val="00103EDD"/>
    <w:rsid w:val="00104D97"/>
    <w:rsid w:val="00105524"/>
    <w:rsid w:val="00106960"/>
    <w:rsid w:val="00106DE6"/>
    <w:rsid w:val="00106FEF"/>
    <w:rsid w:val="001074B8"/>
    <w:rsid w:val="00107EE7"/>
    <w:rsid w:val="0011025C"/>
    <w:rsid w:val="00110B55"/>
    <w:rsid w:val="001111D7"/>
    <w:rsid w:val="00112DA7"/>
    <w:rsid w:val="001130E9"/>
    <w:rsid w:val="00113126"/>
    <w:rsid w:val="0011452F"/>
    <w:rsid w:val="001150B2"/>
    <w:rsid w:val="001156A5"/>
    <w:rsid w:val="00115A9F"/>
    <w:rsid w:val="001169B8"/>
    <w:rsid w:val="00116FB4"/>
    <w:rsid w:val="00117091"/>
    <w:rsid w:val="00117F37"/>
    <w:rsid w:val="00120403"/>
    <w:rsid w:val="00120BC0"/>
    <w:rsid w:val="0012144B"/>
    <w:rsid w:val="00122743"/>
    <w:rsid w:val="00122BBD"/>
    <w:rsid w:val="001230C1"/>
    <w:rsid w:val="00124054"/>
    <w:rsid w:val="0012440F"/>
    <w:rsid w:val="00124684"/>
    <w:rsid w:val="0012483C"/>
    <w:rsid w:val="00124B7F"/>
    <w:rsid w:val="00125504"/>
    <w:rsid w:val="00125631"/>
    <w:rsid w:val="00125ED5"/>
    <w:rsid w:val="0012672E"/>
    <w:rsid w:val="001274AA"/>
    <w:rsid w:val="0013006C"/>
    <w:rsid w:val="00130D77"/>
    <w:rsid w:val="00131084"/>
    <w:rsid w:val="00131593"/>
    <w:rsid w:val="00132313"/>
    <w:rsid w:val="001327F2"/>
    <w:rsid w:val="001329C0"/>
    <w:rsid w:val="00132E22"/>
    <w:rsid w:val="001333E8"/>
    <w:rsid w:val="00133596"/>
    <w:rsid w:val="001335C2"/>
    <w:rsid w:val="001335E3"/>
    <w:rsid w:val="00133882"/>
    <w:rsid w:val="00133E2F"/>
    <w:rsid w:val="001344FB"/>
    <w:rsid w:val="00135CC3"/>
    <w:rsid w:val="001361F1"/>
    <w:rsid w:val="0013634C"/>
    <w:rsid w:val="001363AE"/>
    <w:rsid w:val="001368A5"/>
    <w:rsid w:val="00136E70"/>
    <w:rsid w:val="00137662"/>
    <w:rsid w:val="00140908"/>
    <w:rsid w:val="00141051"/>
    <w:rsid w:val="00143134"/>
    <w:rsid w:val="001432C5"/>
    <w:rsid w:val="0014381E"/>
    <w:rsid w:val="00143888"/>
    <w:rsid w:val="001442FF"/>
    <w:rsid w:val="00144B00"/>
    <w:rsid w:val="00145FDE"/>
    <w:rsid w:val="0014633C"/>
    <w:rsid w:val="0015006A"/>
    <w:rsid w:val="0015051B"/>
    <w:rsid w:val="001511E3"/>
    <w:rsid w:val="001513BF"/>
    <w:rsid w:val="00151546"/>
    <w:rsid w:val="00151656"/>
    <w:rsid w:val="00152F7A"/>
    <w:rsid w:val="00153860"/>
    <w:rsid w:val="0015398B"/>
    <w:rsid w:val="0015425E"/>
    <w:rsid w:val="0015438C"/>
    <w:rsid w:val="00154550"/>
    <w:rsid w:val="001553B1"/>
    <w:rsid w:val="001553D7"/>
    <w:rsid w:val="0015567A"/>
    <w:rsid w:val="0015594C"/>
    <w:rsid w:val="00155DD8"/>
    <w:rsid w:val="00155F65"/>
    <w:rsid w:val="00156125"/>
    <w:rsid w:val="00157041"/>
    <w:rsid w:val="001572BF"/>
    <w:rsid w:val="00157A05"/>
    <w:rsid w:val="00157FF0"/>
    <w:rsid w:val="00160414"/>
    <w:rsid w:val="001605B3"/>
    <w:rsid w:val="00160FA4"/>
    <w:rsid w:val="0016113E"/>
    <w:rsid w:val="001613F5"/>
    <w:rsid w:val="00161833"/>
    <w:rsid w:val="00162737"/>
    <w:rsid w:val="00162FA0"/>
    <w:rsid w:val="00163065"/>
    <w:rsid w:val="001630AE"/>
    <w:rsid w:val="001639E7"/>
    <w:rsid w:val="00164915"/>
    <w:rsid w:val="00165B50"/>
    <w:rsid w:val="00165E7C"/>
    <w:rsid w:val="00166B30"/>
    <w:rsid w:val="00167D46"/>
    <w:rsid w:val="001707ED"/>
    <w:rsid w:val="00170BB5"/>
    <w:rsid w:val="001711F7"/>
    <w:rsid w:val="001720B4"/>
    <w:rsid w:val="001722C8"/>
    <w:rsid w:val="001727C6"/>
    <w:rsid w:val="00173FF4"/>
    <w:rsid w:val="001744F1"/>
    <w:rsid w:val="001746E5"/>
    <w:rsid w:val="001748B0"/>
    <w:rsid w:val="0017497A"/>
    <w:rsid w:val="00175C67"/>
    <w:rsid w:val="00175DE7"/>
    <w:rsid w:val="001761D1"/>
    <w:rsid w:val="00176BF3"/>
    <w:rsid w:val="00177245"/>
    <w:rsid w:val="00177EDD"/>
    <w:rsid w:val="00177FFD"/>
    <w:rsid w:val="00180265"/>
    <w:rsid w:val="0018032F"/>
    <w:rsid w:val="00180786"/>
    <w:rsid w:val="00181C14"/>
    <w:rsid w:val="00182EDD"/>
    <w:rsid w:val="001832F8"/>
    <w:rsid w:val="00183443"/>
    <w:rsid w:val="0018347F"/>
    <w:rsid w:val="00183937"/>
    <w:rsid w:val="00183D59"/>
    <w:rsid w:val="00184769"/>
    <w:rsid w:val="001849C9"/>
    <w:rsid w:val="00184C0C"/>
    <w:rsid w:val="0018522B"/>
    <w:rsid w:val="0018555C"/>
    <w:rsid w:val="00185564"/>
    <w:rsid w:val="0018577C"/>
    <w:rsid w:val="00185ECE"/>
    <w:rsid w:val="001873E3"/>
    <w:rsid w:val="0018760D"/>
    <w:rsid w:val="001877EC"/>
    <w:rsid w:val="001878B1"/>
    <w:rsid w:val="00187D35"/>
    <w:rsid w:val="0019046A"/>
    <w:rsid w:val="00190493"/>
    <w:rsid w:val="00190AB4"/>
    <w:rsid w:val="001919DF"/>
    <w:rsid w:val="0019239F"/>
    <w:rsid w:val="001929CB"/>
    <w:rsid w:val="0019338E"/>
    <w:rsid w:val="00194BB5"/>
    <w:rsid w:val="00194D2A"/>
    <w:rsid w:val="0019553A"/>
    <w:rsid w:val="00195BD6"/>
    <w:rsid w:val="00195F0F"/>
    <w:rsid w:val="001961EA"/>
    <w:rsid w:val="0019642D"/>
    <w:rsid w:val="00196A46"/>
    <w:rsid w:val="00196DAF"/>
    <w:rsid w:val="00197699"/>
    <w:rsid w:val="001A0239"/>
    <w:rsid w:val="001A02CA"/>
    <w:rsid w:val="001A046C"/>
    <w:rsid w:val="001A0772"/>
    <w:rsid w:val="001A085B"/>
    <w:rsid w:val="001A08EA"/>
    <w:rsid w:val="001A0DBA"/>
    <w:rsid w:val="001A1284"/>
    <w:rsid w:val="001A1636"/>
    <w:rsid w:val="001A192A"/>
    <w:rsid w:val="001A1FCF"/>
    <w:rsid w:val="001A1FD9"/>
    <w:rsid w:val="001A2037"/>
    <w:rsid w:val="001A2199"/>
    <w:rsid w:val="001A23F4"/>
    <w:rsid w:val="001A2DA8"/>
    <w:rsid w:val="001A3559"/>
    <w:rsid w:val="001A396F"/>
    <w:rsid w:val="001A4835"/>
    <w:rsid w:val="001A4CE3"/>
    <w:rsid w:val="001A5287"/>
    <w:rsid w:val="001A59A4"/>
    <w:rsid w:val="001A74AF"/>
    <w:rsid w:val="001A7A68"/>
    <w:rsid w:val="001B0161"/>
    <w:rsid w:val="001B1016"/>
    <w:rsid w:val="001B1255"/>
    <w:rsid w:val="001B1877"/>
    <w:rsid w:val="001B1ADB"/>
    <w:rsid w:val="001B2188"/>
    <w:rsid w:val="001B239D"/>
    <w:rsid w:val="001B23B5"/>
    <w:rsid w:val="001B29DC"/>
    <w:rsid w:val="001B2CA9"/>
    <w:rsid w:val="001B371A"/>
    <w:rsid w:val="001B3D0B"/>
    <w:rsid w:val="001B3E20"/>
    <w:rsid w:val="001B44F6"/>
    <w:rsid w:val="001B5FB7"/>
    <w:rsid w:val="001B6661"/>
    <w:rsid w:val="001B66B4"/>
    <w:rsid w:val="001B6AC4"/>
    <w:rsid w:val="001B6B2D"/>
    <w:rsid w:val="001B6D2C"/>
    <w:rsid w:val="001B730A"/>
    <w:rsid w:val="001B7530"/>
    <w:rsid w:val="001B7BCE"/>
    <w:rsid w:val="001C0893"/>
    <w:rsid w:val="001C103D"/>
    <w:rsid w:val="001C1172"/>
    <w:rsid w:val="001C173B"/>
    <w:rsid w:val="001C18C9"/>
    <w:rsid w:val="001C2462"/>
    <w:rsid w:val="001C3693"/>
    <w:rsid w:val="001C4DFB"/>
    <w:rsid w:val="001C56BC"/>
    <w:rsid w:val="001C61B5"/>
    <w:rsid w:val="001C61FA"/>
    <w:rsid w:val="001C64AE"/>
    <w:rsid w:val="001C64B8"/>
    <w:rsid w:val="001C69AD"/>
    <w:rsid w:val="001C6E7D"/>
    <w:rsid w:val="001C720F"/>
    <w:rsid w:val="001C750D"/>
    <w:rsid w:val="001C7C18"/>
    <w:rsid w:val="001D0075"/>
    <w:rsid w:val="001D00BC"/>
    <w:rsid w:val="001D0317"/>
    <w:rsid w:val="001D0F89"/>
    <w:rsid w:val="001D1448"/>
    <w:rsid w:val="001D395E"/>
    <w:rsid w:val="001D3CBB"/>
    <w:rsid w:val="001D443B"/>
    <w:rsid w:val="001D473B"/>
    <w:rsid w:val="001D4D13"/>
    <w:rsid w:val="001D4FFA"/>
    <w:rsid w:val="001D5912"/>
    <w:rsid w:val="001D5A14"/>
    <w:rsid w:val="001D6071"/>
    <w:rsid w:val="001D653D"/>
    <w:rsid w:val="001D703C"/>
    <w:rsid w:val="001D7313"/>
    <w:rsid w:val="001D7821"/>
    <w:rsid w:val="001D7C14"/>
    <w:rsid w:val="001D7DFF"/>
    <w:rsid w:val="001E0736"/>
    <w:rsid w:val="001E10F0"/>
    <w:rsid w:val="001E1556"/>
    <w:rsid w:val="001E1607"/>
    <w:rsid w:val="001E1ADA"/>
    <w:rsid w:val="001E1CDC"/>
    <w:rsid w:val="001E1D63"/>
    <w:rsid w:val="001E2200"/>
    <w:rsid w:val="001E2B4E"/>
    <w:rsid w:val="001E3821"/>
    <w:rsid w:val="001E3D7B"/>
    <w:rsid w:val="001E41C8"/>
    <w:rsid w:val="001E4A56"/>
    <w:rsid w:val="001E4E9C"/>
    <w:rsid w:val="001E54A0"/>
    <w:rsid w:val="001E6B37"/>
    <w:rsid w:val="001E7376"/>
    <w:rsid w:val="001E7A36"/>
    <w:rsid w:val="001E7D6F"/>
    <w:rsid w:val="001E7DCE"/>
    <w:rsid w:val="001F0281"/>
    <w:rsid w:val="001F0C6E"/>
    <w:rsid w:val="001F0D9F"/>
    <w:rsid w:val="001F17A9"/>
    <w:rsid w:val="001F2B55"/>
    <w:rsid w:val="001F2DC8"/>
    <w:rsid w:val="001F2F4C"/>
    <w:rsid w:val="001F30D5"/>
    <w:rsid w:val="001F3556"/>
    <w:rsid w:val="001F35C5"/>
    <w:rsid w:val="001F463A"/>
    <w:rsid w:val="001F48D0"/>
    <w:rsid w:val="001F4FBD"/>
    <w:rsid w:val="001F518E"/>
    <w:rsid w:val="001F5673"/>
    <w:rsid w:val="001F598F"/>
    <w:rsid w:val="001F6139"/>
    <w:rsid w:val="001F7345"/>
    <w:rsid w:val="001F763E"/>
    <w:rsid w:val="002004B4"/>
    <w:rsid w:val="002005B2"/>
    <w:rsid w:val="00200F4C"/>
    <w:rsid w:val="00201841"/>
    <w:rsid w:val="00201B6F"/>
    <w:rsid w:val="0020292A"/>
    <w:rsid w:val="00202C5B"/>
    <w:rsid w:val="00203BAA"/>
    <w:rsid w:val="002041CA"/>
    <w:rsid w:val="002058B7"/>
    <w:rsid w:val="00205B35"/>
    <w:rsid w:val="0020618F"/>
    <w:rsid w:val="002062DB"/>
    <w:rsid w:val="0020716E"/>
    <w:rsid w:val="00207806"/>
    <w:rsid w:val="0020795B"/>
    <w:rsid w:val="00207B8B"/>
    <w:rsid w:val="00207C7D"/>
    <w:rsid w:val="00210158"/>
    <w:rsid w:val="00210E0E"/>
    <w:rsid w:val="00211159"/>
    <w:rsid w:val="002115AC"/>
    <w:rsid w:val="00212C74"/>
    <w:rsid w:val="00212D65"/>
    <w:rsid w:val="002139B1"/>
    <w:rsid w:val="002149F1"/>
    <w:rsid w:val="002151CE"/>
    <w:rsid w:val="002151D2"/>
    <w:rsid w:val="0021535A"/>
    <w:rsid w:val="00215C39"/>
    <w:rsid w:val="00216623"/>
    <w:rsid w:val="002176F8"/>
    <w:rsid w:val="00217A35"/>
    <w:rsid w:val="00217A84"/>
    <w:rsid w:val="00217E63"/>
    <w:rsid w:val="00220081"/>
    <w:rsid w:val="002205EA"/>
    <w:rsid w:val="00220B48"/>
    <w:rsid w:val="00220F8E"/>
    <w:rsid w:val="002215F7"/>
    <w:rsid w:val="00222321"/>
    <w:rsid w:val="002228D3"/>
    <w:rsid w:val="00223573"/>
    <w:rsid w:val="00224307"/>
    <w:rsid w:val="002252CE"/>
    <w:rsid w:val="002256E4"/>
    <w:rsid w:val="00225A2A"/>
    <w:rsid w:val="00225CEC"/>
    <w:rsid w:val="002267B9"/>
    <w:rsid w:val="00226EBC"/>
    <w:rsid w:val="002273FA"/>
    <w:rsid w:val="002316D6"/>
    <w:rsid w:val="00232BC7"/>
    <w:rsid w:val="00233308"/>
    <w:rsid w:val="002333B8"/>
    <w:rsid w:val="00233825"/>
    <w:rsid w:val="00233F16"/>
    <w:rsid w:val="0023422A"/>
    <w:rsid w:val="0023427E"/>
    <w:rsid w:val="00235497"/>
    <w:rsid w:val="00236045"/>
    <w:rsid w:val="00236C1A"/>
    <w:rsid w:val="00240807"/>
    <w:rsid w:val="00240C78"/>
    <w:rsid w:val="0024134B"/>
    <w:rsid w:val="002418C4"/>
    <w:rsid w:val="00241B4D"/>
    <w:rsid w:val="002420B3"/>
    <w:rsid w:val="00242E50"/>
    <w:rsid w:val="0024312B"/>
    <w:rsid w:val="002440D2"/>
    <w:rsid w:val="00244D36"/>
    <w:rsid w:val="0024506A"/>
    <w:rsid w:val="00245589"/>
    <w:rsid w:val="00245648"/>
    <w:rsid w:val="0024609D"/>
    <w:rsid w:val="0024610E"/>
    <w:rsid w:val="00247194"/>
    <w:rsid w:val="0024743F"/>
    <w:rsid w:val="00247471"/>
    <w:rsid w:val="00247DE9"/>
    <w:rsid w:val="002503E3"/>
    <w:rsid w:val="0025052E"/>
    <w:rsid w:val="00250668"/>
    <w:rsid w:val="00250711"/>
    <w:rsid w:val="002509B6"/>
    <w:rsid w:val="00250F47"/>
    <w:rsid w:val="0025109B"/>
    <w:rsid w:val="00252F5A"/>
    <w:rsid w:val="00253E47"/>
    <w:rsid w:val="0025487E"/>
    <w:rsid w:val="00254C21"/>
    <w:rsid w:val="00254F6A"/>
    <w:rsid w:val="00254FD6"/>
    <w:rsid w:val="00255596"/>
    <w:rsid w:val="00255746"/>
    <w:rsid w:val="002572B3"/>
    <w:rsid w:val="002579FB"/>
    <w:rsid w:val="00257F01"/>
    <w:rsid w:val="00260469"/>
    <w:rsid w:val="00260870"/>
    <w:rsid w:val="00261293"/>
    <w:rsid w:val="0026154B"/>
    <w:rsid w:val="0026199A"/>
    <w:rsid w:val="002619C9"/>
    <w:rsid w:val="00261A6B"/>
    <w:rsid w:val="00262759"/>
    <w:rsid w:val="00263ABD"/>
    <w:rsid w:val="00263C36"/>
    <w:rsid w:val="002640DA"/>
    <w:rsid w:val="0026448D"/>
    <w:rsid w:val="00264ACD"/>
    <w:rsid w:val="00264C90"/>
    <w:rsid w:val="0026554F"/>
    <w:rsid w:val="002658C2"/>
    <w:rsid w:val="0026647A"/>
    <w:rsid w:val="0026655A"/>
    <w:rsid w:val="002667BF"/>
    <w:rsid w:val="00266C5E"/>
    <w:rsid w:val="0026786D"/>
    <w:rsid w:val="00270145"/>
    <w:rsid w:val="002701A2"/>
    <w:rsid w:val="002703F2"/>
    <w:rsid w:val="0027067A"/>
    <w:rsid w:val="0027115B"/>
    <w:rsid w:val="00271217"/>
    <w:rsid w:val="0027138E"/>
    <w:rsid w:val="00271501"/>
    <w:rsid w:val="00271630"/>
    <w:rsid w:val="00272055"/>
    <w:rsid w:val="002738A1"/>
    <w:rsid w:val="00273A2B"/>
    <w:rsid w:val="00273B2C"/>
    <w:rsid w:val="00273BE1"/>
    <w:rsid w:val="00274415"/>
    <w:rsid w:val="00274AEE"/>
    <w:rsid w:val="002756CC"/>
    <w:rsid w:val="00276E81"/>
    <w:rsid w:val="0027735B"/>
    <w:rsid w:val="00277780"/>
    <w:rsid w:val="0027792E"/>
    <w:rsid w:val="00277E25"/>
    <w:rsid w:val="002809EC"/>
    <w:rsid w:val="00280BC3"/>
    <w:rsid w:val="00281720"/>
    <w:rsid w:val="00281EEB"/>
    <w:rsid w:val="00281FF0"/>
    <w:rsid w:val="00282300"/>
    <w:rsid w:val="002823DB"/>
    <w:rsid w:val="00282740"/>
    <w:rsid w:val="002827C5"/>
    <w:rsid w:val="002828E9"/>
    <w:rsid w:val="00282B4C"/>
    <w:rsid w:val="00282D2F"/>
    <w:rsid w:val="00283C59"/>
    <w:rsid w:val="00283C60"/>
    <w:rsid w:val="002854F7"/>
    <w:rsid w:val="00285704"/>
    <w:rsid w:val="00285CB4"/>
    <w:rsid w:val="002865D9"/>
    <w:rsid w:val="00286735"/>
    <w:rsid w:val="00287B49"/>
    <w:rsid w:val="00290266"/>
    <w:rsid w:val="002910D2"/>
    <w:rsid w:val="00291812"/>
    <w:rsid w:val="002918F7"/>
    <w:rsid w:val="00292564"/>
    <w:rsid w:val="00292588"/>
    <w:rsid w:val="0029355D"/>
    <w:rsid w:val="00293A9E"/>
    <w:rsid w:val="00293DF5"/>
    <w:rsid w:val="002940F1"/>
    <w:rsid w:val="00295155"/>
    <w:rsid w:val="002957B5"/>
    <w:rsid w:val="002960CB"/>
    <w:rsid w:val="00296829"/>
    <w:rsid w:val="00297262"/>
    <w:rsid w:val="0029734F"/>
    <w:rsid w:val="00297717"/>
    <w:rsid w:val="002A0772"/>
    <w:rsid w:val="002A1193"/>
    <w:rsid w:val="002A123A"/>
    <w:rsid w:val="002A199D"/>
    <w:rsid w:val="002A26E3"/>
    <w:rsid w:val="002A27EA"/>
    <w:rsid w:val="002A368D"/>
    <w:rsid w:val="002A3A2A"/>
    <w:rsid w:val="002A3AF5"/>
    <w:rsid w:val="002A4862"/>
    <w:rsid w:val="002A4C41"/>
    <w:rsid w:val="002A50BB"/>
    <w:rsid w:val="002A5310"/>
    <w:rsid w:val="002A67B8"/>
    <w:rsid w:val="002A7AE4"/>
    <w:rsid w:val="002B02F9"/>
    <w:rsid w:val="002B18CE"/>
    <w:rsid w:val="002B1E65"/>
    <w:rsid w:val="002B2E59"/>
    <w:rsid w:val="002B315E"/>
    <w:rsid w:val="002B3D6B"/>
    <w:rsid w:val="002B40E6"/>
    <w:rsid w:val="002B4CCF"/>
    <w:rsid w:val="002B6099"/>
    <w:rsid w:val="002B62BD"/>
    <w:rsid w:val="002B638A"/>
    <w:rsid w:val="002B7B8E"/>
    <w:rsid w:val="002B7E57"/>
    <w:rsid w:val="002C0EB7"/>
    <w:rsid w:val="002C1880"/>
    <w:rsid w:val="002C1B03"/>
    <w:rsid w:val="002C21DC"/>
    <w:rsid w:val="002C2650"/>
    <w:rsid w:val="002C2D1A"/>
    <w:rsid w:val="002C2E40"/>
    <w:rsid w:val="002C3EBB"/>
    <w:rsid w:val="002C41AC"/>
    <w:rsid w:val="002C47E5"/>
    <w:rsid w:val="002C54F6"/>
    <w:rsid w:val="002C56E9"/>
    <w:rsid w:val="002C5C9A"/>
    <w:rsid w:val="002C5DF5"/>
    <w:rsid w:val="002C67FB"/>
    <w:rsid w:val="002C6911"/>
    <w:rsid w:val="002C6E1E"/>
    <w:rsid w:val="002C7E77"/>
    <w:rsid w:val="002D0218"/>
    <w:rsid w:val="002D07A4"/>
    <w:rsid w:val="002D0919"/>
    <w:rsid w:val="002D0AD5"/>
    <w:rsid w:val="002D3266"/>
    <w:rsid w:val="002D345C"/>
    <w:rsid w:val="002D34A0"/>
    <w:rsid w:val="002D3B37"/>
    <w:rsid w:val="002D3BA0"/>
    <w:rsid w:val="002D3EB1"/>
    <w:rsid w:val="002D43AE"/>
    <w:rsid w:val="002D4B9B"/>
    <w:rsid w:val="002D56E1"/>
    <w:rsid w:val="002D57D9"/>
    <w:rsid w:val="002D5FCA"/>
    <w:rsid w:val="002D66A2"/>
    <w:rsid w:val="002D69B6"/>
    <w:rsid w:val="002D6A3E"/>
    <w:rsid w:val="002D6E74"/>
    <w:rsid w:val="002D6F18"/>
    <w:rsid w:val="002E0A0A"/>
    <w:rsid w:val="002E201F"/>
    <w:rsid w:val="002E2176"/>
    <w:rsid w:val="002E2508"/>
    <w:rsid w:val="002E30DD"/>
    <w:rsid w:val="002E36A7"/>
    <w:rsid w:val="002E3832"/>
    <w:rsid w:val="002E3C17"/>
    <w:rsid w:val="002E42D7"/>
    <w:rsid w:val="002E4C4A"/>
    <w:rsid w:val="002E5EB6"/>
    <w:rsid w:val="002E6268"/>
    <w:rsid w:val="002E6599"/>
    <w:rsid w:val="002E6B10"/>
    <w:rsid w:val="002E6F3B"/>
    <w:rsid w:val="002E7397"/>
    <w:rsid w:val="002E76A8"/>
    <w:rsid w:val="002E7A66"/>
    <w:rsid w:val="002E7D34"/>
    <w:rsid w:val="002E7EAB"/>
    <w:rsid w:val="002F0024"/>
    <w:rsid w:val="002F03F4"/>
    <w:rsid w:val="002F1079"/>
    <w:rsid w:val="002F11B5"/>
    <w:rsid w:val="002F18E5"/>
    <w:rsid w:val="002F1927"/>
    <w:rsid w:val="002F1CED"/>
    <w:rsid w:val="002F26D5"/>
    <w:rsid w:val="002F2753"/>
    <w:rsid w:val="002F328C"/>
    <w:rsid w:val="002F3445"/>
    <w:rsid w:val="002F3560"/>
    <w:rsid w:val="002F3A27"/>
    <w:rsid w:val="002F54DB"/>
    <w:rsid w:val="002F6109"/>
    <w:rsid w:val="002F627C"/>
    <w:rsid w:val="002F7157"/>
    <w:rsid w:val="002F7291"/>
    <w:rsid w:val="002F7767"/>
    <w:rsid w:val="002F7B3B"/>
    <w:rsid w:val="002F7B79"/>
    <w:rsid w:val="002F7E8E"/>
    <w:rsid w:val="003002FA"/>
    <w:rsid w:val="00301837"/>
    <w:rsid w:val="00301EDF"/>
    <w:rsid w:val="003021ED"/>
    <w:rsid w:val="00302759"/>
    <w:rsid w:val="0030333A"/>
    <w:rsid w:val="003033E3"/>
    <w:rsid w:val="003050F6"/>
    <w:rsid w:val="003057AA"/>
    <w:rsid w:val="003061AB"/>
    <w:rsid w:val="00306206"/>
    <w:rsid w:val="00306DA4"/>
    <w:rsid w:val="00306FE7"/>
    <w:rsid w:val="0030754D"/>
    <w:rsid w:val="0031098A"/>
    <w:rsid w:val="00310B82"/>
    <w:rsid w:val="0031229E"/>
    <w:rsid w:val="00312532"/>
    <w:rsid w:val="00312D81"/>
    <w:rsid w:val="00313027"/>
    <w:rsid w:val="003137D4"/>
    <w:rsid w:val="00313E72"/>
    <w:rsid w:val="00313F2A"/>
    <w:rsid w:val="00314488"/>
    <w:rsid w:val="003144B6"/>
    <w:rsid w:val="003145E4"/>
    <w:rsid w:val="00314BE6"/>
    <w:rsid w:val="00315386"/>
    <w:rsid w:val="003156EA"/>
    <w:rsid w:val="003156F3"/>
    <w:rsid w:val="00315ECC"/>
    <w:rsid w:val="00316419"/>
    <w:rsid w:val="00316AAD"/>
    <w:rsid w:val="00316C7F"/>
    <w:rsid w:val="00317629"/>
    <w:rsid w:val="003177F4"/>
    <w:rsid w:val="00317817"/>
    <w:rsid w:val="00317D8A"/>
    <w:rsid w:val="003200E4"/>
    <w:rsid w:val="00320644"/>
    <w:rsid w:val="00321A07"/>
    <w:rsid w:val="00321A69"/>
    <w:rsid w:val="003229CA"/>
    <w:rsid w:val="003242C2"/>
    <w:rsid w:val="003247A0"/>
    <w:rsid w:val="00324C82"/>
    <w:rsid w:val="00324E93"/>
    <w:rsid w:val="00324EA3"/>
    <w:rsid w:val="0032574D"/>
    <w:rsid w:val="00326047"/>
    <w:rsid w:val="003264C1"/>
    <w:rsid w:val="003269F4"/>
    <w:rsid w:val="003270CD"/>
    <w:rsid w:val="00327B75"/>
    <w:rsid w:val="00327C2D"/>
    <w:rsid w:val="00327FCE"/>
    <w:rsid w:val="003307CF"/>
    <w:rsid w:val="00331585"/>
    <w:rsid w:val="00331960"/>
    <w:rsid w:val="0033241F"/>
    <w:rsid w:val="003326D4"/>
    <w:rsid w:val="00332D29"/>
    <w:rsid w:val="00333362"/>
    <w:rsid w:val="0033360B"/>
    <w:rsid w:val="00333758"/>
    <w:rsid w:val="0033375F"/>
    <w:rsid w:val="00334772"/>
    <w:rsid w:val="00334A63"/>
    <w:rsid w:val="003355B3"/>
    <w:rsid w:val="00335709"/>
    <w:rsid w:val="00335BD8"/>
    <w:rsid w:val="00336421"/>
    <w:rsid w:val="00336B9F"/>
    <w:rsid w:val="00336BFF"/>
    <w:rsid w:val="00336CCA"/>
    <w:rsid w:val="00336F18"/>
    <w:rsid w:val="003375F7"/>
    <w:rsid w:val="003376A5"/>
    <w:rsid w:val="00337EFA"/>
    <w:rsid w:val="003401EF"/>
    <w:rsid w:val="00340381"/>
    <w:rsid w:val="00340756"/>
    <w:rsid w:val="00340A00"/>
    <w:rsid w:val="00340C71"/>
    <w:rsid w:val="00342015"/>
    <w:rsid w:val="00342128"/>
    <w:rsid w:val="00342951"/>
    <w:rsid w:val="00343EA4"/>
    <w:rsid w:val="0034424C"/>
    <w:rsid w:val="003442B5"/>
    <w:rsid w:val="0034566B"/>
    <w:rsid w:val="00345A01"/>
    <w:rsid w:val="00346028"/>
    <w:rsid w:val="00346CDB"/>
    <w:rsid w:val="00347D92"/>
    <w:rsid w:val="00350697"/>
    <w:rsid w:val="00351243"/>
    <w:rsid w:val="00351D44"/>
    <w:rsid w:val="00351E1F"/>
    <w:rsid w:val="003521F6"/>
    <w:rsid w:val="00352252"/>
    <w:rsid w:val="003522F9"/>
    <w:rsid w:val="003525DF"/>
    <w:rsid w:val="00352E7C"/>
    <w:rsid w:val="003535E6"/>
    <w:rsid w:val="0035377D"/>
    <w:rsid w:val="00353D81"/>
    <w:rsid w:val="00354845"/>
    <w:rsid w:val="003549D9"/>
    <w:rsid w:val="00354B05"/>
    <w:rsid w:val="003556E4"/>
    <w:rsid w:val="00355A71"/>
    <w:rsid w:val="00355A8D"/>
    <w:rsid w:val="00355A8F"/>
    <w:rsid w:val="00356416"/>
    <w:rsid w:val="00356B8D"/>
    <w:rsid w:val="00356E83"/>
    <w:rsid w:val="00357925"/>
    <w:rsid w:val="00357D1D"/>
    <w:rsid w:val="00357D93"/>
    <w:rsid w:val="00360F4C"/>
    <w:rsid w:val="00361174"/>
    <w:rsid w:val="00361231"/>
    <w:rsid w:val="00361824"/>
    <w:rsid w:val="00361F33"/>
    <w:rsid w:val="00362615"/>
    <w:rsid w:val="00362687"/>
    <w:rsid w:val="00362992"/>
    <w:rsid w:val="00362FDC"/>
    <w:rsid w:val="0036363C"/>
    <w:rsid w:val="003639EC"/>
    <w:rsid w:val="00363A2A"/>
    <w:rsid w:val="0036492E"/>
    <w:rsid w:val="00364B4B"/>
    <w:rsid w:val="003656E8"/>
    <w:rsid w:val="003668EA"/>
    <w:rsid w:val="00366935"/>
    <w:rsid w:val="00366A84"/>
    <w:rsid w:val="00367088"/>
    <w:rsid w:val="00367697"/>
    <w:rsid w:val="00367C30"/>
    <w:rsid w:val="0037048E"/>
    <w:rsid w:val="003705B9"/>
    <w:rsid w:val="003720D9"/>
    <w:rsid w:val="0037244D"/>
    <w:rsid w:val="0037291F"/>
    <w:rsid w:val="00373186"/>
    <w:rsid w:val="0037350D"/>
    <w:rsid w:val="00373595"/>
    <w:rsid w:val="003736C4"/>
    <w:rsid w:val="00373FF1"/>
    <w:rsid w:val="003740CE"/>
    <w:rsid w:val="00374283"/>
    <w:rsid w:val="0037476F"/>
    <w:rsid w:val="00375243"/>
    <w:rsid w:val="0037629F"/>
    <w:rsid w:val="0037634E"/>
    <w:rsid w:val="003764AC"/>
    <w:rsid w:val="00376742"/>
    <w:rsid w:val="003767C5"/>
    <w:rsid w:val="003767FA"/>
    <w:rsid w:val="00376CB1"/>
    <w:rsid w:val="00376DFF"/>
    <w:rsid w:val="00377778"/>
    <w:rsid w:val="00380D4B"/>
    <w:rsid w:val="00380FB2"/>
    <w:rsid w:val="003811C8"/>
    <w:rsid w:val="00382495"/>
    <w:rsid w:val="003826D8"/>
    <w:rsid w:val="00382BC8"/>
    <w:rsid w:val="003835E3"/>
    <w:rsid w:val="00383A3E"/>
    <w:rsid w:val="00383BF7"/>
    <w:rsid w:val="00383F37"/>
    <w:rsid w:val="00384365"/>
    <w:rsid w:val="003847C3"/>
    <w:rsid w:val="003848D1"/>
    <w:rsid w:val="003854E4"/>
    <w:rsid w:val="003866C1"/>
    <w:rsid w:val="00386984"/>
    <w:rsid w:val="00387854"/>
    <w:rsid w:val="00387EBA"/>
    <w:rsid w:val="0039061E"/>
    <w:rsid w:val="003926F8"/>
    <w:rsid w:val="00392824"/>
    <w:rsid w:val="0039286A"/>
    <w:rsid w:val="00392C06"/>
    <w:rsid w:val="00392D9F"/>
    <w:rsid w:val="003933F7"/>
    <w:rsid w:val="00394E2D"/>
    <w:rsid w:val="003953DD"/>
    <w:rsid w:val="003957EB"/>
    <w:rsid w:val="003958F5"/>
    <w:rsid w:val="0039599F"/>
    <w:rsid w:val="00395E04"/>
    <w:rsid w:val="00396BAD"/>
    <w:rsid w:val="00397356"/>
    <w:rsid w:val="00397793"/>
    <w:rsid w:val="00397C5E"/>
    <w:rsid w:val="00397F8B"/>
    <w:rsid w:val="003A0264"/>
    <w:rsid w:val="003A0972"/>
    <w:rsid w:val="003A0C1F"/>
    <w:rsid w:val="003A0F56"/>
    <w:rsid w:val="003A1026"/>
    <w:rsid w:val="003A11BC"/>
    <w:rsid w:val="003A15A0"/>
    <w:rsid w:val="003A1783"/>
    <w:rsid w:val="003A1EEF"/>
    <w:rsid w:val="003A214B"/>
    <w:rsid w:val="003A2414"/>
    <w:rsid w:val="003A310E"/>
    <w:rsid w:val="003A3545"/>
    <w:rsid w:val="003A486B"/>
    <w:rsid w:val="003A4EFB"/>
    <w:rsid w:val="003A506A"/>
    <w:rsid w:val="003A5279"/>
    <w:rsid w:val="003A531C"/>
    <w:rsid w:val="003A59DD"/>
    <w:rsid w:val="003A5DFD"/>
    <w:rsid w:val="003A5E54"/>
    <w:rsid w:val="003A68ED"/>
    <w:rsid w:val="003A7B17"/>
    <w:rsid w:val="003A7C78"/>
    <w:rsid w:val="003B00FB"/>
    <w:rsid w:val="003B0504"/>
    <w:rsid w:val="003B0516"/>
    <w:rsid w:val="003B1848"/>
    <w:rsid w:val="003B1A3C"/>
    <w:rsid w:val="003B1FD2"/>
    <w:rsid w:val="003B2ADD"/>
    <w:rsid w:val="003B3174"/>
    <w:rsid w:val="003B34CC"/>
    <w:rsid w:val="003B37DF"/>
    <w:rsid w:val="003B3DD4"/>
    <w:rsid w:val="003B3E02"/>
    <w:rsid w:val="003B4044"/>
    <w:rsid w:val="003B4072"/>
    <w:rsid w:val="003B56CE"/>
    <w:rsid w:val="003B5E4E"/>
    <w:rsid w:val="003B5EB3"/>
    <w:rsid w:val="003B5F0D"/>
    <w:rsid w:val="003B65CE"/>
    <w:rsid w:val="003B7796"/>
    <w:rsid w:val="003C01A5"/>
    <w:rsid w:val="003C0909"/>
    <w:rsid w:val="003C0BC0"/>
    <w:rsid w:val="003C16A4"/>
    <w:rsid w:val="003C1AA5"/>
    <w:rsid w:val="003C210A"/>
    <w:rsid w:val="003C38E3"/>
    <w:rsid w:val="003C3A8F"/>
    <w:rsid w:val="003C3D9E"/>
    <w:rsid w:val="003C415F"/>
    <w:rsid w:val="003C4191"/>
    <w:rsid w:val="003C4E6D"/>
    <w:rsid w:val="003C5DB7"/>
    <w:rsid w:val="003C6AF0"/>
    <w:rsid w:val="003C6B36"/>
    <w:rsid w:val="003C6B7D"/>
    <w:rsid w:val="003C6C43"/>
    <w:rsid w:val="003C7717"/>
    <w:rsid w:val="003C7A4A"/>
    <w:rsid w:val="003D1383"/>
    <w:rsid w:val="003D1F8E"/>
    <w:rsid w:val="003D20EF"/>
    <w:rsid w:val="003D2436"/>
    <w:rsid w:val="003D331C"/>
    <w:rsid w:val="003D35CB"/>
    <w:rsid w:val="003D3CB7"/>
    <w:rsid w:val="003D3CBF"/>
    <w:rsid w:val="003D4D27"/>
    <w:rsid w:val="003D4F9E"/>
    <w:rsid w:val="003D524A"/>
    <w:rsid w:val="003D52A3"/>
    <w:rsid w:val="003D59C5"/>
    <w:rsid w:val="003D6FE8"/>
    <w:rsid w:val="003D7362"/>
    <w:rsid w:val="003E0E81"/>
    <w:rsid w:val="003E1AEA"/>
    <w:rsid w:val="003E29B4"/>
    <w:rsid w:val="003E325A"/>
    <w:rsid w:val="003E3309"/>
    <w:rsid w:val="003E4247"/>
    <w:rsid w:val="003E5247"/>
    <w:rsid w:val="003E56DD"/>
    <w:rsid w:val="003E5D96"/>
    <w:rsid w:val="003E60E3"/>
    <w:rsid w:val="003E677F"/>
    <w:rsid w:val="003E6BE4"/>
    <w:rsid w:val="003E7312"/>
    <w:rsid w:val="003E7488"/>
    <w:rsid w:val="003F002A"/>
    <w:rsid w:val="003F03B3"/>
    <w:rsid w:val="003F0779"/>
    <w:rsid w:val="003F0AB0"/>
    <w:rsid w:val="003F0CD6"/>
    <w:rsid w:val="003F0D8B"/>
    <w:rsid w:val="003F12DA"/>
    <w:rsid w:val="003F1755"/>
    <w:rsid w:val="003F227E"/>
    <w:rsid w:val="003F2756"/>
    <w:rsid w:val="003F27DE"/>
    <w:rsid w:val="003F27F0"/>
    <w:rsid w:val="003F30E7"/>
    <w:rsid w:val="003F37AF"/>
    <w:rsid w:val="003F3D23"/>
    <w:rsid w:val="003F410C"/>
    <w:rsid w:val="003F4944"/>
    <w:rsid w:val="003F4D41"/>
    <w:rsid w:val="003F5237"/>
    <w:rsid w:val="003F5DB4"/>
    <w:rsid w:val="003F5E82"/>
    <w:rsid w:val="003F5F84"/>
    <w:rsid w:val="003F67F5"/>
    <w:rsid w:val="003F6C47"/>
    <w:rsid w:val="003F7317"/>
    <w:rsid w:val="003F750D"/>
    <w:rsid w:val="003F7739"/>
    <w:rsid w:val="003F7B68"/>
    <w:rsid w:val="003F7C67"/>
    <w:rsid w:val="00400179"/>
    <w:rsid w:val="0040080B"/>
    <w:rsid w:val="00401C96"/>
    <w:rsid w:val="00402D4B"/>
    <w:rsid w:val="00403583"/>
    <w:rsid w:val="00403C2C"/>
    <w:rsid w:val="00403E93"/>
    <w:rsid w:val="00403EC0"/>
    <w:rsid w:val="004042E9"/>
    <w:rsid w:val="004044E3"/>
    <w:rsid w:val="00404B3B"/>
    <w:rsid w:val="00405766"/>
    <w:rsid w:val="0040662D"/>
    <w:rsid w:val="0040688B"/>
    <w:rsid w:val="0040741E"/>
    <w:rsid w:val="00407547"/>
    <w:rsid w:val="0040785E"/>
    <w:rsid w:val="00407CB0"/>
    <w:rsid w:val="00410259"/>
    <w:rsid w:val="00411DE0"/>
    <w:rsid w:val="00411EB4"/>
    <w:rsid w:val="00412532"/>
    <w:rsid w:val="00412FF7"/>
    <w:rsid w:val="00412FFD"/>
    <w:rsid w:val="0041388D"/>
    <w:rsid w:val="0041409F"/>
    <w:rsid w:val="0041434C"/>
    <w:rsid w:val="004145C0"/>
    <w:rsid w:val="0041481F"/>
    <w:rsid w:val="0041491C"/>
    <w:rsid w:val="00414B4C"/>
    <w:rsid w:val="00414FE5"/>
    <w:rsid w:val="00416955"/>
    <w:rsid w:val="00416F00"/>
    <w:rsid w:val="00417415"/>
    <w:rsid w:val="00417CB5"/>
    <w:rsid w:val="00420036"/>
    <w:rsid w:val="004200FC"/>
    <w:rsid w:val="00420ECF"/>
    <w:rsid w:val="004212F1"/>
    <w:rsid w:val="00421892"/>
    <w:rsid w:val="00421EE3"/>
    <w:rsid w:val="004229C8"/>
    <w:rsid w:val="00422A84"/>
    <w:rsid w:val="00423558"/>
    <w:rsid w:val="00424074"/>
    <w:rsid w:val="00424CA8"/>
    <w:rsid w:val="00424DB3"/>
    <w:rsid w:val="00425147"/>
    <w:rsid w:val="0042556B"/>
    <w:rsid w:val="004256F5"/>
    <w:rsid w:val="0042570E"/>
    <w:rsid w:val="00425B45"/>
    <w:rsid w:val="00426A6C"/>
    <w:rsid w:val="00426E1C"/>
    <w:rsid w:val="00426E1D"/>
    <w:rsid w:val="0042783A"/>
    <w:rsid w:val="004306C1"/>
    <w:rsid w:val="00430F0A"/>
    <w:rsid w:val="00431820"/>
    <w:rsid w:val="004319DC"/>
    <w:rsid w:val="00431B49"/>
    <w:rsid w:val="00431D3D"/>
    <w:rsid w:val="00432620"/>
    <w:rsid w:val="00432679"/>
    <w:rsid w:val="004327CA"/>
    <w:rsid w:val="00433AA1"/>
    <w:rsid w:val="0043450E"/>
    <w:rsid w:val="004347CA"/>
    <w:rsid w:val="004351E1"/>
    <w:rsid w:val="00436BC1"/>
    <w:rsid w:val="00437953"/>
    <w:rsid w:val="00437D96"/>
    <w:rsid w:val="00437E8A"/>
    <w:rsid w:val="00440478"/>
    <w:rsid w:val="00440858"/>
    <w:rsid w:val="0044124B"/>
    <w:rsid w:val="00441534"/>
    <w:rsid w:val="00441B66"/>
    <w:rsid w:val="00441E20"/>
    <w:rsid w:val="00442576"/>
    <w:rsid w:val="0044293C"/>
    <w:rsid w:val="004447CA"/>
    <w:rsid w:val="00444921"/>
    <w:rsid w:val="00444AA9"/>
    <w:rsid w:val="0044519D"/>
    <w:rsid w:val="004459FC"/>
    <w:rsid w:val="0044602D"/>
    <w:rsid w:val="00446DD4"/>
    <w:rsid w:val="00447AFF"/>
    <w:rsid w:val="00450A37"/>
    <w:rsid w:val="00451269"/>
    <w:rsid w:val="00451FF5"/>
    <w:rsid w:val="00452535"/>
    <w:rsid w:val="0045282D"/>
    <w:rsid w:val="00452BAD"/>
    <w:rsid w:val="0045315B"/>
    <w:rsid w:val="00453183"/>
    <w:rsid w:val="00454F9D"/>
    <w:rsid w:val="00454FE7"/>
    <w:rsid w:val="004551A1"/>
    <w:rsid w:val="00455777"/>
    <w:rsid w:val="00455C81"/>
    <w:rsid w:val="00455CC4"/>
    <w:rsid w:val="00455EB7"/>
    <w:rsid w:val="00456A23"/>
    <w:rsid w:val="00456AE6"/>
    <w:rsid w:val="00456B29"/>
    <w:rsid w:val="00456E0D"/>
    <w:rsid w:val="00457952"/>
    <w:rsid w:val="00457C4F"/>
    <w:rsid w:val="00457D12"/>
    <w:rsid w:val="0046136E"/>
    <w:rsid w:val="00461846"/>
    <w:rsid w:val="004619F8"/>
    <w:rsid w:val="00461B63"/>
    <w:rsid w:val="00462012"/>
    <w:rsid w:val="00462D33"/>
    <w:rsid w:val="00463085"/>
    <w:rsid w:val="00463289"/>
    <w:rsid w:val="0046486E"/>
    <w:rsid w:val="00465488"/>
    <w:rsid w:val="0046640D"/>
    <w:rsid w:val="00467121"/>
    <w:rsid w:val="00467CA9"/>
    <w:rsid w:val="00470093"/>
    <w:rsid w:val="00470314"/>
    <w:rsid w:val="004707B7"/>
    <w:rsid w:val="0047123A"/>
    <w:rsid w:val="00471B8C"/>
    <w:rsid w:val="00471F8E"/>
    <w:rsid w:val="004721C0"/>
    <w:rsid w:val="004722CE"/>
    <w:rsid w:val="004724E7"/>
    <w:rsid w:val="00472F30"/>
    <w:rsid w:val="004736CE"/>
    <w:rsid w:val="00473FA0"/>
    <w:rsid w:val="00474145"/>
    <w:rsid w:val="0047544D"/>
    <w:rsid w:val="0047544F"/>
    <w:rsid w:val="00476098"/>
    <w:rsid w:val="00476379"/>
    <w:rsid w:val="00476BED"/>
    <w:rsid w:val="004770AD"/>
    <w:rsid w:val="0047773A"/>
    <w:rsid w:val="0047797E"/>
    <w:rsid w:val="00477E61"/>
    <w:rsid w:val="00480127"/>
    <w:rsid w:val="00480BF7"/>
    <w:rsid w:val="00480F54"/>
    <w:rsid w:val="00481A09"/>
    <w:rsid w:val="00481CD6"/>
    <w:rsid w:val="0048234A"/>
    <w:rsid w:val="0048309A"/>
    <w:rsid w:val="00483491"/>
    <w:rsid w:val="00483B2B"/>
    <w:rsid w:val="00483E28"/>
    <w:rsid w:val="004842C4"/>
    <w:rsid w:val="00484969"/>
    <w:rsid w:val="004855ED"/>
    <w:rsid w:val="00485B4B"/>
    <w:rsid w:val="00485BD3"/>
    <w:rsid w:val="00486EB5"/>
    <w:rsid w:val="00487088"/>
    <w:rsid w:val="004872EC"/>
    <w:rsid w:val="00487608"/>
    <w:rsid w:val="004902C3"/>
    <w:rsid w:val="004902DD"/>
    <w:rsid w:val="0049096B"/>
    <w:rsid w:val="00490976"/>
    <w:rsid w:val="0049107C"/>
    <w:rsid w:val="00492782"/>
    <w:rsid w:val="004927D7"/>
    <w:rsid w:val="00493819"/>
    <w:rsid w:val="00494476"/>
    <w:rsid w:val="004945A3"/>
    <w:rsid w:val="00494C4D"/>
    <w:rsid w:val="00494C8D"/>
    <w:rsid w:val="00495004"/>
    <w:rsid w:val="00496800"/>
    <w:rsid w:val="00496B92"/>
    <w:rsid w:val="0049772C"/>
    <w:rsid w:val="0049779A"/>
    <w:rsid w:val="0049797E"/>
    <w:rsid w:val="00497CBD"/>
    <w:rsid w:val="004A0963"/>
    <w:rsid w:val="004A09D6"/>
    <w:rsid w:val="004A0DB6"/>
    <w:rsid w:val="004A0DF2"/>
    <w:rsid w:val="004A1585"/>
    <w:rsid w:val="004A1A0B"/>
    <w:rsid w:val="004A1B80"/>
    <w:rsid w:val="004A23D6"/>
    <w:rsid w:val="004A319E"/>
    <w:rsid w:val="004A3466"/>
    <w:rsid w:val="004A4122"/>
    <w:rsid w:val="004A4E2F"/>
    <w:rsid w:val="004A5078"/>
    <w:rsid w:val="004A5136"/>
    <w:rsid w:val="004A5B03"/>
    <w:rsid w:val="004A5C01"/>
    <w:rsid w:val="004A5F69"/>
    <w:rsid w:val="004A659C"/>
    <w:rsid w:val="004A69C2"/>
    <w:rsid w:val="004A69C5"/>
    <w:rsid w:val="004A78DF"/>
    <w:rsid w:val="004A7A30"/>
    <w:rsid w:val="004B0476"/>
    <w:rsid w:val="004B1088"/>
    <w:rsid w:val="004B18B5"/>
    <w:rsid w:val="004B1E32"/>
    <w:rsid w:val="004B29CD"/>
    <w:rsid w:val="004B2AD8"/>
    <w:rsid w:val="004B31E9"/>
    <w:rsid w:val="004B372E"/>
    <w:rsid w:val="004B3C57"/>
    <w:rsid w:val="004B4001"/>
    <w:rsid w:val="004B54AF"/>
    <w:rsid w:val="004B617B"/>
    <w:rsid w:val="004B65BF"/>
    <w:rsid w:val="004B65DD"/>
    <w:rsid w:val="004B66C6"/>
    <w:rsid w:val="004B7104"/>
    <w:rsid w:val="004B7911"/>
    <w:rsid w:val="004B7F32"/>
    <w:rsid w:val="004C0622"/>
    <w:rsid w:val="004C0791"/>
    <w:rsid w:val="004C159A"/>
    <w:rsid w:val="004C16DC"/>
    <w:rsid w:val="004C1836"/>
    <w:rsid w:val="004C1959"/>
    <w:rsid w:val="004C22DA"/>
    <w:rsid w:val="004C24BE"/>
    <w:rsid w:val="004C2D0D"/>
    <w:rsid w:val="004C2DB3"/>
    <w:rsid w:val="004C2E73"/>
    <w:rsid w:val="004C2F7A"/>
    <w:rsid w:val="004C3029"/>
    <w:rsid w:val="004C304B"/>
    <w:rsid w:val="004C446E"/>
    <w:rsid w:val="004C4DAD"/>
    <w:rsid w:val="004C533B"/>
    <w:rsid w:val="004C546C"/>
    <w:rsid w:val="004C54FA"/>
    <w:rsid w:val="004C57B8"/>
    <w:rsid w:val="004C5A6D"/>
    <w:rsid w:val="004C6343"/>
    <w:rsid w:val="004D02A5"/>
    <w:rsid w:val="004D0532"/>
    <w:rsid w:val="004D0624"/>
    <w:rsid w:val="004D13A0"/>
    <w:rsid w:val="004D19F5"/>
    <w:rsid w:val="004D1DC8"/>
    <w:rsid w:val="004D23B1"/>
    <w:rsid w:val="004D2FFF"/>
    <w:rsid w:val="004D304F"/>
    <w:rsid w:val="004D31C4"/>
    <w:rsid w:val="004D4CF4"/>
    <w:rsid w:val="004D5F2D"/>
    <w:rsid w:val="004D634D"/>
    <w:rsid w:val="004D6A78"/>
    <w:rsid w:val="004D6BDF"/>
    <w:rsid w:val="004D6CE5"/>
    <w:rsid w:val="004D7648"/>
    <w:rsid w:val="004D7831"/>
    <w:rsid w:val="004D7D17"/>
    <w:rsid w:val="004E0492"/>
    <w:rsid w:val="004E20AA"/>
    <w:rsid w:val="004E250F"/>
    <w:rsid w:val="004E2D96"/>
    <w:rsid w:val="004E3021"/>
    <w:rsid w:val="004E35A3"/>
    <w:rsid w:val="004E4733"/>
    <w:rsid w:val="004E54DA"/>
    <w:rsid w:val="004E57CF"/>
    <w:rsid w:val="004E59DD"/>
    <w:rsid w:val="004E61D6"/>
    <w:rsid w:val="004E65D5"/>
    <w:rsid w:val="004E6A11"/>
    <w:rsid w:val="004F004A"/>
    <w:rsid w:val="004F18F1"/>
    <w:rsid w:val="004F19BD"/>
    <w:rsid w:val="004F268A"/>
    <w:rsid w:val="004F2C91"/>
    <w:rsid w:val="004F2E14"/>
    <w:rsid w:val="004F3556"/>
    <w:rsid w:val="004F375B"/>
    <w:rsid w:val="004F4C9F"/>
    <w:rsid w:val="004F5630"/>
    <w:rsid w:val="004F5FC8"/>
    <w:rsid w:val="004F6032"/>
    <w:rsid w:val="004F6C81"/>
    <w:rsid w:val="004F746D"/>
    <w:rsid w:val="004F79A3"/>
    <w:rsid w:val="004F7C4B"/>
    <w:rsid w:val="0050054B"/>
    <w:rsid w:val="00500972"/>
    <w:rsid w:val="005016AB"/>
    <w:rsid w:val="0050171A"/>
    <w:rsid w:val="00501745"/>
    <w:rsid w:val="00501E86"/>
    <w:rsid w:val="00502032"/>
    <w:rsid w:val="00502A56"/>
    <w:rsid w:val="00502A5A"/>
    <w:rsid w:val="00502C13"/>
    <w:rsid w:val="00503136"/>
    <w:rsid w:val="0050328F"/>
    <w:rsid w:val="0050332D"/>
    <w:rsid w:val="005036CA"/>
    <w:rsid w:val="00503A08"/>
    <w:rsid w:val="00503A29"/>
    <w:rsid w:val="00503C6C"/>
    <w:rsid w:val="00504E90"/>
    <w:rsid w:val="00504F65"/>
    <w:rsid w:val="00505A53"/>
    <w:rsid w:val="0050651C"/>
    <w:rsid w:val="005067A7"/>
    <w:rsid w:val="00507ACA"/>
    <w:rsid w:val="005102F8"/>
    <w:rsid w:val="005104F6"/>
    <w:rsid w:val="005107CE"/>
    <w:rsid w:val="00510D9C"/>
    <w:rsid w:val="00511044"/>
    <w:rsid w:val="00511406"/>
    <w:rsid w:val="005120CB"/>
    <w:rsid w:val="005125E2"/>
    <w:rsid w:val="005129F5"/>
    <w:rsid w:val="005137E4"/>
    <w:rsid w:val="00514BB2"/>
    <w:rsid w:val="0051518A"/>
    <w:rsid w:val="0051538D"/>
    <w:rsid w:val="005160FE"/>
    <w:rsid w:val="005162CC"/>
    <w:rsid w:val="00516932"/>
    <w:rsid w:val="005174E0"/>
    <w:rsid w:val="005205F9"/>
    <w:rsid w:val="00520711"/>
    <w:rsid w:val="005207AC"/>
    <w:rsid w:val="005213ED"/>
    <w:rsid w:val="00521D6E"/>
    <w:rsid w:val="00521F5C"/>
    <w:rsid w:val="0052203A"/>
    <w:rsid w:val="0052216A"/>
    <w:rsid w:val="00522FF1"/>
    <w:rsid w:val="00524243"/>
    <w:rsid w:val="005245EF"/>
    <w:rsid w:val="005247DB"/>
    <w:rsid w:val="00524812"/>
    <w:rsid w:val="005248AA"/>
    <w:rsid w:val="00524983"/>
    <w:rsid w:val="00524BDE"/>
    <w:rsid w:val="00525170"/>
    <w:rsid w:val="005252D6"/>
    <w:rsid w:val="00525C47"/>
    <w:rsid w:val="005266B7"/>
    <w:rsid w:val="005268E7"/>
    <w:rsid w:val="005269EF"/>
    <w:rsid w:val="00526A81"/>
    <w:rsid w:val="00526F65"/>
    <w:rsid w:val="00527713"/>
    <w:rsid w:val="00527932"/>
    <w:rsid w:val="00527C08"/>
    <w:rsid w:val="00527C38"/>
    <w:rsid w:val="00527CDF"/>
    <w:rsid w:val="005306B5"/>
    <w:rsid w:val="00530868"/>
    <w:rsid w:val="005309E1"/>
    <w:rsid w:val="00530A52"/>
    <w:rsid w:val="00530FAA"/>
    <w:rsid w:val="0053125F"/>
    <w:rsid w:val="00531421"/>
    <w:rsid w:val="005317D2"/>
    <w:rsid w:val="00531A70"/>
    <w:rsid w:val="00532088"/>
    <w:rsid w:val="005321ED"/>
    <w:rsid w:val="005322E7"/>
    <w:rsid w:val="0053258B"/>
    <w:rsid w:val="00532687"/>
    <w:rsid w:val="00532C27"/>
    <w:rsid w:val="005333DE"/>
    <w:rsid w:val="00533B88"/>
    <w:rsid w:val="00533DB8"/>
    <w:rsid w:val="00534317"/>
    <w:rsid w:val="0053452C"/>
    <w:rsid w:val="00534572"/>
    <w:rsid w:val="005345E8"/>
    <w:rsid w:val="00534839"/>
    <w:rsid w:val="00534F41"/>
    <w:rsid w:val="00535358"/>
    <w:rsid w:val="00535470"/>
    <w:rsid w:val="005355CD"/>
    <w:rsid w:val="0053576C"/>
    <w:rsid w:val="00535C81"/>
    <w:rsid w:val="00536298"/>
    <w:rsid w:val="00536497"/>
    <w:rsid w:val="005366E7"/>
    <w:rsid w:val="0053785C"/>
    <w:rsid w:val="00537970"/>
    <w:rsid w:val="00537BE5"/>
    <w:rsid w:val="0054109E"/>
    <w:rsid w:val="005416D7"/>
    <w:rsid w:val="005435E4"/>
    <w:rsid w:val="00545051"/>
    <w:rsid w:val="005454FB"/>
    <w:rsid w:val="00545DA8"/>
    <w:rsid w:val="00545E1F"/>
    <w:rsid w:val="005466D2"/>
    <w:rsid w:val="00546C17"/>
    <w:rsid w:val="00550DB3"/>
    <w:rsid w:val="00550EBC"/>
    <w:rsid w:val="00550F6E"/>
    <w:rsid w:val="005512AD"/>
    <w:rsid w:val="0055147C"/>
    <w:rsid w:val="0055188E"/>
    <w:rsid w:val="00551B40"/>
    <w:rsid w:val="0055234B"/>
    <w:rsid w:val="00552AC1"/>
    <w:rsid w:val="00553487"/>
    <w:rsid w:val="005536E9"/>
    <w:rsid w:val="0055398B"/>
    <w:rsid w:val="005548D9"/>
    <w:rsid w:val="00554E5A"/>
    <w:rsid w:val="005559EA"/>
    <w:rsid w:val="005560A3"/>
    <w:rsid w:val="00556B3B"/>
    <w:rsid w:val="005571AF"/>
    <w:rsid w:val="00557E37"/>
    <w:rsid w:val="0056089D"/>
    <w:rsid w:val="00560E98"/>
    <w:rsid w:val="005613DF"/>
    <w:rsid w:val="0056269A"/>
    <w:rsid w:val="00562759"/>
    <w:rsid w:val="00563EF1"/>
    <w:rsid w:val="005646D2"/>
    <w:rsid w:val="005648DF"/>
    <w:rsid w:val="00564935"/>
    <w:rsid w:val="005656F2"/>
    <w:rsid w:val="00566CC5"/>
    <w:rsid w:val="005675B7"/>
    <w:rsid w:val="005677F4"/>
    <w:rsid w:val="0056793C"/>
    <w:rsid w:val="00567BAA"/>
    <w:rsid w:val="005700FB"/>
    <w:rsid w:val="005702F7"/>
    <w:rsid w:val="00570A10"/>
    <w:rsid w:val="00570AD6"/>
    <w:rsid w:val="00570F1C"/>
    <w:rsid w:val="00571572"/>
    <w:rsid w:val="00571768"/>
    <w:rsid w:val="00572935"/>
    <w:rsid w:val="00572ED3"/>
    <w:rsid w:val="005731C2"/>
    <w:rsid w:val="005732AF"/>
    <w:rsid w:val="005740E8"/>
    <w:rsid w:val="00574879"/>
    <w:rsid w:val="00574C01"/>
    <w:rsid w:val="00575155"/>
    <w:rsid w:val="00576412"/>
    <w:rsid w:val="00577263"/>
    <w:rsid w:val="00577595"/>
    <w:rsid w:val="00577D76"/>
    <w:rsid w:val="00577F0A"/>
    <w:rsid w:val="0058002C"/>
    <w:rsid w:val="005803D1"/>
    <w:rsid w:val="005807CB"/>
    <w:rsid w:val="00580880"/>
    <w:rsid w:val="005812A0"/>
    <w:rsid w:val="00581BB9"/>
    <w:rsid w:val="0058321B"/>
    <w:rsid w:val="005833A8"/>
    <w:rsid w:val="005837EC"/>
    <w:rsid w:val="00583D01"/>
    <w:rsid w:val="00583E0A"/>
    <w:rsid w:val="00583E0B"/>
    <w:rsid w:val="005842A2"/>
    <w:rsid w:val="005845C0"/>
    <w:rsid w:val="005847B7"/>
    <w:rsid w:val="00584CF1"/>
    <w:rsid w:val="0058598B"/>
    <w:rsid w:val="00586A75"/>
    <w:rsid w:val="00586CD0"/>
    <w:rsid w:val="00586EA8"/>
    <w:rsid w:val="00586F7D"/>
    <w:rsid w:val="0058700E"/>
    <w:rsid w:val="005875CE"/>
    <w:rsid w:val="00587C8B"/>
    <w:rsid w:val="00590DB4"/>
    <w:rsid w:val="00591E4A"/>
    <w:rsid w:val="005920FF"/>
    <w:rsid w:val="005922B0"/>
    <w:rsid w:val="0059393F"/>
    <w:rsid w:val="00593B45"/>
    <w:rsid w:val="00594486"/>
    <w:rsid w:val="00594649"/>
    <w:rsid w:val="0059521B"/>
    <w:rsid w:val="00595533"/>
    <w:rsid w:val="00595FF3"/>
    <w:rsid w:val="005965DC"/>
    <w:rsid w:val="00596693"/>
    <w:rsid w:val="00596B42"/>
    <w:rsid w:val="00597716"/>
    <w:rsid w:val="005A0E60"/>
    <w:rsid w:val="005A0F80"/>
    <w:rsid w:val="005A1377"/>
    <w:rsid w:val="005A19D4"/>
    <w:rsid w:val="005A1D49"/>
    <w:rsid w:val="005A210D"/>
    <w:rsid w:val="005A2733"/>
    <w:rsid w:val="005A34D9"/>
    <w:rsid w:val="005A3EA6"/>
    <w:rsid w:val="005A3F65"/>
    <w:rsid w:val="005A4014"/>
    <w:rsid w:val="005A4746"/>
    <w:rsid w:val="005A56B3"/>
    <w:rsid w:val="005A591C"/>
    <w:rsid w:val="005A5D1B"/>
    <w:rsid w:val="005A69A0"/>
    <w:rsid w:val="005A7415"/>
    <w:rsid w:val="005A75A1"/>
    <w:rsid w:val="005A79F9"/>
    <w:rsid w:val="005A7B4F"/>
    <w:rsid w:val="005B0BF7"/>
    <w:rsid w:val="005B0E4F"/>
    <w:rsid w:val="005B1A8A"/>
    <w:rsid w:val="005B1D4E"/>
    <w:rsid w:val="005B2081"/>
    <w:rsid w:val="005B2838"/>
    <w:rsid w:val="005B2D8E"/>
    <w:rsid w:val="005B3379"/>
    <w:rsid w:val="005B3B15"/>
    <w:rsid w:val="005B3C8F"/>
    <w:rsid w:val="005B466C"/>
    <w:rsid w:val="005B4BCB"/>
    <w:rsid w:val="005B5486"/>
    <w:rsid w:val="005B5A42"/>
    <w:rsid w:val="005B5F99"/>
    <w:rsid w:val="005B62D6"/>
    <w:rsid w:val="005B6F11"/>
    <w:rsid w:val="005B748C"/>
    <w:rsid w:val="005B7D84"/>
    <w:rsid w:val="005C001F"/>
    <w:rsid w:val="005C0230"/>
    <w:rsid w:val="005C0FAD"/>
    <w:rsid w:val="005C1267"/>
    <w:rsid w:val="005C1D10"/>
    <w:rsid w:val="005C297E"/>
    <w:rsid w:val="005C2F25"/>
    <w:rsid w:val="005C30DC"/>
    <w:rsid w:val="005C368E"/>
    <w:rsid w:val="005C3C5D"/>
    <w:rsid w:val="005C507C"/>
    <w:rsid w:val="005C5FE3"/>
    <w:rsid w:val="005C634F"/>
    <w:rsid w:val="005C6C01"/>
    <w:rsid w:val="005C7437"/>
    <w:rsid w:val="005C7530"/>
    <w:rsid w:val="005C77E8"/>
    <w:rsid w:val="005C7C5B"/>
    <w:rsid w:val="005C7FC7"/>
    <w:rsid w:val="005D017E"/>
    <w:rsid w:val="005D0CD0"/>
    <w:rsid w:val="005D160C"/>
    <w:rsid w:val="005D1F38"/>
    <w:rsid w:val="005D29BE"/>
    <w:rsid w:val="005D3228"/>
    <w:rsid w:val="005D35A9"/>
    <w:rsid w:val="005D6669"/>
    <w:rsid w:val="005D6FFA"/>
    <w:rsid w:val="005E0835"/>
    <w:rsid w:val="005E089B"/>
    <w:rsid w:val="005E0A4F"/>
    <w:rsid w:val="005E0B2D"/>
    <w:rsid w:val="005E0E9D"/>
    <w:rsid w:val="005E1579"/>
    <w:rsid w:val="005E1A6A"/>
    <w:rsid w:val="005E1B07"/>
    <w:rsid w:val="005E2C92"/>
    <w:rsid w:val="005E2D21"/>
    <w:rsid w:val="005E2FDB"/>
    <w:rsid w:val="005E410E"/>
    <w:rsid w:val="005E45C6"/>
    <w:rsid w:val="005E4CFA"/>
    <w:rsid w:val="005E5088"/>
    <w:rsid w:val="005E5676"/>
    <w:rsid w:val="005E5821"/>
    <w:rsid w:val="005E5AFD"/>
    <w:rsid w:val="005E61DF"/>
    <w:rsid w:val="005E659D"/>
    <w:rsid w:val="005E73CD"/>
    <w:rsid w:val="005E74EA"/>
    <w:rsid w:val="005E7A7F"/>
    <w:rsid w:val="005F0334"/>
    <w:rsid w:val="005F1617"/>
    <w:rsid w:val="005F1A76"/>
    <w:rsid w:val="005F2A85"/>
    <w:rsid w:val="005F340A"/>
    <w:rsid w:val="005F344E"/>
    <w:rsid w:val="005F3B43"/>
    <w:rsid w:val="005F3E18"/>
    <w:rsid w:val="005F4510"/>
    <w:rsid w:val="005F6A4F"/>
    <w:rsid w:val="005F7515"/>
    <w:rsid w:val="006009C5"/>
    <w:rsid w:val="00600BFA"/>
    <w:rsid w:val="00600F63"/>
    <w:rsid w:val="00601715"/>
    <w:rsid w:val="00601B36"/>
    <w:rsid w:val="00601D67"/>
    <w:rsid w:val="00601FE2"/>
    <w:rsid w:val="00602621"/>
    <w:rsid w:val="006029E8"/>
    <w:rsid w:val="00602D98"/>
    <w:rsid w:val="00602F85"/>
    <w:rsid w:val="00602FBF"/>
    <w:rsid w:val="0060368B"/>
    <w:rsid w:val="00604219"/>
    <w:rsid w:val="00604513"/>
    <w:rsid w:val="0060534A"/>
    <w:rsid w:val="006056BB"/>
    <w:rsid w:val="0060599C"/>
    <w:rsid w:val="00605DDF"/>
    <w:rsid w:val="0060627B"/>
    <w:rsid w:val="0060754A"/>
    <w:rsid w:val="0060768F"/>
    <w:rsid w:val="00607D11"/>
    <w:rsid w:val="00607D24"/>
    <w:rsid w:val="00611304"/>
    <w:rsid w:val="006114EF"/>
    <w:rsid w:val="006116C9"/>
    <w:rsid w:val="00611AA7"/>
    <w:rsid w:val="00612729"/>
    <w:rsid w:val="006130EE"/>
    <w:rsid w:val="00613E49"/>
    <w:rsid w:val="00614790"/>
    <w:rsid w:val="00615E35"/>
    <w:rsid w:val="0061673F"/>
    <w:rsid w:val="00616ECE"/>
    <w:rsid w:val="0062046F"/>
    <w:rsid w:val="00620CB0"/>
    <w:rsid w:val="00621028"/>
    <w:rsid w:val="00622072"/>
    <w:rsid w:val="00622C7D"/>
    <w:rsid w:val="00623C20"/>
    <w:rsid w:val="00623F20"/>
    <w:rsid w:val="00624EDA"/>
    <w:rsid w:val="00625340"/>
    <w:rsid w:val="00625C33"/>
    <w:rsid w:val="0062620D"/>
    <w:rsid w:val="006262E1"/>
    <w:rsid w:val="00626445"/>
    <w:rsid w:val="00626597"/>
    <w:rsid w:val="006267F2"/>
    <w:rsid w:val="00630186"/>
    <w:rsid w:val="00630254"/>
    <w:rsid w:val="006302D8"/>
    <w:rsid w:val="00630D0C"/>
    <w:rsid w:val="00630EF3"/>
    <w:rsid w:val="00632B0E"/>
    <w:rsid w:val="00632DFC"/>
    <w:rsid w:val="00633AAE"/>
    <w:rsid w:val="006341EB"/>
    <w:rsid w:val="0063430A"/>
    <w:rsid w:val="00634516"/>
    <w:rsid w:val="00634658"/>
    <w:rsid w:val="0063475D"/>
    <w:rsid w:val="006353CF"/>
    <w:rsid w:val="0063570E"/>
    <w:rsid w:val="006357DD"/>
    <w:rsid w:val="006366FA"/>
    <w:rsid w:val="00637C4D"/>
    <w:rsid w:val="00637EC9"/>
    <w:rsid w:val="00641507"/>
    <w:rsid w:val="0064189C"/>
    <w:rsid w:val="00642D60"/>
    <w:rsid w:val="006439BF"/>
    <w:rsid w:val="00643FE6"/>
    <w:rsid w:val="0064402B"/>
    <w:rsid w:val="0064450D"/>
    <w:rsid w:val="00645A47"/>
    <w:rsid w:val="0064621C"/>
    <w:rsid w:val="00646424"/>
    <w:rsid w:val="00646641"/>
    <w:rsid w:val="00646B4C"/>
    <w:rsid w:val="00646D22"/>
    <w:rsid w:val="0064764A"/>
    <w:rsid w:val="00647838"/>
    <w:rsid w:val="00650CB8"/>
    <w:rsid w:val="006510DF"/>
    <w:rsid w:val="00651396"/>
    <w:rsid w:val="00651FE2"/>
    <w:rsid w:val="0065200E"/>
    <w:rsid w:val="00652031"/>
    <w:rsid w:val="00652056"/>
    <w:rsid w:val="006531CD"/>
    <w:rsid w:val="00653CAD"/>
    <w:rsid w:val="00653D22"/>
    <w:rsid w:val="00655DCB"/>
    <w:rsid w:val="006573DD"/>
    <w:rsid w:val="0065756C"/>
    <w:rsid w:val="00657871"/>
    <w:rsid w:val="006578F2"/>
    <w:rsid w:val="00657A05"/>
    <w:rsid w:val="00657E47"/>
    <w:rsid w:val="00661A54"/>
    <w:rsid w:val="00662296"/>
    <w:rsid w:val="0066343A"/>
    <w:rsid w:val="0066534B"/>
    <w:rsid w:val="00665BA2"/>
    <w:rsid w:val="006660F3"/>
    <w:rsid w:val="00666A75"/>
    <w:rsid w:val="00666E8F"/>
    <w:rsid w:val="00666FAE"/>
    <w:rsid w:val="00667F64"/>
    <w:rsid w:val="00671CEF"/>
    <w:rsid w:val="006720EC"/>
    <w:rsid w:val="00672404"/>
    <w:rsid w:val="00672CF4"/>
    <w:rsid w:val="00672FA2"/>
    <w:rsid w:val="00673758"/>
    <w:rsid w:val="00673D12"/>
    <w:rsid w:val="00673F01"/>
    <w:rsid w:val="006746ED"/>
    <w:rsid w:val="006747B8"/>
    <w:rsid w:val="00674999"/>
    <w:rsid w:val="0067514F"/>
    <w:rsid w:val="00675262"/>
    <w:rsid w:val="006762A0"/>
    <w:rsid w:val="006768A7"/>
    <w:rsid w:val="00676A93"/>
    <w:rsid w:val="006776F5"/>
    <w:rsid w:val="006777EA"/>
    <w:rsid w:val="00677C4D"/>
    <w:rsid w:val="0068040F"/>
    <w:rsid w:val="00680BE2"/>
    <w:rsid w:val="00680C0D"/>
    <w:rsid w:val="006813C6"/>
    <w:rsid w:val="006814CD"/>
    <w:rsid w:val="00681685"/>
    <w:rsid w:val="00681FB2"/>
    <w:rsid w:val="006828DF"/>
    <w:rsid w:val="00682E0B"/>
    <w:rsid w:val="006839DC"/>
    <w:rsid w:val="00683D2D"/>
    <w:rsid w:val="006842E7"/>
    <w:rsid w:val="00685B97"/>
    <w:rsid w:val="006864B9"/>
    <w:rsid w:val="00686718"/>
    <w:rsid w:val="00686956"/>
    <w:rsid w:val="00686BFD"/>
    <w:rsid w:val="00687775"/>
    <w:rsid w:val="00691541"/>
    <w:rsid w:val="006927A5"/>
    <w:rsid w:val="00692C64"/>
    <w:rsid w:val="00692DE5"/>
    <w:rsid w:val="0069327B"/>
    <w:rsid w:val="00693B89"/>
    <w:rsid w:val="00694155"/>
    <w:rsid w:val="00694749"/>
    <w:rsid w:val="00695047"/>
    <w:rsid w:val="00695114"/>
    <w:rsid w:val="00695314"/>
    <w:rsid w:val="006957D6"/>
    <w:rsid w:val="00695BA0"/>
    <w:rsid w:val="0069747A"/>
    <w:rsid w:val="0069769D"/>
    <w:rsid w:val="00697B94"/>
    <w:rsid w:val="006A02A3"/>
    <w:rsid w:val="006A1052"/>
    <w:rsid w:val="006A15BA"/>
    <w:rsid w:val="006A2002"/>
    <w:rsid w:val="006A21F2"/>
    <w:rsid w:val="006A2333"/>
    <w:rsid w:val="006A298F"/>
    <w:rsid w:val="006A2D38"/>
    <w:rsid w:val="006A3D11"/>
    <w:rsid w:val="006A490E"/>
    <w:rsid w:val="006A4C9F"/>
    <w:rsid w:val="006A4F96"/>
    <w:rsid w:val="006A5326"/>
    <w:rsid w:val="006A61BC"/>
    <w:rsid w:val="006A6451"/>
    <w:rsid w:val="006A6578"/>
    <w:rsid w:val="006A67F3"/>
    <w:rsid w:val="006A7F48"/>
    <w:rsid w:val="006B0381"/>
    <w:rsid w:val="006B0AAC"/>
    <w:rsid w:val="006B124D"/>
    <w:rsid w:val="006B18DB"/>
    <w:rsid w:val="006B28AB"/>
    <w:rsid w:val="006B29C4"/>
    <w:rsid w:val="006B2EC5"/>
    <w:rsid w:val="006B2F12"/>
    <w:rsid w:val="006B35FE"/>
    <w:rsid w:val="006B39AD"/>
    <w:rsid w:val="006B402B"/>
    <w:rsid w:val="006B5114"/>
    <w:rsid w:val="006B527C"/>
    <w:rsid w:val="006B5515"/>
    <w:rsid w:val="006B5864"/>
    <w:rsid w:val="006B5E1C"/>
    <w:rsid w:val="006B664C"/>
    <w:rsid w:val="006B77C1"/>
    <w:rsid w:val="006B7AB8"/>
    <w:rsid w:val="006B7CE2"/>
    <w:rsid w:val="006B7E5C"/>
    <w:rsid w:val="006C11A5"/>
    <w:rsid w:val="006C1216"/>
    <w:rsid w:val="006C175F"/>
    <w:rsid w:val="006C1CB0"/>
    <w:rsid w:val="006C1F84"/>
    <w:rsid w:val="006C22DA"/>
    <w:rsid w:val="006C2556"/>
    <w:rsid w:val="006C26E6"/>
    <w:rsid w:val="006C275A"/>
    <w:rsid w:val="006C2B63"/>
    <w:rsid w:val="006C2FA8"/>
    <w:rsid w:val="006C31E0"/>
    <w:rsid w:val="006C44AA"/>
    <w:rsid w:val="006C4B11"/>
    <w:rsid w:val="006C56B4"/>
    <w:rsid w:val="006C6066"/>
    <w:rsid w:val="006C69D6"/>
    <w:rsid w:val="006C7696"/>
    <w:rsid w:val="006C7AFF"/>
    <w:rsid w:val="006D01EB"/>
    <w:rsid w:val="006D021F"/>
    <w:rsid w:val="006D055F"/>
    <w:rsid w:val="006D07F6"/>
    <w:rsid w:val="006D1A31"/>
    <w:rsid w:val="006D1B76"/>
    <w:rsid w:val="006D22D3"/>
    <w:rsid w:val="006D234A"/>
    <w:rsid w:val="006D244F"/>
    <w:rsid w:val="006D2754"/>
    <w:rsid w:val="006D2899"/>
    <w:rsid w:val="006D2F86"/>
    <w:rsid w:val="006D2FAE"/>
    <w:rsid w:val="006D395E"/>
    <w:rsid w:val="006D401F"/>
    <w:rsid w:val="006D4294"/>
    <w:rsid w:val="006D4323"/>
    <w:rsid w:val="006D4555"/>
    <w:rsid w:val="006D4878"/>
    <w:rsid w:val="006D4E95"/>
    <w:rsid w:val="006D591B"/>
    <w:rsid w:val="006D5BB3"/>
    <w:rsid w:val="006D5EC5"/>
    <w:rsid w:val="006D6215"/>
    <w:rsid w:val="006D666B"/>
    <w:rsid w:val="006D70A3"/>
    <w:rsid w:val="006D7F69"/>
    <w:rsid w:val="006E0004"/>
    <w:rsid w:val="006E030A"/>
    <w:rsid w:val="006E089C"/>
    <w:rsid w:val="006E0D40"/>
    <w:rsid w:val="006E110C"/>
    <w:rsid w:val="006E16F3"/>
    <w:rsid w:val="006E2321"/>
    <w:rsid w:val="006E34E1"/>
    <w:rsid w:val="006E394B"/>
    <w:rsid w:val="006E46EA"/>
    <w:rsid w:val="006E48DD"/>
    <w:rsid w:val="006E4AAD"/>
    <w:rsid w:val="006E4AB8"/>
    <w:rsid w:val="006E5278"/>
    <w:rsid w:val="006E5E2B"/>
    <w:rsid w:val="006E62C7"/>
    <w:rsid w:val="006E6441"/>
    <w:rsid w:val="006E6ED9"/>
    <w:rsid w:val="006E7273"/>
    <w:rsid w:val="006E7328"/>
    <w:rsid w:val="006E7778"/>
    <w:rsid w:val="006E7A30"/>
    <w:rsid w:val="006E7AD8"/>
    <w:rsid w:val="006F0536"/>
    <w:rsid w:val="006F0CB0"/>
    <w:rsid w:val="006F12DD"/>
    <w:rsid w:val="006F1973"/>
    <w:rsid w:val="006F1DFE"/>
    <w:rsid w:val="006F23D1"/>
    <w:rsid w:val="006F28C3"/>
    <w:rsid w:val="006F33ED"/>
    <w:rsid w:val="006F3868"/>
    <w:rsid w:val="006F3C20"/>
    <w:rsid w:val="006F42AE"/>
    <w:rsid w:val="006F49FE"/>
    <w:rsid w:val="006F52C3"/>
    <w:rsid w:val="006F57E0"/>
    <w:rsid w:val="006F5E52"/>
    <w:rsid w:val="006F650D"/>
    <w:rsid w:val="006F7253"/>
    <w:rsid w:val="006F72D1"/>
    <w:rsid w:val="006F73A4"/>
    <w:rsid w:val="006F7B1F"/>
    <w:rsid w:val="006F7C92"/>
    <w:rsid w:val="006F7DAC"/>
    <w:rsid w:val="006F7DD9"/>
    <w:rsid w:val="00700007"/>
    <w:rsid w:val="0070064F"/>
    <w:rsid w:val="0070108B"/>
    <w:rsid w:val="00701258"/>
    <w:rsid w:val="00701367"/>
    <w:rsid w:val="0070150A"/>
    <w:rsid w:val="007019C8"/>
    <w:rsid w:val="00701A38"/>
    <w:rsid w:val="00703258"/>
    <w:rsid w:val="00703C89"/>
    <w:rsid w:val="00703E37"/>
    <w:rsid w:val="007040B8"/>
    <w:rsid w:val="00704506"/>
    <w:rsid w:val="0070455C"/>
    <w:rsid w:val="00705604"/>
    <w:rsid w:val="007067E3"/>
    <w:rsid w:val="00706DFB"/>
    <w:rsid w:val="007070ED"/>
    <w:rsid w:val="00707216"/>
    <w:rsid w:val="00707235"/>
    <w:rsid w:val="007073BF"/>
    <w:rsid w:val="00707BC4"/>
    <w:rsid w:val="00707CA6"/>
    <w:rsid w:val="0071080C"/>
    <w:rsid w:val="007109E2"/>
    <w:rsid w:val="00710A10"/>
    <w:rsid w:val="00711741"/>
    <w:rsid w:val="007124EC"/>
    <w:rsid w:val="00712A2F"/>
    <w:rsid w:val="00712E80"/>
    <w:rsid w:val="007137CB"/>
    <w:rsid w:val="00713911"/>
    <w:rsid w:val="00713971"/>
    <w:rsid w:val="007139FC"/>
    <w:rsid w:val="00713BFA"/>
    <w:rsid w:val="00713DEB"/>
    <w:rsid w:val="00713FAC"/>
    <w:rsid w:val="00713FF8"/>
    <w:rsid w:val="00714106"/>
    <w:rsid w:val="00714755"/>
    <w:rsid w:val="007156A5"/>
    <w:rsid w:val="00715DE5"/>
    <w:rsid w:val="00716480"/>
    <w:rsid w:val="00716FBB"/>
    <w:rsid w:val="00717321"/>
    <w:rsid w:val="00717803"/>
    <w:rsid w:val="00717C85"/>
    <w:rsid w:val="00720059"/>
    <w:rsid w:val="0072012C"/>
    <w:rsid w:val="00720402"/>
    <w:rsid w:val="00720D84"/>
    <w:rsid w:val="00720F1D"/>
    <w:rsid w:val="007212C7"/>
    <w:rsid w:val="007218A6"/>
    <w:rsid w:val="00721F4E"/>
    <w:rsid w:val="00723139"/>
    <w:rsid w:val="00723D7F"/>
    <w:rsid w:val="007240D9"/>
    <w:rsid w:val="00724E64"/>
    <w:rsid w:val="00724FEB"/>
    <w:rsid w:val="00725132"/>
    <w:rsid w:val="007261D7"/>
    <w:rsid w:val="00726610"/>
    <w:rsid w:val="00726705"/>
    <w:rsid w:val="007279E6"/>
    <w:rsid w:val="00727B99"/>
    <w:rsid w:val="00727CD5"/>
    <w:rsid w:val="00727D47"/>
    <w:rsid w:val="007304F3"/>
    <w:rsid w:val="00731370"/>
    <w:rsid w:val="0073164A"/>
    <w:rsid w:val="0073294A"/>
    <w:rsid w:val="00732B1E"/>
    <w:rsid w:val="00732F08"/>
    <w:rsid w:val="00733BD5"/>
    <w:rsid w:val="00734A64"/>
    <w:rsid w:val="00735693"/>
    <w:rsid w:val="007356B4"/>
    <w:rsid w:val="00735987"/>
    <w:rsid w:val="00735DA3"/>
    <w:rsid w:val="00736287"/>
    <w:rsid w:val="00736304"/>
    <w:rsid w:val="00736F35"/>
    <w:rsid w:val="0073736C"/>
    <w:rsid w:val="00737C4C"/>
    <w:rsid w:val="00740394"/>
    <w:rsid w:val="00740778"/>
    <w:rsid w:val="00740FCA"/>
    <w:rsid w:val="00741552"/>
    <w:rsid w:val="00742D4C"/>
    <w:rsid w:val="007439A1"/>
    <w:rsid w:val="00743BEF"/>
    <w:rsid w:val="00743D3F"/>
    <w:rsid w:val="00744107"/>
    <w:rsid w:val="00744557"/>
    <w:rsid w:val="00744AF1"/>
    <w:rsid w:val="00744B10"/>
    <w:rsid w:val="00745028"/>
    <w:rsid w:val="00745E51"/>
    <w:rsid w:val="00746730"/>
    <w:rsid w:val="00746EB4"/>
    <w:rsid w:val="00747506"/>
    <w:rsid w:val="0075024B"/>
    <w:rsid w:val="00750539"/>
    <w:rsid w:val="007518B0"/>
    <w:rsid w:val="0075263D"/>
    <w:rsid w:val="00752EDE"/>
    <w:rsid w:val="007531D0"/>
    <w:rsid w:val="007532BD"/>
    <w:rsid w:val="00753D84"/>
    <w:rsid w:val="007543AC"/>
    <w:rsid w:val="007546A6"/>
    <w:rsid w:val="00754A92"/>
    <w:rsid w:val="007550E2"/>
    <w:rsid w:val="007558AB"/>
    <w:rsid w:val="00755C00"/>
    <w:rsid w:val="00755DA7"/>
    <w:rsid w:val="00755EDB"/>
    <w:rsid w:val="00755FF8"/>
    <w:rsid w:val="0075732F"/>
    <w:rsid w:val="00760943"/>
    <w:rsid w:val="00760B25"/>
    <w:rsid w:val="00762160"/>
    <w:rsid w:val="00762958"/>
    <w:rsid w:val="0076323F"/>
    <w:rsid w:val="007635DA"/>
    <w:rsid w:val="00763C0A"/>
    <w:rsid w:val="00764448"/>
    <w:rsid w:val="007649EE"/>
    <w:rsid w:val="00765846"/>
    <w:rsid w:val="0076586D"/>
    <w:rsid w:val="00765B94"/>
    <w:rsid w:val="0076613B"/>
    <w:rsid w:val="007669CF"/>
    <w:rsid w:val="00766E64"/>
    <w:rsid w:val="0076763E"/>
    <w:rsid w:val="00767699"/>
    <w:rsid w:val="007679F1"/>
    <w:rsid w:val="007706FB"/>
    <w:rsid w:val="00770716"/>
    <w:rsid w:val="007709F2"/>
    <w:rsid w:val="00771301"/>
    <w:rsid w:val="007715CB"/>
    <w:rsid w:val="00771E36"/>
    <w:rsid w:val="007727D3"/>
    <w:rsid w:val="00772D34"/>
    <w:rsid w:val="00773489"/>
    <w:rsid w:val="007737FF"/>
    <w:rsid w:val="0077397A"/>
    <w:rsid w:val="00774525"/>
    <w:rsid w:val="00774984"/>
    <w:rsid w:val="00774A03"/>
    <w:rsid w:val="00774C42"/>
    <w:rsid w:val="00775279"/>
    <w:rsid w:val="00775517"/>
    <w:rsid w:val="007759C2"/>
    <w:rsid w:val="007761E1"/>
    <w:rsid w:val="007764CB"/>
    <w:rsid w:val="0077713A"/>
    <w:rsid w:val="00780569"/>
    <w:rsid w:val="00780A4C"/>
    <w:rsid w:val="00780AC4"/>
    <w:rsid w:val="00780EDC"/>
    <w:rsid w:val="00781C94"/>
    <w:rsid w:val="00781D8B"/>
    <w:rsid w:val="00782AFE"/>
    <w:rsid w:val="007832CD"/>
    <w:rsid w:val="00783946"/>
    <w:rsid w:val="007857BD"/>
    <w:rsid w:val="007859A7"/>
    <w:rsid w:val="00787828"/>
    <w:rsid w:val="0079033B"/>
    <w:rsid w:val="007904E5"/>
    <w:rsid w:val="00790B1F"/>
    <w:rsid w:val="00790DA2"/>
    <w:rsid w:val="00791BE8"/>
    <w:rsid w:val="0079384D"/>
    <w:rsid w:val="00793B2A"/>
    <w:rsid w:val="00793E4E"/>
    <w:rsid w:val="00793F9D"/>
    <w:rsid w:val="00794050"/>
    <w:rsid w:val="00794754"/>
    <w:rsid w:val="007949D5"/>
    <w:rsid w:val="0079515E"/>
    <w:rsid w:val="0079555B"/>
    <w:rsid w:val="00795B15"/>
    <w:rsid w:val="00795BB4"/>
    <w:rsid w:val="00795DE2"/>
    <w:rsid w:val="00796518"/>
    <w:rsid w:val="00796933"/>
    <w:rsid w:val="00796C69"/>
    <w:rsid w:val="00796CBA"/>
    <w:rsid w:val="00796DC4"/>
    <w:rsid w:val="00796E4F"/>
    <w:rsid w:val="00797471"/>
    <w:rsid w:val="007976D2"/>
    <w:rsid w:val="007977B1"/>
    <w:rsid w:val="007A0625"/>
    <w:rsid w:val="007A08FE"/>
    <w:rsid w:val="007A15C6"/>
    <w:rsid w:val="007A210E"/>
    <w:rsid w:val="007A2400"/>
    <w:rsid w:val="007A2B5A"/>
    <w:rsid w:val="007A2B91"/>
    <w:rsid w:val="007A30C5"/>
    <w:rsid w:val="007A43A3"/>
    <w:rsid w:val="007A473A"/>
    <w:rsid w:val="007A5301"/>
    <w:rsid w:val="007A6016"/>
    <w:rsid w:val="007A6181"/>
    <w:rsid w:val="007A6840"/>
    <w:rsid w:val="007A6D4F"/>
    <w:rsid w:val="007A6F5B"/>
    <w:rsid w:val="007A7043"/>
    <w:rsid w:val="007A721F"/>
    <w:rsid w:val="007A7C61"/>
    <w:rsid w:val="007B0465"/>
    <w:rsid w:val="007B1103"/>
    <w:rsid w:val="007B1535"/>
    <w:rsid w:val="007B26D9"/>
    <w:rsid w:val="007B28C1"/>
    <w:rsid w:val="007B2B71"/>
    <w:rsid w:val="007B3399"/>
    <w:rsid w:val="007B37D3"/>
    <w:rsid w:val="007B3C78"/>
    <w:rsid w:val="007B46A8"/>
    <w:rsid w:val="007B4F24"/>
    <w:rsid w:val="007B5087"/>
    <w:rsid w:val="007B52D2"/>
    <w:rsid w:val="007B55E3"/>
    <w:rsid w:val="007B56F1"/>
    <w:rsid w:val="007B6533"/>
    <w:rsid w:val="007B747B"/>
    <w:rsid w:val="007B76D1"/>
    <w:rsid w:val="007B76E8"/>
    <w:rsid w:val="007C1444"/>
    <w:rsid w:val="007C1450"/>
    <w:rsid w:val="007C1B23"/>
    <w:rsid w:val="007C24AE"/>
    <w:rsid w:val="007C2924"/>
    <w:rsid w:val="007C2B67"/>
    <w:rsid w:val="007C2DDF"/>
    <w:rsid w:val="007C302A"/>
    <w:rsid w:val="007C3611"/>
    <w:rsid w:val="007C45CA"/>
    <w:rsid w:val="007C4BDA"/>
    <w:rsid w:val="007C4E29"/>
    <w:rsid w:val="007C5A6E"/>
    <w:rsid w:val="007C5C50"/>
    <w:rsid w:val="007C5D9C"/>
    <w:rsid w:val="007C5DD0"/>
    <w:rsid w:val="007C609A"/>
    <w:rsid w:val="007C610B"/>
    <w:rsid w:val="007C6D63"/>
    <w:rsid w:val="007C7128"/>
    <w:rsid w:val="007C7491"/>
    <w:rsid w:val="007C78B0"/>
    <w:rsid w:val="007C7928"/>
    <w:rsid w:val="007C7FFD"/>
    <w:rsid w:val="007D0057"/>
    <w:rsid w:val="007D0376"/>
    <w:rsid w:val="007D03BF"/>
    <w:rsid w:val="007D192B"/>
    <w:rsid w:val="007D25ED"/>
    <w:rsid w:val="007D2781"/>
    <w:rsid w:val="007D28E3"/>
    <w:rsid w:val="007D3CF9"/>
    <w:rsid w:val="007D4993"/>
    <w:rsid w:val="007D568D"/>
    <w:rsid w:val="007D5F0D"/>
    <w:rsid w:val="007D6174"/>
    <w:rsid w:val="007D77D4"/>
    <w:rsid w:val="007E05E1"/>
    <w:rsid w:val="007E098D"/>
    <w:rsid w:val="007E09DB"/>
    <w:rsid w:val="007E0AC5"/>
    <w:rsid w:val="007E0D33"/>
    <w:rsid w:val="007E1320"/>
    <w:rsid w:val="007E1876"/>
    <w:rsid w:val="007E1D4E"/>
    <w:rsid w:val="007E286A"/>
    <w:rsid w:val="007E344B"/>
    <w:rsid w:val="007E3711"/>
    <w:rsid w:val="007E383C"/>
    <w:rsid w:val="007E5263"/>
    <w:rsid w:val="007E5936"/>
    <w:rsid w:val="007E5C28"/>
    <w:rsid w:val="007E6734"/>
    <w:rsid w:val="007E7490"/>
    <w:rsid w:val="007F00A7"/>
    <w:rsid w:val="007F01B1"/>
    <w:rsid w:val="007F03B5"/>
    <w:rsid w:val="007F064A"/>
    <w:rsid w:val="007F09B1"/>
    <w:rsid w:val="007F0CC4"/>
    <w:rsid w:val="007F109D"/>
    <w:rsid w:val="007F119E"/>
    <w:rsid w:val="007F20AA"/>
    <w:rsid w:val="007F3394"/>
    <w:rsid w:val="007F3B11"/>
    <w:rsid w:val="007F48DB"/>
    <w:rsid w:val="007F54CF"/>
    <w:rsid w:val="007F5853"/>
    <w:rsid w:val="007F6612"/>
    <w:rsid w:val="007F6697"/>
    <w:rsid w:val="007F6BD4"/>
    <w:rsid w:val="007F7308"/>
    <w:rsid w:val="00801A85"/>
    <w:rsid w:val="008020AF"/>
    <w:rsid w:val="00802D84"/>
    <w:rsid w:val="00803962"/>
    <w:rsid w:val="00803C9B"/>
    <w:rsid w:val="00804937"/>
    <w:rsid w:val="00805E4B"/>
    <w:rsid w:val="00806E8F"/>
    <w:rsid w:val="0080745C"/>
    <w:rsid w:val="008074CD"/>
    <w:rsid w:val="008104F4"/>
    <w:rsid w:val="0081053B"/>
    <w:rsid w:val="00810556"/>
    <w:rsid w:val="0081093E"/>
    <w:rsid w:val="0081127D"/>
    <w:rsid w:val="008116C0"/>
    <w:rsid w:val="00811A8A"/>
    <w:rsid w:val="00811EDF"/>
    <w:rsid w:val="0081205D"/>
    <w:rsid w:val="00812716"/>
    <w:rsid w:val="00812AEF"/>
    <w:rsid w:val="00813297"/>
    <w:rsid w:val="00813CBC"/>
    <w:rsid w:val="00813E35"/>
    <w:rsid w:val="008140EA"/>
    <w:rsid w:val="00814197"/>
    <w:rsid w:val="0081441F"/>
    <w:rsid w:val="00814C74"/>
    <w:rsid w:val="00814EBC"/>
    <w:rsid w:val="008153D3"/>
    <w:rsid w:val="00815CCF"/>
    <w:rsid w:val="008164F1"/>
    <w:rsid w:val="008167B3"/>
    <w:rsid w:val="00817188"/>
    <w:rsid w:val="00817867"/>
    <w:rsid w:val="008178BB"/>
    <w:rsid w:val="00817FF9"/>
    <w:rsid w:val="00820392"/>
    <w:rsid w:val="00820674"/>
    <w:rsid w:val="008209B4"/>
    <w:rsid w:val="00821033"/>
    <w:rsid w:val="0082104B"/>
    <w:rsid w:val="00821079"/>
    <w:rsid w:val="008218D9"/>
    <w:rsid w:val="00821CD2"/>
    <w:rsid w:val="00821D12"/>
    <w:rsid w:val="00822E54"/>
    <w:rsid w:val="00822FF9"/>
    <w:rsid w:val="008239B2"/>
    <w:rsid w:val="00823D71"/>
    <w:rsid w:val="00824BD5"/>
    <w:rsid w:val="00825412"/>
    <w:rsid w:val="00825713"/>
    <w:rsid w:val="00825977"/>
    <w:rsid w:val="008264E6"/>
    <w:rsid w:val="0082735B"/>
    <w:rsid w:val="008273A1"/>
    <w:rsid w:val="00827468"/>
    <w:rsid w:val="00830355"/>
    <w:rsid w:val="00831006"/>
    <w:rsid w:val="00831164"/>
    <w:rsid w:val="00831463"/>
    <w:rsid w:val="00831A8B"/>
    <w:rsid w:val="00831C41"/>
    <w:rsid w:val="00831E9B"/>
    <w:rsid w:val="00832C5A"/>
    <w:rsid w:val="00833900"/>
    <w:rsid w:val="00834338"/>
    <w:rsid w:val="00834474"/>
    <w:rsid w:val="008347FD"/>
    <w:rsid w:val="00834C23"/>
    <w:rsid w:val="008353AA"/>
    <w:rsid w:val="00835463"/>
    <w:rsid w:val="008365B1"/>
    <w:rsid w:val="00836F67"/>
    <w:rsid w:val="008373AA"/>
    <w:rsid w:val="008375FD"/>
    <w:rsid w:val="00837B3C"/>
    <w:rsid w:val="00837FAD"/>
    <w:rsid w:val="008402E7"/>
    <w:rsid w:val="008408CB"/>
    <w:rsid w:val="008416E5"/>
    <w:rsid w:val="008419C6"/>
    <w:rsid w:val="00841AED"/>
    <w:rsid w:val="008428AC"/>
    <w:rsid w:val="0084294B"/>
    <w:rsid w:val="00842D7A"/>
    <w:rsid w:val="00843197"/>
    <w:rsid w:val="008433E7"/>
    <w:rsid w:val="00843CF1"/>
    <w:rsid w:val="00844047"/>
    <w:rsid w:val="00844369"/>
    <w:rsid w:val="00845784"/>
    <w:rsid w:val="008457ED"/>
    <w:rsid w:val="00845C72"/>
    <w:rsid w:val="00846423"/>
    <w:rsid w:val="008469B8"/>
    <w:rsid w:val="00846CD0"/>
    <w:rsid w:val="00846DC0"/>
    <w:rsid w:val="00847B7C"/>
    <w:rsid w:val="00847C1C"/>
    <w:rsid w:val="008501A7"/>
    <w:rsid w:val="0085129E"/>
    <w:rsid w:val="008524AB"/>
    <w:rsid w:val="0085253F"/>
    <w:rsid w:val="00852673"/>
    <w:rsid w:val="00852C43"/>
    <w:rsid w:val="00852C8F"/>
    <w:rsid w:val="00853213"/>
    <w:rsid w:val="00853672"/>
    <w:rsid w:val="00854A22"/>
    <w:rsid w:val="00854ED4"/>
    <w:rsid w:val="00855706"/>
    <w:rsid w:val="00856A01"/>
    <w:rsid w:val="00857DFB"/>
    <w:rsid w:val="008606D4"/>
    <w:rsid w:val="00860ACD"/>
    <w:rsid w:val="00860CE7"/>
    <w:rsid w:val="008610CF"/>
    <w:rsid w:val="008610EC"/>
    <w:rsid w:val="008612BE"/>
    <w:rsid w:val="00862224"/>
    <w:rsid w:val="00862565"/>
    <w:rsid w:val="0086269D"/>
    <w:rsid w:val="0086291F"/>
    <w:rsid w:val="00862A56"/>
    <w:rsid w:val="00862F16"/>
    <w:rsid w:val="00863139"/>
    <w:rsid w:val="00863C6B"/>
    <w:rsid w:val="00863E00"/>
    <w:rsid w:val="0086459C"/>
    <w:rsid w:val="00864751"/>
    <w:rsid w:val="0086490D"/>
    <w:rsid w:val="00864AA2"/>
    <w:rsid w:val="00865593"/>
    <w:rsid w:val="008658FC"/>
    <w:rsid w:val="00865F6E"/>
    <w:rsid w:val="00866092"/>
    <w:rsid w:val="0086614E"/>
    <w:rsid w:val="00867013"/>
    <w:rsid w:val="008671A7"/>
    <w:rsid w:val="00867417"/>
    <w:rsid w:val="0086799B"/>
    <w:rsid w:val="00867BD6"/>
    <w:rsid w:val="0087017F"/>
    <w:rsid w:val="00870572"/>
    <w:rsid w:val="00871D73"/>
    <w:rsid w:val="008724DF"/>
    <w:rsid w:val="008725CF"/>
    <w:rsid w:val="00873EB2"/>
    <w:rsid w:val="00873F0C"/>
    <w:rsid w:val="00873F77"/>
    <w:rsid w:val="00874835"/>
    <w:rsid w:val="00874928"/>
    <w:rsid w:val="00875698"/>
    <w:rsid w:val="00875CA9"/>
    <w:rsid w:val="00875CAE"/>
    <w:rsid w:val="00876888"/>
    <w:rsid w:val="008776BE"/>
    <w:rsid w:val="00877ACA"/>
    <w:rsid w:val="008802CF"/>
    <w:rsid w:val="00880670"/>
    <w:rsid w:val="008813B1"/>
    <w:rsid w:val="00881CAC"/>
    <w:rsid w:val="00882B49"/>
    <w:rsid w:val="00883585"/>
    <w:rsid w:val="00883917"/>
    <w:rsid w:val="008839A6"/>
    <w:rsid w:val="00884151"/>
    <w:rsid w:val="008847F6"/>
    <w:rsid w:val="00884CF7"/>
    <w:rsid w:val="008850DF"/>
    <w:rsid w:val="0088521E"/>
    <w:rsid w:val="00885483"/>
    <w:rsid w:val="00885E97"/>
    <w:rsid w:val="008862A0"/>
    <w:rsid w:val="00886937"/>
    <w:rsid w:val="00886BD8"/>
    <w:rsid w:val="008875B2"/>
    <w:rsid w:val="00887ED3"/>
    <w:rsid w:val="00887FCF"/>
    <w:rsid w:val="008902C4"/>
    <w:rsid w:val="00890ED8"/>
    <w:rsid w:val="00891524"/>
    <w:rsid w:val="0089184D"/>
    <w:rsid w:val="008919F1"/>
    <w:rsid w:val="00891B38"/>
    <w:rsid w:val="00892896"/>
    <w:rsid w:val="00892A3F"/>
    <w:rsid w:val="00892BB3"/>
    <w:rsid w:val="00892C3D"/>
    <w:rsid w:val="00893AD3"/>
    <w:rsid w:val="00893D08"/>
    <w:rsid w:val="00895249"/>
    <w:rsid w:val="008954BE"/>
    <w:rsid w:val="00895742"/>
    <w:rsid w:val="0089593E"/>
    <w:rsid w:val="00895CDF"/>
    <w:rsid w:val="00895E69"/>
    <w:rsid w:val="00896EB6"/>
    <w:rsid w:val="00896F8E"/>
    <w:rsid w:val="008A00CA"/>
    <w:rsid w:val="008A0138"/>
    <w:rsid w:val="008A0BBE"/>
    <w:rsid w:val="008A0DDF"/>
    <w:rsid w:val="008A0FB5"/>
    <w:rsid w:val="008A26DD"/>
    <w:rsid w:val="008A2867"/>
    <w:rsid w:val="008A42BF"/>
    <w:rsid w:val="008A431A"/>
    <w:rsid w:val="008A43A2"/>
    <w:rsid w:val="008A469E"/>
    <w:rsid w:val="008A4AE3"/>
    <w:rsid w:val="008A4B65"/>
    <w:rsid w:val="008A4F0B"/>
    <w:rsid w:val="008A5566"/>
    <w:rsid w:val="008A6AFB"/>
    <w:rsid w:val="008A7C9D"/>
    <w:rsid w:val="008A7E63"/>
    <w:rsid w:val="008B0027"/>
    <w:rsid w:val="008B15B9"/>
    <w:rsid w:val="008B194B"/>
    <w:rsid w:val="008B223A"/>
    <w:rsid w:val="008B3939"/>
    <w:rsid w:val="008B45F3"/>
    <w:rsid w:val="008B4871"/>
    <w:rsid w:val="008B4B16"/>
    <w:rsid w:val="008B4ED2"/>
    <w:rsid w:val="008B57C2"/>
    <w:rsid w:val="008B651D"/>
    <w:rsid w:val="008B6530"/>
    <w:rsid w:val="008B68A5"/>
    <w:rsid w:val="008B6BF0"/>
    <w:rsid w:val="008B6E4E"/>
    <w:rsid w:val="008B76C3"/>
    <w:rsid w:val="008B78FF"/>
    <w:rsid w:val="008B7A07"/>
    <w:rsid w:val="008B7F0A"/>
    <w:rsid w:val="008C00E1"/>
    <w:rsid w:val="008C0419"/>
    <w:rsid w:val="008C068E"/>
    <w:rsid w:val="008C0BD9"/>
    <w:rsid w:val="008C10C3"/>
    <w:rsid w:val="008C1315"/>
    <w:rsid w:val="008C131A"/>
    <w:rsid w:val="008C15C9"/>
    <w:rsid w:val="008C1669"/>
    <w:rsid w:val="008C2E9C"/>
    <w:rsid w:val="008C3B57"/>
    <w:rsid w:val="008C4307"/>
    <w:rsid w:val="008C47F7"/>
    <w:rsid w:val="008C4816"/>
    <w:rsid w:val="008C5BBF"/>
    <w:rsid w:val="008C6083"/>
    <w:rsid w:val="008C6321"/>
    <w:rsid w:val="008C6531"/>
    <w:rsid w:val="008C7212"/>
    <w:rsid w:val="008C77F7"/>
    <w:rsid w:val="008C7E19"/>
    <w:rsid w:val="008D006A"/>
    <w:rsid w:val="008D0926"/>
    <w:rsid w:val="008D1488"/>
    <w:rsid w:val="008D1A52"/>
    <w:rsid w:val="008D1B88"/>
    <w:rsid w:val="008D21A9"/>
    <w:rsid w:val="008D24A1"/>
    <w:rsid w:val="008D294C"/>
    <w:rsid w:val="008D2F76"/>
    <w:rsid w:val="008D3290"/>
    <w:rsid w:val="008D366A"/>
    <w:rsid w:val="008D3B01"/>
    <w:rsid w:val="008D4696"/>
    <w:rsid w:val="008D48B0"/>
    <w:rsid w:val="008D5007"/>
    <w:rsid w:val="008D5031"/>
    <w:rsid w:val="008D5307"/>
    <w:rsid w:val="008D6593"/>
    <w:rsid w:val="008D6C36"/>
    <w:rsid w:val="008D72A2"/>
    <w:rsid w:val="008D74FE"/>
    <w:rsid w:val="008D7D10"/>
    <w:rsid w:val="008E0A75"/>
    <w:rsid w:val="008E1440"/>
    <w:rsid w:val="008E267E"/>
    <w:rsid w:val="008E29EB"/>
    <w:rsid w:val="008E2D02"/>
    <w:rsid w:val="008E2F53"/>
    <w:rsid w:val="008E3E61"/>
    <w:rsid w:val="008E42C0"/>
    <w:rsid w:val="008E480F"/>
    <w:rsid w:val="008E4F26"/>
    <w:rsid w:val="008E4F53"/>
    <w:rsid w:val="008E6FFA"/>
    <w:rsid w:val="008E738D"/>
    <w:rsid w:val="008E746D"/>
    <w:rsid w:val="008E7824"/>
    <w:rsid w:val="008E7C5A"/>
    <w:rsid w:val="008E7F2E"/>
    <w:rsid w:val="008F08EA"/>
    <w:rsid w:val="008F093F"/>
    <w:rsid w:val="008F13E8"/>
    <w:rsid w:val="008F18D8"/>
    <w:rsid w:val="008F1920"/>
    <w:rsid w:val="008F2E17"/>
    <w:rsid w:val="008F439F"/>
    <w:rsid w:val="008F43EF"/>
    <w:rsid w:val="008F4D8C"/>
    <w:rsid w:val="008F4F68"/>
    <w:rsid w:val="008F57F3"/>
    <w:rsid w:val="008F622C"/>
    <w:rsid w:val="008F6258"/>
    <w:rsid w:val="008F6361"/>
    <w:rsid w:val="008F64AE"/>
    <w:rsid w:val="008F6915"/>
    <w:rsid w:val="008F6989"/>
    <w:rsid w:val="008F7345"/>
    <w:rsid w:val="008F7D41"/>
    <w:rsid w:val="00900361"/>
    <w:rsid w:val="009006BA"/>
    <w:rsid w:val="009006D7"/>
    <w:rsid w:val="009007A5"/>
    <w:rsid w:val="00901103"/>
    <w:rsid w:val="00901229"/>
    <w:rsid w:val="00901564"/>
    <w:rsid w:val="00901627"/>
    <w:rsid w:val="00901F0C"/>
    <w:rsid w:val="00902FE6"/>
    <w:rsid w:val="0090435E"/>
    <w:rsid w:val="009048BF"/>
    <w:rsid w:val="00904E17"/>
    <w:rsid w:val="00905B65"/>
    <w:rsid w:val="0090623F"/>
    <w:rsid w:val="00906ADF"/>
    <w:rsid w:val="00906DD3"/>
    <w:rsid w:val="009075A1"/>
    <w:rsid w:val="00910825"/>
    <w:rsid w:val="00910BA8"/>
    <w:rsid w:val="00910D4F"/>
    <w:rsid w:val="0091162D"/>
    <w:rsid w:val="00911F1B"/>
    <w:rsid w:val="00912154"/>
    <w:rsid w:val="0091226C"/>
    <w:rsid w:val="0091243D"/>
    <w:rsid w:val="009126AB"/>
    <w:rsid w:val="0091285A"/>
    <w:rsid w:val="009128E9"/>
    <w:rsid w:val="00912EAB"/>
    <w:rsid w:val="00913C9B"/>
    <w:rsid w:val="00913D6C"/>
    <w:rsid w:val="00914080"/>
    <w:rsid w:val="00914199"/>
    <w:rsid w:val="00914DBF"/>
    <w:rsid w:val="009150F8"/>
    <w:rsid w:val="009158D6"/>
    <w:rsid w:val="00915C98"/>
    <w:rsid w:val="00915CE8"/>
    <w:rsid w:val="0091730C"/>
    <w:rsid w:val="00917701"/>
    <w:rsid w:val="00917AD3"/>
    <w:rsid w:val="00917AF6"/>
    <w:rsid w:val="00917D34"/>
    <w:rsid w:val="00920EFA"/>
    <w:rsid w:val="00921153"/>
    <w:rsid w:val="00921793"/>
    <w:rsid w:val="00921998"/>
    <w:rsid w:val="00921A68"/>
    <w:rsid w:val="00921BAC"/>
    <w:rsid w:val="00921CAF"/>
    <w:rsid w:val="00922AC9"/>
    <w:rsid w:val="00922D7C"/>
    <w:rsid w:val="00923134"/>
    <w:rsid w:val="00923E53"/>
    <w:rsid w:val="0092466C"/>
    <w:rsid w:val="00924962"/>
    <w:rsid w:val="009253D5"/>
    <w:rsid w:val="00925B36"/>
    <w:rsid w:val="00926B25"/>
    <w:rsid w:val="00926DD0"/>
    <w:rsid w:val="00927E4E"/>
    <w:rsid w:val="00927FEA"/>
    <w:rsid w:val="0093038F"/>
    <w:rsid w:val="0093167A"/>
    <w:rsid w:val="0093167B"/>
    <w:rsid w:val="00932278"/>
    <w:rsid w:val="009327EE"/>
    <w:rsid w:val="00932DDA"/>
    <w:rsid w:val="00933BE4"/>
    <w:rsid w:val="00933EAB"/>
    <w:rsid w:val="009340A5"/>
    <w:rsid w:val="00934D98"/>
    <w:rsid w:val="00934EF7"/>
    <w:rsid w:val="0093513D"/>
    <w:rsid w:val="00935183"/>
    <w:rsid w:val="009354BD"/>
    <w:rsid w:val="00935979"/>
    <w:rsid w:val="00935D78"/>
    <w:rsid w:val="0093613D"/>
    <w:rsid w:val="00936B87"/>
    <w:rsid w:val="00936C38"/>
    <w:rsid w:val="009372CD"/>
    <w:rsid w:val="00937558"/>
    <w:rsid w:val="00937918"/>
    <w:rsid w:val="00937988"/>
    <w:rsid w:val="00940238"/>
    <w:rsid w:val="009413B5"/>
    <w:rsid w:val="00941C3A"/>
    <w:rsid w:val="00941FF7"/>
    <w:rsid w:val="009429B3"/>
    <w:rsid w:val="009429C3"/>
    <w:rsid w:val="00943ADC"/>
    <w:rsid w:val="00943C10"/>
    <w:rsid w:val="009447A5"/>
    <w:rsid w:val="00944D31"/>
    <w:rsid w:val="0094555D"/>
    <w:rsid w:val="0094580F"/>
    <w:rsid w:val="00945B4B"/>
    <w:rsid w:val="009466FE"/>
    <w:rsid w:val="00946A94"/>
    <w:rsid w:val="00946BCF"/>
    <w:rsid w:val="0095010F"/>
    <w:rsid w:val="009502C3"/>
    <w:rsid w:val="00951067"/>
    <w:rsid w:val="009512FA"/>
    <w:rsid w:val="0095212F"/>
    <w:rsid w:val="00952F32"/>
    <w:rsid w:val="00953273"/>
    <w:rsid w:val="00953808"/>
    <w:rsid w:val="00953E83"/>
    <w:rsid w:val="00954876"/>
    <w:rsid w:val="00954B61"/>
    <w:rsid w:val="009562EB"/>
    <w:rsid w:val="00956DA9"/>
    <w:rsid w:val="00956E1C"/>
    <w:rsid w:val="00956FC8"/>
    <w:rsid w:val="00957B9D"/>
    <w:rsid w:val="00957C71"/>
    <w:rsid w:val="00957DE3"/>
    <w:rsid w:val="009604D3"/>
    <w:rsid w:val="0096051E"/>
    <w:rsid w:val="00960C65"/>
    <w:rsid w:val="00960F00"/>
    <w:rsid w:val="00961380"/>
    <w:rsid w:val="0096255B"/>
    <w:rsid w:val="0096292B"/>
    <w:rsid w:val="009629FC"/>
    <w:rsid w:val="00962A50"/>
    <w:rsid w:val="00962BD1"/>
    <w:rsid w:val="00962CF1"/>
    <w:rsid w:val="00963A32"/>
    <w:rsid w:val="00963C82"/>
    <w:rsid w:val="00963F76"/>
    <w:rsid w:val="0096415A"/>
    <w:rsid w:val="009645FF"/>
    <w:rsid w:val="009646E0"/>
    <w:rsid w:val="00965383"/>
    <w:rsid w:val="00965962"/>
    <w:rsid w:val="00965CC4"/>
    <w:rsid w:val="009671DA"/>
    <w:rsid w:val="0096736D"/>
    <w:rsid w:val="009678B8"/>
    <w:rsid w:val="00967DB6"/>
    <w:rsid w:val="0097001B"/>
    <w:rsid w:val="00971AEF"/>
    <w:rsid w:val="0097216E"/>
    <w:rsid w:val="00972A26"/>
    <w:rsid w:val="00973CF8"/>
    <w:rsid w:val="009747C6"/>
    <w:rsid w:val="009749A6"/>
    <w:rsid w:val="00974B2F"/>
    <w:rsid w:val="00974BB1"/>
    <w:rsid w:val="00975E21"/>
    <w:rsid w:val="009763FB"/>
    <w:rsid w:val="0097672C"/>
    <w:rsid w:val="00976908"/>
    <w:rsid w:val="009805A7"/>
    <w:rsid w:val="00980837"/>
    <w:rsid w:val="00980845"/>
    <w:rsid w:val="00980DF0"/>
    <w:rsid w:val="00982AB4"/>
    <w:rsid w:val="00982CDE"/>
    <w:rsid w:val="00982D48"/>
    <w:rsid w:val="00982E31"/>
    <w:rsid w:val="00983507"/>
    <w:rsid w:val="00983742"/>
    <w:rsid w:val="00984641"/>
    <w:rsid w:val="0098488A"/>
    <w:rsid w:val="009859A6"/>
    <w:rsid w:val="00985E3A"/>
    <w:rsid w:val="00985EA9"/>
    <w:rsid w:val="0098697F"/>
    <w:rsid w:val="0098739C"/>
    <w:rsid w:val="00987BAD"/>
    <w:rsid w:val="00987FE9"/>
    <w:rsid w:val="009900CA"/>
    <w:rsid w:val="00990F2E"/>
    <w:rsid w:val="009917EE"/>
    <w:rsid w:val="009918EA"/>
    <w:rsid w:val="009927D1"/>
    <w:rsid w:val="0099305C"/>
    <w:rsid w:val="0099344D"/>
    <w:rsid w:val="00993D9C"/>
    <w:rsid w:val="009942AE"/>
    <w:rsid w:val="009957F6"/>
    <w:rsid w:val="00995B0A"/>
    <w:rsid w:val="009961C8"/>
    <w:rsid w:val="00996292"/>
    <w:rsid w:val="009963AC"/>
    <w:rsid w:val="0099657D"/>
    <w:rsid w:val="0099671C"/>
    <w:rsid w:val="0099685C"/>
    <w:rsid w:val="0099706E"/>
    <w:rsid w:val="0099786E"/>
    <w:rsid w:val="00997B93"/>
    <w:rsid w:val="009A025F"/>
    <w:rsid w:val="009A0665"/>
    <w:rsid w:val="009A072C"/>
    <w:rsid w:val="009A08A3"/>
    <w:rsid w:val="009A0DBB"/>
    <w:rsid w:val="009A126B"/>
    <w:rsid w:val="009A1C69"/>
    <w:rsid w:val="009A1D9C"/>
    <w:rsid w:val="009A1DB1"/>
    <w:rsid w:val="009A267A"/>
    <w:rsid w:val="009A28D9"/>
    <w:rsid w:val="009A28F8"/>
    <w:rsid w:val="009A2BEB"/>
    <w:rsid w:val="009A3834"/>
    <w:rsid w:val="009A396E"/>
    <w:rsid w:val="009A4737"/>
    <w:rsid w:val="009A4AD4"/>
    <w:rsid w:val="009A5626"/>
    <w:rsid w:val="009A6734"/>
    <w:rsid w:val="009A68C4"/>
    <w:rsid w:val="009A6D31"/>
    <w:rsid w:val="009A70A8"/>
    <w:rsid w:val="009A7762"/>
    <w:rsid w:val="009B008E"/>
    <w:rsid w:val="009B019C"/>
    <w:rsid w:val="009B0450"/>
    <w:rsid w:val="009B09F3"/>
    <w:rsid w:val="009B13DB"/>
    <w:rsid w:val="009B1E5C"/>
    <w:rsid w:val="009B2CE3"/>
    <w:rsid w:val="009B2D78"/>
    <w:rsid w:val="009B41BD"/>
    <w:rsid w:val="009B4ADE"/>
    <w:rsid w:val="009B54DF"/>
    <w:rsid w:val="009B5CEE"/>
    <w:rsid w:val="009B5E2C"/>
    <w:rsid w:val="009B665E"/>
    <w:rsid w:val="009B6A49"/>
    <w:rsid w:val="009B6F7D"/>
    <w:rsid w:val="009B7272"/>
    <w:rsid w:val="009B7531"/>
    <w:rsid w:val="009B7537"/>
    <w:rsid w:val="009B7666"/>
    <w:rsid w:val="009B7F8A"/>
    <w:rsid w:val="009C023D"/>
    <w:rsid w:val="009C0526"/>
    <w:rsid w:val="009C0895"/>
    <w:rsid w:val="009C09D3"/>
    <w:rsid w:val="009C0CE8"/>
    <w:rsid w:val="009C121A"/>
    <w:rsid w:val="009C14F0"/>
    <w:rsid w:val="009C152E"/>
    <w:rsid w:val="009C1804"/>
    <w:rsid w:val="009C1AB9"/>
    <w:rsid w:val="009C1BFB"/>
    <w:rsid w:val="009C2003"/>
    <w:rsid w:val="009C227A"/>
    <w:rsid w:val="009C22B0"/>
    <w:rsid w:val="009C2643"/>
    <w:rsid w:val="009C26C3"/>
    <w:rsid w:val="009C28A1"/>
    <w:rsid w:val="009C28CE"/>
    <w:rsid w:val="009C2B6D"/>
    <w:rsid w:val="009C2BA6"/>
    <w:rsid w:val="009C31BC"/>
    <w:rsid w:val="009C3405"/>
    <w:rsid w:val="009C3AEA"/>
    <w:rsid w:val="009C3E59"/>
    <w:rsid w:val="009C4129"/>
    <w:rsid w:val="009C42D0"/>
    <w:rsid w:val="009C44E4"/>
    <w:rsid w:val="009C4524"/>
    <w:rsid w:val="009C482F"/>
    <w:rsid w:val="009C4B53"/>
    <w:rsid w:val="009C566A"/>
    <w:rsid w:val="009C6442"/>
    <w:rsid w:val="009C724B"/>
    <w:rsid w:val="009C7480"/>
    <w:rsid w:val="009C762E"/>
    <w:rsid w:val="009C764A"/>
    <w:rsid w:val="009D071A"/>
    <w:rsid w:val="009D072B"/>
    <w:rsid w:val="009D0A7F"/>
    <w:rsid w:val="009D11E4"/>
    <w:rsid w:val="009D1869"/>
    <w:rsid w:val="009D1954"/>
    <w:rsid w:val="009D1C1F"/>
    <w:rsid w:val="009D1CC9"/>
    <w:rsid w:val="009D21F3"/>
    <w:rsid w:val="009D26B9"/>
    <w:rsid w:val="009D2A01"/>
    <w:rsid w:val="009D37DB"/>
    <w:rsid w:val="009D38F7"/>
    <w:rsid w:val="009D4192"/>
    <w:rsid w:val="009D47E4"/>
    <w:rsid w:val="009D52C2"/>
    <w:rsid w:val="009D5328"/>
    <w:rsid w:val="009D5C90"/>
    <w:rsid w:val="009D6372"/>
    <w:rsid w:val="009D647C"/>
    <w:rsid w:val="009D67D5"/>
    <w:rsid w:val="009D6F4F"/>
    <w:rsid w:val="009D73FB"/>
    <w:rsid w:val="009D7C37"/>
    <w:rsid w:val="009E05D3"/>
    <w:rsid w:val="009E08A1"/>
    <w:rsid w:val="009E0939"/>
    <w:rsid w:val="009E0CC7"/>
    <w:rsid w:val="009E1A45"/>
    <w:rsid w:val="009E1DEE"/>
    <w:rsid w:val="009E22CC"/>
    <w:rsid w:val="009E282F"/>
    <w:rsid w:val="009E2934"/>
    <w:rsid w:val="009E2B44"/>
    <w:rsid w:val="009E2B5B"/>
    <w:rsid w:val="009E2FE6"/>
    <w:rsid w:val="009E303F"/>
    <w:rsid w:val="009E3048"/>
    <w:rsid w:val="009E5E62"/>
    <w:rsid w:val="009E60C8"/>
    <w:rsid w:val="009F0F59"/>
    <w:rsid w:val="009F1219"/>
    <w:rsid w:val="009F14D5"/>
    <w:rsid w:val="009F2EE2"/>
    <w:rsid w:val="009F3699"/>
    <w:rsid w:val="009F38AF"/>
    <w:rsid w:val="009F3B4F"/>
    <w:rsid w:val="009F42C7"/>
    <w:rsid w:val="009F4662"/>
    <w:rsid w:val="009F4B2B"/>
    <w:rsid w:val="009F4FF6"/>
    <w:rsid w:val="009F52AE"/>
    <w:rsid w:val="009F54D6"/>
    <w:rsid w:val="009F550A"/>
    <w:rsid w:val="009F60A5"/>
    <w:rsid w:val="009F676D"/>
    <w:rsid w:val="009F6AF5"/>
    <w:rsid w:val="009F6ECC"/>
    <w:rsid w:val="009F70A3"/>
    <w:rsid w:val="009F741E"/>
    <w:rsid w:val="009F7475"/>
    <w:rsid w:val="009F767A"/>
    <w:rsid w:val="009F7736"/>
    <w:rsid w:val="00A00B22"/>
    <w:rsid w:val="00A01971"/>
    <w:rsid w:val="00A01E4D"/>
    <w:rsid w:val="00A02834"/>
    <w:rsid w:val="00A02EE2"/>
    <w:rsid w:val="00A035AB"/>
    <w:rsid w:val="00A03926"/>
    <w:rsid w:val="00A03FAB"/>
    <w:rsid w:val="00A04931"/>
    <w:rsid w:val="00A0526A"/>
    <w:rsid w:val="00A05948"/>
    <w:rsid w:val="00A05B91"/>
    <w:rsid w:val="00A05D9E"/>
    <w:rsid w:val="00A10328"/>
    <w:rsid w:val="00A10505"/>
    <w:rsid w:val="00A10C6B"/>
    <w:rsid w:val="00A11333"/>
    <w:rsid w:val="00A117F8"/>
    <w:rsid w:val="00A11AC0"/>
    <w:rsid w:val="00A1216B"/>
    <w:rsid w:val="00A1274D"/>
    <w:rsid w:val="00A12A57"/>
    <w:rsid w:val="00A12F93"/>
    <w:rsid w:val="00A1330C"/>
    <w:rsid w:val="00A134A4"/>
    <w:rsid w:val="00A139F3"/>
    <w:rsid w:val="00A14C17"/>
    <w:rsid w:val="00A14CA8"/>
    <w:rsid w:val="00A15120"/>
    <w:rsid w:val="00A15B60"/>
    <w:rsid w:val="00A15E07"/>
    <w:rsid w:val="00A15ED5"/>
    <w:rsid w:val="00A168CC"/>
    <w:rsid w:val="00A212B6"/>
    <w:rsid w:val="00A2153F"/>
    <w:rsid w:val="00A21554"/>
    <w:rsid w:val="00A219AF"/>
    <w:rsid w:val="00A21B41"/>
    <w:rsid w:val="00A21BC7"/>
    <w:rsid w:val="00A22544"/>
    <w:rsid w:val="00A22752"/>
    <w:rsid w:val="00A2320D"/>
    <w:rsid w:val="00A2399D"/>
    <w:rsid w:val="00A23D3F"/>
    <w:rsid w:val="00A23DB8"/>
    <w:rsid w:val="00A248AA"/>
    <w:rsid w:val="00A257A9"/>
    <w:rsid w:val="00A25D55"/>
    <w:rsid w:val="00A25D73"/>
    <w:rsid w:val="00A266A8"/>
    <w:rsid w:val="00A26F85"/>
    <w:rsid w:val="00A27474"/>
    <w:rsid w:val="00A279F7"/>
    <w:rsid w:val="00A27BE0"/>
    <w:rsid w:val="00A3040C"/>
    <w:rsid w:val="00A313B3"/>
    <w:rsid w:val="00A31EC6"/>
    <w:rsid w:val="00A3205F"/>
    <w:rsid w:val="00A323E6"/>
    <w:rsid w:val="00A324F1"/>
    <w:rsid w:val="00A32518"/>
    <w:rsid w:val="00A327A9"/>
    <w:rsid w:val="00A32A55"/>
    <w:rsid w:val="00A32A6D"/>
    <w:rsid w:val="00A3350D"/>
    <w:rsid w:val="00A336FE"/>
    <w:rsid w:val="00A342B6"/>
    <w:rsid w:val="00A34375"/>
    <w:rsid w:val="00A3443D"/>
    <w:rsid w:val="00A3524D"/>
    <w:rsid w:val="00A35C85"/>
    <w:rsid w:val="00A3600B"/>
    <w:rsid w:val="00A36444"/>
    <w:rsid w:val="00A36BED"/>
    <w:rsid w:val="00A37716"/>
    <w:rsid w:val="00A37A8B"/>
    <w:rsid w:val="00A37E0F"/>
    <w:rsid w:val="00A37EA9"/>
    <w:rsid w:val="00A404A8"/>
    <w:rsid w:val="00A4070E"/>
    <w:rsid w:val="00A409F8"/>
    <w:rsid w:val="00A40E60"/>
    <w:rsid w:val="00A40ED7"/>
    <w:rsid w:val="00A4189B"/>
    <w:rsid w:val="00A41F9D"/>
    <w:rsid w:val="00A4278E"/>
    <w:rsid w:val="00A42D65"/>
    <w:rsid w:val="00A43204"/>
    <w:rsid w:val="00A43286"/>
    <w:rsid w:val="00A43386"/>
    <w:rsid w:val="00A43B71"/>
    <w:rsid w:val="00A44089"/>
    <w:rsid w:val="00A440FB"/>
    <w:rsid w:val="00A44390"/>
    <w:rsid w:val="00A44C53"/>
    <w:rsid w:val="00A44D9B"/>
    <w:rsid w:val="00A4560C"/>
    <w:rsid w:val="00A458AF"/>
    <w:rsid w:val="00A45A70"/>
    <w:rsid w:val="00A45ECE"/>
    <w:rsid w:val="00A46456"/>
    <w:rsid w:val="00A4648F"/>
    <w:rsid w:val="00A46AB8"/>
    <w:rsid w:val="00A46C07"/>
    <w:rsid w:val="00A46F5D"/>
    <w:rsid w:val="00A4763B"/>
    <w:rsid w:val="00A4785D"/>
    <w:rsid w:val="00A5028B"/>
    <w:rsid w:val="00A50926"/>
    <w:rsid w:val="00A515E6"/>
    <w:rsid w:val="00A51612"/>
    <w:rsid w:val="00A517A9"/>
    <w:rsid w:val="00A522DF"/>
    <w:rsid w:val="00A52BF9"/>
    <w:rsid w:val="00A52CA5"/>
    <w:rsid w:val="00A52DC4"/>
    <w:rsid w:val="00A531DC"/>
    <w:rsid w:val="00A534ED"/>
    <w:rsid w:val="00A53515"/>
    <w:rsid w:val="00A54087"/>
    <w:rsid w:val="00A543BD"/>
    <w:rsid w:val="00A54526"/>
    <w:rsid w:val="00A54F87"/>
    <w:rsid w:val="00A557D4"/>
    <w:rsid w:val="00A55DB2"/>
    <w:rsid w:val="00A569DA"/>
    <w:rsid w:val="00A56CF1"/>
    <w:rsid w:val="00A5766E"/>
    <w:rsid w:val="00A57D09"/>
    <w:rsid w:val="00A602FC"/>
    <w:rsid w:val="00A60A53"/>
    <w:rsid w:val="00A614DF"/>
    <w:rsid w:val="00A62BAB"/>
    <w:rsid w:val="00A62FBF"/>
    <w:rsid w:val="00A633AB"/>
    <w:rsid w:val="00A63C02"/>
    <w:rsid w:val="00A63CF2"/>
    <w:rsid w:val="00A64AA0"/>
    <w:rsid w:val="00A64ABC"/>
    <w:rsid w:val="00A65AA2"/>
    <w:rsid w:val="00A66072"/>
    <w:rsid w:val="00A663D1"/>
    <w:rsid w:val="00A66B0E"/>
    <w:rsid w:val="00A66F6A"/>
    <w:rsid w:val="00A67004"/>
    <w:rsid w:val="00A67B3D"/>
    <w:rsid w:val="00A67D87"/>
    <w:rsid w:val="00A67DB0"/>
    <w:rsid w:val="00A67DE2"/>
    <w:rsid w:val="00A71117"/>
    <w:rsid w:val="00A712CF"/>
    <w:rsid w:val="00A7146A"/>
    <w:rsid w:val="00A717DD"/>
    <w:rsid w:val="00A718B9"/>
    <w:rsid w:val="00A71D34"/>
    <w:rsid w:val="00A720F2"/>
    <w:rsid w:val="00A72260"/>
    <w:rsid w:val="00A72A03"/>
    <w:rsid w:val="00A72F26"/>
    <w:rsid w:val="00A72F68"/>
    <w:rsid w:val="00A72FC7"/>
    <w:rsid w:val="00A7372B"/>
    <w:rsid w:val="00A73F74"/>
    <w:rsid w:val="00A7435A"/>
    <w:rsid w:val="00A749F0"/>
    <w:rsid w:val="00A75759"/>
    <w:rsid w:val="00A774CB"/>
    <w:rsid w:val="00A777CF"/>
    <w:rsid w:val="00A77A75"/>
    <w:rsid w:val="00A77BA9"/>
    <w:rsid w:val="00A80784"/>
    <w:rsid w:val="00A80AFF"/>
    <w:rsid w:val="00A80C5F"/>
    <w:rsid w:val="00A80DF0"/>
    <w:rsid w:val="00A80E7C"/>
    <w:rsid w:val="00A8172C"/>
    <w:rsid w:val="00A817B2"/>
    <w:rsid w:val="00A817C9"/>
    <w:rsid w:val="00A818F3"/>
    <w:rsid w:val="00A82662"/>
    <w:rsid w:val="00A8281C"/>
    <w:rsid w:val="00A839F2"/>
    <w:rsid w:val="00A83BBD"/>
    <w:rsid w:val="00A84307"/>
    <w:rsid w:val="00A843EC"/>
    <w:rsid w:val="00A84CEA"/>
    <w:rsid w:val="00A850A8"/>
    <w:rsid w:val="00A8660E"/>
    <w:rsid w:val="00A86973"/>
    <w:rsid w:val="00A86A12"/>
    <w:rsid w:val="00A86BBB"/>
    <w:rsid w:val="00A8717C"/>
    <w:rsid w:val="00A877A5"/>
    <w:rsid w:val="00A87933"/>
    <w:rsid w:val="00A87A57"/>
    <w:rsid w:val="00A87AF0"/>
    <w:rsid w:val="00A9059A"/>
    <w:rsid w:val="00A90893"/>
    <w:rsid w:val="00A90B1D"/>
    <w:rsid w:val="00A9112C"/>
    <w:rsid w:val="00A91D33"/>
    <w:rsid w:val="00A92328"/>
    <w:rsid w:val="00A923EB"/>
    <w:rsid w:val="00A9259B"/>
    <w:rsid w:val="00A92CE3"/>
    <w:rsid w:val="00A92DCF"/>
    <w:rsid w:val="00A92F81"/>
    <w:rsid w:val="00A9374A"/>
    <w:rsid w:val="00A9376B"/>
    <w:rsid w:val="00A9396F"/>
    <w:rsid w:val="00A93D3D"/>
    <w:rsid w:val="00A9457E"/>
    <w:rsid w:val="00A94755"/>
    <w:rsid w:val="00A94C47"/>
    <w:rsid w:val="00A94F79"/>
    <w:rsid w:val="00A94F7B"/>
    <w:rsid w:val="00A96782"/>
    <w:rsid w:val="00A97019"/>
    <w:rsid w:val="00A97367"/>
    <w:rsid w:val="00A9757D"/>
    <w:rsid w:val="00A97722"/>
    <w:rsid w:val="00AA059A"/>
    <w:rsid w:val="00AA1545"/>
    <w:rsid w:val="00AA1E0A"/>
    <w:rsid w:val="00AA277B"/>
    <w:rsid w:val="00AA2B3F"/>
    <w:rsid w:val="00AA33CE"/>
    <w:rsid w:val="00AA3561"/>
    <w:rsid w:val="00AA393E"/>
    <w:rsid w:val="00AA3C9C"/>
    <w:rsid w:val="00AA3E57"/>
    <w:rsid w:val="00AA4694"/>
    <w:rsid w:val="00AA513C"/>
    <w:rsid w:val="00AA5F19"/>
    <w:rsid w:val="00AA672F"/>
    <w:rsid w:val="00AA71E2"/>
    <w:rsid w:val="00AA748D"/>
    <w:rsid w:val="00AA7967"/>
    <w:rsid w:val="00AA7D3D"/>
    <w:rsid w:val="00AA7D6E"/>
    <w:rsid w:val="00AB01EB"/>
    <w:rsid w:val="00AB0919"/>
    <w:rsid w:val="00AB124B"/>
    <w:rsid w:val="00AB20D8"/>
    <w:rsid w:val="00AB3CB2"/>
    <w:rsid w:val="00AB3DAA"/>
    <w:rsid w:val="00AB41AD"/>
    <w:rsid w:val="00AB4219"/>
    <w:rsid w:val="00AB49AC"/>
    <w:rsid w:val="00AB4D75"/>
    <w:rsid w:val="00AB5238"/>
    <w:rsid w:val="00AB5393"/>
    <w:rsid w:val="00AB5635"/>
    <w:rsid w:val="00AB58B9"/>
    <w:rsid w:val="00AB58F1"/>
    <w:rsid w:val="00AB5C4F"/>
    <w:rsid w:val="00AB5CA7"/>
    <w:rsid w:val="00AB76E6"/>
    <w:rsid w:val="00AC0088"/>
    <w:rsid w:val="00AC0EC8"/>
    <w:rsid w:val="00AC162C"/>
    <w:rsid w:val="00AC2EB9"/>
    <w:rsid w:val="00AC382F"/>
    <w:rsid w:val="00AC3B53"/>
    <w:rsid w:val="00AC3D8D"/>
    <w:rsid w:val="00AC5356"/>
    <w:rsid w:val="00AC7318"/>
    <w:rsid w:val="00AC7868"/>
    <w:rsid w:val="00AC7AAB"/>
    <w:rsid w:val="00AD0351"/>
    <w:rsid w:val="00AD15E8"/>
    <w:rsid w:val="00AD1C27"/>
    <w:rsid w:val="00AD1FD3"/>
    <w:rsid w:val="00AD2447"/>
    <w:rsid w:val="00AD261A"/>
    <w:rsid w:val="00AD27C4"/>
    <w:rsid w:val="00AD299F"/>
    <w:rsid w:val="00AD2B4A"/>
    <w:rsid w:val="00AD2CB1"/>
    <w:rsid w:val="00AD2D47"/>
    <w:rsid w:val="00AD3087"/>
    <w:rsid w:val="00AD3135"/>
    <w:rsid w:val="00AD4B39"/>
    <w:rsid w:val="00AD4BD0"/>
    <w:rsid w:val="00AD5965"/>
    <w:rsid w:val="00AD6EFD"/>
    <w:rsid w:val="00AD7DA7"/>
    <w:rsid w:val="00AE0074"/>
    <w:rsid w:val="00AE1037"/>
    <w:rsid w:val="00AE119C"/>
    <w:rsid w:val="00AE259F"/>
    <w:rsid w:val="00AE2693"/>
    <w:rsid w:val="00AE325F"/>
    <w:rsid w:val="00AE395B"/>
    <w:rsid w:val="00AE43B1"/>
    <w:rsid w:val="00AE4473"/>
    <w:rsid w:val="00AE514E"/>
    <w:rsid w:val="00AE5B45"/>
    <w:rsid w:val="00AE6481"/>
    <w:rsid w:val="00AE6591"/>
    <w:rsid w:val="00AE660E"/>
    <w:rsid w:val="00AE70B6"/>
    <w:rsid w:val="00AE73E3"/>
    <w:rsid w:val="00AE7BB6"/>
    <w:rsid w:val="00AF01E4"/>
    <w:rsid w:val="00AF0271"/>
    <w:rsid w:val="00AF0433"/>
    <w:rsid w:val="00AF12D8"/>
    <w:rsid w:val="00AF1833"/>
    <w:rsid w:val="00AF18E0"/>
    <w:rsid w:val="00AF20F4"/>
    <w:rsid w:val="00AF21AC"/>
    <w:rsid w:val="00AF262B"/>
    <w:rsid w:val="00AF375D"/>
    <w:rsid w:val="00AF4574"/>
    <w:rsid w:val="00AF4D8B"/>
    <w:rsid w:val="00AF55EA"/>
    <w:rsid w:val="00AF5C95"/>
    <w:rsid w:val="00AF5E51"/>
    <w:rsid w:val="00AF6383"/>
    <w:rsid w:val="00AF63B0"/>
    <w:rsid w:val="00AF64C0"/>
    <w:rsid w:val="00AF6882"/>
    <w:rsid w:val="00AF7232"/>
    <w:rsid w:val="00AF72D8"/>
    <w:rsid w:val="00AF75E6"/>
    <w:rsid w:val="00AF7E81"/>
    <w:rsid w:val="00B00AE4"/>
    <w:rsid w:val="00B00BA0"/>
    <w:rsid w:val="00B00C69"/>
    <w:rsid w:val="00B00F88"/>
    <w:rsid w:val="00B00FBF"/>
    <w:rsid w:val="00B019B6"/>
    <w:rsid w:val="00B01A4D"/>
    <w:rsid w:val="00B02593"/>
    <w:rsid w:val="00B02D84"/>
    <w:rsid w:val="00B04145"/>
    <w:rsid w:val="00B04561"/>
    <w:rsid w:val="00B05478"/>
    <w:rsid w:val="00B059B4"/>
    <w:rsid w:val="00B06095"/>
    <w:rsid w:val="00B06732"/>
    <w:rsid w:val="00B06C76"/>
    <w:rsid w:val="00B07060"/>
    <w:rsid w:val="00B07531"/>
    <w:rsid w:val="00B07B9F"/>
    <w:rsid w:val="00B07E2D"/>
    <w:rsid w:val="00B07F27"/>
    <w:rsid w:val="00B10624"/>
    <w:rsid w:val="00B112D1"/>
    <w:rsid w:val="00B13DFA"/>
    <w:rsid w:val="00B141F5"/>
    <w:rsid w:val="00B14BEB"/>
    <w:rsid w:val="00B15673"/>
    <w:rsid w:val="00B15D5F"/>
    <w:rsid w:val="00B1621A"/>
    <w:rsid w:val="00B163EF"/>
    <w:rsid w:val="00B168AD"/>
    <w:rsid w:val="00B20C10"/>
    <w:rsid w:val="00B214CF"/>
    <w:rsid w:val="00B22C3D"/>
    <w:rsid w:val="00B2333D"/>
    <w:rsid w:val="00B234DF"/>
    <w:rsid w:val="00B23AC4"/>
    <w:rsid w:val="00B23F27"/>
    <w:rsid w:val="00B24063"/>
    <w:rsid w:val="00B25941"/>
    <w:rsid w:val="00B25CA6"/>
    <w:rsid w:val="00B25D63"/>
    <w:rsid w:val="00B262B4"/>
    <w:rsid w:val="00B265B8"/>
    <w:rsid w:val="00B26ADA"/>
    <w:rsid w:val="00B26E99"/>
    <w:rsid w:val="00B26F05"/>
    <w:rsid w:val="00B274BD"/>
    <w:rsid w:val="00B27C13"/>
    <w:rsid w:val="00B27E54"/>
    <w:rsid w:val="00B27FB4"/>
    <w:rsid w:val="00B3219E"/>
    <w:rsid w:val="00B325C6"/>
    <w:rsid w:val="00B33134"/>
    <w:rsid w:val="00B33CC7"/>
    <w:rsid w:val="00B342CB"/>
    <w:rsid w:val="00B346D6"/>
    <w:rsid w:val="00B34E2F"/>
    <w:rsid w:val="00B34F49"/>
    <w:rsid w:val="00B35262"/>
    <w:rsid w:val="00B355B5"/>
    <w:rsid w:val="00B3613B"/>
    <w:rsid w:val="00B36889"/>
    <w:rsid w:val="00B3700C"/>
    <w:rsid w:val="00B40A9E"/>
    <w:rsid w:val="00B41283"/>
    <w:rsid w:val="00B4130F"/>
    <w:rsid w:val="00B4192C"/>
    <w:rsid w:val="00B41BBD"/>
    <w:rsid w:val="00B41C16"/>
    <w:rsid w:val="00B4260C"/>
    <w:rsid w:val="00B432BD"/>
    <w:rsid w:val="00B43459"/>
    <w:rsid w:val="00B436A6"/>
    <w:rsid w:val="00B4428F"/>
    <w:rsid w:val="00B442E5"/>
    <w:rsid w:val="00B443FF"/>
    <w:rsid w:val="00B44965"/>
    <w:rsid w:val="00B44E9A"/>
    <w:rsid w:val="00B469F6"/>
    <w:rsid w:val="00B46B71"/>
    <w:rsid w:val="00B472CF"/>
    <w:rsid w:val="00B47BDD"/>
    <w:rsid w:val="00B47FDC"/>
    <w:rsid w:val="00B5030C"/>
    <w:rsid w:val="00B5040F"/>
    <w:rsid w:val="00B508D8"/>
    <w:rsid w:val="00B509B9"/>
    <w:rsid w:val="00B50CF2"/>
    <w:rsid w:val="00B523E8"/>
    <w:rsid w:val="00B525AA"/>
    <w:rsid w:val="00B52BDB"/>
    <w:rsid w:val="00B52C3A"/>
    <w:rsid w:val="00B52FAA"/>
    <w:rsid w:val="00B53D32"/>
    <w:rsid w:val="00B54468"/>
    <w:rsid w:val="00B54FE4"/>
    <w:rsid w:val="00B56323"/>
    <w:rsid w:val="00B5683B"/>
    <w:rsid w:val="00B574A4"/>
    <w:rsid w:val="00B57712"/>
    <w:rsid w:val="00B579DF"/>
    <w:rsid w:val="00B60379"/>
    <w:rsid w:val="00B605D1"/>
    <w:rsid w:val="00B606C9"/>
    <w:rsid w:val="00B60A5E"/>
    <w:rsid w:val="00B60B4B"/>
    <w:rsid w:val="00B60BD0"/>
    <w:rsid w:val="00B62516"/>
    <w:rsid w:val="00B638EE"/>
    <w:rsid w:val="00B63F59"/>
    <w:rsid w:val="00B63F7E"/>
    <w:rsid w:val="00B64535"/>
    <w:rsid w:val="00B64D8F"/>
    <w:rsid w:val="00B657A9"/>
    <w:rsid w:val="00B65B2C"/>
    <w:rsid w:val="00B66052"/>
    <w:rsid w:val="00B66A84"/>
    <w:rsid w:val="00B66D5D"/>
    <w:rsid w:val="00B73300"/>
    <w:rsid w:val="00B740FF"/>
    <w:rsid w:val="00B75236"/>
    <w:rsid w:val="00B75D70"/>
    <w:rsid w:val="00B76250"/>
    <w:rsid w:val="00B762DF"/>
    <w:rsid w:val="00B7727C"/>
    <w:rsid w:val="00B772E8"/>
    <w:rsid w:val="00B773C6"/>
    <w:rsid w:val="00B800EC"/>
    <w:rsid w:val="00B802AF"/>
    <w:rsid w:val="00B80342"/>
    <w:rsid w:val="00B80880"/>
    <w:rsid w:val="00B81C09"/>
    <w:rsid w:val="00B821B9"/>
    <w:rsid w:val="00B82308"/>
    <w:rsid w:val="00B82542"/>
    <w:rsid w:val="00B82ECE"/>
    <w:rsid w:val="00B83050"/>
    <w:rsid w:val="00B831FC"/>
    <w:rsid w:val="00B836D3"/>
    <w:rsid w:val="00B83CEC"/>
    <w:rsid w:val="00B84384"/>
    <w:rsid w:val="00B844EA"/>
    <w:rsid w:val="00B84650"/>
    <w:rsid w:val="00B84669"/>
    <w:rsid w:val="00B84C1B"/>
    <w:rsid w:val="00B85499"/>
    <w:rsid w:val="00B85809"/>
    <w:rsid w:val="00B85A2B"/>
    <w:rsid w:val="00B85F5B"/>
    <w:rsid w:val="00B85FEF"/>
    <w:rsid w:val="00B90324"/>
    <w:rsid w:val="00B9055C"/>
    <w:rsid w:val="00B90ABE"/>
    <w:rsid w:val="00B90E30"/>
    <w:rsid w:val="00B90EC0"/>
    <w:rsid w:val="00B9102E"/>
    <w:rsid w:val="00B9162D"/>
    <w:rsid w:val="00B9162E"/>
    <w:rsid w:val="00B91907"/>
    <w:rsid w:val="00B9418B"/>
    <w:rsid w:val="00B94252"/>
    <w:rsid w:val="00B94253"/>
    <w:rsid w:val="00B944E8"/>
    <w:rsid w:val="00B94929"/>
    <w:rsid w:val="00B94F93"/>
    <w:rsid w:val="00B9542A"/>
    <w:rsid w:val="00B9588B"/>
    <w:rsid w:val="00B95FAF"/>
    <w:rsid w:val="00B9649B"/>
    <w:rsid w:val="00B96B2D"/>
    <w:rsid w:val="00B96E22"/>
    <w:rsid w:val="00B96E51"/>
    <w:rsid w:val="00B96FF9"/>
    <w:rsid w:val="00B971B6"/>
    <w:rsid w:val="00BA0FAB"/>
    <w:rsid w:val="00BA3217"/>
    <w:rsid w:val="00BA362E"/>
    <w:rsid w:val="00BA3747"/>
    <w:rsid w:val="00BA3EB3"/>
    <w:rsid w:val="00BA4040"/>
    <w:rsid w:val="00BA4165"/>
    <w:rsid w:val="00BA43BB"/>
    <w:rsid w:val="00BA445E"/>
    <w:rsid w:val="00BA45C8"/>
    <w:rsid w:val="00BA4985"/>
    <w:rsid w:val="00BA4A3C"/>
    <w:rsid w:val="00BA52EF"/>
    <w:rsid w:val="00BA6128"/>
    <w:rsid w:val="00BA67BF"/>
    <w:rsid w:val="00BA6E78"/>
    <w:rsid w:val="00BA6ED3"/>
    <w:rsid w:val="00BA7E38"/>
    <w:rsid w:val="00BB0113"/>
    <w:rsid w:val="00BB1A7F"/>
    <w:rsid w:val="00BB1E91"/>
    <w:rsid w:val="00BB22D9"/>
    <w:rsid w:val="00BB231F"/>
    <w:rsid w:val="00BB2C99"/>
    <w:rsid w:val="00BB350A"/>
    <w:rsid w:val="00BB360A"/>
    <w:rsid w:val="00BB3906"/>
    <w:rsid w:val="00BB4413"/>
    <w:rsid w:val="00BB4647"/>
    <w:rsid w:val="00BB4A82"/>
    <w:rsid w:val="00BB4C3C"/>
    <w:rsid w:val="00BB518D"/>
    <w:rsid w:val="00BB5839"/>
    <w:rsid w:val="00BB6AC2"/>
    <w:rsid w:val="00BB72C7"/>
    <w:rsid w:val="00BB7705"/>
    <w:rsid w:val="00BB7751"/>
    <w:rsid w:val="00BB77DF"/>
    <w:rsid w:val="00BB7D19"/>
    <w:rsid w:val="00BB7F83"/>
    <w:rsid w:val="00BC00B3"/>
    <w:rsid w:val="00BC00B8"/>
    <w:rsid w:val="00BC0438"/>
    <w:rsid w:val="00BC16FD"/>
    <w:rsid w:val="00BC17A0"/>
    <w:rsid w:val="00BC17AA"/>
    <w:rsid w:val="00BC1C3F"/>
    <w:rsid w:val="00BC1D1C"/>
    <w:rsid w:val="00BC2DEA"/>
    <w:rsid w:val="00BC2F8F"/>
    <w:rsid w:val="00BC312F"/>
    <w:rsid w:val="00BC3229"/>
    <w:rsid w:val="00BC35AF"/>
    <w:rsid w:val="00BC384E"/>
    <w:rsid w:val="00BC3BB9"/>
    <w:rsid w:val="00BC3BC4"/>
    <w:rsid w:val="00BC3CF6"/>
    <w:rsid w:val="00BC3CFA"/>
    <w:rsid w:val="00BC40BC"/>
    <w:rsid w:val="00BC45B1"/>
    <w:rsid w:val="00BC48A4"/>
    <w:rsid w:val="00BC574A"/>
    <w:rsid w:val="00BC61BF"/>
    <w:rsid w:val="00BC627D"/>
    <w:rsid w:val="00BC6F06"/>
    <w:rsid w:val="00BC75E8"/>
    <w:rsid w:val="00BC7858"/>
    <w:rsid w:val="00BD0AAA"/>
    <w:rsid w:val="00BD0C6A"/>
    <w:rsid w:val="00BD12D5"/>
    <w:rsid w:val="00BD1999"/>
    <w:rsid w:val="00BD1F85"/>
    <w:rsid w:val="00BD25B4"/>
    <w:rsid w:val="00BD29AF"/>
    <w:rsid w:val="00BD2DF5"/>
    <w:rsid w:val="00BD36A8"/>
    <w:rsid w:val="00BD4429"/>
    <w:rsid w:val="00BD4A62"/>
    <w:rsid w:val="00BD5CAB"/>
    <w:rsid w:val="00BD6D3B"/>
    <w:rsid w:val="00BD753A"/>
    <w:rsid w:val="00BE080F"/>
    <w:rsid w:val="00BE0859"/>
    <w:rsid w:val="00BE1ABC"/>
    <w:rsid w:val="00BE21E6"/>
    <w:rsid w:val="00BE255D"/>
    <w:rsid w:val="00BE2560"/>
    <w:rsid w:val="00BE294A"/>
    <w:rsid w:val="00BE2D10"/>
    <w:rsid w:val="00BE31D3"/>
    <w:rsid w:val="00BE3C79"/>
    <w:rsid w:val="00BE402B"/>
    <w:rsid w:val="00BE4393"/>
    <w:rsid w:val="00BE57A8"/>
    <w:rsid w:val="00BE5B98"/>
    <w:rsid w:val="00BE5BD9"/>
    <w:rsid w:val="00BE5EC2"/>
    <w:rsid w:val="00BE5F56"/>
    <w:rsid w:val="00BE6AC9"/>
    <w:rsid w:val="00BE706B"/>
    <w:rsid w:val="00BE753B"/>
    <w:rsid w:val="00BE79C9"/>
    <w:rsid w:val="00BF010E"/>
    <w:rsid w:val="00BF0CFF"/>
    <w:rsid w:val="00BF0E02"/>
    <w:rsid w:val="00BF11B0"/>
    <w:rsid w:val="00BF15E5"/>
    <w:rsid w:val="00BF2036"/>
    <w:rsid w:val="00BF2C87"/>
    <w:rsid w:val="00BF347E"/>
    <w:rsid w:val="00BF3680"/>
    <w:rsid w:val="00BF428B"/>
    <w:rsid w:val="00BF47AE"/>
    <w:rsid w:val="00BF596E"/>
    <w:rsid w:val="00BF65A0"/>
    <w:rsid w:val="00BF6C73"/>
    <w:rsid w:val="00BF6E61"/>
    <w:rsid w:val="00BF72F2"/>
    <w:rsid w:val="00BF75AE"/>
    <w:rsid w:val="00BF7653"/>
    <w:rsid w:val="00BF783C"/>
    <w:rsid w:val="00BF7B93"/>
    <w:rsid w:val="00C0132B"/>
    <w:rsid w:val="00C013C5"/>
    <w:rsid w:val="00C014F7"/>
    <w:rsid w:val="00C01B0B"/>
    <w:rsid w:val="00C01F61"/>
    <w:rsid w:val="00C0237C"/>
    <w:rsid w:val="00C0246B"/>
    <w:rsid w:val="00C028F2"/>
    <w:rsid w:val="00C0333D"/>
    <w:rsid w:val="00C03358"/>
    <w:rsid w:val="00C03DB7"/>
    <w:rsid w:val="00C04A00"/>
    <w:rsid w:val="00C04B18"/>
    <w:rsid w:val="00C05697"/>
    <w:rsid w:val="00C05923"/>
    <w:rsid w:val="00C05CD7"/>
    <w:rsid w:val="00C05EA5"/>
    <w:rsid w:val="00C06048"/>
    <w:rsid w:val="00C06A72"/>
    <w:rsid w:val="00C07B46"/>
    <w:rsid w:val="00C07BE3"/>
    <w:rsid w:val="00C104E6"/>
    <w:rsid w:val="00C105C3"/>
    <w:rsid w:val="00C10D3C"/>
    <w:rsid w:val="00C110D3"/>
    <w:rsid w:val="00C11466"/>
    <w:rsid w:val="00C11887"/>
    <w:rsid w:val="00C11B3F"/>
    <w:rsid w:val="00C11BC1"/>
    <w:rsid w:val="00C12251"/>
    <w:rsid w:val="00C1251F"/>
    <w:rsid w:val="00C1279F"/>
    <w:rsid w:val="00C1363B"/>
    <w:rsid w:val="00C13D3B"/>
    <w:rsid w:val="00C13D91"/>
    <w:rsid w:val="00C1407C"/>
    <w:rsid w:val="00C14306"/>
    <w:rsid w:val="00C14547"/>
    <w:rsid w:val="00C156D2"/>
    <w:rsid w:val="00C1573B"/>
    <w:rsid w:val="00C1582A"/>
    <w:rsid w:val="00C160EB"/>
    <w:rsid w:val="00C16AF3"/>
    <w:rsid w:val="00C16D20"/>
    <w:rsid w:val="00C171E8"/>
    <w:rsid w:val="00C171F6"/>
    <w:rsid w:val="00C17A70"/>
    <w:rsid w:val="00C202D2"/>
    <w:rsid w:val="00C20376"/>
    <w:rsid w:val="00C2047B"/>
    <w:rsid w:val="00C2068B"/>
    <w:rsid w:val="00C20BD5"/>
    <w:rsid w:val="00C20C47"/>
    <w:rsid w:val="00C217E6"/>
    <w:rsid w:val="00C2202D"/>
    <w:rsid w:val="00C22A40"/>
    <w:rsid w:val="00C22F1A"/>
    <w:rsid w:val="00C234A7"/>
    <w:rsid w:val="00C238D9"/>
    <w:rsid w:val="00C23D9C"/>
    <w:rsid w:val="00C240B3"/>
    <w:rsid w:val="00C253E9"/>
    <w:rsid w:val="00C25B72"/>
    <w:rsid w:val="00C26B77"/>
    <w:rsid w:val="00C2776B"/>
    <w:rsid w:val="00C27839"/>
    <w:rsid w:val="00C27968"/>
    <w:rsid w:val="00C313D4"/>
    <w:rsid w:val="00C32DC2"/>
    <w:rsid w:val="00C3304B"/>
    <w:rsid w:val="00C3457A"/>
    <w:rsid w:val="00C35982"/>
    <w:rsid w:val="00C366CA"/>
    <w:rsid w:val="00C369B3"/>
    <w:rsid w:val="00C36EAD"/>
    <w:rsid w:val="00C36EE7"/>
    <w:rsid w:val="00C379D8"/>
    <w:rsid w:val="00C41090"/>
    <w:rsid w:val="00C414D7"/>
    <w:rsid w:val="00C41A3D"/>
    <w:rsid w:val="00C42F1A"/>
    <w:rsid w:val="00C43CF7"/>
    <w:rsid w:val="00C4423A"/>
    <w:rsid w:val="00C44535"/>
    <w:rsid w:val="00C4473E"/>
    <w:rsid w:val="00C4537A"/>
    <w:rsid w:val="00C45CEB"/>
    <w:rsid w:val="00C46324"/>
    <w:rsid w:val="00C46A6F"/>
    <w:rsid w:val="00C470BF"/>
    <w:rsid w:val="00C471ED"/>
    <w:rsid w:val="00C473B5"/>
    <w:rsid w:val="00C4744B"/>
    <w:rsid w:val="00C47656"/>
    <w:rsid w:val="00C4769D"/>
    <w:rsid w:val="00C47AC3"/>
    <w:rsid w:val="00C501B8"/>
    <w:rsid w:val="00C50387"/>
    <w:rsid w:val="00C50944"/>
    <w:rsid w:val="00C509C2"/>
    <w:rsid w:val="00C50DDF"/>
    <w:rsid w:val="00C50EA7"/>
    <w:rsid w:val="00C51113"/>
    <w:rsid w:val="00C516D8"/>
    <w:rsid w:val="00C51887"/>
    <w:rsid w:val="00C51CF5"/>
    <w:rsid w:val="00C52447"/>
    <w:rsid w:val="00C526B5"/>
    <w:rsid w:val="00C529CE"/>
    <w:rsid w:val="00C52BD4"/>
    <w:rsid w:val="00C52EED"/>
    <w:rsid w:val="00C533D1"/>
    <w:rsid w:val="00C538D4"/>
    <w:rsid w:val="00C54FFB"/>
    <w:rsid w:val="00C55726"/>
    <w:rsid w:val="00C55DFA"/>
    <w:rsid w:val="00C57379"/>
    <w:rsid w:val="00C578F9"/>
    <w:rsid w:val="00C609F0"/>
    <w:rsid w:val="00C60C8C"/>
    <w:rsid w:val="00C610B4"/>
    <w:rsid w:val="00C620F1"/>
    <w:rsid w:val="00C62A87"/>
    <w:rsid w:val="00C62EB8"/>
    <w:rsid w:val="00C63121"/>
    <w:rsid w:val="00C6333A"/>
    <w:rsid w:val="00C63DF7"/>
    <w:rsid w:val="00C6443D"/>
    <w:rsid w:val="00C6510D"/>
    <w:rsid w:val="00C65120"/>
    <w:rsid w:val="00C661E0"/>
    <w:rsid w:val="00C6664D"/>
    <w:rsid w:val="00C666AB"/>
    <w:rsid w:val="00C66DCB"/>
    <w:rsid w:val="00C7020B"/>
    <w:rsid w:val="00C70247"/>
    <w:rsid w:val="00C70406"/>
    <w:rsid w:val="00C7047F"/>
    <w:rsid w:val="00C707B9"/>
    <w:rsid w:val="00C70CF9"/>
    <w:rsid w:val="00C71017"/>
    <w:rsid w:val="00C71C21"/>
    <w:rsid w:val="00C7211D"/>
    <w:rsid w:val="00C726ED"/>
    <w:rsid w:val="00C72E0E"/>
    <w:rsid w:val="00C72E23"/>
    <w:rsid w:val="00C7354B"/>
    <w:rsid w:val="00C7390E"/>
    <w:rsid w:val="00C749D5"/>
    <w:rsid w:val="00C74C9A"/>
    <w:rsid w:val="00C757AF"/>
    <w:rsid w:val="00C7588A"/>
    <w:rsid w:val="00C75AC0"/>
    <w:rsid w:val="00C7683F"/>
    <w:rsid w:val="00C76E17"/>
    <w:rsid w:val="00C76F15"/>
    <w:rsid w:val="00C77760"/>
    <w:rsid w:val="00C77CAB"/>
    <w:rsid w:val="00C8094C"/>
    <w:rsid w:val="00C80A23"/>
    <w:rsid w:val="00C80AA9"/>
    <w:rsid w:val="00C80E5A"/>
    <w:rsid w:val="00C8103A"/>
    <w:rsid w:val="00C813B6"/>
    <w:rsid w:val="00C821C7"/>
    <w:rsid w:val="00C82B4C"/>
    <w:rsid w:val="00C82DBC"/>
    <w:rsid w:val="00C839D6"/>
    <w:rsid w:val="00C83A52"/>
    <w:rsid w:val="00C84C7F"/>
    <w:rsid w:val="00C84EE6"/>
    <w:rsid w:val="00C854C1"/>
    <w:rsid w:val="00C85FF2"/>
    <w:rsid w:val="00C86215"/>
    <w:rsid w:val="00C87301"/>
    <w:rsid w:val="00C876D1"/>
    <w:rsid w:val="00C87CA3"/>
    <w:rsid w:val="00C87D81"/>
    <w:rsid w:val="00C90538"/>
    <w:rsid w:val="00C914A5"/>
    <w:rsid w:val="00C91ACB"/>
    <w:rsid w:val="00C91BF3"/>
    <w:rsid w:val="00C91D41"/>
    <w:rsid w:val="00C925A2"/>
    <w:rsid w:val="00C92B47"/>
    <w:rsid w:val="00C92F35"/>
    <w:rsid w:val="00C93803"/>
    <w:rsid w:val="00C93A1F"/>
    <w:rsid w:val="00C940E1"/>
    <w:rsid w:val="00C94941"/>
    <w:rsid w:val="00C95166"/>
    <w:rsid w:val="00C951BF"/>
    <w:rsid w:val="00C95375"/>
    <w:rsid w:val="00C95558"/>
    <w:rsid w:val="00C958BA"/>
    <w:rsid w:val="00C95926"/>
    <w:rsid w:val="00C95EF7"/>
    <w:rsid w:val="00C96517"/>
    <w:rsid w:val="00C96561"/>
    <w:rsid w:val="00C965ED"/>
    <w:rsid w:val="00C96AC9"/>
    <w:rsid w:val="00C97AAC"/>
    <w:rsid w:val="00CA0184"/>
    <w:rsid w:val="00CA1741"/>
    <w:rsid w:val="00CA18F9"/>
    <w:rsid w:val="00CA252E"/>
    <w:rsid w:val="00CA2B21"/>
    <w:rsid w:val="00CA3B98"/>
    <w:rsid w:val="00CA4757"/>
    <w:rsid w:val="00CA5B45"/>
    <w:rsid w:val="00CA617B"/>
    <w:rsid w:val="00CA645B"/>
    <w:rsid w:val="00CA7196"/>
    <w:rsid w:val="00CA7866"/>
    <w:rsid w:val="00CA7CB4"/>
    <w:rsid w:val="00CA7FF1"/>
    <w:rsid w:val="00CB03E9"/>
    <w:rsid w:val="00CB0BE8"/>
    <w:rsid w:val="00CB0F4F"/>
    <w:rsid w:val="00CB1211"/>
    <w:rsid w:val="00CB1F43"/>
    <w:rsid w:val="00CB26F1"/>
    <w:rsid w:val="00CB5546"/>
    <w:rsid w:val="00CB5942"/>
    <w:rsid w:val="00CB6347"/>
    <w:rsid w:val="00CB7088"/>
    <w:rsid w:val="00CB78D2"/>
    <w:rsid w:val="00CB7ADF"/>
    <w:rsid w:val="00CB7D82"/>
    <w:rsid w:val="00CB7DF6"/>
    <w:rsid w:val="00CC0329"/>
    <w:rsid w:val="00CC09D4"/>
    <w:rsid w:val="00CC0EE2"/>
    <w:rsid w:val="00CC109A"/>
    <w:rsid w:val="00CC11C0"/>
    <w:rsid w:val="00CC16CA"/>
    <w:rsid w:val="00CC16E2"/>
    <w:rsid w:val="00CC197E"/>
    <w:rsid w:val="00CC1B3F"/>
    <w:rsid w:val="00CC2FB3"/>
    <w:rsid w:val="00CC3747"/>
    <w:rsid w:val="00CC4F94"/>
    <w:rsid w:val="00CC576C"/>
    <w:rsid w:val="00CC64AA"/>
    <w:rsid w:val="00CC677D"/>
    <w:rsid w:val="00CC74A6"/>
    <w:rsid w:val="00CC7C21"/>
    <w:rsid w:val="00CD0B5B"/>
    <w:rsid w:val="00CD1031"/>
    <w:rsid w:val="00CD1574"/>
    <w:rsid w:val="00CD1F58"/>
    <w:rsid w:val="00CD2315"/>
    <w:rsid w:val="00CD3F38"/>
    <w:rsid w:val="00CD457E"/>
    <w:rsid w:val="00CD465B"/>
    <w:rsid w:val="00CD4E63"/>
    <w:rsid w:val="00CD51C9"/>
    <w:rsid w:val="00CD525C"/>
    <w:rsid w:val="00CD52F9"/>
    <w:rsid w:val="00CD5B36"/>
    <w:rsid w:val="00CD5C58"/>
    <w:rsid w:val="00CD6E76"/>
    <w:rsid w:val="00CD6EC7"/>
    <w:rsid w:val="00CE0139"/>
    <w:rsid w:val="00CE08A8"/>
    <w:rsid w:val="00CE0AF7"/>
    <w:rsid w:val="00CE1188"/>
    <w:rsid w:val="00CE1229"/>
    <w:rsid w:val="00CE133A"/>
    <w:rsid w:val="00CE16FF"/>
    <w:rsid w:val="00CE1E0B"/>
    <w:rsid w:val="00CE30FC"/>
    <w:rsid w:val="00CE3722"/>
    <w:rsid w:val="00CE3758"/>
    <w:rsid w:val="00CE3A05"/>
    <w:rsid w:val="00CE447A"/>
    <w:rsid w:val="00CE4658"/>
    <w:rsid w:val="00CE4DC1"/>
    <w:rsid w:val="00CE5347"/>
    <w:rsid w:val="00CE61CA"/>
    <w:rsid w:val="00CE6417"/>
    <w:rsid w:val="00CE6E3B"/>
    <w:rsid w:val="00CE6F38"/>
    <w:rsid w:val="00CF11AD"/>
    <w:rsid w:val="00CF1F26"/>
    <w:rsid w:val="00CF26BC"/>
    <w:rsid w:val="00CF3099"/>
    <w:rsid w:val="00CF3788"/>
    <w:rsid w:val="00CF3A12"/>
    <w:rsid w:val="00CF3ABD"/>
    <w:rsid w:val="00CF4546"/>
    <w:rsid w:val="00CF506C"/>
    <w:rsid w:val="00CF5556"/>
    <w:rsid w:val="00CF58AA"/>
    <w:rsid w:val="00CF5DC5"/>
    <w:rsid w:val="00CF6085"/>
    <w:rsid w:val="00CF6737"/>
    <w:rsid w:val="00CF76E2"/>
    <w:rsid w:val="00D006ED"/>
    <w:rsid w:val="00D00BE9"/>
    <w:rsid w:val="00D01114"/>
    <w:rsid w:val="00D02F8F"/>
    <w:rsid w:val="00D03237"/>
    <w:rsid w:val="00D037D3"/>
    <w:rsid w:val="00D03FD7"/>
    <w:rsid w:val="00D04B1F"/>
    <w:rsid w:val="00D04E28"/>
    <w:rsid w:val="00D04F4F"/>
    <w:rsid w:val="00D05349"/>
    <w:rsid w:val="00D057E0"/>
    <w:rsid w:val="00D05C99"/>
    <w:rsid w:val="00D05E54"/>
    <w:rsid w:val="00D061EB"/>
    <w:rsid w:val="00D0691D"/>
    <w:rsid w:val="00D06F5B"/>
    <w:rsid w:val="00D07704"/>
    <w:rsid w:val="00D0796D"/>
    <w:rsid w:val="00D07A4A"/>
    <w:rsid w:val="00D117B6"/>
    <w:rsid w:val="00D11A4B"/>
    <w:rsid w:val="00D11AAD"/>
    <w:rsid w:val="00D128BB"/>
    <w:rsid w:val="00D1299F"/>
    <w:rsid w:val="00D14857"/>
    <w:rsid w:val="00D14AC4"/>
    <w:rsid w:val="00D160C6"/>
    <w:rsid w:val="00D16341"/>
    <w:rsid w:val="00D163EA"/>
    <w:rsid w:val="00D1795A"/>
    <w:rsid w:val="00D203A5"/>
    <w:rsid w:val="00D20FA7"/>
    <w:rsid w:val="00D21BE2"/>
    <w:rsid w:val="00D22927"/>
    <w:rsid w:val="00D22998"/>
    <w:rsid w:val="00D22DF3"/>
    <w:rsid w:val="00D23432"/>
    <w:rsid w:val="00D2386E"/>
    <w:rsid w:val="00D23953"/>
    <w:rsid w:val="00D23DAE"/>
    <w:rsid w:val="00D23E8A"/>
    <w:rsid w:val="00D24034"/>
    <w:rsid w:val="00D24E7F"/>
    <w:rsid w:val="00D25A46"/>
    <w:rsid w:val="00D263E4"/>
    <w:rsid w:val="00D264BD"/>
    <w:rsid w:val="00D30B3E"/>
    <w:rsid w:val="00D30C72"/>
    <w:rsid w:val="00D310A2"/>
    <w:rsid w:val="00D311E7"/>
    <w:rsid w:val="00D31529"/>
    <w:rsid w:val="00D31FB3"/>
    <w:rsid w:val="00D3278D"/>
    <w:rsid w:val="00D32F8C"/>
    <w:rsid w:val="00D3333D"/>
    <w:rsid w:val="00D33724"/>
    <w:rsid w:val="00D3391E"/>
    <w:rsid w:val="00D33CF0"/>
    <w:rsid w:val="00D343DB"/>
    <w:rsid w:val="00D3470A"/>
    <w:rsid w:val="00D34DB9"/>
    <w:rsid w:val="00D357E3"/>
    <w:rsid w:val="00D36109"/>
    <w:rsid w:val="00D36CA5"/>
    <w:rsid w:val="00D3717F"/>
    <w:rsid w:val="00D3777C"/>
    <w:rsid w:val="00D37B59"/>
    <w:rsid w:val="00D37C3D"/>
    <w:rsid w:val="00D37CBA"/>
    <w:rsid w:val="00D37F1D"/>
    <w:rsid w:val="00D37F78"/>
    <w:rsid w:val="00D40514"/>
    <w:rsid w:val="00D40610"/>
    <w:rsid w:val="00D4068B"/>
    <w:rsid w:val="00D42432"/>
    <w:rsid w:val="00D424A4"/>
    <w:rsid w:val="00D427FD"/>
    <w:rsid w:val="00D430EE"/>
    <w:rsid w:val="00D444C9"/>
    <w:rsid w:val="00D44526"/>
    <w:rsid w:val="00D4458C"/>
    <w:rsid w:val="00D445C7"/>
    <w:rsid w:val="00D44A1F"/>
    <w:rsid w:val="00D44B71"/>
    <w:rsid w:val="00D44C1E"/>
    <w:rsid w:val="00D44C20"/>
    <w:rsid w:val="00D44DA7"/>
    <w:rsid w:val="00D453E2"/>
    <w:rsid w:val="00D456BD"/>
    <w:rsid w:val="00D45B0E"/>
    <w:rsid w:val="00D46368"/>
    <w:rsid w:val="00D463F6"/>
    <w:rsid w:val="00D4657F"/>
    <w:rsid w:val="00D4736D"/>
    <w:rsid w:val="00D47559"/>
    <w:rsid w:val="00D50033"/>
    <w:rsid w:val="00D5029D"/>
    <w:rsid w:val="00D51500"/>
    <w:rsid w:val="00D51ADF"/>
    <w:rsid w:val="00D51D3D"/>
    <w:rsid w:val="00D5253B"/>
    <w:rsid w:val="00D527FE"/>
    <w:rsid w:val="00D532A8"/>
    <w:rsid w:val="00D5352F"/>
    <w:rsid w:val="00D53849"/>
    <w:rsid w:val="00D5469E"/>
    <w:rsid w:val="00D55400"/>
    <w:rsid w:val="00D55928"/>
    <w:rsid w:val="00D55EB1"/>
    <w:rsid w:val="00D57036"/>
    <w:rsid w:val="00D5750F"/>
    <w:rsid w:val="00D578FA"/>
    <w:rsid w:val="00D5796C"/>
    <w:rsid w:val="00D57A74"/>
    <w:rsid w:val="00D608A0"/>
    <w:rsid w:val="00D60967"/>
    <w:rsid w:val="00D628D8"/>
    <w:rsid w:val="00D62DF2"/>
    <w:rsid w:val="00D6334E"/>
    <w:rsid w:val="00D63421"/>
    <w:rsid w:val="00D63673"/>
    <w:rsid w:val="00D638DC"/>
    <w:rsid w:val="00D643D6"/>
    <w:rsid w:val="00D64AB1"/>
    <w:rsid w:val="00D64AF7"/>
    <w:rsid w:val="00D64DC2"/>
    <w:rsid w:val="00D64E65"/>
    <w:rsid w:val="00D652B2"/>
    <w:rsid w:val="00D6566A"/>
    <w:rsid w:val="00D65969"/>
    <w:rsid w:val="00D67C29"/>
    <w:rsid w:val="00D67EC8"/>
    <w:rsid w:val="00D707BF"/>
    <w:rsid w:val="00D707F5"/>
    <w:rsid w:val="00D70C9A"/>
    <w:rsid w:val="00D71714"/>
    <w:rsid w:val="00D72385"/>
    <w:rsid w:val="00D72AAE"/>
    <w:rsid w:val="00D72F8F"/>
    <w:rsid w:val="00D73264"/>
    <w:rsid w:val="00D73D3D"/>
    <w:rsid w:val="00D745B5"/>
    <w:rsid w:val="00D74885"/>
    <w:rsid w:val="00D74AB1"/>
    <w:rsid w:val="00D74CBD"/>
    <w:rsid w:val="00D75762"/>
    <w:rsid w:val="00D76169"/>
    <w:rsid w:val="00D765D9"/>
    <w:rsid w:val="00D77008"/>
    <w:rsid w:val="00D777AF"/>
    <w:rsid w:val="00D77C44"/>
    <w:rsid w:val="00D80BED"/>
    <w:rsid w:val="00D80F2C"/>
    <w:rsid w:val="00D81AF7"/>
    <w:rsid w:val="00D81D90"/>
    <w:rsid w:val="00D81DA7"/>
    <w:rsid w:val="00D81F59"/>
    <w:rsid w:val="00D82524"/>
    <w:rsid w:val="00D82BB3"/>
    <w:rsid w:val="00D831BE"/>
    <w:rsid w:val="00D836BD"/>
    <w:rsid w:val="00D83AEB"/>
    <w:rsid w:val="00D84072"/>
    <w:rsid w:val="00D8438F"/>
    <w:rsid w:val="00D84C85"/>
    <w:rsid w:val="00D84E91"/>
    <w:rsid w:val="00D859B0"/>
    <w:rsid w:val="00D85BE3"/>
    <w:rsid w:val="00D85D67"/>
    <w:rsid w:val="00D85F0B"/>
    <w:rsid w:val="00D8704D"/>
    <w:rsid w:val="00D870B9"/>
    <w:rsid w:val="00D8799B"/>
    <w:rsid w:val="00D9003B"/>
    <w:rsid w:val="00D900D8"/>
    <w:rsid w:val="00D9049E"/>
    <w:rsid w:val="00D90EC5"/>
    <w:rsid w:val="00D90EFC"/>
    <w:rsid w:val="00D91C93"/>
    <w:rsid w:val="00D91E27"/>
    <w:rsid w:val="00D9218D"/>
    <w:rsid w:val="00D92F97"/>
    <w:rsid w:val="00D930FB"/>
    <w:rsid w:val="00D9339B"/>
    <w:rsid w:val="00D9378D"/>
    <w:rsid w:val="00D94786"/>
    <w:rsid w:val="00D95698"/>
    <w:rsid w:val="00D956ED"/>
    <w:rsid w:val="00D959DA"/>
    <w:rsid w:val="00D969C2"/>
    <w:rsid w:val="00D97003"/>
    <w:rsid w:val="00D97129"/>
    <w:rsid w:val="00D975C4"/>
    <w:rsid w:val="00D97B50"/>
    <w:rsid w:val="00DA0156"/>
    <w:rsid w:val="00DA01D0"/>
    <w:rsid w:val="00DA0A46"/>
    <w:rsid w:val="00DA16CC"/>
    <w:rsid w:val="00DA17A5"/>
    <w:rsid w:val="00DA2106"/>
    <w:rsid w:val="00DA240F"/>
    <w:rsid w:val="00DA343B"/>
    <w:rsid w:val="00DA465A"/>
    <w:rsid w:val="00DA479A"/>
    <w:rsid w:val="00DA48D3"/>
    <w:rsid w:val="00DA5463"/>
    <w:rsid w:val="00DA5C63"/>
    <w:rsid w:val="00DA5C8F"/>
    <w:rsid w:val="00DA631F"/>
    <w:rsid w:val="00DA6520"/>
    <w:rsid w:val="00DA660E"/>
    <w:rsid w:val="00DA6FFB"/>
    <w:rsid w:val="00DA79C0"/>
    <w:rsid w:val="00DA7D3D"/>
    <w:rsid w:val="00DB005B"/>
    <w:rsid w:val="00DB01F8"/>
    <w:rsid w:val="00DB0C85"/>
    <w:rsid w:val="00DB18D3"/>
    <w:rsid w:val="00DB1943"/>
    <w:rsid w:val="00DB1E8E"/>
    <w:rsid w:val="00DB3612"/>
    <w:rsid w:val="00DB3FBA"/>
    <w:rsid w:val="00DB4149"/>
    <w:rsid w:val="00DB43C9"/>
    <w:rsid w:val="00DB4E31"/>
    <w:rsid w:val="00DB4EF9"/>
    <w:rsid w:val="00DB667E"/>
    <w:rsid w:val="00DB6F06"/>
    <w:rsid w:val="00DB7128"/>
    <w:rsid w:val="00DC01F1"/>
    <w:rsid w:val="00DC08D1"/>
    <w:rsid w:val="00DC2CC1"/>
    <w:rsid w:val="00DC2EE6"/>
    <w:rsid w:val="00DC3206"/>
    <w:rsid w:val="00DC35B2"/>
    <w:rsid w:val="00DC493F"/>
    <w:rsid w:val="00DC4B47"/>
    <w:rsid w:val="00DC4F91"/>
    <w:rsid w:val="00DC6191"/>
    <w:rsid w:val="00DC6437"/>
    <w:rsid w:val="00DC66F6"/>
    <w:rsid w:val="00DC72A5"/>
    <w:rsid w:val="00DC761D"/>
    <w:rsid w:val="00DC7CBF"/>
    <w:rsid w:val="00DC7E21"/>
    <w:rsid w:val="00DD14C3"/>
    <w:rsid w:val="00DD1656"/>
    <w:rsid w:val="00DD1800"/>
    <w:rsid w:val="00DD1C85"/>
    <w:rsid w:val="00DD1DDB"/>
    <w:rsid w:val="00DD22E7"/>
    <w:rsid w:val="00DD2628"/>
    <w:rsid w:val="00DD2A8E"/>
    <w:rsid w:val="00DD3358"/>
    <w:rsid w:val="00DD3D56"/>
    <w:rsid w:val="00DD489C"/>
    <w:rsid w:val="00DD52AD"/>
    <w:rsid w:val="00DD685F"/>
    <w:rsid w:val="00DD77C7"/>
    <w:rsid w:val="00DD782D"/>
    <w:rsid w:val="00DD78E3"/>
    <w:rsid w:val="00DD7AF8"/>
    <w:rsid w:val="00DD7BE3"/>
    <w:rsid w:val="00DD7D19"/>
    <w:rsid w:val="00DD7DD4"/>
    <w:rsid w:val="00DE0125"/>
    <w:rsid w:val="00DE02E5"/>
    <w:rsid w:val="00DE07AD"/>
    <w:rsid w:val="00DE0A5A"/>
    <w:rsid w:val="00DE0BBA"/>
    <w:rsid w:val="00DE0DA5"/>
    <w:rsid w:val="00DE1C0B"/>
    <w:rsid w:val="00DE1CB8"/>
    <w:rsid w:val="00DE249C"/>
    <w:rsid w:val="00DE2CC3"/>
    <w:rsid w:val="00DE313F"/>
    <w:rsid w:val="00DE340E"/>
    <w:rsid w:val="00DE3741"/>
    <w:rsid w:val="00DE397E"/>
    <w:rsid w:val="00DE4233"/>
    <w:rsid w:val="00DE44B3"/>
    <w:rsid w:val="00DE4B85"/>
    <w:rsid w:val="00DE4C2A"/>
    <w:rsid w:val="00DE62BE"/>
    <w:rsid w:val="00DE73A3"/>
    <w:rsid w:val="00DE7809"/>
    <w:rsid w:val="00DE7910"/>
    <w:rsid w:val="00DF0029"/>
    <w:rsid w:val="00DF05EB"/>
    <w:rsid w:val="00DF089F"/>
    <w:rsid w:val="00DF13C0"/>
    <w:rsid w:val="00DF1426"/>
    <w:rsid w:val="00DF1B98"/>
    <w:rsid w:val="00DF2339"/>
    <w:rsid w:val="00DF2538"/>
    <w:rsid w:val="00DF3566"/>
    <w:rsid w:val="00DF3A36"/>
    <w:rsid w:val="00DF479E"/>
    <w:rsid w:val="00DF4A32"/>
    <w:rsid w:val="00DF4E96"/>
    <w:rsid w:val="00DF5B6D"/>
    <w:rsid w:val="00DF6496"/>
    <w:rsid w:val="00DF6603"/>
    <w:rsid w:val="00DF66C3"/>
    <w:rsid w:val="00DF66CE"/>
    <w:rsid w:val="00DF69B2"/>
    <w:rsid w:val="00DF7678"/>
    <w:rsid w:val="00DF790F"/>
    <w:rsid w:val="00DF7988"/>
    <w:rsid w:val="00E005E9"/>
    <w:rsid w:val="00E015FA"/>
    <w:rsid w:val="00E0250B"/>
    <w:rsid w:val="00E02EB6"/>
    <w:rsid w:val="00E03987"/>
    <w:rsid w:val="00E043A0"/>
    <w:rsid w:val="00E04440"/>
    <w:rsid w:val="00E04473"/>
    <w:rsid w:val="00E04818"/>
    <w:rsid w:val="00E04D65"/>
    <w:rsid w:val="00E04D86"/>
    <w:rsid w:val="00E05086"/>
    <w:rsid w:val="00E053FD"/>
    <w:rsid w:val="00E063CA"/>
    <w:rsid w:val="00E06651"/>
    <w:rsid w:val="00E06B68"/>
    <w:rsid w:val="00E06DF4"/>
    <w:rsid w:val="00E06E23"/>
    <w:rsid w:val="00E07605"/>
    <w:rsid w:val="00E07F4C"/>
    <w:rsid w:val="00E1060D"/>
    <w:rsid w:val="00E10DF1"/>
    <w:rsid w:val="00E1116B"/>
    <w:rsid w:val="00E111DC"/>
    <w:rsid w:val="00E121E3"/>
    <w:rsid w:val="00E12F62"/>
    <w:rsid w:val="00E132B3"/>
    <w:rsid w:val="00E13B49"/>
    <w:rsid w:val="00E141F4"/>
    <w:rsid w:val="00E14420"/>
    <w:rsid w:val="00E1448A"/>
    <w:rsid w:val="00E14591"/>
    <w:rsid w:val="00E14D06"/>
    <w:rsid w:val="00E14E4F"/>
    <w:rsid w:val="00E14F22"/>
    <w:rsid w:val="00E15608"/>
    <w:rsid w:val="00E15C2F"/>
    <w:rsid w:val="00E15DF3"/>
    <w:rsid w:val="00E15E16"/>
    <w:rsid w:val="00E16642"/>
    <w:rsid w:val="00E173F9"/>
    <w:rsid w:val="00E17871"/>
    <w:rsid w:val="00E17C5D"/>
    <w:rsid w:val="00E205DE"/>
    <w:rsid w:val="00E20702"/>
    <w:rsid w:val="00E20F37"/>
    <w:rsid w:val="00E21226"/>
    <w:rsid w:val="00E21513"/>
    <w:rsid w:val="00E21A1A"/>
    <w:rsid w:val="00E2223E"/>
    <w:rsid w:val="00E22260"/>
    <w:rsid w:val="00E222F9"/>
    <w:rsid w:val="00E22BD9"/>
    <w:rsid w:val="00E22DB9"/>
    <w:rsid w:val="00E2305F"/>
    <w:rsid w:val="00E23490"/>
    <w:rsid w:val="00E237FA"/>
    <w:rsid w:val="00E23832"/>
    <w:rsid w:val="00E24336"/>
    <w:rsid w:val="00E24446"/>
    <w:rsid w:val="00E24527"/>
    <w:rsid w:val="00E24775"/>
    <w:rsid w:val="00E26818"/>
    <w:rsid w:val="00E26C14"/>
    <w:rsid w:val="00E3121D"/>
    <w:rsid w:val="00E3125C"/>
    <w:rsid w:val="00E3193E"/>
    <w:rsid w:val="00E31A3C"/>
    <w:rsid w:val="00E31B67"/>
    <w:rsid w:val="00E31C64"/>
    <w:rsid w:val="00E3232B"/>
    <w:rsid w:val="00E32F66"/>
    <w:rsid w:val="00E32F95"/>
    <w:rsid w:val="00E333E6"/>
    <w:rsid w:val="00E33712"/>
    <w:rsid w:val="00E3468E"/>
    <w:rsid w:val="00E3475B"/>
    <w:rsid w:val="00E3528F"/>
    <w:rsid w:val="00E35C81"/>
    <w:rsid w:val="00E35D52"/>
    <w:rsid w:val="00E3605B"/>
    <w:rsid w:val="00E365AD"/>
    <w:rsid w:val="00E4014D"/>
    <w:rsid w:val="00E402D5"/>
    <w:rsid w:val="00E408E9"/>
    <w:rsid w:val="00E40946"/>
    <w:rsid w:val="00E4140B"/>
    <w:rsid w:val="00E433D7"/>
    <w:rsid w:val="00E45E43"/>
    <w:rsid w:val="00E467C3"/>
    <w:rsid w:val="00E46DC4"/>
    <w:rsid w:val="00E46F83"/>
    <w:rsid w:val="00E47D88"/>
    <w:rsid w:val="00E47F09"/>
    <w:rsid w:val="00E50356"/>
    <w:rsid w:val="00E50C42"/>
    <w:rsid w:val="00E50CFC"/>
    <w:rsid w:val="00E50E9C"/>
    <w:rsid w:val="00E51633"/>
    <w:rsid w:val="00E529EB"/>
    <w:rsid w:val="00E530CC"/>
    <w:rsid w:val="00E54F11"/>
    <w:rsid w:val="00E561B5"/>
    <w:rsid w:val="00E56CB9"/>
    <w:rsid w:val="00E576FD"/>
    <w:rsid w:val="00E57880"/>
    <w:rsid w:val="00E57F6C"/>
    <w:rsid w:val="00E60079"/>
    <w:rsid w:val="00E6055E"/>
    <w:rsid w:val="00E6070B"/>
    <w:rsid w:val="00E60900"/>
    <w:rsid w:val="00E622F0"/>
    <w:rsid w:val="00E62A19"/>
    <w:rsid w:val="00E63A14"/>
    <w:rsid w:val="00E63E3C"/>
    <w:rsid w:val="00E6412D"/>
    <w:rsid w:val="00E64549"/>
    <w:rsid w:val="00E64AE9"/>
    <w:rsid w:val="00E65103"/>
    <w:rsid w:val="00E6562E"/>
    <w:rsid w:val="00E657CB"/>
    <w:rsid w:val="00E65893"/>
    <w:rsid w:val="00E65967"/>
    <w:rsid w:val="00E661BD"/>
    <w:rsid w:val="00E663F1"/>
    <w:rsid w:val="00E66B9D"/>
    <w:rsid w:val="00E66E6C"/>
    <w:rsid w:val="00E67CB1"/>
    <w:rsid w:val="00E70C01"/>
    <w:rsid w:val="00E70CDB"/>
    <w:rsid w:val="00E70FFA"/>
    <w:rsid w:val="00E71056"/>
    <w:rsid w:val="00E717B5"/>
    <w:rsid w:val="00E71AF6"/>
    <w:rsid w:val="00E71E6C"/>
    <w:rsid w:val="00E721E7"/>
    <w:rsid w:val="00E724A1"/>
    <w:rsid w:val="00E72CF1"/>
    <w:rsid w:val="00E72F32"/>
    <w:rsid w:val="00E7422F"/>
    <w:rsid w:val="00E74C1A"/>
    <w:rsid w:val="00E754C0"/>
    <w:rsid w:val="00E75791"/>
    <w:rsid w:val="00E75CFD"/>
    <w:rsid w:val="00E75D47"/>
    <w:rsid w:val="00E75EA3"/>
    <w:rsid w:val="00E76A49"/>
    <w:rsid w:val="00E76C03"/>
    <w:rsid w:val="00E77141"/>
    <w:rsid w:val="00E773D8"/>
    <w:rsid w:val="00E7775A"/>
    <w:rsid w:val="00E77ED7"/>
    <w:rsid w:val="00E808C7"/>
    <w:rsid w:val="00E8121D"/>
    <w:rsid w:val="00E8141B"/>
    <w:rsid w:val="00E81695"/>
    <w:rsid w:val="00E81E0C"/>
    <w:rsid w:val="00E81F80"/>
    <w:rsid w:val="00E8223B"/>
    <w:rsid w:val="00E83F99"/>
    <w:rsid w:val="00E84460"/>
    <w:rsid w:val="00E84609"/>
    <w:rsid w:val="00E846AB"/>
    <w:rsid w:val="00E84B21"/>
    <w:rsid w:val="00E84DB5"/>
    <w:rsid w:val="00E84F15"/>
    <w:rsid w:val="00E85AA4"/>
    <w:rsid w:val="00E862EB"/>
    <w:rsid w:val="00E86788"/>
    <w:rsid w:val="00E86F28"/>
    <w:rsid w:val="00E87613"/>
    <w:rsid w:val="00E8789E"/>
    <w:rsid w:val="00E878E4"/>
    <w:rsid w:val="00E87A80"/>
    <w:rsid w:val="00E900FE"/>
    <w:rsid w:val="00E904FF"/>
    <w:rsid w:val="00E907A9"/>
    <w:rsid w:val="00E91122"/>
    <w:rsid w:val="00E91545"/>
    <w:rsid w:val="00E91D25"/>
    <w:rsid w:val="00E92293"/>
    <w:rsid w:val="00E9293D"/>
    <w:rsid w:val="00E93252"/>
    <w:rsid w:val="00E93AF4"/>
    <w:rsid w:val="00E93DD6"/>
    <w:rsid w:val="00E94E66"/>
    <w:rsid w:val="00E9529E"/>
    <w:rsid w:val="00E952D8"/>
    <w:rsid w:val="00E95723"/>
    <w:rsid w:val="00E95C1D"/>
    <w:rsid w:val="00E965DC"/>
    <w:rsid w:val="00E967CA"/>
    <w:rsid w:val="00E978BA"/>
    <w:rsid w:val="00EA05EE"/>
    <w:rsid w:val="00EA0876"/>
    <w:rsid w:val="00EA0C84"/>
    <w:rsid w:val="00EA11A1"/>
    <w:rsid w:val="00EA1764"/>
    <w:rsid w:val="00EA19C6"/>
    <w:rsid w:val="00EA1CA5"/>
    <w:rsid w:val="00EA1FA3"/>
    <w:rsid w:val="00EA20A0"/>
    <w:rsid w:val="00EA29F2"/>
    <w:rsid w:val="00EA2BE6"/>
    <w:rsid w:val="00EA2DDE"/>
    <w:rsid w:val="00EA2E1E"/>
    <w:rsid w:val="00EA3C69"/>
    <w:rsid w:val="00EA3DFD"/>
    <w:rsid w:val="00EA5429"/>
    <w:rsid w:val="00EA5522"/>
    <w:rsid w:val="00EA5913"/>
    <w:rsid w:val="00EA69D6"/>
    <w:rsid w:val="00EA70D4"/>
    <w:rsid w:val="00EA71C8"/>
    <w:rsid w:val="00EA72AC"/>
    <w:rsid w:val="00EB0242"/>
    <w:rsid w:val="00EB1207"/>
    <w:rsid w:val="00EB13D0"/>
    <w:rsid w:val="00EB15C8"/>
    <w:rsid w:val="00EB21CA"/>
    <w:rsid w:val="00EB23A3"/>
    <w:rsid w:val="00EB2CE2"/>
    <w:rsid w:val="00EB2DDC"/>
    <w:rsid w:val="00EB34F0"/>
    <w:rsid w:val="00EB3A53"/>
    <w:rsid w:val="00EB3F6D"/>
    <w:rsid w:val="00EB44C0"/>
    <w:rsid w:val="00EB4B64"/>
    <w:rsid w:val="00EB501A"/>
    <w:rsid w:val="00EB54FC"/>
    <w:rsid w:val="00EB5AC0"/>
    <w:rsid w:val="00EB5AC9"/>
    <w:rsid w:val="00EB5B4C"/>
    <w:rsid w:val="00EB6022"/>
    <w:rsid w:val="00EB63BB"/>
    <w:rsid w:val="00EB69BE"/>
    <w:rsid w:val="00EB7F44"/>
    <w:rsid w:val="00EC03E6"/>
    <w:rsid w:val="00EC0963"/>
    <w:rsid w:val="00EC1701"/>
    <w:rsid w:val="00EC2025"/>
    <w:rsid w:val="00EC2139"/>
    <w:rsid w:val="00EC26DD"/>
    <w:rsid w:val="00EC2B6E"/>
    <w:rsid w:val="00EC308B"/>
    <w:rsid w:val="00EC337A"/>
    <w:rsid w:val="00EC377C"/>
    <w:rsid w:val="00EC3A57"/>
    <w:rsid w:val="00EC3E02"/>
    <w:rsid w:val="00EC42CB"/>
    <w:rsid w:val="00EC446D"/>
    <w:rsid w:val="00EC4580"/>
    <w:rsid w:val="00EC4A9C"/>
    <w:rsid w:val="00EC534F"/>
    <w:rsid w:val="00EC5B7F"/>
    <w:rsid w:val="00EC6161"/>
    <w:rsid w:val="00EC72F3"/>
    <w:rsid w:val="00EC76E2"/>
    <w:rsid w:val="00EC77BD"/>
    <w:rsid w:val="00EC7DDF"/>
    <w:rsid w:val="00ED0BB0"/>
    <w:rsid w:val="00ED17ED"/>
    <w:rsid w:val="00ED1DE4"/>
    <w:rsid w:val="00ED2037"/>
    <w:rsid w:val="00ED2064"/>
    <w:rsid w:val="00ED2943"/>
    <w:rsid w:val="00ED29ED"/>
    <w:rsid w:val="00ED2B39"/>
    <w:rsid w:val="00ED384B"/>
    <w:rsid w:val="00ED38CE"/>
    <w:rsid w:val="00ED4285"/>
    <w:rsid w:val="00ED4820"/>
    <w:rsid w:val="00ED4E89"/>
    <w:rsid w:val="00ED55A3"/>
    <w:rsid w:val="00ED657E"/>
    <w:rsid w:val="00ED7306"/>
    <w:rsid w:val="00ED784E"/>
    <w:rsid w:val="00EE2DA3"/>
    <w:rsid w:val="00EE364D"/>
    <w:rsid w:val="00EE36B0"/>
    <w:rsid w:val="00EE3B02"/>
    <w:rsid w:val="00EE420F"/>
    <w:rsid w:val="00EE5876"/>
    <w:rsid w:val="00EE5C23"/>
    <w:rsid w:val="00EE6365"/>
    <w:rsid w:val="00EE695C"/>
    <w:rsid w:val="00EE6E78"/>
    <w:rsid w:val="00EE72B4"/>
    <w:rsid w:val="00EF037C"/>
    <w:rsid w:val="00EF1053"/>
    <w:rsid w:val="00EF189F"/>
    <w:rsid w:val="00EF1C58"/>
    <w:rsid w:val="00EF20C2"/>
    <w:rsid w:val="00EF29EB"/>
    <w:rsid w:val="00EF2A2E"/>
    <w:rsid w:val="00EF2EA2"/>
    <w:rsid w:val="00EF3106"/>
    <w:rsid w:val="00EF3DF0"/>
    <w:rsid w:val="00EF435C"/>
    <w:rsid w:val="00EF47C6"/>
    <w:rsid w:val="00EF47DB"/>
    <w:rsid w:val="00EF4D69"/>
    <w:rsid w:val="00EF5242"/>
    <w:rsid w:val="00EF5337"/>
    <w:rsid w:val="00EF5B5E"/>
    <w:rsid w:val="00EF5FC5"/>
    <w:rsid w:val="00EF6EEF"/>
    <w:rsid w:val="00EF70D0"/>
    <w:rsid w:val="00EF7468"/>
    <w:rsid w:val="00EF7AF3"/>
    <w:rsid w:val="00F0031E"/>
    <w:rsid w:val="00F004A8"/>
    <w:rsid w:val="00F006DB"/>
    <w:rsid w:val="00F02415"/>
    <w:rsid w:val="00F0289E"/>
    <w:rsid w:val="00F02918"/>
    <w:rsid w:val="00F03113"/>
    <w:rsid w:val="00F03895"/>
    <w:rsid w:val="00F058B9"/>
    <w:rsid w:val="00F06136"/>
    <w:rsid w:val="00F06B59"/>
    <w:rsid w:val="00F07A41"/>
    <w:rsid w:val="00F07C3F"/>
    <w:rsid w:val="00F07C4D"/>
    <w:rsid w:val="00F109BD"/>
    <w:rsid w:val="00F11646"/>
    <w:rsid w:val="00F11AA0"/>
    <w:rsid w:val="00F12105"/>
    <w:rsid w:val="00F12124"/>
    <w:rsid w:val="00F12274"/>
    <w:rsid w:val="00F1270E"/>
    <w:rsid w:val="00F127C0"/>
    <w:rsid w:val="00F12F06"/>
    <w:rsid w:val="00F139C6"/>
    <w:rsid w:val="00F13C45"/>
    <w:rsid w:val="00F14F93"/>
    <w:rsid w:val="00F158F3"/>
    <w:rsid w:val="00F15E25"/>
    <w:rsid w:val="00F16979"/>
    <w:rsid w:val="00F16A9D"/>
    <w:rsid w:val="00F16E23"/>
    <w:rsid w:val="00F17650"/>
    <w:rsid w:val="00F179AC"/>
    <w:rsid w:val="00F202F6"/>
    <w:rsid w:val="00F20445"/>
    <w:rsid w:val="00F20D58"/>
    <w:rsid w:val="00F20D5A"/>
    <w:rsid w:val="00F2111E"/>
    <w:rsid w:val="00F218AE"/>
    <w:rsid w:val="00F21CDB"/>
    <w:rsid w:val="00F2305A"/>
    <w:rsid w:val="00F23246"/>
    <w:rsid w:val="00F2346B"/>
    <w:rsid w:val="00F23CFA"/>
    <w:rsid w:val="00F24265"/>
    <w:rsid w:val="00F24297"/>
    <w:rsid w:val="00F24902"/>
    <w:rsid w:val="00F2499B"/>
    <w:rsid w:val="00F24D5D"/>
    <w:rsid w:val="00F25890"/>
    <w:rsid w:val="00F25FD4"/>
    <w:rsid w:val="00F26DDA"/>
    <w:rsid w:val="00F2703F"/>
    <w:rsid w:val="00F27E03"/>
    <w:rsid w:val="00F30102"/>
    <w:rsid w:val="00F30463"/>
    <w:rsid w:val="00F305DC"/>
    <w:rsid w:val="00F30DC7"/>
    <w:rsid w:val="00F31375"/>
    <w:rsid w:val="00F31B51"/>
    <w:rsid w:val="00F32278"/>
    <w:rsid w:val="00F322BC"/>
    <w:rsid w:val="00F32807"/>
    <w:rsid w:val="00F32B8D"/>
    <w:rsid w:val="00F32C8B"/>
    <w:rsid w:val="00F32FBF"/>
    <w:rsid w:val="00F33599"/>
    <w:rsid w:val="00F33608"/>
    <w:rsid w:val="00F3474E"/>
    <w:rsid w:val="00F3479E"/>
    <w:rsid w:val="00F34B12"/>
    <w:rsid w:val="00F361ED"/>
    <w:rsid w:val="00F3637D"/>
    <w:rsid w:val="00F36B4E"/>
    <w:rsid w:val="00F36E1D"/>
    <w:rsid w:val="00F370C3"/>
    <w:rsid w:val="00F372A1"/>
    <w:rsid w:val="00F378DE"/>
    <w:rsid w:val="00F37BCC"/>
    <w:rsid w:val="00F402EF"/>
    <w:rsid w:val="00F41058"/>
    <w:rsid w:val="00F41369"/>
    <w:rsid w:val="00F4169F"/>
    <w:rsid w:val="00F417BC"/>
    <w:rsid w:val="00F41F95"/>
    <w:rsid w:val="00F43557"/>
    <w:rsid w:val="00F4359B"/>
    <w:rsid w:val="00F43C1E"/>
    <w:rsid w:val="00F43D7D"/>
    <w:rsid w:val="00F43DDB"/>
    <w:rsid w:val="00F44182"/>
    <w:rsid w:val="00F44578"/>
    <w:rsid w:val="00F44921"/>
    <w:rsid w:val="00F44BEF"/>
    <w:rsid w:val="00F45236"/>
    <w:rsid w:val="00F45D05"/>
    <w:rsid w:val="00F4630D"/>
    <w:rsid w:val="00F4637B"/>
    <w:rsid w:val="00F46A32"/>
    <w:rsid w:val="00F47120"/>
    <w:rsid w:val="00F471AD"/>
    <w:rsid w:val="00F47231"/>
    <w:rsid w:val="00F474BA"/>
    <w:rsid w:val="00F4793F"/>
    <w:rsid w:val="00F47967"/>
    <w:rsid w:val="00F5073B"/>
    <w:rsid w:val="00F50D60"/>
    <w:rsid w:val="00F5180C"/>
    <w:rsid w:val="00F5181A"/>
    <w:rsid w:val="00F51E92"/>
    <w:rsid w:val="00F51EB3"/>
    <w:rsid w:val="00F521C6"/>
    <w:rsid w:val="00F523EA"/>
    <w:rsid w:val="00F52E7D"/>
    <w:rsid w:val="00F531CF"/>
    <w:rsid w:val="00F53902"/>
    <w:rsid w:val="00F53A70"/>
    <w:rsid w:val="00F53D79"/>
    <w:rsid w:val="00F540F1"/>
    <w:rsid w:val="00F54E33"/>
    <w:rsid w:val="00F55D5F"/>
    <w:rsid w:val="00F5621A"/>
    <w:rsid w:val="00F56543"/>
    <w:rsid w:val="00F5700C"/>
    <w:rsid w:val="00F57315"/>
    <w:rsid w:val="00F574FD"/>
    <w:rsid w:val="00F57653"/>
    <w:rsid w:val="00F57C43"/>
    <w:rsid w:val="00F6004E"/>
    <w:rsid w:val="00F60699"/>
    <w:rsid w:val="00F60CA9"/>
    <w:rsid w:val="00F60E97"/>
    <w:rsid w:val="00F6178A"/>
    <w:rsid w:val="00F619EA"/>
    <w:rsid w:val="00F624F1"/>
    <w:rsid w:val="00F62B26"/>
    <w:rsid w:val="00F62BFD"/>
    <w:rsid w:val="00F62E4A"/>
    <w:rsid w:val="00F64773"/>
    <w:rsid w:val="00F66FDB"/>
    <w:rsid w:val="00F674D3"/>
    <w:rsid w:val="00F675DF"/>
    <w:rsid w:val="00F67B4F"/>
    <w:rsid w:val="00F702E6"/>
    <w:rsid w:val="00F704EB"/>
    <w:rsid w:val="00F71795"/>
    <w:rsid w:val="00F7205C"/>
    <w:rsid w:val="00F72836"/>
    <w:rsid w:val="00F72850"/>
    <w:rsid w:val="00F72ACC"/>
    <w:rsid w:val="00F73670"/>
    <w:rsid w:val="00F736E9"/>
    <w:rsid w:val="00F73EE5"/>
    <w:rsid w:val="00F75652"/>
    <w:rsid w:val="00F75CF4"/>
    <w:rsid w:val="00F75DB3"/>
    <w:rsid w:val="00F76A77"/>
    <w:rsid w:val="00F77282"/>
    <w:rsid w:val="00F77850"/>
    <w:rsid w:val="00F8077B"/>
    <w:rsid w:val="00F81AE8"/>
    <w:rsid w:val="00F81F8E"/>
    <w:rsid w:val="00F82197"/>
    <w:rsid w:val="00F82875"/>
    <w:rsid w:val="00F837EF"/>
    <w:rsid w:val="00F8389B"/>
    <w:rsid w:val="00F8416E"/>
    <w:rsid w:val="00F844BF"/>
    <w:rsid w:val="00F8490E"/>
    <w:rsid w:val="00F84B59"/>
    <w:rsid w:val="00F84F16"/>
    <w:rsid w:val="00F8535E"/>
    <w:rsid w:val="00F8554A"/>
    <w:rsid w:val="00F86BD0"/>
    <w:rsid w:val="00F86E7A"/>
    <w:rsid w:val="00F87530"/>
    <w:rsid w:val="00F876A0"/>
    <w:rsid w:val="00F876ED"/>
    <w:rsid w:val="00F8789B"/>
    <w:rsid w:val="00F87935"/>
    <w:rsid w:val="00F87C05"/>
    <w:rsid w:val="00F87D0F"/>
    <w:rsid w:val="00F87E63"/>
    <w:rsid w:val="00F9061F"/>
    <w:rsid w:val="00F9072D"/>
    <w:rsid w:val="00F90FA4"/>
    <w:rsid w:val="00F912D9"/>
    <w:rsid w:val="00F91345"/>
    <w:rsid w:val="00F91BD2"/>
    <w:rsid w:val="00F920BE"/>
    <w:rsid w:val="00F92181"/>
    <w:rsid w:val="00F9296A"/>
    <w:rsid w:val="00F93484"/>
    <w:rsid w:val="00F943A1"/>
    <w:rsid w:val="00F9502E"/>
    <w:rsid w:val="00F95832"/>
    <w:rsid w:val="00F95A5D"/>
    <w:rsid w:val="00F95C4F"/>
    <w:rsid w:val="00F95E71"/>
    <w:rsid w:val="00F96EB3"/>
    <w:rsid w:val="00F96FC6"/>
    <w:rsid w:val="00F97244"/>
    <w:rsid w:val="00F974EB"/>
    <w:rsid w:val="00F97904"/>
    <w:rsid w:val="00F97A06"/>
    <w:rsid w:val="00F97D7F"/>
    <w:rsid w:val="00F97DEA"/>
    <w:rsid w:val="00FA0A53"/>
    <w:rsid w:val="00FA0BCC"/>
    <w:rsid w:val="00FA0D76"/>
    <w:rsid w:val="00FA1694"/>
    <w:rsid w:val="00FA1DBD"/>
    <w:rsid w:val="00FA21D2"/>
    <w:rsid w:val="00FA276F"/>
    <w:rsid w:val="00FA2D7E"/>
    <w:rsid w:val="00FA434C"/>
    <w:rsid w:val="00FA49B5"/>
    <w:rsid w:val="00FA4DF7"/>
    <w:rsid w:val="00FA560B"/>
    <w:rsid w:val="00FA5ADB"/>
    <w:rsid w:val="00FA5E85"/>
    <w:rsid w:val="00FA60B6"/>
    <w:rsid w:val="00FA629D"/>
    <w:rsid w:val="00FA6630"/>
    <w:rsid w:val="00FA7650"/>
    <w:rsid w:val="00FA7805"/>
    <w:rsid w:val="00FB03F1"/>
    <w:rsid w:val="00FB0698"/>
    <w:rsid w:val="00FB1625"/>
    <w:rsid w:val="00FB16D1"/>
    <w:rsid w:val="00FB2609"/>
    <w:rsid w:val="00FB27E9"/>
    <w:rsid w:val="00FB2833"/>
    <w:rsid w:val="00FB2957"/>
    <w:rsid w:val="00FB2A47"/>
    <w:rsid w:val="00FB335D"/>
    <w:rsid w:val="00FB41C9"/>
    <w:rsid w:val="00FB45DD"/>
    <w:rsid w:val="00FB4BF9"/>
    <w:rsid w:val="00FB67CE"/>
    <w:rsid w:val="00FB6F95"/>
    <w:rsid w:val="00FB7191"/>
    <w:rsid w:val="00FB75CC"/>
    <w:rsid w:val="00FB7A8C"/>
    <w:rsid w:val="00FC0068"/>
    <w:rsid w:val="00FC0205"/>
    <w:rsid w:val="00FC09DB"/>
    <w:rsid w:val="00FC0BFF"/>
    <w:rsid w:val="00FC0C6C"/>
    <w:rsid w:val="00FC0DC4"/>
    <w:rsid w:val="00FC176C"/>
    <w:rsid w:val="00FC1E07"/>
    <w:rsid w:val="00FC2092"/>
    <w:rsid w:val="00FC2E6C"/>
    <w:rsid w:val="00FC4A2A"/>
    <w:rsid w:val="00FC4BD3"/>
    <w:rsid w:val="00FC4CEC"/>
    <w:rsid w:val="00FC52F7"/>
    <w:rsid w:val="00FC5A3E"/>
    <w:rsid w:val="00FC5E13"/>
    <w:rsid w:val="00FC61C6"/>
    <w:rsid w:val="00FC628C"/>
    <w:rsid w:val="00FC692B"/>
    <w:rsid w:val="00FC703D"/>
    <w:rsid w:val="00FC72AB"/>
    <w:rsid w:val="00FC786D"/>
    <w:rsid w:val="00FC7C12"/>
    <w:rsid w:val="00FD00B0"/>
    <w:rsid w:val="00FD0CFE"/>
    <w:rsid w:val="00FD0FF5"/>
    <w:rsid w:val="00FD1976"/>
    <w:rsid w:val="00FD2958"/>
    <w:rsid w:val="00FD29B3"/>
    <w:rsid w:val="00FD2B92"/>
    <w:rsid w:val="00FD2C10"/>
    <w:rsid w:val="00FD2FF2"/>
    <w:rsid w:val="00FD3445"/>
    <w:rsid w:val="00FD46DB"/>
    <w:rsid w:val="00FD4709"/>
    <w:rsid w:val="00FD4BA8"/>
    <w:rsid w:val="00FD52D6"/>
    <w:rsid w:val="00FD52F6"/>
    <w:rsid w:val="00FD5990"/>
    <w:rsid w:val="00FD5B63"/>
    <w:rsid w:val="00FD5D14"/>
    <w:rsid w:val="00FD5F5A"/>
    <w:rsid w:val="00FD609A"/>
    <w:rsid w:val="00FD6EBC"/>
    <w:rsid w:val="00FD7064"/>
    <w:rsid w:val="00FD75EB"/>
    <w:rsid w:val="00FD7993"/>
    <w:rsid w:val="00FD7AF8"/>
    <w:rsid w:val="00FE03AE"/>
    <w:rsid w:val="00FE0522"/>
    <w:rsid w:val="00FE0CC8"/>
    <w:rsid w:val="00FE0DDE"/>
    <w:rsid w:val="00FE11F3"/>
    <w:rsid w:val="00FE1C8D"/>
    <w:rsid w:val="00FE1ED3"/>
    <w:rsid w:val="00FE21FE"/>
    <w:rsid w:val="00FE2BD3"/>
    <w:rsid w:val="00FE3780"/>
    <w:rsid w:val="00FE43AB"/>
    <w:rsid w:val="00FE60B1"/>
    <w:rsid w:val="00FE61B0"/>
    <w:rsid w:val="00FE647F"/>
    <w:rsid w:val="00FE651F"/>
    <w:rsid w:val="00FE676B"/>
    <w:rsid w:val="00FE7583"/>
    <w:rsid w:val="00FE780C"/>
    <w:rsid w:val="00FE7FC7"/>
    <w:rsid w:val="00FF02C1"/>
    <w:rsid w:val="00FF08D9"/>
    <w:rsid w:val="00FF0A21"/>
    <w:rsid w:val="00FF1223"/>
    <w:rsid w:val="00FF15F2"/>
    <w:rsid w:val="00FF1C9E"/>
    <w:rsid w:val="00FF1FF2"/>
    <w:rsid w:val="00FF2912"/>
    <w:rsid w:val="00FF2F5E"/>
    <w:rsid w:val="00FF30F5"/>
    <w:rsid w:val="00FF339A"/>
    <w:rsid w:val="00FF3402"/>
    <w:rsid w:val="00FF3805"/>
    <w:rsid w:val="00FF4188"/>
    <w:rsid w:val="00FF44F3"/>
    <w:rsid w:val="00FF4851"/>
    <w:rsid w:val="00FF4AE8"/>
    <w:rsid w:val="00FF5170"/>
    <w:rsid w:val="00FF662A"/>
    <w:rsid w:val="00FF7583"/>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41"/>
    <o:shapelayout v:ext="edit">
      <o:idmap v:ext="edit" data="1"/>
    </o:shapelayout>
  </w:shapeDefaults>
  <w:decimalSymbol w:val=","/>
  <w:listSeparator w:val=";"/>
  <w14:docId w14:val="0520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6169"/>
    <w:pPr>
      <w:spacing w:after="0" w:line="240" w:lineRule="auto"/>
    </w:pPr>
    <w:rPr>
      <w:rFonts w:ascii="Times New Roman" w:eastAsia="Times New Roman" w:hAnsi="Times New Roman" w:cs="Times New Roman"/>
      <w:sz w:val="24"/>
      <w:szCs w:val="24"/>
      <w:lang w:eastAsia="ru-RU"/>
    </w:rPr>
  </w:style>
  <w:style w:type="paragraph" w:styleId="1">
    <w:name w:val="heading 1"/>
    <w:aliases w:val="Заголовок1,Заголовок параграфа (1.),Section,Section Heading,level2 hdg,111"/>
    <w:basedOn w:val="a"/>
    <w:next w:val="a"/>
    <w:link w:val="10"/>
    <w:uiPriority w:val="99"/>
    <w:qFormat/>
    <w:rsid w:val="001F2DC8"/>
    <w:pPr>
      <w:keepNext/>
      <w:keepLines/>
      <w:numPr>
        <w:numId w:val="83"/>
      </w:numPr>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aliases w:val="Reset numbering,h2,h21,Заголовок пункта (1.1),5,222"/>
    <w:basedOn w:val="a"/>
    <w:next w:val="a"/>
    <w:link w:val="21"/>
    <w:uiPriority w:val="99"/>
    <w:unhideWhenUsed/>
    <w:qFormat/>
    <w:rsid w:val="001D4D13"/>
    <w:pPr>
      <w:keepNext/>
      <w:keepLines/>
      <w:numPr>
        <w:ilvl w:val="1"/>
        <w:numId w:val="83"/>
      </w:numPr>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1"/>
    <w:uiPriority w:val="9"/>
    <w:unhideWhenUsed/>
    <w:qFormat/>
    <w:rsid w:val="001D4D13"/>
    <w:pPr>
      <w:keepNext/>
      <w:keepLines/>
      <w:numPr>
        <w:ilvl w:val="2"/>
        <w:numId w:val="83"/>
      </w:numPr>
      <w:spacing w:before="40"/>
      <w:outlineLvl w:val="2"/>
    </w:pPr>
    <w:rPr>
      <w:rFonts w:asciiTheme="majorHAnsi" w:eastAsiaTheme="majorEastAsia" w:hAnsiTheme="majorHAnsi" w:cstheme="majorBidi"/>
      <w:color w:val="243F60" w:themeColor="accent1" w:themeShade="7F"/>
    </w:rPr>
  </w:style>
  <w:style w:type="paragraph" w:styleId="40">
    <w:name w:val="heading 4"/>
    <w:basedOn w:val="a"/>
    <w:next w:val="a"/>
    <w:link w:val="41"/>
    <w:uiPriority w:val="9"/>
    <w:unhideWhenUsed/>
    <w:qFormat/>
    <w:rsid w:val="001F2DC8"/>
    <w:pPr>
      <w:keepNext/>
      <w:keepLines/>
      <w:numPr>
        <w:ilvl w:val="3"/>
        <w:numId w:val="83"/>
      </w:numPr>
      <w:spacing w:before="40"/>
      <w:outlineLvl w:val="3"/>
    </w:pPr>
    <w:rPr>
      <w:rFonts w:ascii="Calibri Light" w:hAnsi="Calibri Light"/>
      <w:i/>
      <w:iCs/>
      <w:color w:val="2E74B5"/>
    </w:rPr>
  </w:style>
  <w:style w:type="paragraph" w:styleId="5">
    <w:name w:val="heading 5"/>
    <w:basedOn w:val="a"/>
    <w:next w:val="a"/>
    <w:link w:val="50"/>
    <w:uiPriority w:val="9"/>
    <w:unhideWhenUsed/>
    <w:qFormat/>
    <w:rsid w:val="00590DB4"/>
    <w:pPr>
      <w:keepNext/>
      <w:keepLines/>
      <w:numPr>
        <w:ilvl w:val="4"/>
        <w:numId w:val="83"/>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CD465B"/>
    <w:pPr>
      <w:keepNext/>
      <w:keepLines/>
      <w:numPr>
        <w:ilvl w:val="5"/>
        <w:numId w:val="83"/>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CD465B"/>
    <w:pPr>
      <w:keepNext/>
      <w:keepLines/>
      <w:numPr>
        <w:ilvl w:val="6"/>
        <w:numId w:val="83"/>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CD465B"/>
    <w:pPr>
      <w:keepNext/>
      <w:keepLines/>
      <w:numPr>
        <w:ilvl w:val="7"/>
        <w:numId w:val="8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D465B"/>
    <w:pPr>
      <w:keepNext/>
      <w:keepLines/>
      <w:numPr>
        <w:ilvl w:val="8"/>
        <w:numId w:val="8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basedOn w:val="a0"/>
    <w:link w:val="2"/>
    <w:uiPriority w:val="99"/>
    <w:rsid w:val="001D4D13"/>
    <w:rPr>
      <w:rFonts w:asciiTheme="majorHAnsi" w:eastAsiaTheme="majorEastAsia" w:hAnsiTheme="majorHAnsi" w:cstheme="majorBidi"/>
      <w:color w:val="365F91" w:themeColor="accent1" w:themeShade="BF"/>
      <w:sz w:val="26"/>
      <w:szCs w:val="26"/>
      <w:lang w:eastAsia="ru-RU"/>
    </w:rPr>
  </w:style>
  <w:style w:type="paragraph" w:styleId="a5">
    <w:name w:val="Title"/>
    <w:basedOn w:val="a"/>
    <w:next w:val="a"/>
    <w:link w:val="a6"/>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1">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lang w:eastAsia="ru-RU"/>
    </w:rPr>
  </w:style>
  <w:style w:type="paragraph" w:customStyle="1" w:styleId="subclauseindent">
    <w:name w:val="subclauseindent"/>
    <w:basedOn w:val="a"/>
    <w:uiPriority w:val="99"/>
    <w:rsid w:val="00A839F2"/>
    <w:pPr>
      <w:spacing w:before="120" w:after="120"/>
      <w:ind w:left="1701"/>
      <w:jc w:val="both"/>
    </w:pPr>
    <w:rPr>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9"/>
    <w:rsid w:val="001F2DC8"/>
    <w:rPr>
      <w:rFonts w:asciiTheme="majorHAnsi" w:eastAsiaTheme="majorEastAsia" w:hAnsiTheme="majorHAnsi" w:cstheme="majorBidi"/>
      <w:color w:val="365F91" w:themeColor="accent1" w:themeShade="BF"/>
      <w:sz w:val="32"/>
      <w:szCs w:val="32"/>
      <w:lang w:eastAsia="ru-RU"/>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sz w:val="24"/>
      <w:szCs w:val="24"/>
      <w:lang w:eastAsia="ru-RU"/>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pPr>
    <w:rPr>
      <w:rFonts w:ascii="CharterC" w:hAnsi="CharterC"/>
      <w:i/>
      <w:sz w:val="18"/>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0">
    <w:name w:val="Заголовок2"/>
    <w:basedOn w:val="22"/>
    <w:next w:val="a"/>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line="360" w:lineRule="exact"/>
      <w:jc w:val="both"/>
    </w:pPr>
  </w:style>
  <w:style w:type="paragraph" w:customStyle="1" w:styleId="410">
    <w:name w:val="Заголовок 41"/>
    <w:basedOn w:val="a"/>
    <w:next w:val="a"/>
    <w:uiPriority w:val="9"/>
    <w:unhideWhenUsed/>
    <w:qFormat/>
    <w:rsid w:val="001F2DC8"/>
    <w:pPr>
      <w:keepNext/>
      <w:keepLines/>
      <w:spacing w:before="40"/>
      <w:outlineLvl w:val="3"/>
    </w:pPr>
    <w:rPr>
      <w:rFonts w:ascii="Calibri Light" w:hAnsi="Calibri Light"/>
      <w:i/>
      <w:iCs/>
      <w:color w:val="2E74B5"/>
    </w:rPr>
  </w:style>
  <w:style w:type="numbering" w:customStyle="1" w:styleId="11">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pPr>
  </w:style>
  <w:style w:type="character" w:customStyle="1" w:styleId="12">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p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c">
    <w:name w:val="TOC Heading"/>
    <w:basedOn w:val="1"/>
    <w:next w:val="a"/>
    <w:uiPriority w:val="39"/>
    <w:unhideWhenUsed/>
    <w:qFormat/>
    <w:rsid w:val="001F2DC8"/>
    <w:pPr>
      <w:outlineLvl w:val="9"/>
    </w:p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3">
    <w:name w:val="toc 1"/>
    <w:basedOn w:val="a"/>
    <w:next w:val="a"/>
    <w:autoRedefine/>
    <w:uiPriority w:val="39"/>
    <w:unhideWhenUsed/>
    <w:rsid w:val="001F2DC8"/>
    <w:pPr>
      <w:spacing w:after="100"/>
    </w:pPr>
    <w:rPr>
      <w:rFonts w:ascii="Myriad Pro" w:hAnsi="Myriad Pro"/>
    </w:rPr>
  </w:style>
  <w:style w:type="paragraph" w:customStyle="1" w:styleId="310">
    <w:name w:val="Оглавление 31"/>
    <w:basedOn w:val="a"/>
    <w:next w:val="a"/>
    <w:autoRedefine/>
    <w:uiPriority w:val="39"/>
    <w:unhideWhenUsed/>
    <w:rsid w:val="001F2DC8"/>
    <w:pPr>
      <w:spacing w:after="100"/>
      <w:ind w:left="440"/>
    </w:pPr>
  </w:style>
  <w:style w:type="paragraph" w:styleId="ad">
    <w:name w:val="endnote text"/>
    <w:basedOn w:val="a"/>
    <w:link w:val="ae"/>
    <w:uiPriority w:val="99"/>
    <w:semiHidden/>
    <w:unhideWhenUsed/>
    <w:rsid w:val="001F2DC8"/>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54FD6"/>
    <w:pPr>
      <w:tabs>
        <w:tab w:val="left" w:pos="1134"/>
        <w:tab w:val="right" w:leader="dot" w:pos="9345"/>
      </w:tabs>
      <w:ind w:left="442"/>
      <w:jc w:val="both"/>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b/>
      <w:bCs/>
      <w:sz w:val="28"/>
      <w:szCs w:val="28"/>
    </w:rPr>
  </w:style>
  <w:style w:type="paragraph" w:customStyle="1" w:styleId="15">
    <w:name w:val="Заголовок №1"/>
    <w:basedOn w:val="a"/>
    <w:link w:val="14"/>
    <w:rsid w:val="00C86215"/>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
    <w:link w:val="29"/>
    <w:rsid w:val="00C86215"/>
    <w:pPr>
      <w:widowControl w:val="0"/>
      <w:shd w:val="clear" w:color="auto" w:fill="FFFFFF"/>
      <w:spacing w:line="310" w:lineRule="exact"/>
    </w:pPr>
    <w:rPr>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hAnsi="Calibri" w:cs="Calibri"/>
      <w:sz w:val="28"/>
      <w:szCs w:val="26"/>
      <w:lang w:eastAsia="ar-SA"/>
    </w:rPr>
  </w:style>
  <w:style w:type="paragraph" w:customStyle="1" w:styleId="afc">
    <w:name w:val="Текст ТЭП"/>
    <w:basedOn w:val="a"/>
    <w:qFormat/>
    <w:rsid w:val="003F5237"/>
    <w:pPr>
      <w:spacing w:line="312" w:lineRule="auto"/>
      <w:ind w:left="1418" w:right="284" w:firstLine="851"/>
      <w:jc w:val="both"/>
    </w:pPr>
    <w:rPr>
      <w:sz w:val="28"/>
      <w:szCs w:val="20"/>
    </w:rPr>
  </w:style>
  <w:style w:type="table" w:customStyle="1" w:styleId="16">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sz w:val="24"/>
      <w:szCs w:val="24"/>
      <w:lang w:eastAsia="ru-RU"/>
    </w:rPr>
  </w:style>
  <w:style w:type="paragraph" w:styleId="4">
    <w:name w:val="List Number 4"/>
    <w:basedOn w:val="a"/>
    <w:uiPriority w:val="99"/>
    <w:rsid w:val="00590DB4"/>
    <w:pPr>
      <w:numPr>
        <w:numId w:val="3"/>
      </w:numPr>
      <w:tabs>
        <w:tab w:val="num" w:pos="1209"/>
      </w:tabs>
      <w:spacing w:before="180" w:after="60"/>
      <w:ind w:left="1209"/>
    </w:pPr>
    <w:rPr>
      <w:rFonts w:ascii="Garamond" w:hAnsi="Garamond"/>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rPr>
      <w:sz w:val="20"/>
      <w:szCs w:val="20"/>
    </w:rPr>
  </w:style>
  <w:style w:type="character" w:customStyle="1" w:styleId="17">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jc w:val="both"/>
    </w:pPr>
    <w:rPr>
      <w:rFonts w:ascii="Arial" w:eastAsia="Arial" w:hAnsi="Arial" w:cs="Arial"/>
      <w:color w:val="000000"/>
      <w:sz w:val="20"/>
      <w:shd w:val="clear" w:color="auto" w:fill="FFFFFF"/>
    </w:rPr>
  </w:style>
  <w:style w:type="paragraph" w:customStyle="1" w:styleId="aff4">
    <w:name w:val="?Основной текст"/>
    <w:basedOn w:val="a"/>
    <w:link w:val="aff5"/>
    <w:uiPriority w:val="99"/>
    <w:qFormat/>
    <w:rsid w:val="00B75236"/>
    <w:pPr>
      <w:spacing w:before="52" w:line="300" w:lineRule="exact"/>
      <w:ind w:left="284" w:firstLine="170"/>
      <w:jc w:val="both"/>
    </w:pPr>
    <w:rPr>
      <w:rFonts w:ascii="CharterC" w:hAnsi="CharterC"/>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pPr>
    <w:rPr>
      <w:lang w:val="en-US"/>
    </w:rPr>
  </w:style>
  <w:style w:type="paragraph" w:customStyle="1" w:styleId="s9">
    <w:name w:val="s_9"/>
    <w:basedOn w:val="a"/>
    <w:rsid w:val="002A7AE4"/>
    <w:pPr>
      <w:spacing w:before="100" w:beforeAutospacing="1" w:after="100" w:afterAutospacing="1"/>
    </w:pPr>
    <w:rPr>
      <w:lang w:val="en-US"/>
    </w:rPr>
  </w:style>
  <w:style w:type="paragraph" w:styleId="aff7">
    <w:name w:val="Body Text"/>
    <w:aliases w:val="Заг1"/>
    <w:basedOn w:val="a"/>
    <w:link w:val="aff8"/>
    <w:rsid w:val="00042363"/>
    <w:rPr>
      <w:szCs w:val="20"/>
      <w:lang w:val="x-none" w:eastAsia="x-none"/>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line="284" w:lineRule="exact"/>
    </w:pPr>
    <w:rPr>
      <w:sz w:val="26"/>
      <w:szCs w:val="26"/>
    </w:rPr>
  </w:style>
  <w:style w:type="character" w:customStyle="1" w:styleId="19">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p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line="284" w:lineRule="exact"/>
      <w:ind w:hanging="380"/>
    </w:p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b/>
      <w:bCs/>
      <w:sz w:val="23"/>
      <w:szCs w:val="23"/>
    </w:rPr>
  </w:style>
  <w:style w:type="character" w:customStyle="1" w:styleId="81">
    <w:name w:val="Основной текст (8)_"/>
    <w:basedOn w:val="a0"/>
    <w:link w:val="82"/>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2">
    <w:name w:val="Основной текст (8)"/>
    <w:basedOn w:val="a"/>
    <w:link w:val="81"/>
    <w:rsid w:val="00534317"/>
    <w:pPr>
      <w:widowControl w:val="0"/>
      <w:shd w:val="clear" w:color="auto" w:fill="FFFFFF"/>
      <w:spacing w:line="270" w:lineRule="exact"/>
    </w:pPr>
    <w:rPr>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line="244" w:lineRule="exact"/>
      <w:jc w:val="center"/>
      <w:outlineLvl w:val="1"/>
    </w:pPr>
    <w:rPr>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rPr>
  </w:style>
  <w:style w:type="paragraph" w:styleId="51">
    <w:name w:val="toc 5"/>
    <w:basedOn w:val="a"/>
    <w:next w:val="a"/>
    <w:autoRedefine/>
    <w:uiPriority w:val="39"/>
    <w:unhideWhenUsed/>
    <w:rsid w:val="006927A5"/>
    <w:pPr>
      <w:spacing w:after="100"/>
      <w:ind w:left="880"/>
    </w:pPr>
    <w:rPr>
      <w:rFonts w:eastAsiaTheme="minorEastAsia"/>
    </w:rPr>
  </w:style>
  <w:style w:type="paragraph" w:styleId="61">
    <w:name w:val="toc 6"/>
    <w:basedOn w:val="a"/>
    <w:next w:val="a"/>
    <w:autoRedefine/>
    <w:uiPriority w:val="39"/>
    <w:unhideWhenUsed/>
    <w:rsid w:val="006927A5"/>
    <w:pPr>
      <w:spacing w:after="100"/>
      <w:ind w:left="1100"/>
    </w:pPr>
    <w:rPr>
      <w:rFonts w:eastAsiaTheme="minorEastAsia"/>
    </w:rPr>
  </w:style>
  <w:style w:type="paragraph" w:styleId="71">
    <w:name w:val="toc 7"/>
    <w:basedOn w:val="a"/>
    <w:next w:val="a"/>
    <w:autoRedefine/>
    <w:uiPriority w:val="39"/>
    <w:unhideWhenUsed/>
    <w:rsid w:val="006927A5"/>
    <w:pPr>
      <w:spacing w:after="100"/>
      <w:ind w:left="1320"/>
    </w:pPr>
    <w:rPr>
      <w:rFonts w:eastAsiaTheme="minorEastAsia"/>
    </w:rPr>
  </w:style>
  <w:style w:type="paragraph" w:styleId="83">
    <w:name w:val="toc 8"/>
    <w:basedOn w:val="a"/>
    <w:next w:val="a"/>
    <w:autoRedefine/>
    <w:uiPriority w:val="39"/>
    <w:unhideWhenUsed/>
    <w:rsid w:val="006927A5"/>
    <w:pPr>
      <w:spacing w:after="100"/>
      <w:ind w:left="1540"/>
    </w:pPr>
    <w:rPr>
      <w:rFonts w:eastAsiaTheme="minorEastAsia"/>
    </w:rPr>
  </w:style>
  <w:style w:type="paragraph" w:styleId="91">
    <w:name w:val="toc 9"/>
    <w:basedOn w:val="a"/>
    <w:next w:val="a"/>
    <w:autoRedefine/>
    <w:uiPriority w:val="39"/>
    <w:unhideWhenUsed/>
    <w:rsid w:val="006927A5"/>
    <w:pPr>
      <w:spacing w:after="100"/>
      <w:ind w:left="1760"/>
    </w:pPr>
    <w:rPr>
      <w:rFonts w:eastAsiaTheme="minorEastAsia"/>
    </w:rPr>
  </w:style>
  <w:style w:type="paragraph" w:styleId="afff0">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1">
    <w:name w:val="Цветовое выделение"/>
    <w:uiPriority w:val="99"/>
    <w:rsid w:val="003B4044"/>
    <w:rPr>
      <w:b/>
      <w:bCs/>
      <w:color w:val="26282F"/>
    </w:rPr>
  </w:style>
  <w:style w:type="character" w:customStyle="1" w:styleId="2f2">
    <w:name w:val="Неразрешенное упоминание2"/>
    <w:basedOn w:val="a0"/>
    <w:uiPriority w:val="99"/>
    <w:semiHidden/>
    <w:unhideWhenUsed/>
    <w:rsid w:val="00DE4233"/>
    <w:rPr>
      <w:color w:val="605E5C"/>
      <w:shd w:val="clear" w:color="auto" w:fill="E1DFDD"/>
    </w:rPr>
  </w:style>
  <w:style w:type="paragraph" w:styleId="afff2">
    <w:name w:val="caption"/>
    <w:basedOn w:val="a"/>
    <w:next w:val="a"/>
    <w:uiPriority w:val="35"/>
    <w:semiHidden/>
    <w:unhideWhenUsed/>
    <w:qFormat/>
    <w:rsid w:val="00E62A19"/>
    <w:pPr>
      <w:spacing w:after="200"/>
    </w:pPr>
    <w:rPr>
      <w:i/>
      <w:iCs/>
      <w:color w:val="1F497D" w:themeColor="text2"/>
      <w:sz w:val="18"/>
      <w:szCs w:val="18"/>
    </w:rPr>
  </w:style>
  <w:style w:type="paragraph" w:customStyle="1" w:styleId="pcenter">
    <w:name w:val="pcenter"/>
    <w:basedOn w:val="a"/>
    <w:rsid w:val="00937988"/>
    <w:pPr>
      <w:spacing w:after="150" w:line="432" w:lineRule="atLeast"/>
      <w:jc w:val="center"/>
    </w:pPr>
    <w:rPr>
      <w:b/>
      <w:bCs/>
    </w:rPr>
  </w:style>
  <w:style w:type="paragraph" w:styleId="afff3">
    <w:name w:val="footnote text"/>
    <w:basedOn w:val="a"/>
    <w:link w:val="afff4"/>
    <w:uiPriority w:val="99"/>
    <w:semiHidden/>
    <w:unhideWhenUsed/>
    <w:rsid w:val="00B05478"/>
    <w:rPr>
      <w:rFonts w:asciiTheme="minorHAnsi" w:eastAsiaTheme="minorHAnsi" w:hAnsiTheme="minorHAnsi" w:cstheme="minorBidi"/>
      <w:sz w:val="20"/>
      <w:szCs w:val="20"/>
      <w:lang w:eastAsia="en-US"/>
    </w:rPr>
  </w:style>
  <w:style w:type="character" w:customStyle="1" w:styleId="afff4">
    <w:name w:val="Текст сноски Знак"/>
    <w:basedOn w:val="a0"/>
    <w:link w:val="afff3"/>
    <w:uiPriority w:val="99"/>
    <w:semiHidden/>
    <w:rsid w:val="00B05478"/>
    <w:rPr>
      <w:sz w:val="20"/>
      <w:szCs w:val="20"/>
    </w:rPr>
  </w:style>
  <w:style w:type="character" w:styleId="afff5">
    <w:name w:val="footnote reference"/>
    <w:basedOn w:val="a0"/>
    <w:uiPriority w:val="99"/>
    <w:semiHidden/>
    <w:unhideWhenUsed/>
    <w:rsid w:val="00B05478"/>
    <w:rPr>
      <w:vertAlign w:val="superscript"/>
    </w:rPr>
  </w:style>
  <w:style w:type="character" w:customStyle="1" w:styleId="afff6">
    <w:name w:val="Гипертекстовая ссылка"/>
    <w:basedOn w:val="a0"/>
    <w:uiPriority w:val="99"/>
    <w:qFormat/>
    <w:rsid w:val="00B05478"/>
    <w:rPr>
      <w:rFonts w:cs="Times New Roman"/>
      <w:color w:val="106BBE"/>
    </w:rPr>
  </w:style>
  <w:style w:type="character" w:customStyle="1" w:styleId="InternetLink">
    <w:name w:val="Internet Link"/>
    <w:basedOn w:val="a0"/>
    <w:rsid w:val="00B05478"/>
    <w:rPr>
      <w:color w:val="0000FF"/>
      <w:u w:val="single"/>
    </w:rPr>
  </w:style>
  <w:style w:type="paragraph" w:customStyle="1" w:styleId="s3">
    <w:name w:val="s_3"/>
    <w:basedOn w:val="a"/>
    <w:qFormat/>
    <w:rsid w:val="00B05478"/>
    <w:pPr>
      <w:jc w:val="center"/>
    </w:pPr>
    <w:rPr>
      <w:rFonts w:ascii="Arial" w:hAnsi="Arial" w:cs="Arial"/>
      <w:b/>
      <w:bCs/>
      <w:color w:val="26282F"/>
      <w:sz w:val="26"/>
      <w:szCs w:val="26"/>
      <w:lang w:eastAsia="zh-CN"/>
    </w:rPr>
  </w:style>
  <w:style w:type="character" w:customStyle="1" w:styleId="3a">
    <w:name w:val="Неразрешенное упоминание3"/>
    <w:basedOn w:val="a0"/>
    <w:uiPriority w:val="99"/>
    <w:semiHidden/>
    <w:unhideWhenUsed/>
    <w:rsid w:val="00A9396F"/>
    <w:rPr>
      <w:color w:val="605E5C"/>
      <w:shd w:val="clear" w:color="auto" w:fill="E1DFDD"/>
    </w:rPr>
  </w:style>
  <w:style w:type="paragraph" w:customStyle="1" w:styleId="30">
    <w:name w:val="Сп3"/>
    <w:basedOn w:val="a3"/>
    <w:link w:val="3b"/>
    <w:qFormat/>
    <w:rsid w:val="000A0855"/>
    <w:pPr>
      <w:numPr>
        <w:numId w:val="72"/>
      </w:numPr>
      <w:spacing w:line="360" w:lineRule="auto"/>
      <w:ind w:left="1287"/>
      <w:jc w:val="both"/>
    </w:pPr>
    <w:rPr>
      <w:rFonts w:ascii="Myriad Pro" w:hAnsi="Myriad Pro"/>
      <w:sz w:val="26"/>
      <w:szCs w:val="26"/>
      <w:lang w:eastAsia="en-US"/>
    </w:rPr>
  </w:style>
  <w:style w:type="character" w:customStyle="1" w:styleId="3b">
    <w:name w:val="Сп3 Знак"/>
    <w:basedOn w:val="a4"/>
    <w:link w:val="30"/>
    <w:rsid w:val="000A0855"/>
    <w:rPr>
      <w:rFonts w:ascii="Myriad Pro" w:eastAsia="Calibri" w:hAnsi="Myriad Pro" w:cs="Times New Roman"/>
      <w:sz w:val="26"/>
      <w:szCs w:val="26"/>
    </w:rPr>
  </w:style>
  <w:style w:type="character" w:customStyle="1" w:styleId="60">
    <w:name w:val="Заголовок 6 Знак"/>
    <w:basedOn w:val="a0"/>
    <w:link w:val="6"/>
    <w:uiPriority w:val="9"/>
    <w:semiHidden/>
    <w:rsid w:val="00CD465B"/>
    <w:rPr>
      <w:rFonts w:asciiTheme="majorHAnsi" w:eastAsiaTheme="majorEastAsia" w:hAnsiTheme="majorHAnsi" w:cstheme="majorBidi"/>
      <w:color w:val="243F60" w:themeColor="accent1" w:themeShade="7F"/>
      <w:sz w:val="24"/>
      <w:szCs w:val="24"/>
      <w:lang w:eastAsia="ru-RU"/>
    </w:rPr>
  </w:style>
  <w:style w:type="character" w:customStyle="1" w:styleId="70">
    <w:name w:val="Заголовок 7 Знак"/>
    <w:basedOn w:val="a0"/>
    <w:link w:val="7"/>
    <w:uiPriority w:val="9"/>
    <w:semiHidden/>
    <w:rsid w:val="00CD465B"/>
    <w:rPr>
      <w:rFonts w:asciiTheme="majorHAnsi" w:eastAsiaTheme="majorEastAsia" w:hAnsiTheme="majorHAnsi" w:cstheme="majorBidi"/>
      <w:i/>
      <w:iCs/>
      <w:color w:val="243F60" w:themeColor="accent1" w:themeShade="7F"/>
      <w:sz w:val="24"/>
      <w:szCs w:val="24"/>
      <w:lang w:eastAsia="ru-RU"/>
    </w:rPr>
  </w:style>
  <w:style w:type="character" w:customStyle="1" w:styleId="80">
    <w:name w:val="Заголовок 8 Знак"/>
    <w:basedOn w:val="a0"/>
    <w:link w:val="8"/>
    <w:uiPriority w:val="9"/>
    <w:semiHidden/>
    <w:rsid w:val="00CD465B"/>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CD465B"/>
    <w:rPr>
      <w:rFonts w:asciiTheme="majorHAnsi" w:eastAsiaTheme="majorEastAsia" w:hAnsiTheme="majorHAnsi" w:cstheme="majorBidi"/>
      <w:i/>
      <w:iCs/>
      <w:color w:val="272727" w:themeColor="text1" w:themeTint="D8"/>
      <w:sz w:val="21"/>
      <w:szCs w:val="2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07439">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42290799">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9689293">
      <w:bodyDiv w:val="1"/>
      <w:marLeft w:val="0"/>
      <w:marRight w:val="0"/>
      <w:marTop w:val="0"/>
      <w:marBottom w:val="0"/>
      <w:divBdr>
        <w:top w:val="none" w:sz="0" w:space="0" w:color="auto"/>
        <w:left w:val="none" w:sz="0" w:space="0" w:color="auto"/>
        <w:bottom w:val="none" w:sz="0" w:space="0" w:color="auto"/>
        <w:right w:val="none" w:sz="0" w:space="0" w:color="auto"/>
      </w:divBdr>
    </w:div>
    <w:div w:id="147599715">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209461393">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3825170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6349207">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98344177">
      <w:bodyDiv w:val="1"/>
      <w:marLeft w:val="0"/>
      <w:marRight w:val="0"/>
      <w:marTop w:val="0"/>
      <w:marBottom w:val="0"/>
      <w:divBdr>
        <w:top w:val="none" w:sz="0" w:space="0" w:color="auto"/>
        <w:left w:val="none" w:sz="0" w:space="0" w:color="auto"/>
        <w:bottom w:val="none" w:sz="0" w:space="0" w:color="auto"/>
        <w:right w:val="none" w:sz="0" w:space="0" w:color="auto"/>
      </w:divBdr>
    </w:div>
    <w:div w:id="300769598">
      <w:bodyDiv w:val="1"/>
      <w:marLeft w:val="0"/>
      <w:marRight w:val="0"/>
      <w:marTop w:val="0"/>
      <w:marBottom w:val="0"/>
      <w:divBdr>
        <w:top w:val="none" w:sz="0" w:space="0" w:color="auto"/>
        <w:left w:val="none" w:sz="0" w:space="0" w:color="auto"/>
        <w:bottom w:val="none" w:sz="0" w:space="0" w:color="auto"/>
        <w:right w:val="none" w:sz="0" w:space="0" w:color="auto"/>
      </w:divBdr>
    </w:div>
    <w:div w:id="348918368">
      <w:bodyDiv w:val="1"/>
      <w:marLeft w:val="0"/>
      <w:marRight w:val="0"/>
      <w:marTop w:val="0"/>
      <w:marBottom w:val="0"/>
      <w:divBdr>
        <w:top w:val="none" w:sz="0" w:space="0" w:color="auto"/>
        <w:left w:val="none" w:sz="0" w:space="0" w:color="auto"/>
        <w:bottom w:val="none" w:sz="0" w:space="0" w:color="auto"/>
        <w:right w:val="none" w:sz="0" w:space="0" w:color="auto"/>
      </w:divBdr>
    </w:div>
    <w:div w:id="356469773">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70150902">
      <w:bodyDiv w:val="1"/>
      <w:marLeft w:val="0"/>
      <w:marRight w:val="0"/>
      <w:marTop w:val="0"/>
      <w:marBottom w:val="0"/>
      <w:divBdr>
        <w:top w:val="none" w:sz="0" w:space="0" w:color="auto"/>
        <w:left w:val="none" w:sz="0" w:space="0" w:color="auto"/>
        <w:bottom w:val="none" w:sz="0" w:space="0" w:color="auto"/>
        <w:right w:val="none" w:sz="0" w:space="0" w:color="auto"/>
      </w:divBdr>
    </w:div>
    <w:div w:id="392580253">
      <w:bodyDiv w:val="1"/>
      <w:marLeft w:val="0"/>
      <w:marRight w:val="0"/>
      <w:marTop w:val="0"/>
      <w:marBottom w:val="0"/>
      <w:divBdr>
        <w:top w:val="none" w:sz="0" w:space="0" w:color="auto"/>
        <w:left w:val="none" w:sz="0" w:space="0" w:color="auto"/>
        <w:bottom w:val="none" w:sz="0" w:space="0" w:color="auto"/>
        <w:right w:val="none" w:sz="0" w:space="0" w:color="auto"/>
      </w:divBdr>
    </w:div>
    <w:div w:id="395981874">
      <w:bodyDiv w:val="1"/>
      <w:marLeft w:val="0"/>
      <w:marRight w:val="0"/>
      <w:marTop w:val="0"/>
      <w:marBottom w:val="0"/>
      <w:divBdr>
        <w:top w:val="none" w:sz="0" w:space="0" w:color="auto"/>
        <w:left w:val="none" w:sz="0" w:space="0" w:color="auto"/>
        <w:bottom w:val="none" w:sz="0" w:space="0" w:color="auto"/>
        <w:right w:val="none" w:sz="0" w:space="0" w:color="auto"/>
      </w:divBdr>
    </w:div>
    <w:div w:id="429084627">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5715129">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5343212">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92137207">
      <w:bodyDiv w:val="1"/>
      <w:marLeft w:val="0"/>
      <w:marRight w:val="0"/>
      <w:marTop w:val="0"/>
      <w:marBottom w:val="0"/>
      <w:divBdr>
        <w:top w:val="none" w:sz="0" w:space="0" w:color="auto"/>
        <w:left w:val="none" w:sz="0" w:space="0" w:color="auto"/>
        <w:bottom w:val="none" w:sz="0" w:space="0" w:color="auto"/>
        <w:right w:val="none" w:sz="0" w:space="0" w:color="auto"/>
      </w:divBdr>
    </w:div>
    <w:div w:id="494995816">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53197568">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2931845">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42007217">
      <w:bodyDiv w:val="1"/>
      <w:marLeft w:val="0"/>
      <w:marRight w:val="0"/>
      <w:marTop w:val="0"/>
      <w:marBottom w:val="0"/>
      <w:divBdr>
        <w:top w:val="none" w:sz="0" w:space="0" w:color="auto"/>
        <w:left w:val="none" w:sz="0" w:space="0" w:color="auto"/>
        <w:bottom w:val="none" w:sz="0" w:space="0" w:color="auto"/>
        <w:right w:val="none" w:sz="0" w:space="0" w:color="auto"/>
      </w:divBdr>
    </w:div>
    <w:div w:id="662969456">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1753968">
      <w:bodyDiv w:val="1"/>
      <w:marLeft w:val="0"/>
      <w:marRight w:val="0"/>
      <w:marTop w:val="0"/>
      <w:marBottom w:val="0"/>
      <w:divBdr>
        <w:top w:val="none" w:sz="0" w:space="0" w:color="auto"/>
        <w:left w:val="none" w:sz="0" w:space="0" w:color="auto"/>
        <w:bottom w:val="none" w:sz="0" w:space="0" w:color="auto"/>
        <w:right w:val="none" w:sz="0" w:space="0" w:color="auto"/>
      </w:divBdr>
    </w:div>
    <w:div w:id="780537959">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51459265">
      <w:bodyDiv w:val="1"/>
      <w:marLeft w:val="0"/>
      <w:marRight w:val="0"/>
      <w:marTop w:val="0"/>
      <w:marBottom w:val="0"/>
      <w:divBdr>
        <w:top w:val="none" w:sz="0" w:space="0" w:color="auto"/>
        <w:left w:val="none" w:sz="0" w:space="0" w:color="auto"/>
        <w:bottom w:val="none" w:sz="0" w:space="0" w:color="auto"/>
        <w:right w:val="none" w:sz="0" w:space="0" w:color="auto"/>
      </w:divBdr>
    </w:div>
    <w:div w:id="857432593">
      <w:bodyDiv w:val="1"/>
      <w:marLeft w:val="0"/>
      <w:marRight w:val="0"/>
      <w:marTop w:val="0"/>
      <w:marBottom w:val="0"/>
      <w:divBdr>
        <w:top w:val="none" w:sz="0" w:space="0" w:color="auto"/>
        <w:left w:val="none" w:sz="0" w:space="0" w:color="auto"/>
        <w:bottom w:val="none" w:sz="0" w:space="0" w:color="auto"/>
        <w:right w:val="none" w:sz="0" w:space="0" w:color="auto"/>
      </w:divBdr>
    </w:div>
    <w:div w:id="873155031">
      <w:bodyDiv w:val="1"/>
      <w:marLeft w:val="0"/>
      <w:marRight w:val="0"/>
      <w:marTop w:val="0"/>
      <w:marBottom w:val="0"/>
      <w:divBdr>
        <w:top w:val="none" w:sz="0" w:space="0" w:color="auto"/>
        <w:left w:val="none" w:sz="0" w:space="0" w:color="auto"/>
        <w:bottom w:val="none" w:sz="0" w:space="0" w:color="auto"/>
        <w:right w:val="none" w:sz="0" w:space="0" w:color="auto"/>
      </w:divBdr>
    </w:div>
    <w:div w:id="874200102">
      <w:bodyDiv w:val="1"/>
      <w:marLeft w:val="0"/>
      <w:marRight w:val="0"/>
      <w:marTop w:val="0"/>
      <w:marBottom w:val="0"/>
      <w:divBdr>
        <w:top w:val="none" w:sz="0" w:space="0" w:color="auto"/>
        <w:left w:val="none" w:sz="0" w:space="0" w:color="auto"/>
        <w:bottom w:val="none" w:sz="0" w:space="0" w:color="auto"/>
        <w:right w:val="none" w:sz="0" w:space="0" w:color="auto"/>
      </w:divBdr>
    </w:div>
    <w:div w:id="914559289">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7269597">
      <w:bodyDiv w:val="1"/>
      <w:marLeft w:val="0"/>
      <w:marRight w:val="0"/>
      <w:marTop w:val="0"/>
      <w:marBottom w:val="0"/>
      <w:divBdr>
        <w:top w:val="none" w:sz="0" w:space="0" w:color="auto"/>
        <w:left w:val="none" w:sz="0" w:space="0" w:color="auto"/>
        <w:bottom w:val="none" w:sz="0" w:space="0" w:color="auto"/>
        <w:right w:val="none" w:sz="0" w:space="0" w:color="auto"/>
      </w:divBdr>
    </w:div>
    <w:div w:id="1103302270">
      <w:bodyDiv w:val="1"/>
      <w:marLeft w:val="0"/>
      <w:marRight w:val="0"/>
      <w:marTop w:val="0"/>
      <w:marBottom w:val="0"/>
      <w:divBdr>
        <w:top w:val="none" w:sz="0" w:space="0" w:color="auto"/>
        <w:left w:val="none" w:sz="0" w:space="0" w:color="auto"/>
        <w:bottom w:val="none" w:sz="0" w:space="0" w:color="auto"/>
        <w:right w:val="none" w:sz="0" w:space="0" w:color="auto"/>
      </w:divBdr>
    </w:div>
    <w:div w:id="1133793040">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5628437">
      <w:bodyDiv w:val="1"/>
      <w:marLeft w:val="0"/>
      <w:marRight w:val="0"/>
      <w:marTop w:val="0"/>
      <w:marBottom w:val="0"/>
      <w:divBdr>
        <w:top w:val="none" w:sz="0" w:space="0" w:color="auto"/>
        <w:left w:val="none" w:sz="0" w:space="0" w:color="auto"/>
        <w:bottom w:val="none" w:sz="0" w:space="0" w:color="auto"/>
        <w:right w:val="none" w:sz="0" w:space="0" w:color="auto"/>
      </w:divBdr>
    </w:div>
    <w:div w:id="1208102216">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5397895">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7529347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311625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36005661">
      <w:bodyDiv w:val="1"/>
      <w:marLeft w:val="0"/>
      <w:marRight w:val="0"/>
      <w:marTop w:val="0"/>
      <w:marBottom w:val="0"/>
      <w:divBdr>
        <w:top w:val="none" w:sz="0" w:space="0" w:color="auto"/>
        <w:left w:val="none" w:sz="0" w:space="0" w:color="auto"/>
        <w:bottom w:val="none" w:sz="0" w:space="0" w:color="auto"/>
        <w:right w:val="none" w:sz="0" w:space="0" w:color="auto"/>
      </w:divBdr>
    </w:div>
    <w:div w:id="1766611256">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960455340">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68917975">
      <w:bodyDiv w:val="1"/>
      <w:marLeft w:val="0"/>
      <w:marRight w:val="0"/>
      <w:marTop w:val="0"/>
      <w:marBottom w:val="0"/>
      <w:divBdr>
        <w:top w:val="none" w:sz="0" w:space="0" w:color="auto"/>
        <w:left w:val="none" w:sz="0" w:space="0" w:color="auto"/>
        <w:bottom w:val="none" w:sz="0" w:space="0" w:color="auto"/>
        <w:right w:val="none" w:sz="0" w:space="0" w:color="auto"/>
      </w:divBdr>
    </w:div>
    <w:div w:id="2086880186">
      <w:bodyDiv w:val="1"/>
      <w:marLeft w:val="0"/>
      <w:marRight w:val="0"/>
      <w:marTop w:val="0"/>
      <w:marBottom w:val="0"/>
      <w:divBdr>
        <w:top w:val="none" w:sz="0" w:space="0" w:color="auto"/>
        <w:left w:val="none" w:sz="0" w:space="0" w:color="auto"/>
        <w:bottom w:val="none" w:sz="0" w:space="0" w:color="auto"/>
        <w:right w:val="none" w:sz="0" w:space="0" w:color="auto"/>
      </w:divBdr>
    </w:div>
    <w:div w:id="21349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2ABDB6781A0BB062FE4BF4680F3CE772BB2EFC13986A1B89285CB2A91DE38237F2C7A4542F044B00C442EE07D23C291C09A843774CE4EC12C1Y5K" TargetMode="External"/><Relationship Id="rId21" Type="http://schemas.openxmlformats.org/officeDocument/2006/relationships/footer" Target="footer4.xml"/><Relationship Id="rId42" Type="http://schemas.openxmlformats.org/officeDocument/2006/relationships/image" Target="media/image21.wmf"/><Relationship Id="rId47" Type="http://schemas.openxmlformats.org/officeDocument/2006/relationships/image" Target="media/image26.wmf"/><Relationship Id="rId63" Type="http://schemas.openxmlformats.org/officeDocument/2006/relationships/image" Target="media/image42.emf"/><Relationship Id="rId68" Type="http://schemas.openxmlformats.org/officeDocument/2006/relationships/image" Target="media/image46.png"/><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8.wmf"/><Relationship Id="rId11" Type="http://schemas.openxmlformats.org/officeDocument/2006/relationships/image" Target="media/image2.wmf"/><Relationship Id="rId24" Type="http://schemas.openxmlformats.org/officeDocument/2006/relationships/hyperlink" Target="consultantplus://offline/ref=2A43F9BECA26741098EB29ACD7C6C3BFCE4548BDB754243C610809037190A4E5F0887DD545D9C18BD469283E5CC2CA66C22A8E6686F79724O6a3H" TargetMode="External"/><Relationship Id="rId32" Type="http://schemas.openxmlformats.org/officeDocument/2006/relationships/image" Target="media/image11.wmf"/><Relationship Id="rId37" Type="http://schemas.openxmlformats.org/officeDocument/2006/relationships/image" Target="media/image16.wmf"/><Relationship Id="rId40" Type="http://schemas.openxmlformats.org/officeDocument/2006/relationships/image" Target="media/image19.wmf"/><Relationship Id="rId45" Type="http://schemas.openxmlformats.org/officeDocument/2006/relationships/image" Target="media/image24.wmf"/><Relationship Id="rId53" Type="http://schemas.openxmlformats.org/officeDocument/2006/relationships/image" Target="media/image32.wmf"/><Relationship Id="rId58" Type="http://schemas.openxmlformats.org/officeDocument/2006/relationships/image" Target="media/image37.emf"/><Relationship Id="rId66" Type="http://schemas.openxmlformats.org/officeDocument/2006/relationships/image" Target="media/image45.wmf"/><Relationship Id="rId74" Type="http://schemas.openxmlformats.org/officeDocument/2006/relationships/hyperlink" Target="garantF1://70050478.1018" TargetMode="External"/><Relationship Id="rId5" Type="http://schemas.openxmlformats.org/officeDocument/2006/relationships/settings" Target="settings.xml"/><Relationship Id="rId61" Type="http://schemas.openxmlformats.org/officeDocument/2006/relationships/image" Target="media/image40.emf"/><Relationship Id="rId19" Type="http://schemas.openxmlformats.org/officeDocument/2006/relationships/footer" Target="footer3.xml"/><Relationship Id="rId14" Type="http://schemas.openxmlformats.org/officeDocument/2006/relationships/image" Target="media/image5.wmf"/><Relationship Id="rId22" Type="http://schemas.openxmlformats.org/officeDocument/2006/relationships/hyperlink" Target="consultantplus://offline/ref=89D608407BA98BFA16B2A677150827CABF16A8BE58FA8C1BA8D6DEB362259D53553FF95FFD368E45D8A2FEC559h310M" TargetMode="External"/><Relationship Id="rId27" Type="http://schemas.openxmlformats.org/officeDocument/2006/relationships/image" Target="media/image6.wmf"/><Relationship Id="rId30" Type="http://schemas.openxmlformats.org/officeDocument/2006/relationships/image" Target="media/image9.wmf"/><Relationship Id="rId35" Type="http://schemas.openxmlformats.org/officeDocument/2006/relationships/image" Target="media/image14.wmf"/><Relationship Id="rId43" Type="http://schemas.openxmlformats.org/officeDocument/2006/relationships/image" Target="media/image22.wmf"/><Relationship Id="rId48" Type="http://schemas.openxmlformats.org/officeDocument/2006/relationships/image" Target="media/image27.wmf"/><Relationship Id="rId56" Type="http://schemas.openxmlformats.org/officeDocument/2006/relationships/image" Target="media/image35.emf"/><Relationship Id="rId64" Type="http://schemas.openxmlformats.org/officeDocument/2006/relationships/image" Target="media/image43.emf"/><Relationship Id="rId69" Type="http://schemas.openxmlformats.org/officeDocument/2006/relationships/hyperlink" Target="garantF1://12025268.163" TargetMode="External"/><Relationship Id="rId8" Type="http://schemas.openxmlformats.org/officeDocument/2006/relationships/endnotes" Target="endnotes.xml"/><Relationship Id="rId51" Type="http://schemas.openxmlformats.org/officeDocument/2006/relationships/image" Target="media/image30.wmf"/><Relationship Id="rId72" Type="http://schemas.openxmlformats.org/officeDocument/2006/relationships/hyperlink" Target="garantF1://12025268.223" TargetMode="Externa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header" Target="header2.xml"/><Relationship Id="rId25" Type="http://schemas.openxmlformats.org/officeDocument/2006/relationships/hyperlink" Target="consultantplus://offline/ref=2A43F9BECA26741098EB29ACD7C6C3BFCE4548BDB754243C610809037190A4E5F0887DD545D9C18BD069283E5CC2CA66C22A8E6686F79724O6a3H" TargetMode="External"/><Relationship Id="rId33" Type="http://schemas.openxmlformats.org/officeDocument/2006/relationships/image" Target="media/image12.wmf"/><Relationship Id="rId38" Type="http://schemas.openxmlformats.org/officeDocument/2006/relationships/image" Target="media/image17.wmf"/><Relationship Id="rId46" Type="http://schemas.openxmlformats.org/officeDocument/2006/relationships/image" Target="media/image25.wmf"/><Relationship Id="rId59" Type="http://schemas.openxmlformats.org/officeDocument/2006/relationships/image" Target="media/image38.emf"/><Relationship Id="rId67" Type="http://schemas.openxmlformats.org/officeDocument/2006/relationships/hyperlink" Target="http://www.pravo.gov.ru" TargetMode="External"/><Relationship Id="rId20" Type="http://schemas.openxmlformats.org/officeDocument/2006/relationships/header" Target="header3.xml"/><Relationship Id="rId41" Type="http://schemas.openxmlformats.org/officeDocument/2006/relationships/image" Target="media/image20.wmf"/><Relationship Id="rId54" Type="http://schemas.openxmlformats.org/officeDocument/2006/relationships/image" Target="media/image33.wmf"/><Relationship Id="rId62" Type="http://schemas.openxmlformats.org/officeDocument/2006/relationships/image" Target="media/image41.emf"/><Relationship Id="rId70" Type="http://schemas.openxmlformats.org/officeDocument/2006/relationships/hyperlink" Target="garantF1://12025268.209"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consultantplus://offline/ref=AAE102131C5D3BE84A9A847FB1B2E64931C445E6ADAC9BE7052BE9DC4BF7D5AFB7FE2C98DC5D107362165721C63BAF4F9FAED1930D7204AFU2ZBH" TargetMode="External"/><Relationship Id="rId28" Type="http://schemas.openxmlformats.org/officeDocument/2006/relationships/image" Target="media/image7.wmf"/><Relationship Id="rId36" Type="http://schemas.openxmlformats.org/officeDocument/2006/relationships/image" Target="media/image15.wmf"/><Relationship Id="rId49" Type="http://schemas.openxmlformats.org/officeDocument/2006/relationships/image" Target="media/image28.wmf"/><Relationship Id="rId57" Type="http://schemas.openxmlformats.org/officeDocument/2006/relationships/image" Target="media/image36.emf"/><Relationship Id="rId10" Type="http://schemas.microsoft.com/office/2007/relationships/hdphoto" Target="media/hdphoto1.wdp"/><Relationship Id="rId31" Type="http://schemas.openxmlformats.org/officeDocument/2006/relationships/image" Target="media/image10.wmf"/><Relationship Id="rId44" Type="http://schemas.openxmlformats.org/officeDocument/2006/relationships/image" Target="media/image23.wmf"/><Relationship Id="rId52" Type="http://schemas.openxmlformats.org/officeDocument/2006/relationships/image" Target="media/image31.wmf"/><Relationship Id="rId60" Type="http://schemas.openxmlformats.org/officeDocument/2006/relationships/image" Target="media/image39.emf"/><Relationship Id="rId65" Type="http://schemas.openxmlformats.org/officeDocument/2006/relationships/image" Target="media/image44.wmf"/><Relationship Id="rId73" Type="http://schemas.openxmlformats.org/officeDocument/2006/relationships/hyperlink" Target="http://www.61.rospotrebnadzor.ru/"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footer" Target="footer2.xml"/><Relationship Id="rId39" Type="http://schemas.openxmlformats.org/officeDocument/2006/relationships/image" Target="media/image18.wmf"/><Relationship Id="rId34" Type="http://schemas.openxmlformats.org/officeDocument/2006/relationships/image" Target="media/image13.wmf"/><Relationship Id="rId50" Type="http://schemas.openxmlformats.org/officeDocument/2006/relationships/image" Target="media/image29.wmf"/><Relationship Id="rId55" Type="http://schemas.openxmlformats.org/officeDocument/2006/relationships/image" Target="media/image34.emf"/><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garantF1://12025268.22" TargetMode="Externa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A02DE4-D377-4D36-9F50-C37D6291A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266</Pages>
  <Words>69419</Words>
  <Characters>395691</Characters>
  <Application>Microsoft Office Word</Application>
  <DocSecurity>0</DocSecurity>
  <Lines>3297</Lines>
  <Paragraphs>928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2021-01-15T08:55:00Z</dcterms:created>
  <dcterms:modified xsi:type="dcterms:W3CDTF">2021-02-08T07:54:00Z</dcterms:modified>
</cp:coreProperties>
</file>